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C0D02" w14:textId="77777777" w:rsidR="00AC5338" w:rsidRPr="00AC5338" w:rsidRDefault="00AC5338" w:rsidP="00AC5338">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val="ru-RU"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30CBC9EA" w14:textId="77777777" w:rsidR="00AC5338" w:rsidRPr="00AC5338" w:rsidRDefault="00AC5338" w:rsidP="00AC5338">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val="ru-RU"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val="ru-RU"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150DD4BA" w14:textId="77777777" w:rsidR="00AC5338" w:rsidRPr="00AC5338" w:rsidRDefault="00AC5338" w:rsidP="00AC5338">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4EA69852" w14:textId="77777777" w:rsidR="00AC5338" w:rsidRPr="00AC5338" w:rsidRDefault="00AC5338" w:rsidP="00AC5338">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682E56D5"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54C60970" w14:textId="77777777" w:rsidR="00AC5338" w:rsidRPr="00AC5338" w:rsidRDefault="00AC5338" w:rsidP="00AC5338">
      <w:pPr>
        <w:keepNext/>
        <w:spacing w:after="0" w:line="240" w:lineRule="auto"/>
        <w:ind w:right="141"/>
        <w:jc w:val="center"/>
        <w:outlineLvl w:val="0"/>
        <w:rPr>
          <w:rFonts w:ascii="Times New Roman" w:eastAsia="Times New Roman" w:hAnsi="Times New Roman" w:cs="Times New Roman"/>
          <w:b/>
          <w:kern w:val="0"/>
          <w:sz w:val="28"/>
          <w:szCs w:val="20"/>
          <w:u w:val="single"/>
          <w:lang w:val="ru-RU"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4C64E248" w14:textId="77777777" w:rsidR="00AC5338" w:rsidRPr="00AC5338" w:rsidRDefault="00AC5338" w:rsidP="00AC5338">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5549C0C4" w14:textId="77777777" w:rsidR="00AC5338" w:rsidRPr="00AC5338" w:rsidRDefault="00AC5338" w:rsidP="00AC5338">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9750C87" w14:textId="77777777" w:rsidR="00AC5338" w:rsidRPr="00AC5338" w:rsidRDefault="00AC5338" w:rsidP="00AC5338">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A6E4B0A"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441C116"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999258A"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341C99E"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DE08BDD"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A62727A"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DCEA051" w14:textId="77777777" w:rsidR="00AC5338" w:rsidRPr="00AC5338" w:rsidRDefault="00AC5338" w:rsidP="00AC5338">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3AE90FC7" w14:textId="77777777" w:rsidR="00AC5338" w:rsidRPr="00AC5338" w:rsidRDefault="00AC5338" w:rsidP="00AC5338">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1A0F22A8" w14:textId="77777777" w:rsidR="00AC5338" w:rsidRPr="00AC5338" w:rsidRDefault="00AC5338" w:rsidP="00AC5338">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51B146F2" w14:textId="77777777" w:rsidR="00AC5338" w:rsidRPr="00AC5338" w:rsidRDefault="00AC5338" w:rsidP="00AC5338">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8FB896F"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4D420CC" w14:textId="77777777" w:rsidR="00AC5338" w:rsidRPr="00AC5338" w:rsidRDefault="00AC5338" w:rsidP="00AC5338">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58FAF1CC" w14:textId="64C7C2E8" w:rsidR="00AC5338" w:rsidRPr="00AC5338" w:rsidRDefault="00AC5338" w:rsidP="00AC5338">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AC5338">
        <w:rPr>
          <w:rFonts w:ascii="Times New Roman" w:eastAsia="Times New Roman" w:hAnsi="Times New Roman" w:cs="Times New Roman"/>
          <w:b/>
          <w:kern w:val="0"/>
          <w:sz w:val="32"/>
          <w:szCs w:val="20"/>
          <w:lang w:val="ky-KG" w:eastAsia="ru-RU"/>
          <w14:ligatures w14:val="none"/>
        </w:rPr>
        <w:t>Январь-</w:t>
      </w:r>
      <w:r>
        <w:rPr>
          <w:rFonts w:ascii="Times New Roman" w:eastAsia="Times New Roman" w:hAnsi="Times New Roman" w:cs="Times New Roman"/>
          <w:b/>
          <w:kern w:val="0"/>
          <w:sz w:val="32"/>
          <w:szCs w:val="20"/>
          <w:lang w:val="ky-KG" w:eastAsia="ru-RU"/>
          <w14:ligatures w14:val="none"/>
        </w:rPr>
        <w:t>декабрь</w:t>
      </w:r>
    </w:p>
    <w:p w14:paraId="2E1B0816" w14:textId="77777777" w:rsidR="00AC5338" w:rsidRPr="00AC5338" w:rsidRDefault="00AC5338" w:rsidP="00AC5338">
      <w:pPr>
        <w:spacing w:after="0" w:line="240" w:lineRule="auto"/>
        <w:rPr>
          <w:rFonts w:ascii="Times New Roman" w:eastAsia="Times New Roman" w:hAnsi="Times New Roman" w:cs="Times New Roman"/>
          <w:kern w:val="0"/>
          <w:sz w:val="28"/>
          <w:szCs w:val="20"/>
          <w:lang w:val="ky-KG" w:eastAsia="ru-RU"/>
          <w14:ligatures w14:val="none"/>
        </w:rPr>
      </w:pPr>
    </w:p>
    <w:p w14:paraId="5E11F9D3" w14:textId="77777777" w:rsidR="00AC5338" w:rsidRPr="00AC5338" w:rsidRDefault="00AC5338" w:rsidP="00AC5338">
      <w:pPr>
        <w:spacing w:after="0" w:line="240" w:lineRule="auto"/>
        <w:rPr>
          <w:rFonts w:ascii="Times New Roman" w:eastAsia="Times New Roman" w:hAnsi="Times New Roman" w:cs="Times New Roman"/>
          <w:kern w:val="0"/>
          <w:sz w:val="28"/>
          <w:szCs w:val="20"/>
          <w:lang w:val="ky-KG" w:eastAsia="ru-RU"/>
          <w14:ligatures w14:val="none"/>
        </w:rPr>
      </w:pPr>
    </w:p>
    <w:p w14:paraId="72A9F894"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DB2394D"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94D42C6"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4076CE3"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BE91AD5"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8B7131B" w14:textId="77777777" w:rsidR="00AC5338" w:rsidRPr="00AC5338" w:rsidRDefault="00AC5338" w:rsidP="00AC5338">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264AF59" w14:textId="77777777" w:rsidR="00AC5338" w:rsidRPr="00AC5338" w:rsidRDefault="00AC5338" w:rsidP="00AC5338">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1BA7E08C"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25E0E0A"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D4D4B6F"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953A4D5"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8E77277"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21F3F6E"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3D15712" w14:textId="77777777" w:rsidR="00AC5338" w:rsidRPr="00AC5338" w:rsidRDefault="00AC5338" w:rsidP="00AC5338">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1062DE5" w14:textId="77777777" w:rsidR="00AC5338" w:rsidRPr="00AC5338" w:rsidRDefault="00AC5338" w:rsidP="00AC5338">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51B9AA9" w14:textId="77777777" w:rsidR="00AC5338" w:rsidRPr="00AC5338" w:rsidRDefault="00AC5338" w:rsidP="00AC5338">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F091198" w14:textId="77777777" w:rsidR="00AC5338" w:rsidRPr="00AC5338" w:rsidRDefault="00AC5338" w:rsidP="00AC5338">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9F4EA01" w14:textId="41ADBD3E" w:rsidR="00AC5338" w:rsidRPr="00AC5338" w:rsidRDefault="00AC5338" w:rsidP="00AC5338">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sidR="007846F8">
        <w:rPr>
          <w:rFonts w:ascii="Times New Roman" w:eastAsia="Times New Roman" w:hAnsi="Times New Roman" w:cs="Times New Roman"/>
          <w:b/>
          <w:kern w:val="0"/>
          <w:sz w:val="28"/>
          <w:szCs w:val="20"/>
          <w:lang w:val="ky-KG" w:eastAsia="ru-RU"/>
          <w14:ligatures w14:val="none"/>
        </w:rPr>
        <w:t>2025</w:t>
      </w:r>
    </w:p>
    <w:p w14:paraId="43C216E2" w14:textId="77777777" w:rsidR="00AC5338" w:rsidRPr="00AC5338" w:rsidRDefault="00AC5338" w:rsidP="00AC5338">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07F4B2F2" w14:textId="77777777" w:rsidR="00AC5338" w:rsidRPr="00AC5338" w:rsidRDefault="00AC5338" w:rsidP="00AC5338">
      <w:pPr>
        <w:spacing w:after="0" w:line="240" w:lineRule="auto"/>
        <w:rPr>
          <w:rFonts w:ascii="Times New Roman" w:eastAsia="Times New Roman" w:hAnsi="Times New Roman" w:cs="Times New Roman"/>
          <w:kern w:val="0"/>
          <w:sz w:val="28"/>
          <w:szCs w:val="20"/>
          <w:lang w:val="ky-KG" w:eastAsia="ru-RU"/>
          <w14:ligatures w14:val="none"/>
        </w:rPr>
      </w:pPr>
    </w:p>
    <w:p w14:paraId="5181B565"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Редакциялык-басмалык</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ru-RU" w:eastAsia="ru-RU"/>
          <w14:ligatures w14:val="none"/>
        </w:rPr>
        <w:t>еш:</w:t>
      </w:r>
    </w:p>
    <w:p w14:paraId="7818C878"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AC5338" w:rsidRPr="00AC5338" w14:paraId="7B58ECDB" w14:textId="77777777" w:rsidTr="00C3423A">
        <w:tc>
          <w:tcPr>
            <w:tcW w:w="1981" w:type="dxa"/>
          </w:tcPr>
          <w:p w14:paraId="69CF8932"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val="ru-RU"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59CF28B1"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А. </w:t>
            </w:r>
            <w:proofErr w:type="spellStart"/>
            <w:r w:rsidRPr="00AC5338">
              <w:rPr>
                <w:rFonts w:ascii="Times New Roman" w:eastAsia="Times New Roman" w:hAnsi="Times New Roman" w:cs="Times New Roman"/>
                <w:kern w:val="0"/>
                <w:sz w:val="24"/>
                <w:szCs w:val="24"/>
                <w:lang w:val="ky-KG" w:eastAsia="ru-RU"/>
                <w14:ligatures w14:val="none"/>
              </w:rPr>
              <w:t>Шакулов</w:t>
            </w:r>
            <w:proofErr w:type="spellEnd"/>
          </w:p>
        </w:tc>
      </w:tr>
      <w:tr w:rsidR="00AC5338" w:rsidRPr="00AC5338" w14:paraId="09BC80F4" w14:textId="77777777" w:rsidTr="00C3423A">
        <w:tc>
          <w:tcPr>
            <w:tcW w:w="1981" w:type="dxa"/>
          </w:tcPr>
          <w:p w14:paraId="1D83969B"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р:</w:t>
            </w:r>
          </w:p>
        </w:tc>
        <w:tc>
          <w:tcPr>
            <w:tcW w:w="3420" w:type="dxa"/>
          </w:tcPr>
          <w:p w14:paraId="5C357453"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Э. </w:t>
            </w:r>
            <w:proofErr w:type="spellStart"/>
            <w:r w:rsidRPr="00AC5338">
              <w:rPr>
                <w:rFonts w:ascii="Times New Roman" w:eastAsia="Times New Roman" w:hAnsi="Times New Roman" w:cs="Times New Roman"/>
                <w:kern w:val="0"/>
                <w:sz w:val="24"/>
                <w:szCs w:val="24"/>
                <w:lang w:val="ru-RU" w:eastAsia="ru-RU"/>
                <w14:ligatures w14:val="none"/>
              </w:rPr>
              <w:t>Мамбеталиева</w:t>
            </w:r>
            <w:proofErr w:type="spellEnd"/>
          </w:p>
        </w:tc>
      </w:tr>
      <w:tr w:rsidR="00AC5338" w:rsidRPr="00AC5338" w14:paraId="0F8F14DD" w14:textId="77777777" w:rsidTr="00C3423A">
        <w:tc>
          <w:tcPr>
            <w:tcW w:w="1981" w:type="dxa"/>
          </w:tcPr>
          <w:p w14:paraId="1FABBA3A" w14:textId="77777777" w:rsidR="00AC5338" w:rsidRPr="00AC5338" w:rsidRDefault="00AC5338" w:rsidP="00AC5338">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1A1415A5" w14:textId="77777777" w:rsidR="00AC5338" w:rsidRPr="00AC5338" w:rsidRDefault="00AC5338" w:rsidP="00AC5338">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А.Осмонкулова</w:t>
            </w:r>
            <w:proofErr w:type="spellEnd"/>
          </w:p>
        </w:tc>
      </w:tr>
      <w:tr w:rsidR="00AC5338" w:rsidRPr="00AC5338" w14:paraId="69100D33" w14:textId="77777777" w:rsidTr="00C3423A">
        <w:tc>
          <w:tcPr>
            <w:tcW w:w="1981" w:type="dxa"/>
          </w:tcPr>
          <w:p w14:paraId="7F20256B"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F48707C"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tc>
      </w:tr>
      <w:tr w:rsidR="00AC5338" w:rsidRPr="00AC5338" w14:paraId="0A5E3E2F" w14:textId="77777777" w:rsidTr="00C3423A">
        <w:tc>
          <w:tcPr>
            <w:tcW w:w="1981" w:type="dxa"/>
          </w:tcPr>
          <w:p w14:paraId="27D75AA9"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BBDC5E9"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tc>
      </w:tr>
    </w:tbl>
    <w:p w14:paraId="5C844FF0"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p w14:paraId="5AFB933C"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p w14:paraId="004C57F7" w14:textId="77777777" w:rsidR="00AC5338" w:rsidRPr="00AC5338" w:rsidRDefault="00AC5338" w:rsidP="00AC5338">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0BD7592E"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val="ru-RU" w:eastAsia="ru-RU"/>
          <w14:ligatures w14:val="none"/>
        </w:rPr>
        <w:t xml:space="preserve">, Токтогул </w:t>
      </w:r>
      <w:proofErr w:type="spellStart"/>
      <w:r w:rsidRPr="00AC5338">
        <w:rPr>
          <w:rFonts w:ascii="Times New Roman" w:eastAsia="Times New Roman" w:hAnsi="Times New Roman" w:cs="Times New Roman"/>
          <w:kern w:val="0"/>
          <w:sz w:val="24"/>
          <w:szCs w:val="24"/>
          <w:lang w:val="ru-RU" w:eastAsia="ru-RU"/>
          <w14:ligatures w14:val="none"/>
        </w:rPr>
        <w:t>көчөсү</w:t>
      </w:r>
      <w:proofErr w:type="spellEnd"/>
      <w:r w:rsidRPr="00AC5338">
        <w:rPr>
          <w:rFonts w:ascii="Times New Roman" w:eastAsia="Times New Roman" w:hAnsi="Times New Roman" w:cs="Times New Roman"/>
          <w:kern w:val="0"/>
          <w:sz w:val="24"/>
          <w:szCs w:val="24"/>
          <w:lang w:val="ru-RU" w:eastAsia="ru-RU"/>
          <w14:ligatures w14:val="none"/>
        </w:rPr>
        <w:t>, 97;</w:t>
      </w:r>
    </w:p>
    <w:p w14:paraId="5F84E0E6"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телефон: 66-38-45 факс: 66-28-39</w:t>
      </w:r>
    </w:p>
    <w:p w14:paraId="07B4BFB3"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val="ru-RU"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val="ru-RU" w:eastAsia="ru-RU"/>
          <w14:ligatures w14:val="none"/>
        </w:rPr>
        <w:t xml:space="preserve">: </w:t>
      </w:r>
      <w:hyperlink r:id="rId8"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val="ru-RU"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val="ru-RU"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3C2AECA7"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55C5861A"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15B67F92" w14:textId="77777777" w:rsidR="00AC5338" w:rsidRPr="00AC5338" w:rsidRDefault="00AC5338" w:rsidP="00AC5338">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1548BBA4" w14:textId="77777777" w:rsidR="00AC5338" w:rsidRPr="00AC5338" w:rsidRDefault="00AC5338" w:rsidP="00AC5338">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22532D84" w14:textId="77777777" w:rsidR="00AC5338" w:rsidRPr="00AC5338" w:rsidRDefault="00AC5338" w:rsidP="00AC5338">
      <w:pPr>
        <w:spacing w:after="120" w:line="240" w:lineRule="auto"/>
        <w:rPr>
          <w:rFonts w:ascii="Times New Roman" w:eastAsia="Times New Roman" w:hAnsi="Times New Roman" w:cs="Times New Roman"/>
          <w:kern w:val="0"/>
          <w:sz w:val="24"/>
          <w:szCs w:val="24"/>
          <w:lang w:val="ky-KG" w:eastAsia="ru-RU"/>
          <w14:ligatures w14:val="none"/>
        </w:rPr>
      </w:pPr>
    </w:p>
    <w:p w14:paraId="6C05D780" w14:textId="77777777" w:rsidR="00AC5338" w:rsidRPr="00AC5338" w:rsidRDefault="00AC5338" w:rsidP="00AC5338">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Басылма</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электрондук</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дискеталарда</w:t>
      </w:r>
      <w:proofErr w:type="spellEnd"/>
      <w:r w:rsidRPr="00AC5338">
        <w:rPr>
          <w:rFonts w:ascii="Times New Roman" w:eastAsia="Times New Roman" w:hAnsi="Times New Roman" w:cs="Times New Roman"/>
          <w:kern w:val="0"/>
          <w:sz w:val="24"/>
          <w:szCs w:val="24"/>
          <w:lang w:val="ru-RU" w:eastAsia="ru-RU"/>
          <w14:ligatures w14:val="none"/>
        </w:rPr>
        <w:t xml:space="preserve"> да бар.</w:t>
      </w:r>
    </w:p>
    <w:p w14:paraId="37292C55" w14:textId="77777777" w:rsidR="00AC5338" w:rsidRPr="00AC5338" w:rsidRDefault="00AC5338" w:rsidP="00AC5338">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19682D5" w14:textId="77777777" w:rsidR="00AC5338" w:rsidRPr="00AC5338" w:rsidRDefault="00AC5338" w:rsidP="00AC5338">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62609EF" w14:textId="77777777" w:rsidR="00AC5338" w:rsidRPr="00AC5338" w:rsidRDefault="00AC5338" w:rsidP="00AC5338">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proofErr w:type="spellStart"/>
      <w:r w:rsidRPr="00AC5338">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AC5338">
        <w:rPr>
          <w:rFonts w:ascii="Times New Roman" w:eastAsia="Times New Roman" w:hAnsi="Times New Roman" w:cs="Times New Roman"/>
          <w:color w:val="000000"/>
          <w:kern w:val="0"/>
          <w:sz w:val="24"/>
          <w:szCs w:val="24"/>
          <w:lang w:val="ky-KG" w:eastAsia="ru-RU"/>
          <w14:ligatures w14:val="none"/>
        </w:rPr>
        <w:t>метта</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AC5338">
        <w:rPr>
          <w:rFonts w:ascii="Times New Roman" w:eastAsia="Times New Roman" w:hAnsi="Times New Roman" w:cs="Times New Roman"/>
          <w:color w:val="000000"/>
          <w:kern w:val="0"/>
          <w:sz w:val="24"/>
          <w:szCs w:val="24"/>
          <w:lang w:val="ky-KG" w:eastAsia="ru-RU"/>
          <w14:ligatures w14:val="none"/>
        </w:rPr>
        <w:t>милдетүү</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3C57E686" w14:textId="77777777" w:rsidR="00AC5338" w:rsidRPr="00AC5338" w:rsidRDefault="00AC5338" w:rsidP="00AC5338">
      <w:pPr>
        <w:spacing w:after="0" w:line="240" w:lineRule="auto"/>
        <w:jc w:val="both"/>
        <w:rPr>
          <w:rFonts w:ascii="Times New Roman" w:eastAsia="Times New Roman" w:hAnsi="Times New Roman" w:cs="Times New Roman"/>
          <w:kern w:val="0"/>
          <w:sz w:val="24"/>
          <w:szCs w:val="24"/>
          <w:lang w:val="ky-KG" w:eastAsia="ru-RU"/>
          <w14:ligatures w14:val="none"/>
        </w:rPr>
      </w:pPr>
    </w:p>
    <w:p w14:paraId="13336E36" w14:textId="77777777" w:rsidR="00AC5338" w:rsidRPr="00AC5338" w:rsidRDefault="00AC5338" w:rsidP="00AC5338">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AC5338">
        <w:rPr>
          <w:rFonts w:ascii="Times New Roman" w:eastAsia="Times New Roman" w:hAnsi="Times New Roman" w:cs="Times New Roman"/>
          <w:b/>
          <w:kern w:val="0"/>
          <w:sz w:val="24"/>
          <w:szCs w:val="24"/>
          <w:lang w:val="ru-RU" w:eastAsia="ru-RU"/>
          <w14:ligatures w14:val="none"/>
        </w:rPr>
        <w:t>Шарттуу</w:t>
      </w:r>
      <w:proofErr w:type="spellEnd"/>
      <w:r w:rsidRPr="00AC5338">
        <w:rPr>
          <w:rFonts w:ascii="Times New Roman" w:eastAsia="Times New Roman" w:hAnsi="Times New Roman" w:cs="Times New Roman"/>
          <w:b/>
          <w:kern w:val="0"/>
          <w:sz w:val="24"/>
          <w:szCs w:val="24"/>
          <w:lang w:val="ru-RU" w:eastAsia="ru-RU"/>
          <w14:ligatures w14:val="none"/>
        </w:rPr>
        <w:t xml:space="preserve"> </w:t>
      </w:r>
      <w:proofErr w:type="spellStart"/>
      <w:r w:rsidRPr="00AC5338">
        <w:rPr>
          <w:rFonts w:ascii="Times New Roman" w:eastAsia="Times New Roman" w:hAnsi="Times New Roman" w:cs="Times New Roman"/>
          <w:b/>
          <w:kern w:val="0"/>
          <w:sz w:val="24"/>
          <w:szCs w:val="24"/>
          <w:lang w:val="ru-RU" w:eastAsia="ru-RU"/>
          <w14:ligatures w14:val="none"/>
        </w:rPr>
        <w:t>белгилер</w:t>
      </w:r>
      <w:proofErr w:type="spellEnd"/>
      <w:r w:rsidRPr="00AC5338">
        <w:rPr>
          <w:rFonts w:ascii="Times New Roman" w:eastAsia="Times New Roman" w:hAnsi="Times New Roman" w:cs="Times New Roman"/>
          <w:b/>
          <w:kern w:val="0"/>
          <w:sz w:val="24"/>
          <w:szCs w:val="24"/>
          <w:lang w:val="ru-RU" w:eastAsia="ru-RU"/>
          <w14:ligatures w14:val="none"/>
        </w:rPr>
        <w:t>:</w:t>
      </w:r>
    </w:p>
    <w:p w14:paraId="3717C4B1" w14:textId="77777777" w:rsidR="00AC5338" w:rsidRPr="00AC5338" w:rsidRDefault="00AC5338" w:rsidP="00AC5338">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25E1812F" w14:textId="77777777" w:rsidR="00AC5338" w:rsidRPr="00AC5338" w:rsidRDefault="00AC5338" w:rsidP="00AC5338">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кубулуш</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болгон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эмес</w:t>
      </w:r>
      <w:proofErr w:type="spellEnd"/>
      <w:r w:rsidRPr="00AC5338">
        <w:rPr>
          <w:rFonts w:ascii="Times New Roman" w:eastAsia="Times New Roman" w:hAnsi="Times New Roman" w:cs="Times New Roman"/>
          <w:kern w:val="0"/>
          <w:sz w:val="24"/>
          <w:szCs w:val="24"/>
          <w:lang w:val="ru-RU" w:eastAsia="ru-RU"/>
          <w14:ligatures w14:val="none"/>
        </w:rPr>
        <w:t>;</w:t>
      </w:r>
    </w:p>
    <w:p w14:paraId="5725BB78" w14:textId="77777777" w:rsidR="00AC5338" w:rsidRPr="00AC5338" w:rsidRDefault="00AC5338" w:rsidP="00AC5338">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маалымат</w:t>
      </w:r>
      <w:proofErr w:type="spellEnd"/>
      <w:r w:rsidRPr="00AC5338">
        <w:rPr>
          <w:rFonts w:ascii="Times New Roman" w:eastAsia="Times New Roman" w:hAnsi="Times New Roman" w:cs="Times New Roman"/>
          <w:kern w:val="0"/>
          <w:sz w:val="24"/>
          <w:szCs w:val="24"/>
          <w:lang w:val="ru-RU" w:eastAsia="ru-RU"/>
          <w14:ligatures w14:val="none"/>
        </w:rPr>
        <w:t xml:space="preserve"> жок;</w:t>
      </w:r>
    </w:p>
    <w:p w14:paraId="5D95CACD" w14:textId="77777777" w:rsidR="00AC5338" w:rsidRPr="00AC5338" w:rsidRDefault="00AC5338" w:rsidP="00AC5338">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0,0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анча</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эмес</w:t>
      </w:r>
      <w:proofErr w:type="spellEnd"/>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val="ru-RU"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5691FD01" w14:textId="77777777" w:rsidR="00AC5338" w:rsidRPr="00AC5338" w:rsidRDefault="00AC5338" w:rsidP="00AC5338">
      <w:pPr>
        <w:spacing w:after="0" w:line="240" w:lineRule="auto"/>
        <w:rPr>
          <w:rFonts w:ascii="Times New Roman" w:eastAsia="Times New Roman" w:hAnsi="Times New Roman" w:cs="Times New Roman"/>
          <w:kern w:val="0"/>
          <w:sz w:val="24"/>
          <w:szCs w:val="24"/>
          <w:lang w:val="ru-RU" w:eastAsia="ru-RU"/>
          <w14:ligatures w14:val="none"/>
        </w:rPr>
      </w:pPr>
    </w:p>
    <w:p w14:paraId="39A3E3BC" w14:textId="77777777" w:rsidR="00AC5338" w:rsidRPr="00AC5338" w:rsidRDefault="00AC5338" w:rsidP="00AC5338">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Жыйынтыктын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кошулган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суммалардан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бир</w:t>
      </w:r>
      <w:proofErr w:type="spellEnd"/>
      <w:r w:rsidRPr="00AC5338">
        <w:rPr>
          <w:rFonts w:ascii="Times New Roman" w:eastAsia="Times New Roman" w:hAnsi="Times New Roman" w:cs="Times New Roman"/>
          <w:kern w:val="0"/>
          <w:sz w:val="24"/>
          <w:szCs w:val="24"/>
          <w:lang w:val="ru-RU" w:eastAsia="ru-RU"/>
          <w14:ligatures w14:val="none"/>
        </w:rPr>
        <w:t xml:space="preserve"> аз </w:t>
      </w:r>
      <w:proofErr w:type="spellStart"/>
      <w:r w:rsidRPr="00AC5338">
        <w:rPr>
          <w:rFonts w:ascii="Times New Roman" w:eastAsia="Times New Roman" w:hAnsi="Times New Roman" w:cs="Times New Roman"/>
          <w:kern w:val="0"/>
          <w:sz w:val="24"/>
          <w:szCs w:val="24"/>
          <w:lang w:val="ru-RU" w:eastAsia="ru-RU"/>
          <w14:ligatures w14:val="none"/>
        </w:rPr>
        <w:t>айырмасы</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алардын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тегеректелиши</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менен</w:t>
      </w:r>
      <w:proofErr w:type="spellEnd"/>
      <w:r w:rsidRPr="00AC5338">
        <w:rPr>
          <w:rFonts w:ascii="Times New Roman" w:eastAsia="Times New Roman" w:hAnsi="Times New Roman" w:cs="Times New Roman"/>
          <w:kern w:val="0"/>
          <w:sz w:val="24"/>
          <w:szCs w:val="24"/>
          <w:lang w:val="ru-RU"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val="ru-RU"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т.</w:t>
      </w:r>
    </w:p>
    <w:p w14:paraId="5F646B00" w14:textId="77777777" w:rsidR="00AC5338" w:rsidRPr="00AC5338" w:rsidRDefault="00AC5338" w:rsidP="00AC5338">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snapToGrid w:val="0"/>
          <w:kern w:val="0"/>
          <w:sz w:val="24"/>
          <w:szCs w:val="24"/>
          <w:lang w:val="ru-RU" w:eastAsia="ru-RU"/>
          <w14:ligatures w14:val="none"/>
        </w:rPr>
        <w:br w:type="page"/>
      </w:r>
    </w:p>
    <w:p w14:paraId="2A69D8AF" w14:textId="77777777" w:rsidR="00AC5338" w:rsidRPr="00AC5338" w:rsidRDefault="00AC5338" w:rsidP="00AC5338">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39AA8AD1" w14:textId="77777777" w:rsidR="00AC5338" w:rsidRPr="00AC5338" w:rsidRDefault="00AC5338" w:rsidP="00AC5338">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5E9C3436" w14:textId="77777777" w:rsidR="00AC5338" w:rsidRPr="00AC5338" w:rsidRDefault="00AC5338" w:rsidP="00AC5338">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val="ru-RU"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val="ru-RU"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val="ru-RU"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val="ru-RU"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val="ru-RU" w:eastAsia="ru-RU"/>
          <w14:ligatures w14:val="none"/>
        </w:rPr>
        <w:tab/>
        <w:t>4</w:t>
      </w:r>
    </w:p>
    <w:p w14:paraId="298BF5FA" w14:textId="77777777" w:rsidR="00AC5338" w:rsidRPr="00AC5338" w:rsidRDefault="00AC5338" w:rsidP="00AC5338">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968430C" w14:textId="77777777" w:rsidR="00AC5338" w:rsidRPr="00AC5338" w:rsidRDefault="00AC5338" w:rsidP="00AC5338">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b/>
          <w:kern w:val="0"/>
          <w:sz w:val="24"/>
          <w:szCs w:val="24"/>
          <w:lang w:val="ru-RU" w:eastAsia="ru-RU"/>
          <w14:ligatures w14:val="none"/>
        </w:rPr>
        <w:t>2.</w:t>
      </w:r>
      <w:r w:rsidRPr="00AC5338">
        <w:rPr>
          <w:rFonts w:ascii="Times New Roman" w:eastAsia="Times New Roman" w:hAnsi="Times New Roman" w:cs="Times New Roman"/>
          <w:b/>
          <w:kern w:val="0"/>
          <w:sz w:val="24"/>
          <w:szCs w:val="24"/>
          <w:lang w:val="ru-RU"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val="ru-RU"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val="ru-RU" w:eastAsia="ru-RU"/>
          <w14:ligatures w14:val="none"/>
        </w:rPr>
        <w:t xml:space="preserve"> </w:t>
      </w:r>
    </w:p>
    <w:p w14:paraId="2FE10B49" w14:textId="77777777" w:rsidR="00AC5338" w:rsidRPr="00AC5338" w:rsidRDefault="00AC5338" w:rsidP="00AC5338">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val="ru-RU" w:eastAsia="ru-RU"/>
          <w14:ligatures w14:val="none"/>
        </w:rPr>
        <w:t xml:space="preserve"> сектор</w:t>
      </w:r>
      <w:r w:rsidRPr="00AC5338">
        <w:rPr>
          <w:rFonts w:ascii="Times New Roman" w:eastAsia="Times New Roman" w:hAnsi="Times New Roman" w:cs="Times New Roman"/>
          <w:kern w:val="0"/>
          <w:sz w:val="24"/>
          <w:szCs w:val="24"/>
          <w:lang w:val="ru-RU"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677AC6F5" w14:textId="494FB913" w:rsidR="00AC5338" w:rsidRPr="00AC5338" w:rsidRDefault="00AC5338" w:rsidP="00AC5338">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sidR="001337C1">
        <w:rPr>
          <w:rFonts w:ascii="Times New Roman" w:eastAsia="Times New Roman" w:hAnsi="Times New Roman" w:cs="Times New Roman"/>
          <w:kern w:val="0"/>
          <w:sz w:val="24"/>
          <w:szCs w:val="24"/>
          <w:lang w:val="ky-KG" w:eastAsia="ru-RU"/>
          <w14:ligatures w14:val="none"/>
        </w:rPr>
        <w:t>38</w:t>
      </w:r>
    </w:p>
    <w:p w14:paraId="6C2FA43B" w14:textId="6004F7E6" w:rsidR="00AC5338" w:rsidRPr="00AC5338" w:rsidRDefault="00AC5338" w:rsidP="00AC5338">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sidR="001337C1">
        <w:rPr>
          <w:rFonts w:ascii="Times New Roman" w:eastAsia="Times New Roman" w:hAnsi="Times New Roman" w:cs="Times New Roman"/>
          <w:kern w:val="0"/>
          <w:sz w:val="24"/>
          <w:szCs w:val="24"/>
          <w:lang w:val="ky-KG" w:eastAsia="ru-RU"/>
          <w14:ligatures w14:val="none"/>
        </w:rPr>
        <w:t>45</w:t>
      </w:r>
    </w:p>
    <w:p w14:paraId="7ABC559B" w14:textId="1223B05D" w:rsidR="00AC5338" w:rsidRPr="00AC5338" w:rsidRDefault="00AC5338" w:rsidP="00AC5338">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sidR="001337C1">
        <w:rPr>
          <w:rFonts w:ascii="Times New Roman" w:eastAsia="Times New Roman" w:hAnsi="Times New Roman" w:cs="Times New Roman"/>
          <w:kern w:val="0"/>
          <w:sz w:val="24"/>
          <w:szCs w:val="24"/>
          <w:lang w:val="ky-KG" w:eastAsia="ru-RU"/>
          <w14:ligatures w14:val="none"/>
        </w:rPr>
        <w:t>49</w:t>
      </w:r>
    </w:p>
    <w:p w14:paraId="262D03FC" w14:textId="77777777" w:rsidR="00AC5338" w:rsidRPr="00AC5338" w:rsidRDefault="00AC5338" w:rsidP="00AC5338">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27FEAAF2" w14:textId="77777777" w:rsidR="00AC5338" w:rsidRPr="00AC5338" w:rsidRDefault="00AC5338" w:rsidP="00AC5338">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6FF0DBEE" w14:textId="13689AA2" w:rsidR="00AC5338" w:rsidRPr="00AC5338" w:rsidRDefault="00AC5338" w:rsidP="00AC5338">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sidR="00161C30">
        <w:rPr>
          <w:rFonts w:ascii="Times New Roman" w:eastAsia="Times New Roman" w:hAnsi="Times New Roman" w:cs="Times New Roman"/>
          <w:b/>
          <w:kern w:val="0"/>
          <w:sz w:val="24"/>
          <w:szCs w:val="24"/>
          <w:lang w:val="ky-KG" w:eastAsia="ru-RU"/>
          <w14:ligatures w14:val="none"/>
        </w:rPr>
        <w:t>103</w:t>
      </w:r>
    </w:p>
    <w:p w14:paraId="06322762" w14:textId="77777777" w:rsidR="00AC5338" w:rsidRPr="00AC5338" w:rsidRDefault="00AC5338" w:rsidP="00AC5338">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4D1DA00F" w14:textId="45427951" w:rsidR="00AC5338" w:rsidRPr="00AC5338" w:rsidRDefault="00AC5338" w:rsidP="00AC5338">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161C30">
        <w:rPr>
          <w:rFonts w:ascii="Times New Roman" w:eastAsia="Times New Roman" w:hAnsi="Times New Roman" w:cs="Times New Roman"/>
          <w:kern w:val="0"/>
          <w:sz w:val="24"/>
          <w:szCs w:val="24"/>
          <w:lang w:val="ky-KG" w:eastAsia="ru-RU"/>
          <w14:ligatures w14:val="none"/>
        </w:rPr>
        <w:t>104</w:t>
      </w:r>
    </w:p>
    <w:p w14:paraId="049247E7" w14:textId="464602A3" w:rsidR="00AC5338" w:rsidRPr="00AC5338" w:rsidRDefault="00AC5338" w:rsidP="00AC5338">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187B4A">
        <w:rPr>
          <w:rFonts w:ascii="Times New Roman" w:eastAsia="Times New Roman" w:hAnsi="Times New Roman" w:cs="Times New Roman"/>
          <w:kern w:val="0"/>
          <w:sz w:val="24"/>
          <w:szCs w:val="24"/>
          <w:lang w:val="ky-KG" w:eastAsia="ru-RU"/>
          <w14:ligatures w14:val="none"/>
        </w:rPr>
        <w:t>112</w:t>
      </w:r>
    </w:p>
    <w:p w14:paraId="7ADD2455"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10C7D2A8"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5CE94195"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7B85E710"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5AFE4D44"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68E71EAA"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05904E5B"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0C1AB06F"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76EF4EB7"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55ABABC1"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35E8ECE5"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43D4E89B"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59EC4CDC"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594D89DC"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0EAE9305" w14:textId="77777777" w:rsidR="00AC5338" w:rsidRPr="00AC5338" w:rsidRDefault="00AC5338" w:rsidP="00AC5338">
      <w:pPr>
        <w:spacing w:after="0" w:line="240" w:lineRule="auto"/>
        <w:ind w:right="142"/>
        <w:rPr>
          <w:rFonts w:ascii="Times New Roman" w:eastAsia="Times New Roman" w:hAnsi="Times New Roman" w:cs="Times New Roman"/>
          <w:kern w:val="0"/>
          <w:sz w:val="24"/>
          <w:szCs w:val="24"/>
          <w:lang w:val="ky-KG" w:eastAsia="ru-RU"/>
          <w14:ligatures w14:val="none"/>
        </w:rPr>
      </w:pPr>
    </w:p>
    <w:p w14:paraId="5A4ACEFA" w14:textId="77777777" w:rsidR="00AC5338" w:rsidRPr="00AC5338" w:rsidRDefault="00AC5338" w:rsidP="00AC5338">
      <w:pPr>
        <w:spacing w:after="0" w:line="276" w:lineRule="auto"/>
        <w:rPr>
          <w:rFonts w:ascii="Times New Roman" w:eastAsia="Times New Roman" w:hAnsi="Times New Roman" w:cs="Times New Roman"/>
          <w:b/>
          <w:kern w:val="0"/>
          <w:sz w:val="28"/>
          <w:szCs w:val="28"/>
          <w:lang w:val="ky-KG" w:eastAsia="ru-RU"/>
          <w14:ligatures w14:val="none"/>
        </w:rPr>
      </w:pPr>
    </w:p>
    <w:p w14:paraId="02F33473" w14:textId="77777777" w:rsidR="00AC5338" w:rsidRPr="00AC5338" w:rsidRDefault="00AC5338" w:rsidP="00AC5338">
      <w:pPr>
        <w:spacing w:after="0" w:line="276" w:lineRule="auto"/>
        <w:jc w:val="center"/>
        <w:rPr>
          <w:rFonts w:ascii="Times New Roman" w:eastAsia="Times New Roman" w:hAnsi="Times New Roman" w:cs="Times New Roman"/>
          <w:b/>
          <w:kern w:val="0"/>
          <w:sz w:val="28"/>
          <w:szCs w:val="28"/>
          <w:lang w:val="ky-KG" w:eastAsia="ru-RU"/>
          <w14:ligatures w14:val="none"/>
        </w:rPr>
      </w:pPr>
    </w:p>
    <w:p w14:paraId="472FDB45" w14:textId="77777777" w:rsidR="00AC5338" w:rsidRPr="00AC5338" w:rsidRDefault="00AC5338" w:rsidP="00AC5338">
      <w:pPr>
        <w:spacing w:after="0" w:line="276" w:lineRule="auto"/>
        <w:jc w:val="center"/>
        <w:rPr>
          <w:rFonts w:ascii="Times New Roman" w:eastAsia="Times New Roman" w:hAnsi="Times New Roman" w:cs="Times New Roman"/>
          <w:b/>
          <w:kern w:val="0"/>
          <w:sz w:val="28"/>
          <w:szCs w:val="28"/>
          <w:lang w:val="ky-KG" w:eastAsia="ru-RU"/>
          <w14:ligatures w14:val="none"/>
        </w:rPr>
      </w:pPr>
    </w:p>
    <w:p w14:paraId="11FBC874" w14:textId="77777777" w:rsidR="00AC5338" w:rsidRPr="00AC5338" w:rsidRDefault="00AC5338" w:rsidP="00AC5338">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345C138" w14:textId="77777777" w:rsidR="00AC5338" w:rsidRPr="00AC5338" w:rsidRDefault="00AC5338" w:rsidP="00AC5338">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61221DD" w14:textId="77777777" w:rsidR="00AC5338" w:rsidRPr="00AC5338" w:rsidRDefault="00AC5338" w:rsidP="00AC5338">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0A9EEAF" w14:textId="77777777" w:rsidR="00AC5338" w:rsidRPr="00AC5338" w:rsidRDefault="00AC5338" w:rsidP="00AC5338">
      <w:pPr>
        <w:spacing w:after="0" w:line="276" w:lineRule="auto"/>
        <w:rPr>
          <w:rFonts w:ascii="Times New Roman" w:eastAsia="Times New Roman" w:hAnsi="Times New Roman" w:cs="Times New Roman"/>
          <w:b/>
          <w:kern w:val="0"/>
          <w:sz w:val="28"/>
          <w:szCs w:val="28"/>
          <w:lang w:val="ky-KG" w:eastAsia="ru-RU"/>
          <w14:ligatures w14:val="none"/>
        </w:rPr>
      </w:pPr>
    </w:p>
    <w:p w14:paraId="3236806C" w14:textId="2890C784" w:rsidR="00AC5338" w:rsidRPr="00AC5338" w:rsidRDefault="00AC5338" w:rsidP="00AC5338">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2024-жылдын январь-</w:t>
      </w:r>
      <w:r>
        <w:rPr>
          <w:rFonts w:ascii="Times New Roman" w:eastAsia="Times New Roman" w:hAnsi="Times New Roman" w:cs="Times New Roman"/>
          <w:b/>
          <w:kern w:val="0"/>
          <w:sz w:val="28"/>
          <w:szCs w:val="28"/>
          <w:lang w:val="ky-KG" w:eastAsia="ru-RU"/>
          <w14:ligatures w14:val="none"/>
        </w:rPr>
        <w:t>декабрындагы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6FE988B2" w14:textId="77777777"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6D2E1038" w14:textId="2A4363F6" w:rsidR="00AC5338" w:rsidRPr="0052196D" w:rsidRDefault="00AC5338" w:rsidP="00AC5338">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52196D">
        <w:rPr>
          <w:rFonts w:ascii="Times New Roman" w:eastAsia="Times New Roman" w:hAnsi="Times New Roman" w:cs="Times New Roman"/>
          <w:kern w:val="0"/>
          <w:sz w:val="24"/>
          <w:szCs w:val="24"/>
          <w:lang w:val="zh-CN" w:eastAsia="zh-CN"/>
          <w14:ligatures w14:val="none"/>
        </w:rPr>
        <w:t>20</w:t>
      </w:r>
      <w:r w:rsidRPr="0052196D">
        <w:rPr>
          <w:rFonts w:ascii="Times New Roman" w:eastAsia="Times New Roman" w:hAnsi="Times New Roman" w:cs="Times New Roman"/>
          <w:kern w:val="0"/>
          <w:sz w:val="24"/>
          <w:szCs w:val="24"/>
          <w:lang w:val="ky-KG" w:eastAsia="zh-CN"/>
          <w14:ligatures w14:val="none"/>
        </w:rPr>
        <w:t>2</w:t>
      </w:r>
      <w:r w:rsidR="00BD6335">
        <w:rPr>
          <w:rFonts w:ascii="Times New Roman" w:eastAsia="Times New Roman" w:hAnsi="Times New Roman" w:cs="Times New Roman"/>
          <w:kern w:val="0"/>
          <w:sz w:val="24"/>
          <w:szCs w:val="24"/>
          <w:lang w:val="ky-KG" w:eastAsia="zh-CN"/>
          <w14:ligatures w14:val="none"/>
        </w:rPr>
        <w:t>5</w:t>
      </w:r>
      <w:r w:rsidRPr="0052196D">
        <w:rPr>
          <w:rFonts w:ascii="Times New Roman" w:eastAsia="Times New Roman" w:hAnsi="Times New Roman" w:cs="Times New Roman"/>
          <w:kern w:val="0"/>
          <w:sz w:val="24"/>
          <w:szCs w:val="24"/>
          <w:lang w:val="zh-CN" w:eastAsia="zh-CN"/>
          <w14:ligatures w14:val="none"/>
        </w:rPr>
        <w:t>-ж. 1</w:t>
      </w:r>
      <w:r w:rsidRPr="0052196D">
        <w:rPr>
          <w:rFonts w:ascii="Times New Roman" w:eastAsia="Times New Roman" w:hAnsi="Times New Roman" w:cs="Times New Roman"/>
          <w:kern w:val="0"/>
          <w:sz w:val="24"/>
          <w:szCs w:val="24"/>
          <w:lang w:val="ky-KG" w:eastAsia="zh-CN"/>
          <w14:ligatures w14:val="none"/>
        </w:rPr>
        <w:t>-</w:t>
      </w:r>
      <w:r w:rsidR="00BD6335">
        <w:rPr>
          <w:rFonts w:ascii="Times New Roman" w:eastAsia="Times New Roman" w:hAnsi="Times New Roman" w:cs="Times New Roman"/>
          <w:kern w:val="0"/>
          <w:sz w:val="24"/>
          <w:szCs w:val="24"/>
          <w:lang w:val="ky-KG" w:eastAsia="zh-CN"/>
          <w14:ligatures w14:val="none"/>
        </w:rPr>
        <w:t>январына</w:t>
      </w:r>
      <w:r w:rsidRPr="0052196D">
        <w:rPr>
          <w:rFonts w:ascii="Times New Roman" w:eastAsia="Times New Roman" w:hAnsi="Times New Roman" w:cs="Times New Roman"/>
          <w:kern w:val="0"/>
          <w:sz w:val="24"/>
          <w:szCs w:val="24"/>
          <w:lang w:val="ky-KG" w:eastAsia="zh-CN"/>
          <w14:ligatures w14:val="none"/>
        </w:rPr>
        <w:t xml:space="preserve"> к</w:t>
      </w:r>
      <w:r w:rsidRPr="0052196D">
        <w:rPr>
          <w:rFonts w:ascii="Times New Roman" w:eastAsia="Times New Roman" w:hAnsi="Times New Roman" w:cs="Times New Roman"/>
          <w:kern w:val="0"/>
          <w:sz w:val="24"/>
          <w:szCs w:val="24"/>
          <w:lang w:val="zh-CN" w:eastAsia="zh-CN"/>
          <w14:ligatures w14:val="none"/>
        </w:rPr>
        <w:t>арата Бишкек ш</w:t>
      </w:r>
      <w:r w:rsidRPr="0052196D">
        <w:rPr>
          <w:rFonts w:ascii="Times New Roman" w:eastAsia="Times New Roman" w:hAnsi="Times New Roman" w:cs="Times New Roman"/>
          <w:kern w:val="0"/>
          <w:sz w:val="24"/>
          <w:szCs w:val="24"/>
          <w:lang w:val="ky-KG" w:eastAsia="zh-CN"/>
          <w14:ligatures w14:val="none"/>
        </w:rPr>
        <w:t>аарынын</w:t>
      </w:r>
      <w:r w:rsidRPr="0052196D">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52196D">
        <w:rPr>
          <w:rFonts w:ascii="Times New Roman" w:eastAsia="Times New Roman" w:hAnsi="Times New Roman" w:cs="Times New Roman"/>
          <w:kern w:val="0"/>
          <w:sz w:val="24"/>
          <w:szCs w:val="24"/>
          <w:lang w:val="ky-KG" w:eastAsia="zh-CN"/>
          <w14:ligatures w14:val="none"/>
        </w:rPr>
        <w:t xml:space="preserve"> жүргүзүүчү</w:t>
      </w:r>
      <w:r w:rsidRPr="0052196D">
        <w:rPr>
          <w:rFonts w:ascii="Times New Roman" w:eastAsia="Times New Roman" w:hAnsi="Times New Roman" w:cs="Times New Roman"/>
          <w:kern w:val="0"/>
          <w:sz w:val="24"/>
          <w:szCs w:val="24"/>
          <w:lang w:val="zh-CN" w:eastAsia="zh-CN"/>
          <w14:ligatures w14:val="none"/>
        </w:rPr>
        <w:t xml:space="preserve"> субъекттердин саны </w:t>
      </w:r>
      <w:r w:rsidRPr="0052196D">
        <w:rPr>
          <w:rFonts w:ascii="Times New Roman" w:eastAsia="Times New Roman" w:hAnsi="Times New Roman" w:cs="Times New Roman"/>
          <w:kern w:val="0"/>
          <w:sz w:val="24"/>
          <w:szCs w:val="24"/>
          <w:lang w:val="ru-RU" w:eastAsia="zh-CN"/>
          <w14:ligatures w14:val="none"/>
        </w:rPr>
        <w:t>16</w:t>
      </w:r>
      <w:r w:rsidR="0052196D" w:rsidRPr="0052196D">
        <w:rPr>
          <w:rFonts w:ascii="Times New Roman" w:eastAsia="Times New Roman" w:hAnsi="Times New Roman" w:cs="Times New Roman"/>
          <w:kern w:val="0"/>
          <w:sz w:val="24"/>
          <w:szCs w:val="24"/>
          <w:lang w:val="ru-RU" w:eastAsia="zh-CN"/>
          <w14:ligatures w14:val="none"/>
        </w:rPr>
        <w:t>3,5</w:t>
      </w:r>
      <w:r w:rsidRPr="0052196D">
        <w:rPr>
          <w:rFonts w:ascii="Times New Roman" w:eastAsia="Times New Roman" w:hAnsi="Times New Roman" w:cs="Times New Roman"/>
          <w:kern w:val="0"/>
          <w:sz w:val="24"/>
          <w:szCs w:val="24"/>
          <w:lang w:val="ru-RU" w:eastAsia="zh-CN"/>
          <w14:ligatures w14:val="none"/>
        </w:rPr>
        <w:t xml:space="preserve"> </w:t>
      </w:r>
      <w:r w:rsidRPr="0052196D">
        <w:rPr>
          <w:rFonts w:ascii="Times New Roman" w:eastAsia="Times New Roman" w:hAnsi="Times New Roman" w:cs="Times New Roman"/>
          <w:kern w:val="0"/>
          <w:sz w:val="24"/>
          <w:szCs w:val="24"/>
          <w:lang w:val="ky-KG" w:eastAsia="zh-CN"/>
          <w14:ligatures w14:val="none"/>
        </w:rPr>
        <w:t>миң бирдикти</w:t>
      </w:r>
      <w:r w:rsidRPr="0052196D">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52196D">
        <w:rPr>
          <w:rFonts w:ascii="Times New Roman" w:eastAsia="Times New Roman" w:hAnsi="Times New Roman" w:cs="Times New Roman"/>
          <w:kern w:val="0"/>
          <w:sz w:val="24"/>
          <w:szCs w:val="24"/>
          <w:lang w:val="ky-KG" w:eastAsia="zh-CN"/>
          <w14:ligatures w14:val="none"/>
        </w:rPr>
        <w:t>9</w:t>
      </w:r>
      <w:r w:rsidR="0052196D" w:rsidRPr="0052196D">
        <w:rPr>
          <w:rFonts w:ascii="Times New Roman" w:eastAsia="Times New Roman" w:hAnsi="Times New Roman" w:cs="Times New Roman"/>
          <w:kern w:val="0"/>
          <w:sz w:val="24"/>
          <w:szCs w:val="24"/>
          <w:lang w:val="ky-KG" w:eastAsia="zh-CN"/>
          <w14:ligatures w14:val="none"/>
        </w:rPr>
        <w:t>9,1</w:t>
      </w:r>
      <w:r w:rsidRPr="0052196D">
        <w:rPr>
          <w:rFonts w:ascii="Times New Roman" w:eastAsia="Times New Roman" w:hAnsi="Times New Roman" w:cs="Times New Roman"/>
          <w:kern w:val="0"/>
          <w:sz w:val="24"/>
          <w:szCs w:val="24"/>
          <w:lang w:val="ky-KG" w:eastAsia="zh-CN"/>
          <w14:ligatures w14:val="none"/>
        </w:rPr>
        <w:t xml:space="preserve"> </w:t>
      </w:r>
      <w:r w:rsidRPr="0052196D">
        <w:rPr>
          <w:rFonts w:ascii="Times New Roman" w:eastAsia="Times New Roman" w:hAnsi="Times New Roman" w:cs="Times New Roman"/>
          <w:kern w:val="0"/>
          <w:sz w:val="24"/>
          <w:szCs w:val="24"/>
          <w:lang w:val="zh-CN" w:eastAsia="zh-CN"/>
          <w14:ligatures w14:val="none"/>
        </w:rPr>
        <w:t>миң</w:t>
      </w:r>
      <w:r w:rsidRPr="0052196D">
        <w:rPr>
          <w:rFonts w:ascii="Times New Roman" w:eastAsia="Times New Roman" w:hAnsi="Times New Roman" w:cs="Times New Roman"/>
          <w:kern w:val="0"/>
          <w:sz w:val="24"/>
          <w:szCs w:val="24"/>
          <w:lang w:val="ky-KG" w:eastAsia="zh-CN"/>
          <w14:ligatures w14:val="none"/>
        </w:rPr>
        <w:t xml:space="preserve"> </w:t>
      </w:r>
      <w:proofErr w:type="spellStart"/>
      <w:r w:rsidRPr="0052196D">
        <w:rPr>
          <w:rFonts w:ascii="Times New Roman" w:eastAsia="Times New Roman" w:hAnsi="Times New Roman" w:cs="Times New Roman"/>
          <w:kern w:val="0"/>
          <w:sz w:val="24"/>
          <w:szCs w:val="24"/>
          <w:lang w:val="ky-KG" w:eastAsia="zh-CN"/>
          <w14:ligatures w14:val="none"/>
        </w:rPr>
        <w:t>бирдикт</w:t>
      </w:r>
      <w:proofErr w:type="spellEnd"/>
      <w:r w:rsidRPr="0052196D">
        <w:rPr>
          <w:rFonts w:ascii="Times New Roman" w:eastAsia="Times New Roman" w:hAnsi="Times New Roman" w:cs="Times New Roman"/>
          <w:kern w:val="0"/>
          <w:sz w:val="24"/>
          <w:szCs w:val="24"/>
          <w:lang w:val="zh-CN" w:eastAsia="zh-CN"/>
          <w14:ligatures w14:val="none"/>
        </w:rPr>
        <w:t>и</w:t>
      </w:r>
      <w:r w:rsidRPr="0052196D">
        <w:rPr>
          <w:rFonts w:ascii="Times New Roman" w:eastAsia="Times New Roman" w:hAnsi="Times New Roman" w:cs="Times New Roman"/>
          <w:kern w:val="0"/>
          <w:sz w:val="24"/>
          <w:szCs w:val="24"/>
          <w:lang w:val="ky-KG" w:eastAsia="zh-CN"/>
          <w14:ligatures w14:val="none"/>
        </w:rPr>
        <w:t xml:space="preserve"> жана жеке</w:t>
      </w:r>
      <w:r w:rsidRPr="0052196D">
        <w:rPr>
          <w:rFonts w:ascii="Times New Roman" w:eastAsia="Times New Roman" w:hAnsi="Times New Roman" w:cs="Times New Roman"/>
          <w:kern w:val="0"/>
          <w:sz w:val="24"/>
          <w:szCs w:val="24"/>
          <w:lang w:val="zh-CN" w:eastAsia="zh-CN"/>
          <w14:ligatures w14:val="none"/>
        </w:rPr>
        <w:t xml:space="preserve"> жактар – </w:t>
      </w:r>
      <w:r w:rsidRPr="0052196D">
        <w:rPr>
          <w:rFonts w:ascii="Times New Roman" w:eastAsia="Times New Roman" w:hAnsi="Times New Roman" w:cs="Times New Roman"/>
          <w:kern w:val="0"/>
          <w:sz w:val="24"/>
          <w:szCs w:val="24"/>
          <w:lang w:val="ky-KG" w:eastAsia="zh-CN"/>
          <w14:ligatures w14:val="none"/>
        </w:rPr>
        <w:t>64,</w:t>
      </w:r>
      <w:r w:rsidR="0052196D" w:rsidRPr="0052196D">
        <w:rPr>
          <w:rFonts w:ascii="Times New Roman" w:eastAsia="Times New Roman" w:hAnsi="Times New Roman" w:cs="Times New Roman"/>
          <w:kern w:val="0"/>
          <w:sz w:val="24"/>
          <w:szCs w:val="24"/>
          <w:lang w:val="ky-KG" w:eastAsia="zh-CN"/>
          <w14:ligatures w14:val="none"/>
        </w:rPr>
        <w:t>5</w:t>
      </w:r>
      <w:r w:rsidRPr="0052196D">
        <w:rPr>
          <w:rFonts w:ascii="Times New Roman" w:eastAsia="Times New Roman" w:hAnsi="Times New Roman" w:cs="Times New Roman"/>
          <w:kern w:val="0"/>
          <w:sz w:val="24"/>
          <w:szCs w:val="24"/>
          <w:lang w:val="ky-KG" w:eastAsia="zh-CN"/>
          <w14:ligatures w14:val="none"/>
        </w:rPr>
        <w:t xml:space="preserve"> </w:t>
      </w:r>
      <w:r w:rsidRPr="0052196D">
        <w:rPr>
          <w:rFonts w:ascii="Times New Roman" w:eastAsia="Times New Roman" w:hAnsi="Times New Roman" w:cs="Times New Roman"/>
          <w:kern w:val="0"/>
          <w:sz w:val="24"/>
          <w:szCs w:val="24"/>
          <w:lang w:val="zh-CN" w:eastAsia="zh-CN"/>
          <w14:ligatures w14:val="none"/>
        </w:rPr>
        <w:t>миң</w:t>
      </w:r>
      <w:r w:rsidRPr="0052196D">
        <w:rPr>
          <w:rFonts w:ascii="Times New Roman" w:eastAsia="Times New Roman" w:hAnsi="Times New Roman" w:cs="Times New Roman"/>
          <w:kern w:val="0"/>
          <w:sz w:val="24"/>
          <w:szCs w:val="24"/>
          <w:lang w:val="ky-KG" w:eastAsia="zh-CN"/>
          <w14:ligatures w14:val="none"/>
        </w:rPr>
        <w:t xml:space="preserve"> </w:t>
      </w:r>
      <w:proofErr w:type="spellStart"/>
      <w:r w:rsidRPr="0052196D">
        <w:rPr>
          <w:rFonts w:ascii="Times New Roman" w:eastAsia="Times New Roman" w:hAnsi="Times New Roman" w:cs="Times New Roman"/>
          <w:kern w:val="0"/>
          <w:sz w:val="24"/>
          <w:szCs w:val="24"/>
          <w:lang w:val="ky-KG" w:eastAsia="zh-CN"/>
          <w14:ligatures w14:val="none"/>
        </w:rPr>
        <w:t>бирдикт</w:t>
      </w:r>
      <w:proofErr w:type="spellEnd"/>
      <w:r w:rsidRPr="0052196D">
        <w:rPr>
          <w:rFonts w:ascii="Times New Roman" w:eastAsia="Times New Roman" w:hAnsi="Times New Roman" w:cs="Times New Roman"/>
          <w:kern w:val="0"/>
          <w:sz w:val="24"/>
          <w:szCs w:val="24"/>
          <w:lang w:val="zh-CN" w:eastAsia="zh-CN"/>
          <w14:ligatures w14:val="none"/>
        </w:rPr>
        <w:t>и түздү.</w:t>
      </w:r>
    </w:p>
    <w:p w14:paraId="1B31226A" w14:textId="1F6B7EE2" w:rsidR="00AC5338" w:rsidRPr="0052196D"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2196D">
        <w:rPr>
          <w:rFonts w:ascii="Times New Roman" w:eastAsia="Times New Roman" w:hAnsi="Times New Roman" w:cs="Times New Roman"/>
          <w:kern w:val="0"/>
          <w:sz w:val="24"/>
          <w:szCs w:val="24"/>
          <w:lang w:val="ky-KG" w:eastAsia="ru-RU"/>
          <w14:ligatures w14:val="none"/>
        </w:rPr>
        <w:t>2024-жылдын январь-</w:t>
      </w:r>
      <w:r w:rsidR="0052196D" w:rsidRPr="0052196D">
        <w:rPr>
          <w:rFonts w:ascii="Times New Roman" w:eastAsia="Times New Roman" w:hAnsi="Times New Roman" w:cs="Times New Roman"/>
          <w:kern w:val="0"/>
          <w:sz w:val="24"/>
          <w:szCs w:val="24"/>
          <w:lang w:val="ky-KG" w:eastAsia="ru-RU"/>
          <w14:ligatures w14:val="none"/>
        </w:rPr>
        <w:t>декабрында</w:t>
      </w:r>
      <w:r w:rsidRPr="0052196D">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bookmarkStart w:id="0" w:name="_Hlk180057487"/>
      <w:r w:rsidR="0052196D" w:rsidRPr="0052196D">
        <w:rPr>
          <w:rFonts w:ascii="Times New Roman" w:eastAsia="Times New Roman" w:hAnsi="Times New Roman" w:cs="Times New Roman"/>
          <w:kern w:val="0"/>
          <w:sz w:val="24"/>
          <w:szCs w:val="24"/>
          <w:lang w:val="ky-KG" w:eastAsia="ru-RU"/>
          <w14:ligatures w14:val="none"/>
        </w:rPr>
        <w:t>88848,4</w:t>
      </w:r>
      <w:r w:rsidR="0052196D" w:rsidRPr="0052196D">
        <w:rPr>
          <w:rFonts w:ascii="Times New Roman" w:eastAsia="Times New Roman" w:hAnsi="Times New Roman" w:cs="Times New Roman"/>
          <w:kern w:val="0"/>
          <w:sz w:val="24"/>
          <w:szCs w:val="24"/>
          <w:lang w:eastAsia="ru-RU"/>
          <w14:ligatures w14:val="none"/>
        </w:rPr>
        <w:t xml:space="preserve"> </w:t>
      </w:r>
      <w:r w:rsidR="0052196D" w:rsidRPr="0052196D">
        <w:rPr>
          <w:rFonts w:ascii="Times New Roman" w:eastAsia="Times New Roman" w:hAnsi="Times New Roman" w:cs="Times New Roman"/>
          <w:kern w:val="0"/>
          <w:sz w:val="24"/>
          <w:szCs w:val="24"/>
          <w:lang w:val="ky-KG" w:eastAsia="ru-RU"/>
          <w14:ligatures w14:val="none"/>
        </w:rPr>
        <w:t xml:space="preserve"> </w:t>
      </w:r>
      <w:bookmarkEnd w:id="0"/>
      <w:r w:rsidRPr="0052196D">
        <w:rPr>
          <w:rFonts w:ascii="Times New Roman" w:eastAsia="Times New Roman" w:hAnsi="Times New Roman" w:cs="Times New Roman"/>
          <w:kern w:val="0"/>
          <w:sz w:val="24"/>
          <w:szCs w:val="24"/>
          <w:lang w:eastAsia="ru-RU"/>
          <w14:ligatures w14:val="none"/>
        </w:rPr>
        <w:t xml:space="preserve"> </w:t>
      </w:r>
      <w:proofErr w:type="spellStart"/>
      <w:r w:rsidRPr="0052196D">
        <w:rPr>
          <w:rFonts w:ascii="Times New Roman" w:eastAsia="Times New Roman" w:hAnsi="Times New Roman" w:cs="Times New Roman"/>
          <w:kern w:val="0"/>
          <w:sz w:val="24"/>
          <w:szCs w:val="24"/>
          <w:lang w:val="ky-KG" w:eastAsia="ru-RU"/>
          <w14:ligatures w14:val="none"/>
        </w:rPr>
        <w:t>млн.сом</w:t>
      </w:r>
      <w:proofErr w:type="spellEnd"/>
      <w:r w:rsidRPr="0052196D">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2023-жылдын январь-декабрына  салыштырганда 11</w:t>
      </w:r>
      <w:r w:rsidR="0052196D" w:rsidRPr="0052196D">
        <w:rPr>
          <w:rFonts w:ascii="Times New Roman" w:eastAsia="Times New Roman" w:hAnsi="Times New Roman" w:cs="Times New Roman"/>
          <w:kern w:val="0"/>
          <w:sz w:val="24"/>
          <w:szCs w:val="24"/>
          <w:lang w:val="ky-KG" w:eastAsia="ru-RU"/>
          <w14:ligatures w14:val="none"/>
        </w:rPr>
        <w:t>2,3</w:t>
      </w:r>
      <w:r w:rsidRPr="0052196D">
        <w:rPr>
          <w:rFonts w:ascii="Times New Roman" w:eastAsia="Times New Roman" w:hAnsi="Times New Roman" w:cs="Times New Roman"/>
          <w:kern w:val="0"/>
          <w:sz w:val="24"/>
          <w:szCs w:val="24"/>
          <w:lang w:val="ky-KG" w:eastAsia="ru-RU"/>
          <w14:ligatures w14:val="none"/>
        </w:rPr>
        <w:t xml:space="preserve"> пайызды түздү.</w:t>
      </w:r>
    </w:p>
    <w:p w14:paraId="75C6504C" w14:textId="4AA0707B" w:rsidR="00EA0576" w:rsidRDefault="00AC5338" w:rsidP="00E54B3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2196D">
        <w:rPr>
          <w:rFonts w:ascii="Times New Roman" w:eastAsia="Times New Roman" w:hAnsi="Times New Roman" w:cs="Times New Roman"/>
          <w:kern w:val="0"/>
          <w:sz w:val="24"/>
          <w:szCs w:val="24"/>
          <w:lang w:val="ky-KG" w:eastAsia="ru-RU"/>
          <w14:ligatures w14:val="none"/>
        </w:rPr>
        <w:t>2024-жылдын январь-</w:t>
      </w:r>
      <w:r w:rsidR="0052196D" w:rsidRPr="0052196D">
        <w:rPr>
          <w:rFonts w:ascii="Times New Roman" w:eastAsia="Times New Roman" w:hAnsi="Times New Roman" w:cs="Times New Roman"/>
          <w:kern w:val="0"/>
          <w:sz w:val="24"/>
          <w:szCs w:val="24"/>
          <w:lang w:val="ky-KG" w:eastAsia="ru-RU"/>
          <w14:ligatures w14:val="none"/>
        </w:rPr>
        <w:t>декабрында</w:t>
      </w:r>
      <w:r w:rsidRPr="0052196D">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bookmarkStart w:id="1" w:name="_Hlk180057546"/>
      <w:r w:rsidR="0052196D" w:rsidRPr="0052196D">
        <w:rPr>
          <w:rFonts w:ascii="Times New Roman" w:eastAsia="Times New Roman" w:hAnsi="Times New Roman" w:cs="Times New Roman"/>
          <w:kern w:val="0"/>
          <w:sz w:val="24"/>
          <w:szCs w:val="24"/>
          <w:lang w:val="ky-KG" w:eastAsia="ru-RU"/>
          <w14:ligatures w14:val="none"/>
        </w:rPr>
        <w:t xml:space="preserve">72320,2 </w:t>
      </w:r>
      <w:bookmarkEnd w:id="1"/>
      <w:r w:rsidR="0052196D" w:rsidRPr="0052196D">
        <w:rPr>
          <w:rFonts w:ascii="Times New Roman" w:eastAsia="Times New Roman" w:hAnsi="Times New Roman" w:cs="Times New Roman"/>
          <w:kern w:val="0"/>
          <w:sz w:val="24"/>
          <w:szCs w:val="24"/>
          <w:lang w:val="ky-KG" w:eastAsia="ru-RU"/>
          <w14:ligatures w14:val="none"/>
        </w:rPr>
        <w:t>млн. сомду</w:t>
      </w:r>
      <w:r w:rsidRPr="0052196D">
        <w:rPr>
          <w:rFonts w:ascii="Times New Roman" w:eastAsia="Times New Roman" w:hAnsi="Times New Roman" w:cs="Times New Roman"/>
          <w:kern w:val="0"/>
          <w:sz w:val="24"/>
          <w:szCs w:val="24"/>
          <w:lang w:val="ky-KG" w:eastAsia="ru-RU"/>
          <w14:ligatures w14:val="none"/>
        </w:rPr>
        <w:t xml:space="preserve"> түздү жана 2023-жылдын тийиштүү мезгилине салыштырганда </w:t>
      </w:r>
      <w:r w:rsidR="0052196D" w:rsidRPr="0052196D">
        <w:rPr>
          <w:rFonts w:ascii="Times New Roman" w:eastAsia="Times New Roman" w:hAnsi="Times New Roman" w:cs="Times New Roman"/>
          <w:kern w:val="0"/>
          <w:sz w:val="24"/>
          <w:szCs w:val="24"/>
          <w:lang w:val="ky-KG" w:eastAsia="ru-RU"/>
          <w14:ligatures w14:val="none"/>
        </w:rPr>
        <w:t>29,7</w:t>
      </w:r>
      <w:r w:rsidRPr="0052196D">
        <w:rPr>
          <w:rFonts w:ascii="Times New Roman" w:eastAsia="Times New Roman" w:hAnsi="Times New Roman" w:cs="Times New Roman"/>
          <w:kern w:val="0"/>
          <w:sz w:val="24"/>
          <w:szCs w:val="24"/>
          <w:lang w:val="ky-KG" w:eastAsia="ru-RU"/>
          <w14:ligatures w14:val="none"/>
        </w:rPr>
        <w:t xml:space="preserve"> пайызга көбөйдү.</w:t>
      </w:r>
    </w:p>
    <w:p w14:paraId="3528F120" w14:textId="3117B6A3"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2024-жылдын январь-</w:t>
      </w:r>
      <w:r w:rsidR="0052196D">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w:t>
      </w:r>
      <w:bookmarkStart w:id="2" w:name="_Hlk180057566"/>
      <w:r w:rsidR="0052196D" w:rsidRPr="00470E36">
        <w:rPr>
          <w:rFonts w:ascii="Times New Roman" w:eastAsia="Times New Roman" w:hAnsi="Times New Roman" w:cs="Times New Roman"/>
          <w:kern w:val="0"/>
          <w:sz w:val="24"/>
          <w:szCs w:val="24"/>
          <w:lang w:val="ky-KG" w:eastAsia="ru-RU"/>
          <w14:ligatures w14:val="none"/>
        </w:rPr>
        <w:t>91213,5</w:t>
      </w:r>
      <w:bookmarkEnd w:id="2"/>
      <w:r w:rsidRPr="00AC5338">
        <w:rPr>
          <w:rFonts w:ascii="Times New Roman" w:eastAsia="Times New Roman" w:hAnsi="Times New Roman" w:cs="Times New Roman"/>
          <w:kern w:val="0"/>
          <w:sz w:val="24"/>
          <w:szCs w:val="24"/>
          <w:lang w:val="ky-KG" w:eastAsia="ru-RU"/>
          <w14:ligatures w14:val="none"/>
        </w:rPr>
        <w:t xml:space="preserve"> млн.</w:t>
      </w:r>
      <w:r w:rsidR="0052196D">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бул 2023-жылдын тийиштүү мезгилине салыштырганда </w:t>
      </w:r>
      <w:r w:rsidR="0052196D">
        <w:rPr>
          <w:rFonts w:ascii="Times New Roman" w:eastAsia="Times New Roman" w:hAnsi="Times New Roman" w:cs="Times New Roman"/>
          <w:kern w:val="0"/>
          <w:sz w:val="24"/>
          <w:szCs w:val="24"/>
          <w:lang w:val="ky-KG" w:eastAsia="ru-RU"/>
          <w14:ligatures w14:val="none"/>
        </w:rPr>
        <w:t>28,6</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7EB73B27" w14:textId="4DE7EF47"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2024-жылдын январь-</w:t>
      </w:r>
      <w:r w:rsidR="0052196D">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3" w:name="_Hlk180057602"/>
      <w:r w:rsidR="0052196D" w:rsidRPr="00470E36">
        <w:rPr>
          <w:rFonts w:ascii="Times New Roman" w:eastAsia="Times New Roman" w:hAnsi="Times New Roman" w:cs="Times New Roman"/>
          <w:kern w:val="0"/>
          <w:sz w:val="24"/>
          <w:szCs w:val="24"/>
          <w:lang w:val="ky-KG" w:eastAsia="ru-RU"/>
          <w14:ligatures w14:val="none"/>
        </w:rPr>
        <w:t xml:space="preserve">16003,4 </w:t>
      </w:r>
      <w:r w:rsidRPr="00AC5338">
        <w:rPr>
          <w:rFonts w:ascii="Times New Roman" w:eastAsia="Times New Roman" w:hAnsi="Times New Roman" w:cs="Times New Roman"/>
          <w:kern w:val="0"/>
          <w:sz w:val="24"/>
          <w:szCs w:val="24"/>
          <w:lang w:val="ky-KG" w:eastAsia="ru-RU"/>
          <w14:ligatures w14:val="none"/>
        </w:rPr>
        <w:t xml:space="preserve"> </w:t>
      </w:r>
      <w:bookmarkEnd w:id="3"/>
      <w:r w:rsidRPr="00AC5338">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sidR="0052196D">
        <w:rPr>
          <w:rFonts w:ascii="Times New Roman" w:eastAsia="Times New Roman" w:hAnsi="Times New Roman" w:cs="Times New Roman"/>
          <w:kern w:val="0"/>
          <w:sz w:val="24"/>
          <w:szCs w:val="24"/>
          <w:lang w:val="ky-KG" w:eastAsia="ru-RU"/>
          <w14:ligatures w14:val="none"/>
        </w:rPr>
        <w:t>0,8</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566541E6" w14:textId="7870856B"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2024-жылдын январь-</w:t>
      </w:r>
      <w:r w:rsidR="0052196D">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дүң жана чекене соода, </w:t>
      </w:r>
      <w:proofErr w:type="spellStart"/>
      <w:r w:rsidRPr="00AC5338">
        <w:rPr>
          <w:rFonts w:ascii="Times New Roman" w:eastAsia="Times New Roman" w:hAnsi="Times New Roman" w:cs="Times New Roman"/>
          <w:kern w:val="0"/>
          <w:sz w:val="24"/>
          <w:szCs w:val="24"/>
          <w:lang w:val="ky-KG" w:eastAsia="ru-RU"/>
          <w14:ligatures w14:val="none"/>
        </w:rPr>
        <w:t>автоунааларды</w:t>
      </w:r>
      <w:proofErr w:type="spellEnd"/>
      <w:r w:rsidRPr="00AC5338">
        <w:rPr>
          <w:rFonts w:ascii="Times New Roman" w:eastAsia="Times New Roman" w:hAnsi="Times New Roman" w:cs="Times New Roman"/>
          <w:kern w:val="0"/>
          <w:sz w:val="24"/>
          <w:szCs w:val="24"/>
          <w:lang w:val="ky-KG" w:eastAsia="ru-RU"/>
          <w14:ligatures w14:val="none"/>
        </w:rPr>
        <w:t xml:space="preserve"> жана </w:t>
      </w:r>
      <w:proofErr w:type="spellStart"/>
      <w:r w:rsidRPr="00AC5338">
        <w:rPr>
          <w:rFonts w:ascii="Times New Roman" w:eastAsia="Times New Roman" w:hAnsi="Times New Roman" w:cs="Times New Roman"/>
          <w:kern w:val="0"/>
          <w:sz w:val="24"/>
          <w:szCs w:val="24"/>
          <w:lang w:val="ky-KG" w:eastAsia="ru-RU"/>
          <w14:ligatures w14:val="none"/>
        </w:rPr>
        <w:t>мотоциклдерди</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оңдоонун</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жүгүртүүсүнүн</w:t>
      </w:r>
      <w:proofErr w:type="spellEnd"/>
      <w:r w:rsidRPr="00AC5338">
        <w:rPr>
          <w:rFonts w:ascii="Times New Roman" w:eastAsia="Times New Roman" w:hAnsi="Times New Roman" w:cs="Times New Roman"/>
          <w:kern w:val="0"/>
          <w:sz w:val="24"/>
          <w:szCs w:val="24"/>
          <w:lang w:val="ky-KG" w:eastAsia="ru-RU"/>
          <w14:ligatures w14:val="none"/>
        </w:rPr>
        <w:t xml:space="preserve"> жалпы көлөмү </w:t>
      </w:r>
      <w:bookmarkStart w:id="4" w:name="_Hlk180057654"/>
      <w:r w:rsidR="0052196D" w:rsidRPr="00470E36">
        <w:rPr>
          <w:rFonts w:ascii="Times New Roman" w:eastAsia="Times New Roman" w:hAnsi="Times New Roman" w:cs="Times New Roman"/>
          <w:kern w:val="0"/>
          <w:sz w:val="24"/>
          <w:szCs w:val="24"/>
          <w:lang w:val="ky-KG" w:eastAsia="ru-RU"/>
          <w14:ligatures w14:val="none"/>
        </w:rPr>
        <w:t xml:space="preserve">993005,0 </w:t>
      </w:r>
      <w:bookmarkEnd w:id="4"/>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млн.сомду</w:t>
      </w:r>
      <w:proofErr w:type="spellEnd"/>
      <w:r w:rsidRPr="00AC5338">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w:t>
      </w:r>
      <w:r w:rsidR="0052196D">
        <w:rPr>
          <w:rFonts w:ascii="Times New Roman" w:eastAsia="Times New Roman" w:hAnsi="Times New Roman" w:cs="Times New Roman"/>
          <w:kern w:val="0"/>
          <w:sz w:val="24"/>
          <w:szCs w:val="24"/>
          <w:lang w:val="ky-KG" w:eastAsia="ru-RU"/>
          <w14:ligatures w14:val="none"/>
        </w:rPr>
        <w:t>15,0</w:t>
      </w:r>
      <w:r w:rsidRPr="00AC5338">
        <w:rPr>
          <w:rFonts w:ascii="Times New Roman" w:eastAsia="Times New Roman" w:hAnsi="Times New Roman" w:cs="Times New Roman"/>
          <w:kern w:val="0"/>
          <w:sz w:val="24"/>
          <w:szCs w:val="24"/>
          <w:lang w:val="ky-KG" w:eastAsia="ru-RU"/>
          <w14:ligatures w14:val="none"/>
        </w:rPr>
        <w:t xml:space="preserve"> пайызга жогорулады.</w:t>
      </w:r>
    </w:p>
    <w:p w14:paraId="059E02C7" w14:textId="02D2D24A"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2024-жылдын январь-</w:t>
      </w:r>
      <w:r w:rsidR="0052196D">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bookmarkStart w:id="5" w:name="_Hlk180057745"/>
      <w:r w:rsidR="0052196D" w:rsidRPr="00470E36">
        <w:rPr>
          <w:rFonts w:ascii="Times New Roman" w:eastAsia="Times New Roman" w:hAnsi="Times New Roman" w:cs="Times New Roman"/>
          <w:kern w:val="0"/>
          <w:sz w:val="24"/>
          <w:szCs w:val="24"/>
          <w:lang w:val="ky-KG" w:eastAsia="ru-RU"/>
          <w14:ligatures w14:val="none"/>
        </w:rPr>
        <w:t>33192,7</w:t>
      </w:r>
      <w:bookmarkEnd w:id="5"/>
      <w:r w:rsidRPr="00AC5338">
        <w:rPr>
          <w:rFonts w:ascii="Times New Roman" w:eastAsia="Times New Roman" w:hAnsi="Times New Roman" w:cs="Times New Roman"/>
          <w:kern w:val="0"/>
          <w:sz w:val="24"/>
          <w:szCs w:val="24"/>
          <w:lang w:val="ky-KG" w:eastAsia="ru-RU"/>
          <w14:ligatures w14:val="none"/>
        </w:rPr>
        <w:t xml:space="preserve"> млн. сомду түздү, бул 2023-жылдын январь-</w:t>
      </w:r>
      <w:r>
        <w:rPr>
          <w:rFonts w:ascii="Times New Roman" w:eastAsia="Times New Roman" w:hAnsi="Times New Roman" w:cs="Times New Roman"/>
          <w:kern w:val="0"/>
          <w:sz w:val="24"/>
          <w:szCs w:val="24"/>
          <w:lang w:val="ky-KG" w:eastAsia="ru-RU"/>
          <w14:ligatures w14:val="none"/>
        </w:rPr>
        <w:t>декабрына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sidR="0052196D">
        <w:rPr>
          <w:rFonts w:ascii="Times New Roman" w:eastAsia="Times New Roman" w:hAnsi="Times New Roman" w:cs="Times New Roman"/>
          <w:kern w:val="0"/>
          <w:sz w:val="24"/>
          <w:szCs w:val="24"/>
          <w:lang w:val="ky-KG" w:eastAsia="ru-RU"/>
          <w14:ligatures w14:val="none"/>
        </w:rPr>
        <w:t>35,7</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19DD4730" w14:textId="17D3B981"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spacing w:val="-4"/>
          <w:kern w:val="0"/>
          <w:sz w:val="24"/>
          <w:szCs w:val="24"/>
          <w:lang w:val="ky-KG" w:eastAsia="ru-RU"/>
          <w14:ligatures w14:val="none"/>
        </w:rPr>
        <w:t>2024-жылдын январь-</w:t>
      </w:r>
      <w:r w:rsidR="0052196D">
        <w:rPr>
          <w:rFonts w:ascii="Times New Roman" w:eastAsia="Times New Roman" w:hAnsi="Times New Roman" w:cs="Times New Roman"/>
          <w:spacing w:val="-4"/>
          <w:kern w:val="0"/>
          <w:sz w:val="24"/>
          <w:szCs w:val="24"/>
          <w:lang w:val="ky-KG" w:eastAsia="ru-RU"/>
          <w14:ligatures w14:val="none"/>
        </w:rPr>
        <w:t>ноябрында</w:t>
      </w:r>
      <w:r w:rsidRPr="00AC5338">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Бишкек шаары боюнча </w:t>
      </w:r>
      <w:r w:rsidRPr="00AC5338">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bookmarkStart w:id="6" w:name="_Hlk180057787"/>
      <w:r w:rsidR="0052196D" w:rsidRPr="00470E36">
        <w:rPr>
          <w:rFonts w:ascii="Times New Roman" w:eastAsia="Times New Roman" w:hAnsi="Times New Roman" w:cs="Times New Roman"/>
          <w:kern w:val="0"/>
          <w:sz w:val="24"/>
          <w:szCs w:val="24"/>
          <w:lang w:val="ky-KG" w:eastAsia="ru-RU"/>
          <w14:ligatures w14:val="none"/>
        </w:rPr>
        <w:t>44023,2</w:t>
      </w:r>
      <w:bookmarkEnd w:id="6"/>
      <w:r w:rsidR="0052196D">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жана </w:t>
      </w:r>
      <w:r w:rsidRPr="00AC5338">
        <w:rPr>
          <w:rFonts w:ascii="Times New Roman" w:eastAsia="Times New Roman" w:hAnsi="Times New Roman" w:cs="Times New Roman"/>
          <w:spacing w:val="-4"/>
          <w:kern w:val="0"/>
          <w:sz w:val="24"/>
          <w:szCs w:val="24"/>
          <w:lang w:val="ky-KG" w:eastAsia="ru-RU"/>
          <w14:ligatures w14:val="none"/>
        </w:rPr>
        <w:t>2023-жылдын январь-</w:t>
      </w:r>
      <w:r w:rsidR="0052196D">
        <w:rPr>
          <w:rFonts w:ascii="Times New Roman" w:eastAsia="Times New Roman" w:hAnsi="Times New Roman" w:cs="Times New Roman"/>
          <w:spacing w:val="-4"/>
          <w:kern w:val="0"/>
          <w:sz w:val="24"/>
          <w:szCs w:val="24"/>
          <w:lang w:val="ky-KG" w:eastAsia="ru-RU"/>
          <w14:ligatures w14:val="none"/>
        </w:rPr>
        <w:t>ноябрына</w:t>
      </w:r>
      <w:r w:rsidRPr="00AC5338">
        <w:rPr>
          <w:rFonts w:ascii="Times New Roman" w:eastAsia="Times New Roman" w:hAnsi="Times New Roman" w:cs="Times New Roman"/>
          <w:kern w:val="0"/>
          <w:sz w:val="24"/>
          <w:szCs w:val="24"/>
          <w:lang w:val="ky-KG" w:eastAsia="ru-RU"/>
          <w14:ligatures w14:val="none"/>
        </w:rPr>
        <w:t xml:space="preserve"> салыштырганда 15,</w:t>
      </w:r>
      <w:r w:rsidR="0052196D">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5900CD6F" w14:textId="7C4406B2"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2024-жылдын 1-декабрына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52196D">
        <w:rPr>
          <w:rFonts w:ascii="Times New Roman" w:eastAsia="Times New Roman" w:hAnsi="Times New Roman" w:cs="Times New Roman"/>
          <w:kern w:val="0"/>
          <w:sz w:val="24"/>
          <w:szCs w:val="24"/>
          <w:lang w:val="ky-KG" w:eastAsia="ru-RU"/>
          <w14:ligatures w14:val="none"/>
        </w:rPr>
        <w:t>4983</w:t>
      </w:r>
      <w:r w:rsidRPr="00AC5338">
        <w:rPr>
          <w:rFonts w:ascii="Times New Roman" w:eastAsia="Times New Roman" w:hAnsi="Times New Roman" w:cs="Times New Roman"/>
          <w:kern w:val="0"/>
          <w:sz w:val="24"/>
          <w:szCs w:val="24"/>
          <w:lang w:val="ky-KG" w:eastAsia="ru-RU"/>
          <w14:ligatures w14:val="none"/>
        </w:rPr>
        <w:t xml:space="preserve"> адамды түздү жана 2023-жылдын тийиштүү күнүнө салыштырганда 1</w:t>
      </w:r>
      <w:r w:rsidR="0052196D">
        <w:rPr>
          <w:rFonts w:ascii="Times New Roman" w:eastAsia="Times New Roman" w:hAnsi="Times New Roman" w:cs="Times New Roman"/>
          <w:kern w:val="0"/>
          <w:sz w:val="24"/>
          <w:szCs w:val="24"/>
          <w:lang w:val="ky-KG" w:eastAsia="ru-RU"/>
          <w14:ligatures w14:val="none"/>
        </w:rPr>
        <w:t>4,9</w:t>
      </w:r>
      <w:r w:rsidRPr="00AC5338">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52196D">
        <w:rPr>
          <w:rFonts w:ascii="Times New Roman" w:eastAsia="Times New Roman" w:hAnsi="Times New Roman" w:cs="Times New Roman"/>
          <w:kern w:val="0"/>
          <w:sz w:val="24"/>
          <w:szCs w:val="24"/>
          <w:lang w:val="ky-KG" w:eastAsia="ru-RU"/>
          <w14:ligatures w14:val="none"/>
        </w:rPr>
        <w:t>4310</w:t>
      </w:r>
      <w:r w:rsidRPr="00AC5338">
        <w:rPr>
          <w:rFonts w:ascii="Times New Roman" w:eastAsia="Times New Roman" w:hAnsi="Times New Roman" w:cs="Times New Roman"/>
          <w:kern w:val="0"/>
          <w:sz w:val="24"/>
          <w:szCs w:val="24"/>
          <w:lang w:val="ky-KG" w:eastAsia="ru-RU"/>
          <w14:ligatures w14:val="none"/>
        </w:rPr>
        <w:t xml:space="preserve"> адам ээ.</w:t>
      </w:r>
    </w:p>
    <w:p w14:paraId="0ED602BB" w14:textId="1D332836"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2024-жылдын январь-</w:t>
      </w:r>
      <w:r w:rsidR="0052196D">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AC5338">
        <w:rPr>
          <w:rFonts w:ascii="Times New Roman" w:eastAsia="Times New Roman" w:hAnsi="Times New Roman" w:cs="Times New Roman"/>
          <w:kern w:val="0"/>
          <w:sz w:val="24"/>
          <w:szCs w:val="24"/>
          <w:lang w:val="ky-KG" w:eastAsia="ru-RU"/>
          <w14:ligatures w14:val="none"/>
        </w:rPr>
        <w:t>мүнөздөөчү</w:t>
      </w:r>
      <w:proofErr w:type="spellEnd"/>
      <w:r w:rsidRPr="00AC5338">
        <w:rPr>
          <w:rFonts w:ascii="Times New Roman" w:eastAsia="Times New Roman" w:hAnsi="Times New Roman" w:cs="Times New Roman"/>
          <w:kern w:val="0"/>
          <w:sz w:val="24"/>
          <w:szCs w:val="24"/>
          <w:lang w:val="ky-KG" w:eastAsia="ru-RU"/>
          <w14:ligatures w14:val="none"/>
        </w:rPr>
        <w:t xml:space="preserve"> керектөө</w:t>
      </w:r>
      <w:r w:rsidRPr="00AC5338">
        <w:rPr>
          <w:rFonts w:ascii="Times New Roman" w:eastAsia="Times New Roman" w:hAnsi="Times New Roman" w:cs="Times New Roman"/>
          <w:i/>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бааларынын индекси 2023-жылдын январь-</w:t>
      </w:r>
      <w:r>
        <w:rPr>
          <w:rFonts w:ascii="Times New Roman" w:eastAsia="Times New Roman" w:hAnsi="Times New Roman" w:cs="Times New Roman"/>
          <w:kern w:val="0"/>
          <w:sz w:val="24"/>
          <w:szCs w:val="24"/>
          <w:lang w:val="ky-KG" w:eastAsia="ru-RU"/>
          <w14:ligatures w14:val="none"/>
        </w:rPr>
        <w:t>декабрына</w:t>
      </w:r>
      <w:r w:rsidRPr="00AC5338">
        <w:rPr>
          <w:rFonts w:ascii="Times New Roman" w:eastAsia="Times New Roman" w:hAnsi="Times New Roman" w:cs="Times New Roman"/>
          <w:kern w:val="0"/>
          <w:sz w:val="24"/>
          <w:szCs w:val="24"/>
          <w:lang w:val="ky-KG" w:eastAsia="ru-RU"/>
          <w14:ligatures w14:val="none"/>
        </w:rPr>
        <w:t xml:space="preserve"> салыштырганда 104,</w:t>
      </w:r>
      <w:r w:rsidR="0052196D">
        <w:rPr>
          <w:rFonts w:ascii="Times New Roman" w:eastAsia="Times New Roman" w:hAnsi="Times New Roman" w:cs="Times New Roman"/>
          <w:kern w:val="0"/>
          <w:sz w:val="24"/>
          <w:szCs w:val="24"/>
          <w:lang w:val="ky-KG" w:eastAsia="ru-RU"/>
          <w14:ligatures w14:val="none"/>
        </w:rPr>
        <w:t>9</w:t>
      </w:r>
      <w:r w:rsidRPr="00AC5338">
        <w:rPr>
          <w:rFonts w:ascii="Times New Roman" w:eastAsia="Times New Roman" w:hAnsi="Times New Roman" w:cs="Times New Roman"/>
          <w:kern w:val="0"/>
          <w:sz w:val="24"/>
          <w:szCs w:val="24"/>
          <w:lang w:val="ky-KG" w:eastAsia="ru-RU"/>
          <w14:ligatures w14:val="none"/>
        </w:rPr>
        <w:t xml:space="preserve"> пайызды түздү.</w:t>
      </w:r>
    </w:p>
    <w:p w14:paraId="43336686" w14:textId="4FDD09EC" w:rsidR="00AC5338" w:rsidRPr="00AC5338" w:rsidRDefault="00AC5338" w:rsidP="00AC533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AC5338">
        <w:rPr>
          <w:rFonts w:ascii="Times New Roman" w:eastAsia="Times New Roman" w:hAnsi="Times New Roman" w:cs="Times New Roman"/>
          <w:kern w:val="0"/>
          <w:sz w:val="24"/>
          <w:szCs w:val="24"/>
          <w:lang w:val="ky-KG" w:eastAsia="ru-RU"/>
          <w14:ligatures w14:val="none"/>
        </w:rPr>
        <w:t>казыналыгынын</w:t>
      </w:r>
      <w:proofErr w:type="spellEnd"/>
      <w:r w:rsidRPr="00AC5338">
        <w:rPr>
          <w:rFonts w:ascii="Times New Roman" w:eastAsia="Times New Roman" w:hAnsi="Times New Roman" w:cs="Times New Roman"/>
          <w:kern w:val="0"/>
          <w:sz w:val="24"/>
          <w:szCs w:val="24"/>
          <w:lang w:val="ky-KG" w:eastAsia="ru-RU"/>
          <w14:ligatures w14:val="none"/>
        </w:rPr>
        <w:t xml:space="preserve"> маалыматтары боюнча 2024-жылдын январь-</w:t>
      </w:r>
      <w:r w:rsidR="0052196D">
        <w:rPr>
          <w:rFonts w:ascii="Times New Roman" w:eastAsia="Times New Roman" w:hAnsi="Times New Roman" w:cs="Times New Roman"/>
          <w:kern w:val="0"/>
          <w:sz w:val="24"/>
          <w:szCs w:val="24"/>
          <w:lang w:val="ky-KG" w:eastAsia="ru-RU"/>
          <w14:ligatures w14:val="none"/>
        </w:rPr>
        <w:t>ноябрында</w:t>
      </w:r>
      <w:r w:rsidRPr="00AC5338">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52196D">
        <w:rPr>
          <w:rFonts w:ascii="Times New Roman" w:eastAsia="Times New Roman" w:hAnsi="Times New Roman" w:cs="Times New Roman"/>
          <w:kern w:val="0"/>
          <w:sz w:val="24"/>
          <w:szCs w:val="24"/>
          <w:lang w:val="ky-KG" w:eastAsia="ru-RU"/>
          <w14:ligatures w14:val="none"/>
        </w:rPr>
        <w:t>5557,6</w:t>
      </w:r>
      <w:r w:rsidRPr="00AC5338">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AC5338">
        <w:rPr>
          <w:rFonts w:ascii="Times New Roman" w:eastAsia="Times New Roman" w:hAnsi="Times New Roman" w:cs="Times New Roman"/>
          <w:kern w:val="0"/>
          <w:sz w:val="24"/>
          <w:szCs w:val="24"/>
          <w:lang w:val="ky-KG" w:eastAsia="ru-RU"/>
          <w14:ligatures w14:val="none"/>
        </w:rPr>
        <w:t>профицит</w:t>
      </w:r>
      <w:proofErr w:type="spellEnd"/>
      <w:r w:rsidRPr="00AC5338">
        <w:rPr>
          <w:rFonts w:ascii="Times New Roman" w:eastAsia="Times New Roman" w:hAnsi="Times New Roman" w:cs="Times New Roman"/>
          <w:kern w:val="0"/>
          <w:sz w:val="24"/>
          <w:szCs w:val="24"/>
          <w:lang w:val="ky-KG" w:eastAsia="ru-RU"/>
          <w14:ligatures w14:val="none"/>
        </w:rPr>
        <w:t xml:space="preserve"> менен аткарылды.</w:t>
      </w:r>
    </w:p>
    <w:p w14:paraId="25F0EB10" w14:textId="4DEEC64E" w:rsidR="00AC5338" w:rsidRPr="00AC5338" w:rsidRDefault="00AC5338" w:rsidP="00AC5338">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AC5338">
        <w:rPr>
          <w:rFonts w:ascii="Times New Roman" w:eastAsia="Times New Roman" w:hAnsi="Times New Roman" w:cs="Times New Roman"/>
          <w:spacing w:val="-4"/>
          <w:kern w:val="0"/>
          <w:sz w:val="24"/>
          <w:szCs w:val="24"/>
          <w:lang w:val="ky-KG" w:eastAsia="ru-RU"/>
          <w14:ligatures w14:val="none"/>
        </w:rPr>
        <w:t>2024-жылдын</w:t>
      </w:r>
      <w:r w:rsidRPr="00AC5338">
        <w:rPr>
          <w:rFonts w:ascii="Times New Roman" w:eastAsia="Times New Roman" w:hAnsi="Times New Roman" w:cs="Times New Roman"/>
          <w:kern w:val="0"/>
          <w:sz w:val="24"/>
          <w:szCs w:val="24"/>
          <w:lang w:val="ky-KG" w:eastAsia="ru-RU"/>
          <w14:ligatures w14:val="none"/>
        </w:rPr>
        <w:t xml:space="preserve"> январь-</w:t>
      </w:r>
      <w:r w:rsidR="0052196D">
        <w:rPr>
          <w:rFonts w:ascii="Times New Roman" w:eastAsia="Times New Roman" w:hAnsi="Times New Roman" w:cs="Times New Roman"/>
          <w:kern w:val="0"/>
          <w:sz w:val="24"/>
          <w:szCs w:val="24"/>
          <w:lang w:val="ky-KG" w:eastAsia="ru-RU"/>
          <w14:ligatures w14:val="none"/>
        </w:rPr>
        <w:t>ноябрында</w:t>
      </w:r>
      <w:r w:rsidRPr="00AC5338">
        <w:rPr>
          <w:rFonts w:ascii="Times New Roman" w:eastAsia="Times New Roman" w:hAnsi="Times New Roman" w:cs="Times New Roman"/>
          <w:kern w:val="0"/>
          <w:sz w:val="24"/>
          <w:szCs w:val="24"/>
          <w:lang w:val="ky-KG" w:eastAsia="ru-RU"/>
          <w14:ligatures w14:val="none"/>
        </w:rPr>
        <w:t xml:space="preserve"> </w:t>
      </w:r>
      <w:r w:rsidR="0052196D" w:rsidRPr="00470E36">
        <w:rPr>
          <w:rFonts w:ascii="Times New Roman" w:eastAsia="Times New Roman" w:hAnsi="Times New Roman" w:cs="Times New Roman"/>
          <w:kern w:val="0"/>
          <w:sz w:val="24"/>
          <w:szCs w:val="24"/>
          <w:lang w:val="ky-KG" w:eastAsia="ru-RU"/>
          <w14:ligatures w14:val="none"/>
        </w:rPr>
        <w:t>9187,8</w:t>
      </w:r>
      <w:r w:rsidR="0052196D" w:rsidRPr="00470E36">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АКШ долларын түздү жана 2023-жылдын тийиштүү мезгилине салыштырганда 3</w:t>
      </w:r>
      <w:r w:rsidR="0052196D">
        <w:rPr>
          <w:rFonts w:ascii="Times New Roman" w:eastAsia="Times New Roman" w:hAnsi="Times New Roman" w:cs="Times New Roman"/>
          <w:kern w:val="0"/>
          <w:sz w:val="24"/>
          <w:szCs w:val="24"/>
          <w:lang w:val="ky-KG" w:eastAsia="ru-RU"/>
          <w14:ligatures w14:val="none"/>
        </w:rPr>
        <w:t>0,3</w:t>
      </w:r>
      <w:r w:rsidRPr="00AC5338">
        <w:rPr>
          <w:rFonts w:ascii="Times New Roman" w:eastAsia="Times New Roman" w:hAnsi="Times New Roman" w:cs="Times New Roman"/>
          <w:kern w:val="0"/>
          <w:sz w:val="24"/>
          <w:szCs w:val="24"/>
          <w:lang w:val="ky-KG" w:eastAsia="ru-RU"/>
          <w14:ligatures w14:val="none"/>
        </w:rPr>
        <w:t xml:space="preserve"> пайызга жогорулады, экспорттук жөнөтүүлөр </w:t>
      </w:r>
      <w:r w:rsidR="0052196D">
        <w:rPr>
          <w:rFonts w:ascii="Times New Roman" w:eastAsia="Times New Roman" w:hAnsi="Times New Roman" w:cs="Times New Roman"/>
          <w:kern w:val="0"/>
          <w:sz w:val="24"/>
          <w:szCs w:val="24"/>
          <w:lang w:val="ky-KG" w:eastAsia="ru-RU"/>
          <w14:ligatures w14:val="none"/>
        </w:rPr>
        <w:t>17,8</w:t>
      </w:r>
      <w:r w:rsidRPr="00AC5338">
        <w:rPr>
          <w:rFonts w:ascii="Times New Roman" w:eastAsia="Times New Roman" w:hAnsi="Times New Roman" w:cs="Times New Roman"/>
          <w:kern w:val="0"/>
          <w:sz w:val="24"/>
          <w:szCs w:val="24"/>
          <w:lang w:val="ky-KG" w:eastAsia="ru-RU"/>
          <w14:ligatures w14:val="none"/>
        </w:rPr>
        <w:t xml:space="preserve"> пайызга жогорулап, ал эми импорттук түшүүлөр </w:t>
      </w:r>
      <w:r w:rsidR="0052196D">
        <w:rPr>
          <w:rFonts w:ascii="Times New Roman" w:eastAsia="Times New Roman" w:hAnsi="Times New Roman" w:cs="Times New Roman"/>
          <w:kern w:val="0"/>
          <w:sz w:val="24"/>
          <w:szCs w:val="24"/>
          <w:lang w:val="ky-KG" w:eastAsia="ru-RU"/>
          <w14:ligatures w14:val="none"/>
        </w:rPr>
        <w:t>33,8 пайызга</w:t>
      </w:r>
      <w:r w:rsidRPr="00AC5338">
        <w:rPr>
          <w:rFonts w:ascii="Times New Roman" w:eastAsia="Times New Roman" w:hAnsi="Times New Roman" w:cs="Times New Roman"/>
          <w:kern w:val="0"/>
          <w:sz w:val="24"/>
          <w:szCs w:val="24"/>
          <w:lang w:val="ky-KG" w:eastAsia="ru-RU"/>
          <w14:ligatures w14:val="none"/>
        </w:rPr>
        <w:t xml:space="preserve"> көбөйдү. </w:t>
      </w:r>
    </w:p>
    <w:p w14:paraId="26768A20" w14:textId="4A88787F" w:rsidR="00AC5338" w:rsidRPr="00AC5338" w:rsidRDefault="00AC5338" w:rsidP="00AC5338">
      <w:pPr>
        <w:numPr>
          <w:ilvl w:val="0"/>
          <w:numId w:val="1"/>
        </w:num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жылдын январь-</w:t>
      </w:r>
      <w:r w:rsidR="0052196D">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87,1</w:t>
      </w:r>
      <w:r w:rsidR="0052196D">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 сомду түздү. 2023-жылдын январь-</w:t>
      </w:r>
      <w:r>
        <w:rPr>
          <w:rFonts w:ascii="Times New Roman" w:eastAsia="Times New Roman" w:hAnsi="Times New Roman" w:cs="Times New Roman"/>
          <w:kern w:val="0"/>
          <w:sz w:val="24"/>
          <w:szCs w:val="24"/>
          <w:lang w:val="ky-KG" w:eastAsia="ru-RU"/>
          <w14:ligatures w14:val="none"/>
        </w:rPr>
        <w:t>декабрына</w:t>
      </w:r>
      <w:r w:rsidRPr="00AC5338">
        <w:rPr>
          <w:rFonts w:ascii="Times New Roman" w:eastAsia="Times New Roman" w:hAnsi="Times New Roman" w:cs="Times New Roman"/>
          <w:kern w:val="0"/>
          <w:sz w:val="24"/>
          <w:szCs w:val="24"/>
          <w:lang w:val="ky-KG" w:eastAsia="ru-RU"/>
          <w14:ligatures w14:val="none"/>
        </w:rPr>
        <w:t xml:space="preserve"> салыштырганда 0,</w:t>
      </w:r>
      <w:r w:rsidR="0052196D">
        <w:rPr>
          <w:rFonts w:ascii="Times New Roman" w:eastAsia="Times New Roman" w:hAnsi="Times New Roman" w:cs="Times New Roman"/>
          <w:kern w:val="0"/>
          <w:sz w:val="24"/>
          <w:szCs w:val="24"/>
          <w:lang w:val="ky-KG" w:eastAsia="ru-RU"/>
          <w14:ligatures w14:val="none"/>
        </w:rPr>
        <w:t>8</w:t>
      </w:r>
      <w:r w:rsidRPr="00AC5338">
        <w:rPr>
          <w:rFonts w:ascii="Times New Roman" w:eastAsia="Times New Roman" w:hAnsi="Times New Roman" w:cs="Times New Roman"/>
          <w:kern w:val="0"/>
          <w:sz w:val="24"/>
          <w:szCs w:val="24"/>
          <w:lang w:val="ky-KG" w:eastAsia="ru-RU"/>
          <w14:ligatures w14:val="none"/>
        </w:rPr>
        <w:t xml:space="preserve"> пайызга төмөндөдү..</w:t>
      </w:r>
    </w:p>
    <w:p w14:paraId="2C9DA1C7" w14:textId="77777777" w:rsidR="00AC5338" w:rsidRPr="00AC5338" w:rsidRDefault="00AC5338" w:rsidP="00AC5338">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365412F4" w14:textId="77777777" w:rsidR="00AC5338" w:rsidRPr="00AC5338" w:rsidRDefault="00AC5338" w:rsidP="00AC5338">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5267F54E" w14:textId="77777777" w:rsidR="00AC5338" w:rsidRPr="00AC5338" w:rsidRDefault="00AC5338" w:rsidP="00AC5338">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793A82EE" w14:textId="77777777" w:rsidR="00AC5338" w:rsidRPr="00AC5338" w:rsidRDefault="00AC5338" w:rsidP="00AC5338">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136"/>
        <w:gridCol w:w="1419"/>
        <w:gridCol w:w="1275"/>
      </w:tblGrid>
      <w:tr w:rsidR="00AC5338" w:rsidRPr="00AC5338" w14:paraId="0B6A7CBA" w14:textId="77777777" w:rsidTr="00E54B3B">
        <w:trPr>
          <w:trHeight w:val="313"/>
          <w:tblHeader/>
        </w:trPr>
        <w:tc>
          <w:tcPr>
            <w:tcW w:w="4678" w:type="dxa"/>
            <w:vMerge w:val="restart"/>
            <w:tcBorders>
              <w:top w:val="single" w:sz="8" w:space="0" w:color="auto"/>
              <w:left w:val="nil"/>
              <w:bottom w:val="single" w:sz="8" w:space="0" w:color="auto"/>
              <w:right w:val="nil"/>
            </w:tcBorders>
            <w:vAlign w:val="center"/>
          </w:tcPr>
          <w:p w14:paraId="54BDDD3F" w14:textId="77777777" w:rsidR="00AC5338" w:rsidRPr="00AC5338" w:rsidRDefault="00AC5338" w:rsidP="00AC5338">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12DD8C3C" w14:textId="77777777"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2024</w:t>
            </w:r>
          </w:p>
          <w:p w14:paraId="5859A52C" w14:textId="77777777"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02227EDA" w14:textId="48E754E2"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январь-</w:t>
            </w:r>
            <w:r w:rsidR="0052196D">
              <w:rPr>
                <w:rFonts w:ascii="Times New Roman" w:eastAsia="Times New Roman" w:hAnsi="Times New Roman" w:cs="Times New Roman"/>
                <w:b/>
                <w:color w:val="000000"/>
                <w:kern w:val="0"/>
                <w:sz w:val="20"/>
                <w:szCs w:val="20"/>
                <w:lang w:val="ky-KG" w:eastAsia="ru-RU"/>
                <w14:ligatures w14:val="none"/>
              </w:rPr>
              <w:t>декабрында</w:t>
            </w:r>
            <w:r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136" w:type="dxa"/>
            <w:vMerge w:val="restart"/>
            <w:tcBorders>
              <w:top w:val="single" w:sz="8" w:space="0" w:color="auto"/>
              <w:left w:val="nil"/>
              <w:bottom w:val="single" w:sz="8" w:space="0" w:color="auto"/>
              <w:right w:val="nil"/>
            </w:tcBorders>
            <w:vAlign w:val="center"/>
            <w:hideMark/>
          </w:tcPr>
          <w:p w14:paraId="006919F6" w14:textId="77777777" w:rsidR="00AC5338" w:rsidRPr="00AC5338" w:rsidRDefault="00AC5338" w:rsidP="00AC533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2024</w:t>
            </w:r>
          </w:p>
          <w:p w14:paraId="5B159EA7" w14:textId="665BE980" w:rsidR="00AC5338" w:rsidRPr="00AC5338" w:rsidRDefault="00AC5338" w:rsidP="00AC533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декабрь</w:t>
            </w:r>
            <w:r w:rsidRPr="00AC5338">
              <w:rPr>
                <w:rFonts w:ascii="Times New Roman" w:eastAsia="Times New Roman" w:hAnsi="Times New Roman" w:cs="Times New Roman"/>
                <w:b/>
                <w:color w:val="000000"/>
                <w:kern w:val="0"/>
                <w:sz w:val="20"/>
                <w:szCs w:val="20"/>
                <w:lang w:val="ky-KG" w:eastAsia="ru-RU"/>
                <w14:ligatures w14:val="none"/>
              </w:rPr>
              <w:t xml:space="preserve"> 2023</w:t>
            </w:r>
          </w:p>
          <w:p w14:paraId="6774448D" w14:textId="6AF9384A" w:rsidR="00AC5338" w:rsidRPr="00AC5338" w:rsidRDefault="00AC5338" w:rsidP="00AC533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декабрына</w:t>
            </w:r>
            <w:r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7276C7A3" w14:textId="77777777" w:rsidR="00AC5338" w:rsidRPr="00AC5338" w:rsidRDefault="00AC5338" w:rsidP="00AC533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694" w:type="dxa"/>
            <w:gridSpan w:val="2"/>
            <w:tcBorders>
              <w:top w:val="single" w:sz="8" w:space="0" w:color="auto"/>
              <w:left w:val="nil"/>
              <w:bottom w:val="single" w:sz="4" w:space="0" w:color="auto"/>
              <w:right w:val="nil"/>
            </w:tcBorders>
            <w:vAlign w:val="center"/>
            <w:hideMark/>
          </w:tcPr>
          <w:p w14:paraId="51D5A011" w14:textId="77777777" w:rsidR="00AC5338" w:rsidRPr="00AC5338" w:rsidRDefault="00AC5338" w:rsidP="00AC5338">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AC5338" w:rsidRPr="00AC5338" w14:paraId="32948E4F" w14:textId="77777777" w:rsidTr="00E54B3B">
        <w:trPr>
          <w:trHeight w:val="378"/>
          <w:tblHeader/>
        </w:trPr>
        <w:tc>
          <w:tcPr>
            <w:tcW w:w="4678" w:type="dxa"/>
            <w:vMerge/>
            <w:tcBorders>
              <w:top w:val="single" w:sz="8" w:space="0" w:color="auto"/>
              <w:left w:val="nil"/>
              <w:bottom w:val="single" w:sz="8" w:space="0" w:color="auto"/>
              <w:right w:val="nil"/>
            </w:tcBorders>
            <w:vAlign w:val="center"/>
            <w:hideMark/>
          </w:tcPr>
          <w:p w14:paraId="0F3FA92A" w14:textId="77777777" w:rsidR="00AC5338" w:rsidRPr="00AC5338" w:rsidRDefault="00AC5338" w:rsidP="00AC5338">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18496F93" w14:textId="77777777" w:rsidR="00AC5338" w:rsidRPr="00AC5338" w:rsidRDefault="00AC5338" w:rsidP="00AC5338">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136" w:type="dxa"/>
            <w:vMerge/>
            <w:tcBorders>
              <w:top w:val="single" w:sz="8" w:space="0" w:color="auto"/>
              <w:left w:val="nil"/>
              <w:bottom w:val="single" w:sz="8" w:space="0" w:color="auto"/>
              <w:right w:val="nil"/>
            </w:tcBorders>
            <w:vAlign w:val="center"/>
            <w:hideMark/>
          </w:tcPr>
          <w:p w14:paraId="544A2089" w14:textId="77777777" w:rsidR="00AC5338" w:rsidRPr="00AC5338" w:rsidRDefault="00AC5338" w:rsidP="00AC5338">
            <w:pPr>
              <w:spacing w:after="0" w:line="256" w:lineRule="auto"/>
              <w:rPr>
                <w:rFonts w:ascii="Times New Roman" w:eastAsia="Times New Roman" w:hAnsi="Times New Roman" w:cs="Times New Roman"/>
                <w:b/>
                <w:color w:val="000000"/>
                <w:kern w:val="0"/>
                <w:sz w:val="20"/>
                <w:szCs w:val="20"/>
                <w:lang w:val="ky-KG"/>
                <w14:ligatures w14:val="none"/>
              </w:rPr>
            </w:pPr>
          </w:p>
        </w:tc>
        <w:tc>
          <w:tcPr>
            <w:tcW w:w="2694" w:type="dxa"/>
            <w:gridSpan w:val="2"/>
            <w:tcBorders>
              <w:top w:val="single" w:sz="4" w:space="0" w:color="auto"/>
              <w:left w:val="nil"/>
              <w:bottom w:val="single" w:sz="4" w:space="0" w:color="auto"/>
              <w:right w:val="nil"/>
            </w:tcBorders>
            <w:vAlign w:val="center"/>
            <w:hideMark/>
          </w:tcPr>
          <w:p w14:paraId="3ACF0235" w14:textId="49D914B9"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Pr>
                <w:rFonts w:ascii="Times New Roman" w:eastAsia="Times New Roman" w:hAnsi="Times New Roman" w:cs="Times New Roman"/>
                <w:b/>
                <w:color w:val="000000"/>
                <w:kern w:val="0"/>
                <w:sz w:val="20"/>
                <w:szCs w:val="20"/>
                <w:lang w:val="ky-KG" w:eastAsia="ru-RU"/>
                <w14:ligatures w14:val="none"/>
              </w:rPr>
              <w:t>декабрь</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AC5338" w:rsidRPr="00AC5338" w14:paraId="7659F904" w14:textId="77777777" w:rsidTr="00E54B3B">
        <w:trPr>
          <w:trHeight w:val="1264"/>
          <w:tblHeader/>
        </w:trPr>
        <w:tc>
          <w:tcPr>
            <w:tcW w:w="4678" w:type="dxa"/>
            <w:vMerge/>
            <w:tcBorders>
              <w:top w:val="single" w:sz="8" w:space="0" w:color="auto"/>
              <w:left w:val="nil"/>
              <w:bottom w:val="single" w:sz="8" w:space="0" w:color="auto"/>
              <w:right w:val="nil"/>
            </w:tcBorders>
            <w:vAlign w:val="center"/>
            <w:hideMark/>
          </w:tcPr>
          <w:p w14:paraId="08244B7D" w14:textId="77777777" w:rsidR="00AC5338" w:rsidRPr="00AC5338" w:rsidRDefault="00AC5338" w:rsidP="00AC5338">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7370A544" w14:textId="77777777" w:rsidR="00AC5338" w:rsidRPr="00AC5338" w:rsidRDefault="00AC5338" w:rsidP="00AC5338">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136" w:type="dxa"/>
            <w:vMerge/>
            <w:tcBorders>
              <w:top w:val="single" w:sz="8" w:space="0" w:color="auto"/>
              <w:left w:val="nil"/>
              <w:bottom w:val="single" w:sz="8" w:space="0" w:color="auto"/>
              <w:right w:val="nil"/>
            </w:tcBorders>
            <w:vAlign w:val="center"/>
            <w:hideMark/>
          </w:tcPr>
          <w:p w14:paraId="43811E02" w14:textId="77777777" w:rsidR="00AC5338" w:rsidRPr="00AC5338" w:rsidRDefault="00AC5338" w:rsidP="00AC5338">
            <w:pPr>
              <w:spacing w:after="0" w:line="256" w:lineRule="auto"/>
              <w:rPr>
                <w:rFonts w:ascii="Times New Roman" w:eastAsia="Times New Roman" w:hAnsi="Times New Roman" w:cs="Times New Roman"/>
                <w:b/>
                <w:color w:val="000000"/>
                <w:kern w:val="0"/>
                <w:sz w:val="20"/>
                <w:szCs w:val="20"/>
                <w:lang w:val="ky-KG"/>
                <w14:ligatures w14:val="none"/>
              </w:rPr>
            </w:pPr>
          </w:p>
        </w:tc>
        <w:tc>
          <w:tcPr>
            <w:tcW w:w="1419" w:type="dxa"/>
            <w:tcBorders>
              <w:top w:val="single" w:sz="4" w:space="0" w:color="auto"/>
              <w:left w:val="nil"/>
              <w:bottom w:val="single" w:sz="8" w:space="0" w:color="auto"/>
              <w:right w:val="nil"/>
            </w:tcBorders>
            <w:vAlign w:val="center"/>
          </w:tcPr>
          <w:p w14:paraId="4B6919C1" w14:textId="77777777"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1A0DD197" w14:textId="77777777"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sidRPr="00AC5338">
              <w:rPr>
                <w:rFonts w:ascii="Times New Roman" w:eastAsia="Times New Roman" w:hAnsi="Times New Roman" w:cs="Times New Roman"/>
                <w:b/>
                <w:color w:val="000000"/>
                <w:kern w:val="0"/>
                <w:sz w:val="20"/>
                <w:szCs w:val="20"/>
                <w:lang w:val="ru-RU" w:eastAsia="ru-RU"/>
                <w14:ligatures w14:val="none"/>
              </w:rPr>
              <w:t>3</w:t>
            </w:r>
          </w:p>
        </w:tc>
        <w:tc>
          <w:tcPr>
            <w:tcW w:w="1275" w:type="dxa"/>
            <w:tcBorders>
              <w:top w:val="single" w:sz="4" w:space="0" w:color="auto"/>
              <w:left w:val="nil"/>
              <w:bottom w:val="single" w:sz="8" w:space="0" w:color="auto"/>
              <w:right w:val="nil"/>
            </w:tcBorders>
            <w:vAlign w:val="center"/>
          </w:tcPr>
          <w:p w14:paraId="1F2E447B" w14:textId="77777777"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4D05E61E" w14:textId="77777777" w:rsidR="00AC5338" w:rsidRPr="00AC5338" w:rsidRDefault="00AC5338" w:rsidP="00AC5338">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sidRPr="00AC5338">
              <w:rPr>
                <w:rFonts w:ascii="Times New Roman" w:eastAsia="Times New Roman" w:hAnsi="Times New Roman" w:cs="Times New Roman"/>
                <w:b/>
                <w:color w:val="000000"/>
                <w:kern w:val="0"/>
                <w:sz w:val="20"/>
                <w:szCs w:val="20"/>
                <w:lang w:val="ru-RU" w:eastAsia="ru-RU"/>
                <w14:ligatures w14:val="none"/>
              </w:rPr>
              <w:t>4</w:t>
            </w:r>
          </w:p>
        </w:tc>
      </w:tr>
      <w:tr w:rsidR="0052196D" w:rsidRPr="00AC5338" w14:paraId="229A4555" w14:textId="77777777" w:rsidTr="00E54B3B">
        <w:trPr>
          <w:trHeight w:val="284"/>
        </w:trPr>
        <w:tc>
          <w:tcPr>
            <w:tcW w:w="4678" w:type="dxa"/>
            <w:tcBorders>
              <w:top w:val="single" w:sz="8" w:space="0" w:color="auto"/>
              <w:left w:val="nil"/>
              <w:bottom w:val="nil"/>
              <w:right w:val="nil"/>
            </w:tcBorders>
            <w:vAlign w:val="bottom"/>
            <w:hideMark/>
          </w:tcPr>
          <w:p w14:paraId="74B312C6"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4" w:space="0" w:color="auto"/>
              <w:left w:val="nil"/>
              <w:bottom w:val="nil"/>
              <w:right w:val="nil"/>
            </w:tcBorders>
            <w:vAlign w:val="bottom"/>
          </w:tcPr>
          <w:p w14:paraId="14E42DBE" w14:textId="551A8CF8"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57F6E">
              <w:rPr>
                <w:rFonts w:ascii="Times New Roman" w:hAnsi="Times New Roman" w:cs="Times New Roman"/>
                <w:sz w:val="20"/>
                <w:szCs w:val="20"/>
                <w:lang w:val="ky-KG"/>
              </w:rPr>
              <w:t>88848,4</w:t>
            </w:r>
          </w:p>
        </w:tc>
        <w:tc>
          <w:tcPr>
            <w:tcW w:w="1136" w:type="dxa"/>
            <w:tcBorders>
              <w:top w:val="single" w:sz="4" w:space="0" w:color="auto"/>
              <w:left w:val="nil"/>
              <w:bottom w:val="nil"/>
              <w:right w:val="nil"/>
            </w:tcBorders>
            <w:vAlign w:val="bottom"/>
          </w:tcPr>
          <w:p w14:paraId="10BB9696" w14:textId="769EECAB"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857F6E">
              <w:rPr>
                <w:rFonts w:ascii="Times New Roman" w:hAnsi="Times New Roman" w:cs="Times New Roman"/>
                <w:sz w:val="20"/>
                <w:szCs w:val="20"/>
                <w:lang w:val="ru-RU"/>
              </w:rPr>
              <w:t>112,3</w:t>
            </w:r>
            <w:r w:rsidRPr="00857F6E">
              <w:rPr>
                <w:rFonts w:ascii="Times New Roman" w:hAnsi="Times New Roman" w:cs="Times New Roman"/>
                <w:b/>
                <w:bCs/>
                <w:color w:val="8496B0" w:themeColor="text2" w:themeTint="99"/>
                <w:sz w:val="20"/>
                <w:szCs w:val="20"/>
                <w:vertAlign w:val="superscript"/>
                <w:lang w:val="ru-RU"/>
              </w:rPr>
              <w:t>1</w:t>
            </w:r>
          </w:p>
        </w:tc>
        <w:tc>
          <w:tcPr>
            <w:tcW w:w="1419" w:type="dxa"/>
            <w:tcBorders>
              <w:top w:val="single" w:sz="4" w:space="0" w:color="auto"/>
              <w:left w:val="nil"/>
              <w:bottom w:val="nil"/>
              <w:right w:val="nil"/>
            </w:tcBorders>
            <w:vAlign w:val="bottom"/>
          </w:tcPr>
          <w:p w14:paraId="078CB3B0" w14:textId="49EA4F83"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7427,2</w:t>
            </w:r>
          </w:p>
        </w:tc>
        <w:tc>
          <w:tcPr>
            <w:tcW w:w="1275" w:type="dxa"/>
            <w:tcBorders>
              <w:top w:val="single" w:sz="4" w:space="0" w:color="auto"/>
              <w:left w:val="nil"/>
              <w:bottom w:val="nil"/>
              <w:right w:val="nil"/>
            </w:tcBorders>
            <w:vAlign w:val="bottom"/>
          </w:tcPr>
          <w:p w14:paraId="3BD62D72" w14:textId="3CF923F0"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11390,0</w:t>
            </w:r>
          </w:p>
        </w:tc>
      </w:tr>
      <w:tr w:rsidR="0052196D" w:rsidRPr="00AC5338" w14:paraId="7D34A091" w14:textId="77777777" w:rsidTr="00E54B3B">
        <w:trPr>
          <w:trHeight w:val="284"/>
        </w:trPr>
        <w:tc>
          <w:tcPr>
            <w:tcW w:w="4678" w:type="dxa"/>
            <w:tcBorders>
              <w:top w:val="nil"/>
              <w:left w:val="nil"/>
              <w:bottom w:val="nil"/>
              <w:right w:val="nil"/>
            </w:tcBorders>
            <w:vAlign w:val="bottom"/>
            <w:hideMark/>
          </w:tcPr>
          <w:p w14:paraId="13629C55"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4914232C" w14:textId="3CE495BD"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28,6</w:t>
            </w:r>
          </w:p>
        </w:tc>
        <w:tc>
          <w:tcPr>
            <w:tcW w:w="1136" w:type="dxa"/>
            <w:tcBorders>
              <w:top w:val="nil"/>
              <w:left w:val="nil"/>
              <w:bottom w:val="nil"/>
              <w:right w:val="nil"/>
            </w:tcBorders>
            <w:vAlign w:val="bottom"/>
          </w:tcPr>
          <w:p w14:paraId="249634F7" w14:textId="28514E8D"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81,2</w:t>
            </w:r>
          </w:p>
        </w:tc>
        <w:tc>
          <w:tcPr>
            <w:tcW w:w="1419" w:type="dxa"/>
            <w:tcBorders>
              <w:top w:val="nil"/>
              <w:left w:val="nil"/>
              <w:bottom w:val="nil"/>
              <w:right w:val="nil"/>
            </w:tcBorders>
            <w:vAlign w:val="bottom"/>
          </w:tcPr>
          <w:p w14:paraId="317AA360" w14:textId="523F375C"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2,4</w:t>
            </w:r>
          </w:p>
        </w:tc>
        <w:tc>
          <w:tcPr>
            <w:tcW w:w="1275" w:type="dxa"/>
            <w:tcBorders>
              <w:top w:val="nil"/>
              <w:left w:val="nil"/>
              <w:bottom w:val="nil"/>
              <w:right w:val="nil"/>
            </w:tcBorders>
            <w:vAlign w:val="bottom"/>
          </w:tcPr>
          <w:p w14:paraId="48DA63D4" w14:textId="5E3BB0D7"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2,2</w:t>
            </w:r>
          </w:p>
        </w:tc>
      </w:tr>
      <w:tr w:rsidR="0052196D" w:rsidRPr="00AC5338" w14:paraId="45B9A7F6" w14:textId="77777777" w:rsidTr="00E54B3B">
        <w:trPr>
          <w:trHeight w:val="284"/>
        </w:trPr>
        <w:tc>
          <w:tcPr>
            <w:tcW w:w="4678" w:type="dxa"/>
            <w:tcBorders>
              <w:top w:val="nil"/>
              <w:left w:val="nil"/>
              <w:bottom w:val="nil"/>
              <w:right w:val="nil"/>
            </w:tcBorders>
            <w:vAlign w:val="bottom"/>
            <w:hideMark/>
          </w:tcPr>
          <w:p w14:paraId="6700D1BC"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257B0B44" w14:textId="32FC21F1"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58568,5</w:t>
            </w:r>
          </w:p>
        </w:tc>
        <w:tc>
          <w:tcPr>
            <w:tcW w:w="1136" w:type="dxa"/>
            <w:tcBorders>
              <w:top w:val="nil"/>
              <w:left w:val="nil"/>
              <w:bottom w:val="nil"/>
              <w:right w:val="nil"/>
            </w:tcBorders>
            <w:vAlign w:val="bottom"/>
          </w:tcPr>
          <w:p w14:paraId="7C6BEDBE" w14:textId="0DAEDB5E"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115,9</w:t>
            </w:r>
          </w:p>
        </w:tc>
        <w:tc>
          <w:tcPr>
            <w:tcW w:w="1419" w:type="dxa"/>
            <w:tcBorders>
              <w:top w:val="nil"/>
              <w:left w:val="nil"/>
              <w:bottom w:val="nil"/>
              <w:right w:val="nil"/>
            </w:tcBorders>
            <w:vAlign w:val="bottom"/>
          </w:tcPr>
          <w:p w14:paraId="538C7B26" w14:textId="08225D33"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4780,3</w:t>
            </w:r>
          </w:p>
        </w:tc>
        <w:tc>
          <w:tcPr>
            <w:tcW w:w="1275" w:type="dxa"/>
            <w:tcBorders>
              <w:top w:val="nil"/>
              <w:left w:val="nil"/>
              <w:bottom w:val="nil"/>
              <w:right w:val="nil"/>
            </w:tcBorders>
            <w:vAlign w:val="bottom"/>
          </w:tcPr>
          <w:p w14:paraId="4F5D34A6" w14:textId="295E1BE9"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5505,6</w:t>
            </w:r>
          </w:p>
        </w:tc>
      </w:tr>
      <w:tr w:rsidR="0052196D" w:rsidRPr="00AC5338" w14:paraId="6C4E9DE8" w14:textId="77777777" w:rsidTr="00E54B3B">
        <w:trPr>
          <w:trHeight w:val="284"/>
        </w:trPr>
        <w:tc>
          <w:tcPr>
            <w:tcW w:w="4678" w:type="dxa"/>
            <w:tcBorders>
              <w:top w:val="nil"/>
              <w:left w:val="nil"/>
              <w:bottom w:val="nil"/>
              <w:right w:val="nil"/>
            </w:tcBorders>
            <w:vAlign w:val="bottom"/>
            <w:hideMark/>
          </w:tcPr>
          <w:p w14:paraId="7E6D522B"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AC533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tcPr>
          <w:p w14:paraId="42F6389A" w14:textId="1A617DD5"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27256,6</w:t>
            </w:r>
          </w:p>
        </w:tc>
        <w:tc>
          <w:tcPr>
            <w:tcW w:w="1136" w:type="dxa"/>
            <w:tcBorders>
              <w:top w:val="nil"/>
              <w:left w:val="nil"/>
              <w:bottom w:val="nil"/>
              <w:right w:val="nil"/>
            </w:tcBorders>
            <w:vAlign w:val="bottom"/>
          </w:tcPr>
          <w:p w14:paraId="7AE644E2" w14:textId="29251318"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81,9</w:t>
            </w:r>
          </w:p>
        </w:tc>
        <w:tc>
          <w:tcPr>
            <w:tcW w:w="1419" w:type="dxa"/>
            <w:tcBorders>
              <w:top w:val="nil"/>
              <w:left w:val="nil"/>
              <w:bottom w:val="nil"/>
              <w:right w:val="nil"/>
            </w:tcBorders>
            <w:vAlign w:val="bottom"/>
          </w:tcPr>
          <w:p w14:paraId="6EED833E" w14:textId="0E5A5AD6"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2376,6</w:t>
            </w:r>
          </w:p>
        </w:tc>
        <w:tc>
          <w:tcPr>
            <w:tcW w:w="1275" w:type="dxa"/>
            <w:tcBorders>
              <w:top w:val="nil"/>
              <w:left w:val="nil"/>
              <w:bottom w:val="nil"/>
              <w:right w:val="nil"/>
            </w:tcBorders>
            <w:vAlign w:val="bottom"/>
          </w:tcPr>
          <w:p w14:paraId="28D0C627" w14:textId="3B5B726C"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5592,4</w:t>
            </w:r>
          </w:p>
        </w:tc>
      </w:tr>
      <w:tr w:rsidR="0052196D" w:rsidRPr="00AC5338" w14:paraId="718BD2B9" w14:textId="77777777" w:rsidTr="00E54B3B">
        <w:trPr>
          <w:trHeight w:val="284"/>
        </w:trPr>
        <w:tc>
          <w:tcPr>
            <w:tcW w:w="4678" w:type="dxa"/>
            <w:tcBorders>
              <w:top w:val="nil"/>
              <w:left w:val="nil"/>
              <w:bottom w:val="nil"/>
              <w:right w:val="nil"/>
            </w:tcBorders>
            <w:vAlign w:val="bottom"/>
            <w:hideMark/>
          </w:tcPr>
          <w:p w14:paraId="1F0CC206"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477C13A8" w14:textId="3E41794B"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2994,8</w:t>
            </w:r>
          </w:p>
        </w:tc>
        <w:tc>
          <w:tcPr>
            <w:tcW w:w="1136" w:type="dxa"/>
            <w:tcBorders>
              <w:top w:val="nil"/>
              <w:left w:val="nil"/>
              <w:bottom w:val="nil"/>
              <w:right w:val="nil"/>
            </w:tcBorders>
            <w:vAlign w:val="bottom"/>
          </w:tcPr>
          <w:p w14:paraId="7E0AE5B3" w14:textId="70D706D6"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116,2</w:t>
            </w:r>
          </w:p>
        </w:tc>
        <w:tc>
          <w:tcPr>
            <w:tcW w:w="1419" w:type="dxa"/>
            <w:tcBorders>
              <w:top w:val="nil"/>
              <w:left w:val="nil"/>
              <w:bottom w:val="nil"/>
              <w:right w:val="nil"/>
            </w:tcBorders>
            <w:vAlign w:val="bottom"/>
          </w:tcPr>
          <w:p w14:paraId="031B03C9" w14:textId="042E42B9"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268,2</w:t>
            </w:r>
          </w:p>
        </w:tc>
        <w:tc>
          <w:tcPr>
            <w:tcW w:w="1275" w:type="dxa"/>
            <w:tcBorders>
              <w:top w:val="nil"/>
              <w:left w:val="nil"/>
              <w:bottom w:val="nil"/>
              <w:right w:val="nil"/>
            </w:tcBorders>
            <w:vAlign w:val="bottom"/>
          </w:tcPr>
          <w:p w14:paraId="3E6CDDF5" w14:textId="7DC253CC"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ru-RU" w:eastAsia="ru-RU"/>
                <w14:ligatures w14:val="none"/>
              </w:rPr>
              <w:t>289,8</w:t>
            </w:r>
          </w:p>
        </w:tc>
      </w:tr>
      <w:tr w:rsidR="0052196D" w:rsidRPr="00AC5338" w14:paraId="63E381AF" w14:textId="77777777" w:rsidTr="00E54B3B">
        <w:trPr>
          <w:trHeight w:val="284"/>
        </w:trPr>
        <w:tc>
          <w:tcPr>
            <w:tcW w:w="4678" w:type="dxa"/>
            <w:tcBorders>
              <w:top w:val="nil"/>
              <w:left w:val="nil"/>
              <w:bottom w:val="nil"/>
              <w:right w:val="nil"/>
            </w:tcBorders>
            <w:vAlign w:val="bottom"/>
            <w:hideMark/>
          </w:tcPr>
          <w:p w14:paraId="1C20086F"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13F03C4E" w14:textId="2315B9D7"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57F6E">
              <w:rPr>
                <w:rFonts w:ascii="Times New Roman" w:eastAsia="Times New Roman" w:hAnsi="Times New Roman" w:cs="Times New Roman"/>
                <w:kern w:val="0"/>
                <w:sz w:val="20"/>
                <w:szCs w:val="20"/>
                <w:lang w:val="ru-RU" w:eastAsia="ru-RU"/>
                <w14:ligatures w14:val="none"/>
              </w:rPr>
              <w:t>72320,2</w:t>
            </w:r>
          </w:p>
        </w:tc>
        <w:tc>
          <w:tcPr>
            <w:tcW w:w="1136" w:type="dxa"/>
            <w:tcBorders>
              <w:top w:val="nil"/>
              <w:left w:val="nil"/>
              <w:bottom w:val="nil"/>
              <w:right w:val="nil"/>
            </w:tcBorders>
            <w:vAlign w:val="bottom"/>
          </w:tcPr>
          <w:p w14:paraId="024635BC" w14:textId="138722FB"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57F6E">
              <w:rPr>
                <w:rFonts w:ascii="Times New Roman" w:eastAsia="Times New Roman" w:hAnsi="Times New Roman" w:cs="Times New Roman"/>
                <w:kern w:val="0"/>
                <w:sz w:val="20"/>
                <w:szCs w:val="20"/>
                <w:lang w:val="ky-KG" w:eastAsia="ru-RU"/>
                <w14:ligatures w14:val="none"/>
              </w:rPr>
              <w:t>129,7</w:t>
            </w:r>
          </w:p>
        </w:tc>
        <w:tc>
          <w:tcPr>
            <w:tcW w:w="1419" w:type="dxa"/>
            <w:tcBorders>
              <w:top w:val="nil"/>
              <w:left w:val="nil"/>
              <w:bottom w:val="nil"/>
              <w:right w:val="nil"/>
            </w:tcBorders>
            <w:vAlign w:val="bottom"/>
          </w:tcPr>
          <w:p w14:paraId="5A882604" w14:textId="4255C1AA"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9635,6</w:t>
            </w:r>
          </w:p>
        </w:tc>
        <w:tc>
          <w:tcPr>
            <w:tcW w:w="1275" w:type="dxa"/>
            <w:tcBorders>
              <w:top w:val="nil"/>
              <w:left w:val="nil"/>
              <w:bottom w:val="nil"/>
              <w:right w:val="nil"/>
            </w:tcBorders>
            <w:vAlign w:val="bottom"/>
          </w:tcPr>
          <w:p w14:paraId="3427548D" w14:textId="6EF35F5C"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10016,7</w:t>
            </w:r>
          </w:p>
        </w:tc>
      </w:tr>
      <w:tr w:rsidR="0052196D" w:rsidRPr="00AC5338" w14:paraId="5B7375F4" w14:textId="77777777" w:rsidTr="00E54B3B">
        <w:trPr>
          <w:trHeight w:val="284"/>
        </w:trPr>
        <w:tc>
          <w:tcPr>
            <w:tcW w:w="4678" w:type="dxa"/>
            <w:tcBorders>
              <w:top w:val="nil"/>
              <w:left w:val="nil"/>
              <w:bottom w:val="nil"/>
              <w:right w:val="nil"/>
            </w:tcBorders>
            <w:vAlign w:val="bottom"/>
            <w:hideMark/>
          </w:tcPr>
          <w:p w14:paraId="29F2F5F6"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AC5338">
              <w:rPr>
                <w:rFonts w:ascii="Times New Roman" w:eastAsia="Calibri" w:hAnsi="Times New Roman" w:cs="Times New Roman"/>
                <w:color w:val="000000"/>
                <w:kern w:val="0"/>
                <w:sz w:val="20"/>
                <w:szCs w:val="20"/>
                <w:lang w:val="ky-KG" w:eastAsia="ru-RU"/>
                <w14:ligatures w14:val="none"/>
              </w:rPr>
              <w:t>продуктусу</w:t>
            </w:r>
            <w:proofErr w:type="spellEnd"/>
            <w:r w:rsidRPr="00AC5338">
              <w:rPr>
                <w:rFonts w:ascii="Times New Roman" w:eastAsia="Calibri" w:hAnsi="Times New Roman" w:cs="Times New Roman"/>
                <w:color w:val="000000"/>
                <w:kern w:val="0"/>
                <w:sz w:val="20"/>
                <w:szCs w:val="20"/>
                <w:lang w:val="ky-KG" w:eastAsia="ru-RU"/>
                <w14:ligatures w14:val="none"/>
              </w:rPr>
              <w:t xml:space="preserve">,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8D29A9B" w14:textId="099E4D01"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57F6E">
              <w:rPr>
                <w:rFonts w:ascii="Times New Roman" w:eastAsia="Times New Roman" w:hAnsi="Times New Roman" w:cs="Times New Roman"/>
                <w:kern w:val="0"/>
                <w:sz w:val="20"/>
                <w:szCs w:val="20"/>
                <w:lang w:val="ky-KG" w:eastAsia="ru-RU"/>
                <w14:ligatures w14:val="none"/>
              </w:rPr>
              <w:t>91213,5</w:t>
            </w:r>
          </w:p>
        </w:tc>
        <w:tc>
          <w:tcPr>
            <w:tcW w:w="1136" w:type="dxa"/>
            <w:tcBorders>
              <w:top w:val="nil"/>
              <w:left w:val="nil"/>
              <w:bottom w:val="nil"/>
              <w:right w:val="nil"/>
            </w:tcBorders>
            <w:vAlign w:val="bottom"/>
          </w:tcPr>
          <w:p w14:paraId="72822E02" w14:textId="18FCC727"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57F6E">
              <w:rPr>
                <w:rFonts w:ascii="Times New Roman" w:eastAsia="Times New Roman" w:hAnsi="Times New Roman" w:cs="Times New Roman"/>
                <w:kern w:val="0"/>
                <w:sz w:val="20"/>
                <w:szCs w:val="20"/>
                <w:lang w:val="ky-KG" w:eastAsia="ru-RU"/>
                <w14:ligatures w14:val="none"/>
              </w:rPr>
              <w:t>128,6</w:t>
            </w:r>
          </w:p>
        </w:tc>
        <w:tc>
          <w:tcPr>
            <w:tcW w:w="1419" w:type="dxa"/>
            <w:tcBorders>
              <w:top w:val="nil"/>
              <w:left w:val="nil"/>
              <w:bottom w:val="nil"/>
              <w:right w:val="nil"/>
            </w:tcBorders>
            <w:vAlign w:val="bottom"/>
          </w:tcPr>
          <w:p w14:paraId="072BECAE" w14:textId="3470E7F4"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17298,5</w:t>
            </w:r>
          </w:p>
        </w:tc>
        <w:tc>
          <w:tcPr>
            <w:tcW w:w="1275" w:type="dxa"/>
            <w:tcBorders>
              <w:top w:val="nil"/>
              <w:left w:val="nil"/>
              <w:bottom w:val="nil"/>
              <w:right w:val="nil"/>
            </w:tcBorders>
            <w:vAlign w:val="bottom"/>
          </w:tcPr>
          <w:p w14:paraId="3B237CB1" w14:textId="6A7F4BBD"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18716,1</w:t>
            </w:r>
          </w:p>
        </w:tc>
      </w:tr>
      <w:tr w:rsidR="0052196D" w:rsidRPr="00AC5338" w14:paraId="3C482BFF" w14:textId="77777777" w:rsidTr="00E54B3B">
        <w:trPr>
          <w:trHeight w:val="284"/>
        </w:trPr>
        <w:tc>
          <w:tcPr>
            <w:tcW w:w="4678" w:type="dxa"/>
            <w:tcBorders>
              <w:top w:val="nil"/>
              <w:left w:val="nil"/>
              <w:bottom w:val="nil"/>
              <w:right w:val="nil"/>
            </w:tcBorders>
            <w:vAlign w:val="bottom"/>
            <w:hideMark/>
          </w:tcPr>
          <w:p w14:paraId="778101CE"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AC5338">
              <w:rPr>
                <w:rFonts w:ascii="Times New Roman" w:eastAsia="Times New Roman" w:hAnsi="Times New Roman" w:cs="Times New Roman"/>
                <w:color w:val="000000"/>
                <w:kern w:val="0"/>
                <w:sz w:val="20"/>
                <w:szCs w:val="20"/>
                <w:lang w:val="ky-KG" w:eastAsia="ru-RU"/>
                <w14:ligatures w14:val="none"/>
              </w:rPr>
              <w:t>кв.м</w:t>
            </w:r>
            <w:proofErr w:type="spellEnd"/>
            <w:r w:rsidRPr="00AC533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2B2F38D1" w14:textId="3089722B"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303635,0</w:t>
            </w:r>
          </w:p>
        </w:tc>
        <w:tc>
          <w:tcPr>
            <w:tcW w:w="1136" w:type="dxa"/>
            <w:tcBorders>
              <w:top w:val="nil"/>
              <w:left w:val="nil"/>
              <w:bottom w:val="nil"/>
              <w:right w:val="nil"/>
            </w:tcBorders>
            <w:vAlign w:val="bottom"/>
          </w:tcPr>
          <w:p w14:paraId="4DA382DD" w14:textId="23EDB3AA"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94,3</w:t>
            </w:r>
          </w:p>
        </w:tc>
        <w:tc>
          <w:tcPr>
            <w:tcW w:w="1419" w:type="dxa"/>
            <w:tcBorders>
              <w:top w:val="nil"/>
              <w:left w:val="nil"/>
              <w:bottom w:val="nil"/>
              <w:right w:val="nil"/>
            </w:tcBorders>
            <w:vAlign w:val="bottom"/>
          </w:tcPr>
          <w:p w14:paraId="14E0496E" w14:textId="711244A4" w:rsidR="0052196D" w:rsidRPr="00AC5338" w:rsidRDefault="0052196D" w:rsidP="0052196D">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116253,0</w:t>
            </w:r>
          </w:p>
        </w:tc>
        <w:tc>
          <w:tcPr>
            <w:tcW w:w="1275" w:type="dxa"/>
            <w:tcBorders>
              <w:top w:val="nil"/>
              <w:left w:val="nil"/>
              <w:bottom w:val="nil"/>
              <w:right w:val="nil"/>
            </w:tcBorders>
            <w:vAlign w:val="bottom"/>
          </w:tcPr>
          <w:p w14:paraId="7B6DBF13" w14:textId="64E03725"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136400,0</w:t>
            </w:r>
          </w:p>
        </w:tc>
      </w:tr>
      <w:tr w:rsidR="0052196D" w:rsidRPr="00AC5338" w14:paraId="1F5075C0" w14:textId="77777777" w:rsidTr="00E54B3B">
        <w:trPr>
          <w:trHeight w:val="284"/>
        </w:trPr>
        <w:tc>
          <w:tcPr>
            <w:tcW w:w="4678" w:type="dxa"/>
            <w:tcBorders>
              <w:top w:val="nil"/>
              <w:left w:val="nil"/>
              <w:bottom w:val="nil"/>
              <w:right w:val="nil"/>
            </w:tcBorders>
            <w:vAlign w:val="bottom"/>
            <w:hideMark/>
          </w:tcPr>
          <w:p w14:paraId="37CCA549"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AC5338">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AC533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оңдоонун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40EDBE95" w14:textId="08B0721E" w:rsidR="0052196D" w:rsidRPr="00AC5338" w:rsidRDefault="0052196D" w:rsidP="0052196D">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sidRPr="00857F6E">
              <w:rPr>
                <w:rFonts w:ascii="Times New Roman" w:eastAsia="Times New Roman" w:hAnsi="Times New Roman" w:cs="Times New Roman"/>
                <w:kern w:val="0"/>
                <w:sz w:val="20"/>
                <w:szCs w:val="20"/>
                <w:lang w:val="ky-KG" w:eastAsia="ru-RU"/>
                <w14:ligatures w14:val="none"/>
              </w:rPr>
              <w:t>993005,0</w:t>
            </w:r>
          </w:p>
        </w:tc>
        <w:tc>
          <w:tcPr>
            <w:tcW w:w="1136" w:type="dxa"/>
            <w:tcBorders>
              <w:top w:val="nil"/>
              <w:left w:val="nil"/>
              <w:bottom w:val="nil"/>
              <w:right w:val="nil"/>
            </w:tcBorders>
            <w:vAlign w:val="bottom"/>
          </w:tcPr>
          <w:p w14:paraId="7BB52488" w14:textId="74169D0C"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115,0</w:t>
            </w:r>
          </w:p>
        </w:tc>
        <w:tc>
          <w:tcPr>
            <w:tcW w:w="1419" w:type="dxa"/>
            <w:tcBorders>
              <w:top w:val="nil"/>
              <w:left w:val="nil"/>
              <w:bottom w:val="nil"/>
              <w:right w:val="nil"/>
            </w:tcBorders>
            <w:vAlign w:val="bottom"/>
          </w:tcPr>
          <w:p w14:paraId="6F475D67" w14:textId="2293BF63"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132276,2</w:t>
            </w:r>
          </w:p>
        </w:tc>
        <w:tc>
          <w:tcPr>
            <w:tcW w:w="1275" w:type="dxa"/>
            <w:tcBorders>
              <w:top w:val="nil"/>
              <w:left w:val="nil"/>
              <w:bottom w:val="nil"/>
              <w:right w:val="nil"/>
            </w:tcBorders>
            <w:vAlign w:val="bottom"/>
          </w:tcPr>
          <w:p w14:paraId="1FD73D1E" w14:textId="1921ED58"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147457,2</w:t>
            </w:r>
          </w:p>
        </w:tc>
      </w:tr>
      <w:tr w:rsidR="0052196D" w:rsidRPr="00AC5338" w14:paraId="2BE4E516" w14:textId="77777777" w:rsidTr="00E54B3B">
        <w:trPr>
          <w:trHeight w:val="284"/>
        </w:trPr>
        <w:tc>
          <w:tcPr>
            <w:tcW w:w="4678" w:type="dxa"/>
            <w:tcBorders>
              <w:top w:val="nil"/>
              <w:left w:val="nil"/>
              <w:bottom w:val="nil"/>
              <w:right w:val="nil"/>
            </w:tcBorders>
            <w:vAlign w:val="bottom"/>
            <w:hideMark/>
          </w:tcPr>
          <w:p w14:paraId="6CC21606"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6CD3C4C3" w14:textId="459AFB2C"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33192,7</w:t>
            </w:r>
          </w:p>
        </w:tc>
        <w:tc>
          <w:tcPr>
            <w:tcW w:w="1136" w:type="dxa"/>
            <w:tcBorders>
              <w:top w:val="nil"/>
              <w:left w:val="nil"/>
              <w:bottom w:val="nil"/>
              <w:right w:val="nil"/>
            </w:tcBorders>
            <w:vAlign w:val="bottom"/>
          </w:tcPr>
          <w:p w14:paraId="13304BED" w14:textId="65A29548"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135,7</w:t>
            </w:r>
          </w:p>
        </w:tc>
        <w:tc>
          <w:tcPr>
            <w:tcW w:w="1419" w:type="dxa"/>
            <w:tcBorders>
              <w:top w:val="nil"/>
              <w:left w:val="nil"/>
              <w:bottom w:val="nil"/>
              <w:right w:val="nil"/>
            </w:tcBorders>
            <w:vAlign w:val="bottom"/>
          </w:tcPr>
          <w:p w14:paraId="3EDD89E8" w14:textId="2945E43E"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5461,8</w:t>
            </w:r>
          </w:p>
        </w:tc>
        <w:tc>
          <w:tcPr>
            <w:tcW w:w="1275" w:type="dxa"/>
            <w:tcBorders>
              <w:top w:val="nil"/>
              <w:left w:val="nil"/>
              <w:bottom w:val="nil"/>
              <w:right w:val="nil"/>
            </w:tcBorders>
            <w:vAlign w:val="bottom"/>
          </w:tcPr>
          <w:p w14:paraId="540055B5" w14:textId="7951E660"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9851,8</w:t>
            </w:r>
          </w:p>
        </w:tc>
      </w:tr>
      <w:tr w:rsidR="0052196D" w:rsidRPr="00AC5338" w14:paraId="6718F6B6" w14:textId="77777777" w:rsidTr="00E54B3B">
        <w:trPr>
          <w:trHeight w:val="284"/>
        </w:trPr>
        <w:tc>
          <w:tcPr>
            <w:tcW w:w="4678" w:type="dxa"/>
            <w:tcBorders>
              <w:top w:val="nil"/>
              <w:left w:val="nil"/>
              <w:bottom w:val="nil"/>
              <w:right w:val="nil"/>
            </w:tcBorders>
            <w:vAlign w:val="bottom"/>
            <w:hideMark/>
          </w:tcPr>
          <w:p w14:paraId="073538CA"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AC5338">
              <w:rPr>
                <w:rFonts w:ascii="Times New Roman" w:eastAsia="Times New Roman" w:hAnsi="Times New Roman" w:cs="Times New Roman"/>
                <w:color w:val="000000"/>
                <w:kern w:val="0"/>
                <w:sz w:val="20"/>
                <w:szCs w:val="20"/>
                <w:lang w:val="ky-KG" w:eastAsia="ru-RU"/>
                <w14:ligatures w14:val="none"/>
              </w:rPr>
              <w:t>тейлөөсү</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1FD04EEA" w14:textId="55FFF87F"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14638,9</w:t>
            </w:r>
          </w:p>
        </w:tc>
        <w:tc>
          <w:tcPr>
            <w:tcW w:w="1136" w:type="dxa"/>
            <w:tcBorders>
              <w:top w:val="nil"/>
              <w:left w:val="nil"/>
              <w:bottom w:val="nil"/>
              <w:right w:val="nil"/>
            </w:tcBorders>
            <w:vAlign w:val="bottom"/>
          </w:tcPr>
          <w:p w14:paraId="15701CF6" w14:textId="57ECF148"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7161E">
              <w:rPr>
                <w:rFonts w:ascii="Times New Roman" w:eastAsia="Times New Roman" w:hAnsi="Times New Roman" w:cs="Times New Roman"/>
                <w:kern w:val="0"/>
                <w:sz w:val="20"/>
                <w:szCs w:val="20"/>
                <w:lang w:val="ky-KG" w:eastAsia="ru-RU"/>
                <w14:ligatures w14:val="none"/>
              </w:rPr>
              <w:t>107,0</w:t>
            </w:r>
          </w:p>
        </w:tc>
        <w:tc>
          <w:tcPr>
            <w:tcW w:w="1419" w:type="dxa"/>
            <w:tcBorders>
              <w:top w:val="nil"/>
              <w:left w:val="nil"/>
              <w:bottom w:val="nil"/>
              <w:right w:val="nil"/>
            </w:tcBorders>
            <w:vAlign w:val="bottom"/>
          </w:tcPr>
          <w:p w14:paraId="0913B474" w14:textId="37F14C7F" w:rsidR="0052196D" w:rsidRPr="00AC5338" w:rsidRDefault="0052196D" w:rsidP="0052196D">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53FE8AA0" w14:textId="3F1068D9"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1360,7</w:t>
            </w:r>
          </w:p>
        </w:tc>
      </w:tr>
      <w:tr w:rsidR="0052196D" w:rsidRPr="00AC5338" w14:paraId="713E3EE9" w14:textId="77777777" w:rsidTr="00E54B3B">
        <w:trPr>
          <w:trHeight w:val="284"/>
        </w:trPr>
        <w:tc>
          <w:tcPr>
            <w:tcW w:w="4678" w:type="dxa"/>
            <w:tcBorders>
              <w:top w:val="nil"/>
              <w:left w:val="nil"/>
              <w:bottom w:val="nil"/>
              <w:right w:val="nil"/>
            </w:tcBorders>
            <w:vAlign w:val="bottom"/>
            <w:hideMark/>
          </w:tcPr>
          <w:p w14:paraId="43BD951C"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5B0E29B6" w14:textId="739315F6"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1313856,5</w:t>
            </w:r>
          </w:p>
        </w:tc>
        <w:tc>
          <w:tcPr>
            <w:tcW w:w="1136" w:type="dxa"/>
            <w:tcBorders>
              <w:top w:val="nil"/>
              <w:left w:val="nil"/>
              <w:bottom w:val="nil"/>
              <w:right w:val="nil"/>
            </w:tcBorders>
            <w:vAlign w:val="bottom"/>
          </w:tcPr>
          <w:p w14:paraId="49632374" w14:textId="6CBE62FE"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109,7</w:t>
            </w:r>
          </w:p>
        </w:tc>
        <w:tc>
          <w:tcPr>
            <w:tcW w:w="1419" w:type="dxa"/>
            <w:tcBorders>
              <w:top w:val="nil"/>
              <w:left w:val="nil"/>
              <w:bottom w:val="nil"/>
              <w:right w:val="nil"/>
            </w:tcBorders>
            <w:vAlign w:val="bottom"/>
          </w:tcPr>
          <w:p w14:paraId="7B53E809" w14:textId="5EE8A860"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169612,5</w:t>
            </w:r>
          </w:p>
        </w:tc>
        <w:tc>
          <w:tcPr>
            <w:tcW w:w="1275" w:type="dxa"/>
            <w:tcBorders>
              <w:top w:val="nil"/>
              <w:left w:val="nil"/>
              <w:bottom w:val="nil"/>
              <w:right w:val="nil"/>
            </w:tcBorders>
            <w:vAlign w:val="bottom"/>
          </w:tcPr>
          <w:p w14:paraId="5CF9ABBC" w14:textId="1E905FB1"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190462,5</w:t>
            </w:r>
          </w:p>
        </w:tc>
      </w:tr>
      <w:tr w:rsidR="0052196D" w:rsidRPr="00AC5338" w14:paraId="5CB04CBC" w14:textId="77777777" w:rsidTr="00E54B3B">
        <w:trPr>
          <w:trHeight w:val="284"/>
        </w:trPr>
        <w:tc>
          <w:tcPr>
            <w:tcW w:w="4678" w:type="dxa"/>
            <w:tcBorders>
              <w:top w:val="nil"/>
              <w:left w:val="nil"/>
              <w:bottom w:val="nil"/>
              <w:right w:val="nil"/>
            </w:tcBorders>
            <w:vAlign w:val="bottom"/>
            <w:hideMark/>
          </w:tcPr>
          <w:p w14:paraId="7C0054E5"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33C5D6E5" w14:textId="23B3C399"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16003,4</w:t>
            </w:r>
          </w:p>
        </w:tc>
        <w:tc>
          <w:tcPr>
            <w:tcW w:w="1136" w:type="dxa"/>
            <w:tcBorders>
              <w:top w:val="nil"/>
              <w:left w:val="nil"/>
              <w:bottom w:val="nil"/>
              <w:right w:val="nil"/>
            </w:tcBorders>
            <w:vAlign w:val="bottom"/>
          </w:tcPr>
          <w:p w14:paraId="47D1D2DA" w14:textId="42638432"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100,8</w:t>
            </w:r>
          </w:p>
        </w:tc>
        <w:tc>
          <w:tcPr>
            <w:tcW w:w="1419" w:type="dxa"/>
            <w:tcBorders>
              <w:top w:val="nil"/>
              <w:left w:val="nil"/>
              <w:bottom w:val="nil"/>
              <w:right w:val="nil"/>
            </w:tcBorders>
            <w:vAlign w:val="bottom"/>
          </w:tcPr>
          <w:p w14:paraId="5792CFDC" w14:textId="7ED3542B"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1814,3</w:t>
            </w:r>
          </w:p>
        </w:tc>
        <w:tc>
          <w:tcPr>
            <w:tcW w:w="1275" w:type="dxa"/>
            <w:tcBorders>
              <w:top w:val="nil"/>
              <w:left w:val="nil"/>
              <w:bottom w:val="nil"/>
              <w:right w:val="nil"/>
            </w:tcBorders>
            <w:vAlign w:val="bottom"/>
          </w:tcPr>
          <w:p w14:paraId="363CFC85" w14:textId="0C50E5F1"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1723,0</w:t>
            </w:r>
          </w:p>
        </w:tc>
      </w:tr>
      <w:tr w:rsidR="0052196D" w:rsidRPr="00AC5338" w14:paraId="03C61145" w14:textId="77777777" w:rsidTr="00E54B3B">
        <w:trPr>
          <w:trHeight w:val="284"/>
        </w:trPr>
        <w:tc>
          <w:tcPr>
            <w:tcW w:w="4678" w:type="dxa"/>
            <w:tcBorders>
              <w:top w:val="nil"/>
              <w:left w:val="nil"/>
              <w:bottom w:val="nil"/>
              <w:right w:val="nil"/>
            </w:tcBorders>
            <w:vAlign w:val="bottom"/>
            <w:hideMark/>
          </w:tcPr>
          <w:p w14:paraId="727CC101"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3705351B" w14:textId="16920CD2"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385,9</w:t>
            </w:r>
          </w:p>
        </w:tc>
        <w:tc>
          <w:tcPr>
            <w:tcW w:w="1136" w:type="dxa"/>
            <w:tcBorders>
              <w:top w:val="nil"/>
              <w:left w:val="nil"/>
              <w:bottom w:val="nil"/>
              <w:right w:val="nil"/>
            </w:tcBorders>
            <w:vAlign w:val="bottom"/>
          </w:tcPr>
          <w:p w14:paraId="5DD31C75" w14:textId="7C028597"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111,9</w:t>
            </w:r>
          </w:p>
        </w:tc>
        <w:tc>
          <w:tcPr>
            <w:tcW w:w="1419" w:type="dxa"/>
            <w:tcBorders>
              <w:top w:val="nil"/>
              <w:left w:val="nil"/>
              <w:bottom w:val="nil"/>
              <w:right w:val="nil"/>
            </w:tcBorders>
            <w:vAlign w:val="bottom"/>
          </w:tcPr>
          <w:p w14:paraId="06F79192" w14:textId="07CBDFA1"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33,4</w:t>
            </w:r>
          </w:p>
        </w:tc>
        <w:tc>
          <w:tcPr>
            <w:tcW w:w="1275" w:type="dxa"/>
            <w:tcBorders>
              <w:top w:val="nil"/>
              <w:left w:val="nil"/>
              <w:bottom w:val="nil"/>
              <w:right w:val="nil"/>
            </w:tcBorders>
            <w:vAlign w:val="bottom"/>
          </w:tcPr>
          <w:p w14:paraId="62983214" w14:textId="334EDB03"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29,0</w:t>
            </w:r>
          </w:p>
        </w:tc>
      </w:tr>
      <w:tr w:rsidR="0052196D" w:rsidRPr="00AC5338" w14:paraId="6C082313" w14:textId="77777777" w:rsidTr="00E54B3B">
        <w:trPr>
          <w:trHeight w:val="284"/>
        </w:trPr>
        <w:tc>
          <w:tcPr>
            <w:tcW w:w="4678" w:type="dxa"/>
            <w:tcBorders>
              <w:top w:val="nil"/>
              <w:left w:val="nil"/>
              <w:bottom w:val="nil"/>
              <w:right w:val="nil"/>
            </w:tcBorders>
            <w:vAlign w:val="bottom"/>
            <w:hideMark/>
          </w:tcPr>
          <w:p w14:paraId="60913C09"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3EB91969" w14:textId="7334CC6A"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1979,2</w:t>
            </w:r>
          </w:p>
        </w:tc>
        <w:tc>
          <w:tcPr>
            <w:tcW w:w="1136" w:type="dxa"/>
            <w:tcBorders>
              <w:top w:val="nil"/>
              <w:left w:val="nil"/>
              <w:bottom w:val="nil"/>
              <w:right w:val="nil"/>
            </w:tcBorders>
            <w:vAlign w:val="bottom"/>
          </w:tcPr>
          <w:p w14:paraId="5E109973" w14:textId="4B9305E7"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1419" w:type="dxa"/>
            <w:tcBorders>
              <w:top w:val="nil"/>
              <w:left w:val="nil"/>
              <w:bottom w:val="nil"/>
              <w:right w:val="nil"/>
            </w:tcBorders>
            <w:vAlign w:val="bottom"/>
          </w:tcPr>
          <w:p w14:paraId="3DDBB57B" w14:textId="62565172"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244,3</w:t>
            </w:r>
          </w:p>
        </w:tc>
        <w:tc>
          <w:tcPr>
            <w:tcW w:w="1275" w:type="dxa"/>
            <w:tcBorders>
              <w:top w:val="nil"/>
              <w:left w:val="nil"/>
              <w:bottom w:val="nil"/>
              <w:right w:val="nil"/>
            </w:tcBorders>
            <w:vAlign w:val="bottom"/>
          </w:tcPr>
          <w:p w14:paraId="30CE0E52" w14:textId="247F7D26"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192,2</w:t>
            </w:r>
          </w:p>
        </w:tc>
      </w:tr>
      <w:tr w:rsidR="0052196D" w:rsidRPr="00AC5338" w14:paraId="735361D8" w14:textId="77777777" w:rsidTr="00E54B3B">
        <w:trPr>
          <w:trHeight w:val="284"/>
        </w:trPr>
        <w:tc>
          <w:tcPr>
            <w:tcW w:w="4678" w:type="dxa"/>
            <w:tcBorders>
              <w:top w:val="nil"/>
              <w:left w:val="nil"/>
              <w:bottom w:val="nil"/>
              <w:right w:val="nil"/>
            </w:tcBorders>
            <w:vAlign w:val="bottom"/>
            <w:hideMark/>
          </w:tcPr>
          <w:p w14:paraId="0F366E17"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362A2845" w14:textId="49F0E283"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7151,1</w:t>
            </w:r>
          </w:p>
        </w:tc>
        <w:tc>
          <w:tcPr>
            <w:tcW w:w="1136" w:type="dxa"/>
            <w:tcBorders>
              <w:top w:val="nil"/>
              <w:left w:val="nil"/>
              <w:bottom w:val="nil"/>
              <w:right w:val="nil"/>
            </w:tcBorders>
            <w:vAlign w:val="bottom"/>
          </w:tcPr>
          <w:p w14:paraId="0A57B696" w14:textId="392E8EE9"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102,8</w:t>
            </w:r>
          </w:p>
        </w:tc>
        <w:tc>
          <w:tcPr>
            <w:tcW w:w="1419" w:type="dxa"/>
            <w:tcBorders>
              <w:top w:val="nil"/>
              <w:left w:val="nil"/>
              <w:bottom w:val="nil"/>
              <w:right w:val="nil"/>
            </w:tcBorders>
            <w:vAlign w:val="bottom"/>
          </w:tcPr>
          <w:p w14:paraId="620451F6" w14:textId="4A2D59E2"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687,0</w:t>
            </w:r>
          </w:p>
        </w:tc>
        <w:tc>
          <w:tcPr>
            <w:tcW w:w="1275" w:type="dxa"/>
            <w:tcBorders>
              <w:top w:val="nil"/>
              <w:left w:val="nil"/>
              <w:bottom w:val="nil"/>
              <w:right w:val="nil"/>
            </w:tcBorders>
            <w:vAlign w:val="bottom"/>
          </w:tcPr>
          <w:p w14:paraId="5AC9306B" w14:textId="48DE19C1" w:rsidR="0052196D" w:rsidRPr="00AC5338" w:rsidRDefault="0052196D" w:rsidP="0052196D">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739,9</w:t>
            </w:r>
          </w:p>
        </w:tc>
      </w:tr>
      <w:tr w:rsidR="0052196D" w:rsidRPr="00AC5338" w14:paraId="411A7B17" w14:textId="77777777" w:rsidTr="00E54B3B">
        <w:trPr>
          <w:trHeight w:val="284"/>
        </w:trPr>
        <w:tc>
          <w:tcPr>
            <w:tcW w:w="4678" w:type="dxa"/>
            <w:tcBorders>
              <w:top w:val="nil"/>
              <w:left w:val="nil"/>
              <w:bottom w:val="nil"/>
              <w:right w:val="nil"/>
            </w:tcBorders>
            <w:vAlign w:val="bottom"/>
            <w:hideMark/>
          </w:tcPr>
          <w:p w14:paraId="60DD87AA" w14:textId="77777777" w:rsidR="0052196D" w:rsidRPr="00AC5338" w:rsidRDefault="0052196D" w:rsidP="0052196D">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2DAA69B0" w14:textId="0B8ED51D" w:rsidR="0052196D" w:rsidRPr="00AC5338" w:rsidRDefault="0052196D" w:rsidP="0052196D">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136" w:type="dxa"/>
            <w:tcBorders>
              <w:top w:val="nil"/>
              <w:left w:val="nil"/>
              <w:bottom w:val="nil"/>
              <w:right w:val="nil"/>
            </w:tcBorders>
            <w:vAlign w:val="bottom"/>
          </w:tcPr>
          <w:p w14:paraId="7DA5521C" w14:textId="01925E67"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104,9</w:t>
            </w:r>
          </w:p>
        </w:tc>
        <w:tc>
          <w:tcPr>
            <w:tcW w:w="1419" w:type="dxa"/>
            <w:tcBorders>
              <w:top w:val="nil"/>
              <w:left w:val="nil"/>
              <w:bottom w:val="nil"/>
              <w:right w:val="nil"/>
            </w:tcBorders>
            <w:vAlign w:val="bottom"/>
          </w:tcPr>
          <w:p w14:paraId="4A4BFFD2" w14:textId="673C56FA" w:rsidR="0052196D" w:rsidRPr="00AC5338" w:rsidRDefault="0052196D" w:rsidP="0052196D">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60A1FAAC" w14:textId="10E1B28E" w:rsidR="0052196D" w:rsidRPr="00AC5338" w:rsidRDefault="0052196D" w:rsidP="0052196D">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r>
      <w:tr w:rsidR="0052196D" w:rsidRPr="00AC5338" w14:paraId="1D0D335F" w14:textId="77777777" w:rsidTr="00E54B3B">
        <w:trPr>
          <w:trHeight w:val="284"/>
        </w:trPr>
        <w:tc>
          <w:tcPr>
            <w:tcW w:w="4678" w:type="dxa"/>
            <w:tcBorders>
              <w:top w:val="nil"/>
              <w:left w:val="nil"/>
              <w:bottom w:val="nil"/>
              <w:right w:val="nil"/>
            </w:tcBorders>
            <w:vAlign w:val="bottom"/>
            <w:hideMark/>
          </w:tcPr>
          <w:p w14:paraId="2FF0FCB2" w14:textId="77777777" w:rsidR="0052196D" w:rsidRPr="00AC5338" w:rsidRDefault="0052196D" w:rsidP="0052196D">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4B1AFC40" w14:textId="77777777" w:rsidR="0052196D" w:rsidRPr="00AC5338" w:rsidRDefault="0052196D" w:rsidP="0052196D">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654BF6F1" w14:textId="3D8BA895"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Pr>
                <w:rFonts w:ascii="Times New Roman" w:eastAsia="Calibri" w:hAnsi="Times New Roman" w:cs="Times New Roman"/>
                <w:sz w:val="20"/>
                <w:szCs w:val="20"/>
                <w:lang w:val="ky-KG"/>
              </w:rPr>
              <w:t>9187,8</w:t>
            </w:r>
            <w:r w:rsidRPr="00721272">
              <w:rPr>
                <w:rFonts w:ascii="Times New Roman" w:eastAsia="Times New Roman" w:hAnsi="Times New Roman" w:cs="Times New Roman"/>
                <w:b/>
                <w:bCs/>
                <w:color w:val="2F5496"/>
                <w:kern w:val="0"/>
                <w:sz w:val="20"/>
                <w:szCs w:val="20"/>
                <w:vertAlign w:val="superscript"/>
                <w:lang w:val="ky-KG" w:eastAsia="ru-RU"/>
                <w14:ligatures w14:val="none"/>
              </w:rPr>
              <w:t xml:space="preserve"> 2</w:t>
            </w:r>
          </w:p>
        </w:tc>
        <w:tc>
          <w:tcPr>
            <w:tcW w:w="1136" w:type="dxa"/>
            <w:tcBorders>
              <w:top w:val="nil"/>
              <w:left w:val="nil"/>
              <w:bottom w:val="nil"/>
              <w:right w:val="nil"/>
            </w:tcBorders>
            <w:vAlign w:val="bottom"/>
          </w:tcPr>
          <w:p w14:paraId="2E4D77A2" w14:textId="31CF4268"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130,3</w:t>
            </w:r>
          </w:p>
        </w:tc>
        <w:tc>
          <w:tcPr>
            <w:tcW w:w="1419" w:type="dxa"/>
            <w:tcBorders>
              <w:top w:val="nil"/>
              <w:left w:val="nil"/>
              <w:bottom w:val="nil"/>
              <w:right w:val="nil"/>
            </w:tcBorders>
            <w:vAlign w:val="bottom"/>
          </w:tcPr>
          <w:p w14:paraId="6CF353E5" w14:textId="7733674B" w:rsidR="0052196D" w:rsidRPr="00AC5338" w:rsidRDefault="0052196D" w:rsidP="0052196D">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4DE6746C" w14:textId="0A0EAE72" w:rsidR="0052196D" w:rsidRPr="00AC5338" w:rsidRDefault="0052196D" w:rsidP="0052196D">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color w:val="000000"/>
                <w:kern w:val="0"/>
                <w:sz w:val="20"/>
                <w:szCs w:val="20"/>
                <w:lang w:val="ky-KG" w:eastAsia="ru-RU"/>
                <w14:ligatures w14:val="none"/>
              </w:rPr>
              <w:t>-</w:t>
            </w:r>
          </w:p>
        </w:tc>
      </w:tr>
      <w:tr w:rsidR="0052196D" w:rsidRPr="00AC5338" w14:paraId="2869EC14" w14:textId="77777777" w:rsidTr="00E54B3B">
        <w:trPr>
          <w:trHeight w:val="284"/>
        </w:trPr>
        <w:tc>
          <w:tcPr>
            <w:tcW w:w="4678" w:type="dxa"/>
            <w:tcBorders>
              <w:top w:val="nil"/>
              <w:left w:val="nil"/>
              <w:bottom w:val="nil"/>
              <w:right w:val="nil"/>
            </w:tcBorders>
            <w:vAlign w:val="bottom"/>
            <w:hideMark/>
          </w:tcPr>
          <w:p w14:paraId="1E7878B7"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0EBBB69C" w14:textId="70470B2D"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37161E">
              <w:rPr>
                <w:rFonts w:ascii="Times New Roman" w:eastAsia="Times New Roman" w:hAnsi="Times New Roman" w:cs="Times New Roman"/>
                <w:color w:val="000000"/>
                <w:kern w:val="0"/>
                <w:sz w:val="20"/>
                <w:szCs w:val="20"/>
                <w:lang w:val="ky-KG" w:eastAsia="ru-RU"/>
                <w14:ligatures w14:val="none"/>
              </w:rPr>
              <w:t>1860,8</w:t>
            </w:r>
          </w:p>
        </w:tc>
        <w:tc>
          <w:tcPr>
            <w:tcW w:w="1136" w:type="dxa"/>
            <w:tcBorders>
              <w:top w:val="nil"/>
              <w:left w:val="nil"/>
              <w:bottom w:val="nil"/>
              <w:right w:val="nil"/>
            </w:tcBorders>
            <w:vAlign w:val="bottom"/>
          </w:tcPr>
          <w:p w14:paraId="52594601" w14:textId="7084AD4A"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37161E">
              <w:rPr>
                <w:rFonts w:ascii="Times New Roman" w:eastAsia="Times New Roman" w:hAnsi="Times New Roman" w:cs="Times New Roman"/>
                <w:color w:val="000000"/>
                <w:kern w:val="0"/>
                <w:sz w:val="20"/>
                <w:szCs w:val="20"/>
                <w:lang w:val="ky-KG" w:eastAsia="ru-RU"/>
                <w14:ligatures w14:val="none"/>
              </w:rPr>
              <w:t>117,8</w:t>
            </w:r>
          </w:p>
        </w:tc>
        <w:tc>
          <w:tcPr>
            <w:tcW w:w="1419" w:type="dxa"/>
            <w:tcBorders>
              <w:top w:val="nil"/>
              <w:left w:val="nil"/>
              <w:bottom w:val="nil"/>
              <w:right w:val="nil"/>
            </w:tcBorders>
            <w:vAlign w:val="bottom"/>
          </w:tcPr>
          <w:p w14:paraId="45DF6B35" w14:textId="2CF8D81C" w:rsidR="0052196D" w:rsidRPr="00AC5338" w:rsidRDefault="0052196D" w:rsidP="0052196D">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272097BD" w14:textId="6187771F" w:rsidR="0052196D" w:rsidRPr="00AC5338" w:rsidRDefault="0052196D" w:rsidP="0052196D">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color w:val="000000"/>
                <w:kern w:val="0"/>
                <w:sz w:val="20"/>
                <w:szCs w:val="20"/>
                <w:lang w:val="ky-KG" w:eastAsia="ru-RU"/>
                <w14:ligatures w14:val="none"/>
              </w:rPr>
              <w:t>-</w:t>
            </w:r>
          </w:p>
        </w:tc>
      </w:tr>
      <w:tr w:rsidR="005C4D2C" w:rsidRPr="00AC5338" w14:paraId="183994F4" w14:textId="77777777" w:rsidTr="00E54B3B">
        <w:trPr>
          <w:trHeight w:val="284"/>
        </w:trPr>
        <w:tc>
          <w:tcPr>
            <w:tcW w:w="4678" w:type="dxa"/>
            <w:tcBorders>
              <w:top w:val="nil"/>
              <w:left w:val="nil"/>
              <w:bottom w:val="nil"/>
              <w:right w:val="nil"/>
            </w:tcBorders>
            <w:vAlign w:val="bottom"/>
          </w:tcPr>
          <w:p w14:paraId="3989E6FF" w14:textId="44572A5E" w:rsidR="005C4D2C" w:rsidRPr="00AC5338" w:rsidRDefault="005C4D2C"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vAlign w:val="bottom"/>
          </w:tcPr>
          <w:p w14:paraId="7A6F933C" w14:textId="49F91ED3" w:rsidR="005C4D2C" w:rsidRPr="0037161E" w:rsidRDefault="005C4D2C"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37161E">
              <w:rPr>
                <w:rFonts w:ascii="Times New Roman" w:eastAsia="Times New Roman" w:hAnsi="Times New Roman" w:cs="Times New Roman"/>
                <w:color w:val="000000"/>
                <w:kern w:val="0"/>
                <w:sz w:val="20"/>
                <w:szCs w:val="20"/>
                <w:lang w:val="ky-KG" w:eastAsia="ru-RU"/>
                <w14:ligatures w14:val="none"/>
              </w:rPr>
              <w:t>7327,0</w:t>
            </w:r>
          </w:p>
        </w:tc>
        <w:tc>
          <w:tcPr>
            <w:tcW w:w="1136" w:type="dxa"/>
            <w:tcBorders>
              <w:top w:val="nil"/>
              <w:left w:val="nil"/>
              <w:bottom w:val="nil"/>
              <w:right w:val="nil"/>
            </w:tcBorders>
            <w:vAlign w:val="bottom"/>
          </w:tcPr>
          <w:p w14:paraId="25705365" w14:textId="2D7A35C8" w:rsidR="005C4D2C" w:rsidRPr="0037161E" w:rsidRDefault="005C4D2C"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133,8</w:t>
            </w:r>
          </w:p>
        </w:tc>
        <w:tc>
          <w:tcPr>
            <w:tcW w:w="1419" w:type="dxa"/>
            <w:tcBorders>
              <w:top w:val="nil"/>
              <w:left w:val="nil"/>
              <w:bottom w:val="nil"/>
              <w:right w:val="nil"/>
            </w:tcBorders>
            <w:vAlign w:val="bottom"/>
          </w:tcPr>
          <w:p w14:paraId="613C0110" w14:textId="446E1465" w:rsidR="005C4D2C" w:rsidRPr="00721272" w:rsidRDefault="005C4D2C" w:rsidP="0052196D">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5601A591" w14:textId="4E113F42" w:rsidR="005C4D2C" w:rsidRPr="00721272" w:rsidRDefault="005C4D2C" w:rsidP="0052196D">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w:t>
            </w:r>
          </w:p>
        </w:tc>
      </w:tr>
      <w:tr w:rsidR="0052196D" w:rsidRPr="00AC5338" w14:paraId="5A3A0461" w14:textId="77777777" w:rsidTr="00E54B3B">
        <w:trPr>
          <w:trHeight w:val="284"/>
        </w:trPr>
        <w:tc>
          <w:tcPr>
            <w:tcW w:w="4678" w:type="dxa"/>
            <w:tcBorders>
              <w:top w:val="nil"/>
              <w:left w:val="nil"/>
              <w:bottom w:val="nil"/>
              <w:right w:val="nil"/>
            </w:tcBorders>
            <w:vAlign w:val="bottom"/>
            <w:hideMark/>
          </w:tcPr>
          <w:p w14:paraId="47111F2B"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vAlign w:val="bottom"/>
          </w:tcPr>
          <w:p w14:paraId="76E5A23D" w14:textId="2E2E8F7B" w:rsidR="0052196D" w:rsidRPr="00AC5338" w:rsidRDefault="0052196D" w:rsidP="0052196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p>
        </w:tc>
        <w:tc>
          <w:tcPr>
            <w:tcW w:w="1136" w:type="dxa"/>
            <w:tcBorders>
              <w:top w:val="nil"/>
              <w:left w:val="nil"/>
              <w:bottom w:val="nil"/>
              <w:right w:val="nil"/>
            </w:tcBorders>
            <w:vAlign w:val="bottom"/>
          </w:tcPr>
          <w:p w14:paraId="628DF465" w14:textId="5C331161"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p>
        </w:tc>
        <w:tc>
          <w:tcPr>
            <w:tcW w:w="1419" w:type="dxa"/>
            <w:tcBorders>
              <w:top w:val="nil"/>
              <w:left w:val="nil"/>
              <w:bottom w:val="nil"/>
              <w:right w:val="nil"/>
            </w:tcBorders>
            <w:vAlign w:val="bottom"/>
          </w:tcPr>
          <w:p w14:paraId="7AE5B8CE" w14:textId="05186BE1" w:rsidR="0052196D" w:rsidRPr="00AC5338" w:rsidRDefault="0052196D" w:rsidP="0052196D">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59EFA92D" w14:textId="14EF41FA" w:rsidR="0052196D" w:rsidRPr="00AC5338" w:rsidRDefault="0052196D" w:rsidP="0052196D">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21272">
              <w:rPr>
                <w:rFonts w:ascii="Times New Roman" w:eastAsia="Times New Roman" w:hAnsi="Times New Roman" w:cs="Times New Roman"/>
                <w:color w:val="000000"/>
                <w:kern w:val="0"/>
                <w:sz w:val="20"/>
                <w:szCs w:val="20"/>
                <w:lang w:val="ky-KG" w:eastAsia="ru-RU"/>
                <w14:ligatures w14:val="none"/>
              </w:rPr>
              <w:t>-</w:t>
            </w:r>
          </w:p>
        </w:tc>
      </w:tr>
      <w:tr w:rsidR="0052196D" w:rsidRPr="00AC5338" w14:paraId="0E3820F8" w14:textId="77777777" w:rsidTr="00E54B3B">
        <w:trPr>
          <w:trHeight w:val="284"/>
        </w:trPr>
        <w:tc>
          <w:tcPr>
            <w:tcW w:w="4678" w:type="dxa"/>
            <w:tcBorders>
              <w:top w:val="nil"/>
              <w:left w:val="nil"/>
              <w:bottom w:val="nil"/>
              <w:right w:val="nil"/>
            </w:tcBorders>
            <w:vAlign w:val="bottom"/>
            <w:hideMark/>
          </w:tcPr>
          <w:p w14:paraId="7EC6DFB1"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2E807D11" w14:textId="39C2BFE1" w:rsidR="0052196D" w:rsidRPr="00AC5338" w:rsidRDefault="0052196D" w:rsidP="0052196D">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44</w:t>
            </w:r>
            <w:r>
              <w:rPr>
                <w:rFonts w:ascii="Times New Roman" w:eastAsia="Times New Roman" w:hAnsi="Times New Roman" w:cs="Times New Roman"/>
                <w:kern w:val="0"/>
                <w:sz w:val="20"/>
                <w:szCs w:val="20"/>
                <w:lang w:val="ky-KG" w:eastAsia="ru-RU"/>
                <w14:ligatures w14:val="none"/>
              </w:rPr>
              <w:t>023,2</w:t>
            </w:r>
            <w:r w:rsidRPr="00721272">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36" w:type="dxa"/>
            <w:tcBorders>
              <w:top w:val="nil"/>
              <w:left w:val="nil"/>
              <w:bottom w:val="nil"/>
              <w:right w:val="nil"/>
            </w:tcBorders>
            <w:vAlign w:val="bottom"/>
          </w:tcPr>
          <w:p w14:paraId="124AC115" w14:textId="7F47ED15"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115,5</w:t>
            </w:r>
          </w:p>
        </w:tc>
        <w:tc>
          <w:tcPr>
            <w:tcW w:w="1419" w:type="dxa"/>
            <w:tcBorders>
              <w:top w:val="nil"/>
              <w:left w:val="nil"/>
              <w:bottom w:val="nil"/>
              <w:right w:val="nil"/>
            </w:tcBorders>
            <w:vAlign w:val="bottom"/>
          </w:tcPr>
          <w:p w14:paraId="58DDF62E" w14:textId="055F3060" w:rsidR="0052196D" w:rsidRPr="00AC5338" w:rsidRDefault="0052196D" w:rsidP="0052196D">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470E36">
              <w:rPr>
                <w:rFonts w:ascii="Times New Roman" w:eastAsia="Times New Roman" w:hAnsi="Times New Roman" w:cs="Times New Roman"/>
                <w:kern w:val="0"/>
                <w:sz w:val="20"/>
                <w:szCs w:val="20"/>
                <w:lang w:val="ky-KG" w:eastAsia="ru-RU"/>
                <w14:ligatures w14:val="none"/>
              </w:rPr>
              <w:t>38122,0</w:t>
            </w:r>
            <w:r w:rsidRPr="00470E36">
              <w:rPr>
                <w:rFonts w:ascii="Times New Roman" w:eastAsia="Times New Roman" w:hAnsi="Times New Roman" w:cs="Times New Roman"/>
                <w:b/>
                <w:bCs/>
                <w:kern w:val="0"/>
                <w:sz w:val="20"/>
                <w:szCs w:val="20"/>
                <w:vertAlign w:val="superscript"/>
                <w:lang w:val="ky-KG" w:eastAsia="ru-RU"/>
                <w14:ligatures w14:val="none"/>
              </w:rPr>
              <w:t xml:space="preserve"> </w:t>
            </w:r>
            <w:r w:rsidRPr="00470E36">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275" w:type="dxa"/>
            <w:tcBorders>
              <w:top w:val="nil"/>
              <w:left w:val="nil"/>
              <w:bottom w:val="nil"/>
              <w:right w:val="nil"/>
            </w:tcBorders>
            <w:vAlign w:val="bottom"/>
          </w:tcPr>
          <w:p w14:paraId="563A1B5A" w14:textId="2FCF7C29" w:rsidR="0052196D" w:rsidRPr="00AC5338" w:rsidRDefault="0052196D" w:rsidP="0052196D">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470E36">
              <w:rPr>
                <w:rFonts w:ascii="Times New Roman" w:eastAsia="Times New Roman" w:hAnsi="Times New Roman" w:cs="Times New Roman"/>
                <w:kern w:val="0"/>
                <w:sz w:val="20"/>
                <w:szCs w:val="20"/>
                <w:lang w:val="ky-KG" w:eastAsia="ru-RU"/>
                <w14:ligatures w14:val="none"/>
              </w:rPr>
              <w:t>44023,0</w:t>
            </w:r>
            <w:r w:rsidRPr="00470E36">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52196D" w:rsidRPr="00AC5338" w14:paraId="06093935" w14:textId="77777777" w:rsidTr="00E54B3B">
        <w:trPr>
          <w:trHeight w:val="284"/>
        </w:trPr>
        <w:tc>
          <w:tcPr>
            <w:tcW w:w="4678" w:type="dxa"/>
            <w:tcBorders>
              <w:top w:val="nil"/>
              <w:left w:val="nil"/>
              <w:bottom w:val="nil"/>
              <w:right w:val="nil"/>
            </w:tcBorders>
            <w:vAlign w:val="bottom"/>
            <w:hideMark/>
          </w:tcPr>
          <w:p w14:paraId="1A557255" w14:textId="77777777" w:rsidR="0052196D" w:rsidRPr="00AC5338" w:rsidRDefault="0052196D" w:rsidP="0052196D">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5B0FEF1C" w14:textId="45DB0DF5"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4983</w:t>
            </w:r>
          </w:p>
        </w:tc>
        <w:tc>
          <w:tcPr>
            <w:tcW w:w="1136" w:type="dxa"/>
            <w:tcBorders>
              <w:top w:val="nil"/>
              <w:left w:val="nil"/>
              <w:bottom w:val="nil"/>
              <w:right w:val="nil"/>
            </w:tcBorders>
            <w:vAlign w:val="bottom"/>
          </w:tcPr>
          <w:p w14:paraId="0D54E2E9" w14:textId="7FB33A67"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85,1</w:t>
            </w:r>
          </w:p>
        </w:tc>
        <w:tc>
          <w:tcPr>
            <w:tcW w:w="1419" w:type="dxa"/>
            <w:tcBorders>
              <w:top w:val="nil"/>
              <w:left w:val="nil"/>
              <w:bottom w:val="nil"/>
              <w:right w:val="nil"/>
            </w:tcBorders>
            <w:vAlign w:val="bottom"/>
          </w:tcPr>
          <w:p w14:paraId="0C91C10A" w14:textId="19D48FC9" w:rsidR="0052196D" w:rsidRPr="00AC5338" w:rsidRDefault="0052196D" w:rsidP="0052196D">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4EA75F8B" w14:textId="0A9CC9FF" w:rsidR="0052196D" w:rsidRPr="00AC5338" w:rsidRDefault="0052196D" w:rsidP="0052196D">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r>
      <w:tr w:rsidR="0052196D" w:rsidRPr="00AC5338" w14:paraId="5FFF89DC" w14:textId="77777777" w:rsidTr="00E54B3B">
        <w:trPr>
          <w:trHeight w:val="284"/>
        </w:trPr>
        <w:tc>
          <w:tcPr>
            <w:tcW w:w="4678" w:type="dxa"/>
            <w:tcBorders>
              <w:top w:val="nil"/>
              <w:left w:val="nil"/>
              <w:bottom w:val="nil"/>
              <w:right w:val="nil"/>
            </w:tcBorders>
            <w:vAlign w:val="bottom"/>
            <w:hideMark/>
          </w:tcPr>
          <w:p w14:paraId="2AE45456" w14:textId="77777777" w:rsidR="0052196D" w:rsidRPr="00AC5338" w:rsidRDefault="0052196D" w:rsidP="0052196D">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148435EB" w14:textId="3BFDE30D"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4310</w:t>
            </w:r>
          </w:p>
        </w:tc>
        <w:tc>
          <w:tcPr>
            <w:tcW w:w="1136" w:type="dxa"/>
            <w:tcBorders>
              <w:top w:val="nil"/>
              <w:left w:val="nil"/>
              <w:bottom w:val="nil"/>
              <w:right w:val="nil"/>
            </w:tcBorders>
            <w:vAlign w:val="bottom"/>
          </w:tcPr>
          <w:p w14:paraId="2F154792" w14:textId="15FC3208"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80,9</w:t>
            </w:r>
          </w:p>
        </w:tc>
        <w:tc>
          <w:tcPr>
            <w:tcW w:w="1419" w:type="dxa"/>
            <w:tcBorders>
              <w:top w:val="nil"/>
              <w:left w:val="nil"/>
              <w:bottom w:val="nil"/>
              <w:right w:val="nil"/>
            </w:tcBorders>
            <w:vAlign w:val="bottom"/>
          </w:tcPr>
          <w:p w14:paraId="5E6785A7" w14:textId="07181B40" w:rsidR="0052196D" w:rsidRPr="00AC5338" w:rsidRDefault="0052196D" w:rsidP="0052196D">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447F3ACC" w14:textId="42DA1E85" w:rsidR="0052196D" w:rsidRPr="00AC5338" w:rsidRDefault="0052196D" w:rsidP="0052196D">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r>
      <w:tr w:rsidR="0052196D" w:rsidRPr="00AC5338" w14:paraId="273E1D89" w14:textId="77777777" w:rsidTr="00E54B3B">
        <w:trPr>
          <w:trHeight w:val="284"/>
        </w:trPr>
        <w:tc>
          <w:tcPr>
            <w:tcW w:w="4678" w:type="dxa"/>
            <w:tcBorders>
              <w:top w:val="nil"/>
              <w:left w:val="nil"/>
              <w:bottom w:val="single" w:sz="8" w:space="0" w:color="auto"/>
              <w:right w:val="nil"/>
            </w:tcBorders>
            <w:vAlign w:val="bottom"/>
            <w:hideMark/>
          </w:tcPr>
          <w:p w14:paraId="6958B062" w14:textId="77777777" w:rsidR="0052196D" w:rsidRPr="00AC5338" w:rsidRDefault="0052196D" w:rsidP="0052196D">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0A739C49" w14:textId="44D1BDF7" w:rsidR="0052196D" w:rsidRPr="00AC5338" w:rsidRDefault="0052196D" w:rsidP="0052196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136" w:type="dxa"/>
            <w:tcBorders>
              <w:top w:val="nil"/>
              <w:left w:val="nil"/>
              <w:bottom w:val="single" w:sz="8" w:space="0" w:color="auto"/>
              <w:right w:val="nil"/>
            </w:tcBorders>
            <w:vAlign w:val="bottom"/>
          </w:tcPr>
          <w:p w14:paraId="103F5997" w14:textId="3D718AEA" w:rsidR="0052196D" w:rsidRPr="00AC5338" w:rsidRDefault="0052196D" w:rsidP="0052196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1,0</w:t>
            </w:r>
          </w:p>
        </w:tc>
        <w:tc>
          <w:tcPr>
            <w:tcW w:w="1419" w:type="dxa"/>
            <w:tcBorders>
              <w:top w:val="nil"/>
              <w:left w:val="nil"/>
              <w:bottom w:val="single" w:sz="8" w:space="0" w:color="auto"/>
              <w:right w:val="nil"/>
            </w:tcBorders>
            <w:vAlign w:val="bottom"/>
          </w:tcPr>
          <w:p w14:paraId="695CAAC1" w14:textId="47EB1936" w:rsidR="0052196D" w:rsidRPr="00AC5338" w:rsidRDefault="0052196D" w:rsidP="0052196D">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230F9118" w14:textId="2132FD2B" w:rsidR="0052196D" w:rsidRPr="00AC5338" w:rsidRDefault="0052196D" w:rsidP="0052196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721272">
              <w:rPr>
                <w:rFonts w:ascii="Times New Roman" w:eastAsia="Times New Roman" w:hAnsi="Times New Roman" w:cs="Times New Roman"/>
                <w:kern w:val="0"/>
                <w:sz w:val="20"/>
                <w:szCs w:val="20"/>
                <w:lang w:val="ky-KG" w:eastAsia="ru-RU"/>
                <w14:ligatures w14:val="none"/>
              </w:rPr>
              <w:t>-</w:t>
            </w:r>
          </w:p>
        </w:tc>
      </w:tr>
    </w:tbl>
    <w:p w14:paraId="14FFE61E" w14:textId="77777777" w:rsidR="00AC5338" w:rsidRPr="00AC5338" w:rsidRDefault="00AC5338" w:rsidP="00AC5338">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382BBC1B" w14:textId="6E060D89" w:rsidR="00AC5338" w:rsidRPr="00AC5338" w:rsidRDefault="00AC5338" w:rsidP="00AC5338">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sidR="0052196D">
        <w:rPr>
          <w:rFonts w:ascii="Times New Roman" w:eastAsia="Times New Roman" w:hAnsi="Times New Roman" w:cs="Times New Roman"/>
          <w:kern w:val="0"/>
          <w:sz w:val="20"/>
          <w:szCs w:val="20"/>
          <w:lang w:val="ky-KG" w:eastAsia="ru-RU"/>
          <w14:ligatures w14:val="none"/>
        </w:rPr>
        <w:t>ноябрь</w:t>
      </w:r>
    </w:p>
    <w:p w14:paraId="00DC1BEC" w14:textId="77777777" w:rsidR="00AC5338" w:rsidRPr="00AC5338" w:rsidRDefault="00AC5338" w:rsidP="00AC5338">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1-декабрына карата</w:t>
      </w:r>
    </w:p>
    <w:p w14:paraId="1727E47C" w14:textId="37DF334F" w:rsidR="00AC5338" w:rsidRPr="00AC5338" w:rsidRDefault="00AC5338" w:rsidP="00AC5338">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 xml:space="preserve">2023-ж. </w:t>
      </w:r>
      <w:r w:rsidR="0052196D">
        <w:rPr>
          <w:rFonts w:ascii="Times New Roman" w:eastAsia="Times New Roman" w:hAnsi="Times New Roman" w:cs="Times New Roman"/>
          <w:color w:val="000000"/>
          <w:kern w:val="0"/>
          <w:sz w:val="20"/>
          <w:szCs w:val="20"/>
          <w:lang w:val="ky-KG" w:eastAsia="ru-RU"/>
          <w14:ligatures w14:val="none"/>
        </w:rPr>
        <w:t>ноябрында</w:t>
      </w:r>
    </w:p>
    <w:p w14:paraId="578BA7C6" w14:textId="79423D13" w:rsidR="00851FEE" w:rsidRDefault="00AC5338"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 xml:space="preserve">2024-ж. </w:t>
      </w:r>
      <w:r w:rsidR="0052196D">
        <w:rPr>
          <w:rFonts w:ascii="Times New Roman" w:eastAsia="Times New Roman" w:hAnsi="Times New Roman" w:cs="Times New Roman"/>
          <w:color w:val="000000"/>
          <w:kern w:val="0"/>
          <w:sz w:val="20"/>
          <w:szCs w:val="20"/>
          <w:lang w:val="ky-KG" w:eastAsia="ru-RU"/>
          <w14:ligatures w14:val="none"/>
        </w:rPr>
        <w:t>ноябрында</w:t>
      </w:r>
    </w:p>
    <w:p w14:paraId="58CF9783" w14:textId="77777777" w:rsidR="005C4D2C" w:rsidRDefault="005C4D2C"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6A049513" w14:textId="77777777" w:rsidR="00E54B3B" w:rsidRDefault="00E54B3B"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9F6FD30" w14:textId="77777777" w:rsidR="00E5102F" w:rsidRPr="00E5102F" w:rsidRDefault="00E5102F" w:rsidP="00E5102F">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E5102F">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535BE7FD" w14:textId="77777777" w:rsidR="00E5102F" w:rsidRPr="00E5102F" w:rsidRDefault="00E5102F" w:rsidP="00E5102F">
      <w:pPr>
        <w:spacing w:after="0" w:line="240" w:lineRule="auto"/>
        <w:rPr>
          <w:rFonts w:ascii="Times New Roman" w:eastAsia="Times New Roman" w:hAnsi="Times New Roman" w:cs="Times New Roman"/>
          <w:kern w:val="0"/>
          <w:sz w:val="28"/>
          <w:szCs w:val="20"/>
          <w:lang w:val="ky-KG" w:eastAsia="ru-RU"/>
          <w14:ligatures w14:val="none"/>
        </w:rPr>
      </w:pPr>
    </w:p>
    <w:p w14:paraId="07DFAEAE" w14:textId="77777777" w:rsidR="00E5102F" w:rsidRPr="00E5102F" w:rsidRDefault="00E5102F" w:rsidP="00E5102F">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2025-ж. 1-январына карата Бишкек шаарынын аймагында катталган чарба жүргүзүүчү  субъекттердин саны </w:t>
      </w:r>
      <w:r w:rsidRPr="00E5102F">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163 554 </w:t>
      </w:r>
      <w:r w:rsidRPr="00E5102F">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E5102F">
        <w:rPr>
          <w:rFonts w:ascii="Times New Roman" w:eastAsia="Times New Roman" w:hAnsi="Times New Roman" w:cs="Times New Roman"/>
          <w:b/>
          <w:bCs/>
          <w:kern w:val="0"/>
          <w:sz w:val="24"/>
          <w:szCs w:val="24"/>
          <w:lang w:val="ky-KG" w:eastAsia="ru-RU"/>
          <w14:ligatures w14:val="none"/>
        </w:rPr>
        <w:t>99 075</w:t>
      </w:r>
      <w:r w:rsidRPr="00E5102F">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E5102F">
        <w:rPr>
          <w:rFonts w:ascii="Times New Roman" w:eastAsia="Times New Roman" w:hAnsi="Times New Roman" w:cs="Times New Roman"/>
          <w:b/>
          <w:bCs/>
          <w:kern w:val="0"/>
          <w:sz w:val="24"/>
          <w:szCs w:val="24"/>
          <w:lang w:val="ky-KG" w:eastAsia="ru-RU"/>
          <w14:ligatures w14:val="none"/>
        </w:rPr>
        <w:t>64 479</w:t>
      </w:r>
      <w:r w:rsidRPr="00E5102F">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бирдикти түздү.  </w:t>
      </w:r>
    </w:p>
    <w:p w14:paraId="2B3CED8E" w14:textId="77777777" w:rsidR="00E5102F" w:rsidRPr="00E5102F" w:rsidRDefault="00E5102F" w:rsidP="00E5102F">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E5102F">
        <w:rPr>
          <w:rFonts w:ascii="Times New Roman" w:eastAsia="Times New Roman" w:hAnsi="Times New Roman" w:cs="Times New Roman"/>
          <w:kern w:val="0"/>
          <w:sz w:val="24"/>
          <w:szCs w:val="24"/>
          <w:lang w:val="x-none" w:eastAsia="ru-RU"/>
          <w14:ligatures w14:val="none"/>
        </w:rPr>
        <w:t>Юридикалык жактардын көпчүлү</w:t>
      </w:r>
      <w:r w:rsidRPr="00E5102F">
        <w:rPr>
          <w:rFonts w:ascii="Times New Roman" w:eastAsia="Times New Roman" w:hAnsi="Times New Roman" w:cs="Times New Roman"/>
          <w:kern w:val="0"/>
          <w:sz w:val="24"/>
          <w:szCs w:val="24"/>
          <w:lang w:val="ky-KG" w:eastAsia="ru-RU"/>
          <w14:ligatures w14:val="none"/>
        </w:rPr>
        <w:t xml:space="preserve">к </w:t>
      </w:r>
      <w:r w:rsidRPr="00E5102F">
        <w:rPr>
          <w:rFonts w:ascii="Times New Roman" w:eastAsia="Times New Roman" w:hAnsi="Times New Roman" w:cs="Times New Roman"/>
          <w:kern w:val="0"/>
          <w:sz w:val="24"/>
          <w:szCs w:val="24"/>
          <w:lang w:val="x-none" w:eastAsia="ru-RU"/>
          <w14:ligatures w14:val="none"/>
        </w:rPr>
        <w:t>ү</w:t>
      </w:r>
      <w:r w:rsidRPr="00E5102F">
        <w:rPr>
          <w:rFonts w:ascii="Times New Roman" w:eastAsia="Times New Roman" w:hAnsi="Times New Roman" w:cs="Times New Roman"/>
          <w:kern w:val="0"/>
          <w:sz w:val="24"/>
          <w:szCs w:val="24"/>
          <w:lang w:val="ky-KG" w:eastAsia="ru-RU"/>
          <w14:ligatures w14:val="none"/>
        </w:rPr>
        <w:t>лүшү</w:t>
      </w:r>
      <w:r w:rsidRPr="00E5102F">
        <w:rPr>
          <w:rFonts w:ascii="Times New Roman" w:eastAsia="Times New Roman" w:hAnsi="Times New Roman" w:cs="Times New Roman"/>
          <w:kern w:val="0"/>
          <w:sz w:val="24"/>
          <w:szCs w:val="24"/>
          <w:lang w:val="x-none" w:eastAsia="ru-RU"/>
          <w14:ligatures w14:val="none"/>
        </w:rPr>
        <w:t xml:space="preserve">н </w:t>
      </w:r>
      <w:r w:rsidRPr="00E5102F">
        <w:rPr>
          <w:rFonts w:ascii="Times New Roman" w:eastAsia="Times New Roman" w:hAnsi="Times New Roman" w:cs="Times New Roman"/>
          <w:kern w:val="0"/>
          <w:sz w:val="24"/>
          <w:szCs w:val="24"/>
          <w:lang w:val="ky-KG" w:eastAsia="ru-RU"/>
          <w14:ligatures w14:val="none"/>
        </w:rPr>
        <w:t>чакан</w:t>
      </w:r>
      <w:r w:rsidRPr="00E5102F">
        <w:rPr>
          <w:rFonts w:ascii="Times New Roman" w:eastAsia="Times New Roman" w:hAnsi="Times New Roman" w:cs="Times New Roman"/>
          <w:kern w:val="0"/>
          <w:sz w:val="24"/>
          <w:szCs w:val="24"/>
          <w:lang w:val="x-none" w:eastAsia="ru-RU"/>
          <w14:ligatures w14:val="none"/>
        </w:rPr>
        <w:t xml:space="preserve"> ишканалар </w:t>
      </w:r>
      <w:r w:rsidRPr="00E5102F">
        <w:rPr>
          <w:rFonts w:ascii="Times New Roman" w:eastAsia="Times New Roman" w:hAnsi="Times New Roman" w:cs="Times New Roman"/>
          <w:color w:val="000000"/>
          <w:kern w:val="0"/>
          <w:sz w:val="24"/>
          <w:szCs w:val="24"/>
          <w:lang w:val="ky-KG" w:eastAsia="ru-RU"/>
          <w14:ligatures w14:val="none"/>
        </w:rPr>
        <w:t>95,2</w:t>
      </w:r>
      <w:r w:rsidRPr="00E5102F">
        <w:rPr>
          <w:rFonts w:ascii="Times New Roman" w:eastAsia="Times New Roman" w:hAnsi="Times New Roman" w:cs="Times New Roman"/>
          <w:kern w:val="0"/>
          <w:sz w:val="24"/>
          <w:szCs w:val="24"/>
          <w:lang w:val="x-none" w:eastAsia="ru-RU"/>
          <w14:ligatures w14:val="none"/>
        </w:rPr>
        <w:t xml:space="preserve"> пайызын, орто ишканалар </w:t>
      </w:r>
      <w:r w:rsidRPr="00E5102F">
        <w:rPr>
          <w:rFonts w:ascii="Times New Roman" w:eastAsia="Times New Roman" w:hAnsi="Times New Roman" w:cs="Times New Roman"/>
          <w:kern w:val="0"/>
          <w:sz w:val="24"/>
          <w:szCs w:val="24"/>
          <w:lang w:val="ky-KG" w:eastAsia="ru-RU"/>
          <w14:ligatures w14:val="none"/>
        </w:rPr>
        <w:t>1,3</w:t>
      </w:r>
      <w:r w:rsidRPr="00E5102F">
        <w:rPr>
          <w:rFonts w:ascii="Times New Roman" w:eastAsia="Times New Roman" w:hAnsi="Times New Roman" w:cs="Times New Roman"/>
          <w:kern w:val="0"/>
          <w:sz w:val="24"/>
          <w:szCs w:val="24"/>
          <w:lang w:val="x-none" w:eastAsia="ru-RU"/>
          <w14:ligatures w14:val="none"/>
        </w:rPr>
        <w:t xml:space="preserve"> жана </w:t>
      </w:r>
      <w:r w:rsidRPr="00E5102F">
        <w:rPr>
          <w:rFonts w:ascii="Times New Roman" w:eastAsia="Times New Roman" w:hAnsi="Times New Roman" w:cs="Times New Roman"/>
          <w:kern w:val="0"/>
          <w:sz w:val="24"/>
          <w:szCs w:val="24"/>
          <w:lang w:val="ky-KG" w:eastAsia="ru-RU"/>
          <w14:ligatures w14:val="none"/>
        </w:rPr>
        <w:t xml:space="preserve">шаардын </w:t>
      </w:r>
      <w:r w:rsidRPr="00E5102F">
        <w:rPr>
          <w:rFonts w:ascii="Times New Roman" w:eastAsia="Times New Roman" w:hAnsi="Times New Roman" w:cs="Times New Roman"/>
          <w:kern w:val="0"/>
          <w:sz w:val="24"/>
          <w:szCs w:val="24"/>
          <w:lang w:val="x-none" w:eastAsia="ru-RU"/>
          <w14:ligatures w14:val="none"/>
        </w:rPr>
        <w:t>ири ишканалар</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xml:space="preserve"> – 0,8 пайызын түзөт. </w:t>
      </w:r>
    </w:p>
    <w:p w14:paraId="5B7217BB" w14:textId="77777777" w:rsidR="00E5102F" w:rsidRPr="00E5102F" w:rsidRDefault="00E5102F" w:rsidP="00E5102F">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E5102F">
        <w:rPr>
          <w:rFonts w:ascii="Times New Roman" w:eastAsia="Times New Roman" w:hAnsi="Times New Roman" w:cs="Times New Roman"/>
          <w:kern w:val="0"/>
          <w:sz w:val="24"/>
          <w:szCs w:val="24"/>
          <w:lang w:val="x-none" w:eastAsia="ru-RU"/>
          <w14:ligatures w14:val="none"/>
        </w:rPr>
        <w:t xml:space="preserve">Юридикалык жана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жактардын </w:t>
      </w:r>
      <w:r w:rsidRPr="00E5102F">
        <w:rPr>
          <w:rFonts w:ascii="Times New Roman" w:eastAsia="Times New Roman" w:hAnsi="Times New Roman" w:cs="Times New Roman"/>
          <w:kern w:val="0"/>
          <w:sz w:val="24"/>
          <w:szCs w:val="24"/>
          <w:lang w:val="ky-KG" w:eastAsia="ru-RU"/>
          <w14:ligatures w14:val="none"/>
        </w:rPr>
        <w:t xml:space="preserve">жалпы санынын </w:t>
      </w:r>
      <w:r w:rsidRPr="00E5102F">
        <w:rPr>
          <w:rFonts w:ascii="Times New Roman" w:eastAsia="Times New Roman" w:hAnsi="Times New Roman" w:cs="Times New Roman"/>
          <w:kern w:val="0"/>
          <w:sz w:val="24"/>
          <w:szCs w:val="24"/>
          <w:lang w:val="x-none" w:eastAsia="ru-RU"/>
          <w14:ligatures w14:val="none"/>
        </w:rPr>
        <w:t xml:space="preserve">ичинен олуттуу </w:t>
      </w:r>
      <w:r w:rsidRPr="00E5102F">
        <w:rPr>
          <w:rFonts w:ascii="Times New Roman" w:eastAsia="Times New Roman" w:hAnsi="Times New Roman" w:cs="Times New Roman"/>
          <w:kern w:val="0"/>
          <w:sz w:val="24"/>
          <w:szCs w:val="24"/>
          <w:lang w:val="ky-KG" w:eastAsia="ru-RU"/>
          <w14:ligatures w14:val="none"/>
        </w:rPr>
        <w:t>ү</w:t>
      </w:r>
      <w:r w:rsidRPr="00E5102F">
        <w:rPr>
          <w:rFonts w:ascii="Times New Roman" w:eastAsia="Times New Roman" w:hAnsi="Times New Roman" w:cs="Times New Roman"/>
          <w:kern w:val="0"/>
          <w:sz w:val="24"/>
          <w:szCs w:val="24"/>
          <w:lang w:val="x-none" w:eastAsia="ru-RU"/>
          <w14:ligatures w14:val="none"/>
        </w:rPr>
        <w:t>лү</w:t>
      </w:r>
      <w:r w:rsidRPr="00E5102F">
        <w:rPr>
          <w:rFonts w:ascii="Times New Roman" w:eastAsia="Times New Roman" w:hAnsi="Times New Roman" w:cs="Times New Roman"/>
          <w:kern w:val="0"/>
          <w:sz w:val="24"/>
          <w:szCs w:val="24"/>
          <w:lang w:val="ky-KG" w:eastAsia="ru-RU"/>
          <w14:ligatures w14:val="none"/>
        </w:rPr>
        <w:t>ш</w:t>
      </w:r>
      <w:r w:rsidRPr="00E5102F">
        <w:rPr>
          <w:rFonts w:ascii="Times New Roman" w:eastAsia="Times New Roman" w:hAnsi="Times New Roman" w:cs="Times New Roman"/>
          <w:kern w:val="0"/>
          <w:sz w:val="24"/>
          <w:szCs w:val="24"/>
          <w:lang w:val="x-none" w:eastAsia="ru-RU"/>
          <w14:ligatures w14:val="none"/>
        </w:rPr>
        <w:t>ү дүң жана чекене соода, авто</w:t>
      </w:r>
      <w:r w:rsidRPr="00E5102F">
        <w:rPr>
          <w:rFonts w:ascii="Times New Roman" w:eastAsia="Times New Roman" w:hAnsi="Times New Roman" w:cs="Times New Roman"/>
          <w:kern w:val="0"/>
          <w:sz w:val="24"/>
          <w:szCs w:val="24"/>
          <w:lang w:val="ky-KG" w:eastAsia="ru-RU"/>
          <w14:ligatures w14:val="none"/>
        </w:rPr>
        <w:t>унааларды</w:t>
      </w:r>
      <w:r w:rsidRPr="00E5102F">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E5102F">
        <w:rPr>
          <w:rFonts w:ascii="Times New Roman" w:eastAsia="Times New Roman" w:hAnsi="Times New Roman" w:cs="Times New Roman"/>
          <w:kern w:val="0"/>
          <w:sz w:val="24"/>
          <w:szCs w:val="24"/>
          <w:lang w:val="ky-KG" w:eastAsia="ru-RU"/>
          <w14:ligatures w14:val="none"/>
        </w:rPr>
        <w:t>жа</w:t>
      </w:r>
      <w:r w:rsidRPr="00E5102F">
        <w:rPr>
          <w:rFonts w:ascii="Times New Roman" w:eastAsia="Times New Roman" w:hAnsi="Times New Roman" w:cs="Times New Roman"/>
          <w:kern w:val="0"/>
          <w:sz w:val="24"/>
          <w:szCs w:val="24"/>
          <w:lang w:val="x-none" w:eastAsia="ru-RU"/>
          <w14:ligatures w14:val="none"/>
        </w:rPr>
        <w:t>а</w:t>
      </w:r>
      <w:r w:rsidRPr="00E5102F">
        <w:rPr>
          <w:rFonts w:ascii="Times New Roman" w:eastAsia="Times New Roman" w:hAnsi="Times New Roman" w:cs="Times New Roman"/>
          <w:kern w:val="0"/>
          <w:sz w:val="24"/>
          <w:szCs w:val="24"/>
          <w:lang w:val="ky-KG" w:eastAsia="ru-RU"/>
          <w14:ligatures w14:val="none"/>
        </w:rPr>
        <w:t>ты</w:t>
      </w:r>
      <w:r w:rsidRPr="00E5102F">
        <w:rPr>
          <w:rFonts w:ascii="Times New Roman" w:eastAsia="Times New Roman" w:hAnsi="Times New Roman" w:cs="Times New Roman"/>
          <w:kern w:val="0"/>
          <w:sz w:val="24"/>
          <w:szCs w:val="24"/>
          <w:lang w:val="x-none" w:eastAsia="ru-RU"/>
          <w14:ligatures w14:val="none"/>
        </w:rPr>
        <w:t xml:space="preserve">нда – (юрид.жактар -35,0;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жактар</w:t>
      </w:r>
      <w:r w:rsidRPr="00E5102F">
        <w:rPr>
          <w:rFonts w:ascii="Times New Roman" w:eastAsia="Times New Roman" w:hAnsi="Times New Roman" w:cs="Times New Roman"/>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x-none"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50</w:t>
      </w:r>
      <w:r w:rsidRPr="00E5102F">
        <w:rPr>
          <w:rFonts w:ascii="Times New Roman" w:eastAsia="Times New Roman" w:hAnsi="Times New Roman" w:cs="Times New Roman"/>
          <w:kern w:val="0"/>
          <w:sz w:val="24"/>
          <w:szCs w:val="24"/>
          <w:lang w:val="ru-RU" w:eastAsia="ru-RU"/>
          <w14:ligatures w14:val="none"/>
        </w:rPr>
        <w:t>,</w:t>
      </w:r>
      <w:r w:rsidRPr="00E5102F">
        <w:rPr>
          <w:rFonts w:ascii="Times New Roman" w:eastAsia="Times New Roman" w:hAnsi="Times New Roman" w:cs="Times New Roman"/>
          <w:kern w:val="0"/>
          <w:sz w:val="24"/>
          <w:szCs w:val="24"/>
          <w:lang w:val="ky-KG" w:eastAsia="ru-RU"/>
          <w14:ligatures w14:val="none"/>
        </w:rPr>
        <w:t xml:space="preserve">0 </w:t>
      </w:r>
      <w:r w:rsidRPr="00E5102F">
        <w:rPr>
          <w:rFonts w:ascii="Times New Roman" w:eastAsia="Times New Roman" w:hAnsi="Times New Roman" w:cs="Times New Roman"/>
          <w:kern w:val="0"/>
          <w:sz w:val="24"/>
          <w:szCs w:val="24"/>
          <w:lang w:val="x-none" w:eastAsia="ru-RU"/>
          <w14:ligatures w14:val="none"/>
        </w:rPr>
        <w:t>пайыз</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иштетүү өндүрүш</w:t>
      </w:r>
      <w:r w:rsidRPr="00E5102F">
        <w:rPr>
          <w:rFonts w:ascii="Times New Roman" w:eastAsia="Times New Roman" w:hAnsi="Times New Roman" w:cs="Times New Roman"/>
          <w:kern w:val="0"/>
          <w:sz w:val="24"/>
          <w:szCs w:val="24"/>
          <w:lang w:val="ky-KG" w:eastAsia="ru-RU"/>
          <w14:ligatures w14:val="none"/>
        </w:rPr>
        <w:t>үнд</w:t>
      </w:r>
      <w:r w:rsidRPr="00E5102F">
        <w:rPr>
          <w:rFonts w:ascii="Times New Roman" w:eastAsia="Times New Roman" w:hAnsi="Times New Roman" w:cs="Times New Roman"/>
          <w:kern w:val="0"/>
          <w:sz w:val="24"/>
          <w:szCs w:val="24"/>
          <w:lang w:val="x-none" w:eastAsia="ru-RU"/>
          <w14:ligatures w14:val="none"/>
        </w:rPr>
        <w:t xml:space="preserve">ө </w:t>
      </w:r>
      <w:r w:rsidRPr="00E5102F">
        <w:rPr>
          <w:rFonts w:ascii="Times New Roman" w:eastAsia="Times New Roman" w:hAnsi="Times New Roman" w:cs="Times New Roman"/>
          <w:kern w:val="0"/>
          <w:sz w:val="24"/>
          <w:szCs w:val="24"/>
          <w:lang w:val="ky-KG" w:eastAsia="ru-RU"/>
          <w14:ligatures w14:val="none"/>
        </w:rPr>
        <w:t>(иштетүү өнөр жайы)</w:t>
      </w:r>
      <w:r w:rsidRPr="00E5102F">
        <w:rPr>
          <w:rFonts w:ascii="Times New Roman" w:eastAsia="Times New Roman" w:hAnsi="Times New Roman" w:cs="Times New Roman"/>
          <w:kern w:val="0"/>
          <w:sz w:val="24"/>
          <w:szCs w:val="24"/>
          <w:lang w:val="x-none" w:eastAsia="ru-RU"/>
          <w14:ligatures w14:val="none"/>
        </w:rPr>
        <w:t xml:space="preserve"> – (юрид.жак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7,1;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w:t>
      </w:r>
      <w:r w:rsidRPr="00E5102F">
        <w:rPr>
          <w:rFonts w:ascii="Times New Roman" w:eastAsia="Times New Roman" w:hAnsi="Times New Roman" w:cs="Times New Roman"/>
          <w:kern w:val="0"/>
          <w:sz w:val="24"/>
          <w:szCs w:val="24"/>
          <w:lang w:val="ky-KG" w:eastAsia="ru-RU"/>
          <w14:ligatures w14:val="none"/>
        </w:rPr>
        <w:t>6,8</w:t>
      </w:r>
      <w:r w:rsidRPr="00E5102F">
        <w:rPr>
          <w:rFonts w:ascii="Times New Roman" w:eastAsia="Times New Roman" w:hAnsi="Times New Roman" w:cs="Times New Roman"/>
          <w:kern w:val="0"/>
          <w:sz w:val="24"/>
          <w:szCs w:val="24"/>
          <w:lang w:val="x-none" w:eastAsia="ru-RU"/>
          <w14:ligatures w14:val="none"/>
        </w:rPr>
        <w:t xml:space="preserve"> пайыз</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E5102F">
        <w:rPr>
          <w:rFonts w:ascii="Times New Roman" w:eastAsia="Times New Roman" w:hAnsi="Times New Roman" w:cs="Times New Roman"/>
          <w:kern w:val="0"/>
          <w:sz w:val="24"/>
          <w:szCs w:val="24"/>
          <w:lang w:val="ky-KG" w:eastAsia="ru-RU"/>
          <w14:ligatures w14:val="none"/>
        </w:rPr>
        <w:t>ишмердигинде</w:t>
      </w:r>
      <w:r w:rsidRPr="00E5102F">
        <w:rPr>
          <w:rFonts w:ascii="Times New Roman" w:eastAsia="Times New Roman" w:hAnsi="Times New Roman" w:cs="Times New Roman"/>
          <w:kern w:val="0"/>
          <w:sz w:val="24"/>
          <w:szCs w:val="24"/>
          <w:lang w:val="x-none" w:eastAsia="ru-RU"/>
          <w14:ligatures w14:val="none"/>
        </w:rPr>
        <w:t xml:space="preserve"> - (юрид.жак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8</w:t>
      </w:r>
      <w:r w:rsidRPr="00E5102F">
        <w:rPr>
          <w:rFonts w:ascii="Times New Roman" w:eastAsia="Times New Roman" w:hAnsi="Times New Roman" w:cs="Times New Roman"/>
          <w:kern w:val="0"/>
          <w:sz w:val="24"/>
          <w:szCs w:val="24"/>
          <w:lang w:val="ky-KG" w:eastAsia="ru-RU"/>
          <w14:ligatures w14:val="none"/>
        </w:rPr>
        <w:t>,3</w:t>
      </w:r>
      <w:r w:rsidRPr="00E5102F">
        <w:rPr>
          <w:rFonts w:ascii="Times New Roman" w:eastAsia="Times New Roman" w:hAnsi="Times New Roman" w:cs="Times New Roman"/>
          <w:kern w:val="0"/>
          <w:sz w:val="24"/>
          <w:szCs w:val="24"/>
          <w:lang w:val="x-none"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w:t>
      </w:r>
      <w:r w:rsidRPr="00E5102F">
        <w:rPr>
          <w:rFonts w:ascii="Times New Roman" w:eastAsia="Times New Roman" w:hAnsi="Times New Roman" w:cs="Times New Roman"/>
          <w:kern w:val="0"/>
          <w:sz w:val="24"/>
          <w:szCs w:val="24"/>
          <w:lang w:val="ru-RU" w:eastAsia="ru-RU"/>
          <w14:ligatures w14:val="none"/>
        </w:rPr>
        <w:t xml:space="preserve"> 8,</w:t>
      </w:r>
      <w:r w:rsidRPr="00E5102F">
        <w:rPr>
          <w:rFonts w:ascii="Times New Roman" w:eastAsia="Times New Roman" w:hAnsi="Times New Roman" w:cs="Times New Roman"/>
          <w:kern w:val="0"/>
          <w:sz w:val="24"/>
          <w:szCs w:val="24"/>
          <w:lang w:val="ky-KG" w:eastAsia="ru-RU"/>
          <w14:ligatures w14:val="none"/>
        </w:rPr>
        <w:t>3</w:t>
      </w:r>
      <w:r w:rsidRPr="00E5102F">
        <w:rPr>
          <w:rFonts w:ascii="Times New Roman" w:eastAsia="Times New Roman" w:hAnsi="Times New Roman" w:cs="Times New Roman"/>
          <w:kern w:val="0"/>
          <w:sz w:val="24"/>
          <w:szCs w:val="24"/>
          <w:lang w:val="x-none" w:eastAsia="ru-RU"/>
          <w14:ligatures w14:val="none"/>
        </w:rPr>
        <w:t xml:space="preserve"> пайыз</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курулушта - (юрид.жак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7,8;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1,4 пайыз</w:t>
      </w:r>
      <w:r w:rsidRPr="00E5102F">
        <w:rPr>
          <w:rFonts w:ascii="Times New Roman" w:eastAsia="Times New Roman" w:hAnsi="Times New Roman" w:cs="Times New Roman"/>
          <w:kern w:val="0"/>
          <w:sz w:val="24"/>
          <w:szCs w:val="24"/>
          <w:lang w:val="ru-RU" w:eastAsia="ru-RU"/>
          <w14:ligatures w14:val="none"/>
        </w:rPr>
        <w:t>ы</w:t>
      </w:r>
      <w:r w:rsidRPr="00E5102F">
        <w:rPr>
          <w:rFonts w:ascii="Times New Roman" w:eastAsia="Times New Roman" w:hAnsi="Times New Roman" w:cs="Times New Roman"/>
          <w:kern w:val="0"/>
          <w:sz w:val="24"/>
          <w:szCs w:val="24"/>
          <w:lang w:val="x-none" w:eastAsia="ru-RU"/>
          <w14:ligatures w14:val="none"/>
        </w:rPr>
        <w:t>), башка тейлөө</w:t>
      </w:r>
      <w:r w:rsidRPr="00E5102F">
        <w:rPr>
          <w:rFonts w:ascii="Times New Roman" w:eastAsia="Times New Roman" w:hAnsi="Times New Roman" w:cs="Times New Roman"/>
          <w:kern w:val="0"/>
          <w:sz w:val="24"/>
          <w:szCs w:val="24"/>
          <w:lang w:val="ky-KG" w:eastAsia="ru-RU"/>
          <w14:ligatures w14:val="none"/>
        </w:rPr>
        <w:t xml:space="preserve"> иштеринде</w:t>
      </w:r>
      <w:r w:rsidRPr="00E5102F">
        <w:rPr>
          <w:rFonts w:ascii="Times New Roman" w:eastAsia="Times New Roman" w:hAnsi="Times New Roman" w:cs="Times New Roman"/>
          <w:kern w:val="0"/>
          <w:sz w:val="24"/>
          <w:szCs w:val="24"/>
          <w:lang w:val="x-none" w:eastAsia="ru-RU"/>
          <w14:ligatures w14:val="none"/>
        </w:rPr>
        <w:t xml:space="preserve"> – (юрид.жак</w:t>
      </w:r>
      <w:r w:rsidRPr="00E5102F">
        <w:rPr>
          <w:rFonts w:ascii="Times New Roman" w:eastAsia="Times New Roman" w:hAnsi="Times New Roman" w:cs="Times New Roman"/>
          <w:kern w:val="0"/>
          <w:sz w:val="24"/>
          <w:szCs w:val="24"/>
          <w:lang w:val="ky-KG" w:eastAsia="ru-RU"/>
          <w14:ligatures w14:val="none"/>
        </w:rPr>
        <w:t xml:space="preserve">тар </w:t>
      </w:r>
      <w:r w:rsidRPr="00E5102F">
        <w:rPr>
          <w:rFonts w:ascii="Times New Roman" w:eastAsia="Times New Roman" w:hAnsi="Times New Roman" w:cs="Times New Roman"/>
          <w:kern w:val="0"/>
          <w:sz w:val="24"/>
          <w:szCs w:val="24"/>
          <w:lang w:val="x-none" w:eastAsia="ru-RU"/>
          <w14:ligatures w14:val="none"/>
        </w:rPr>
        <w:t xml:space="preserve">– 9,5;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4,4 пайыз</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мейманка</w:t>
      </w:r>
      <w:r w:rsidRPr="00E5102F">
        <w:rPr>
          <w:rFonts w:ascii="Times New Roman" w:eastAsia="Times New Roman" w:hAnsi="Times New Roman" w:cs="Times New Roman"/>
          <w:kern w:val="0"/>
          <w:sz w:val="24"/>
          <w:szCs w:val="24"/>
          <w:lang w:val="ky-KG" w:eastAsia="ru-RU"/>
          <w14:ligatures w14:val="none"/>
        </w:rPr>
        <w:t>налардын</w:t>
      </w:r>
      <w:r w:rsidRPr="00E5102F">
        <w:rPr>
          <w:rFonts w:ascii="Times New Roman" w:eastAsia="Times New Roman" w:hAnsi="Times New Roman" w:cs="Times New Roman"/>
          <w:kern w:val="0"/>
          <w:sz w:val="24"/>
          <w:szCs w:val="24"/>
          <w:lang w:val="x-none" w:eastAsia="ru-RU"/>
          <w14:ligatures w14:val="none"/>
        </w:rPr>
        <w:t xml:space="preserve"> жана ресторандард</w:t>
      </w:r>
      <w:r w:rsidRPr="00E5102F">
        <w:rPr>
          <w:rFonts w:ascii="Times New Roman" w:eastAsia="Times New Roman" w:hAnsi="Times New Roman" w:cs="Times New Roman"/>
          <w:kern w:val="0"/>
          <w:sz w:val="24"/>
          <w:szCs w:val="24"/>
          <w:lang w:val="ky-KG" w:eastAsia="ru-RU"/>
          <w14:ligatures w14:val="none"/>
        </w:rPr>
        <w:t>ын ишмердигинде</w:t>
      </w:r>
      <w:r w:rsidRPr="00E5102F">
        <w:rPr>
          <w:rFonts w:ascii="Times New Roman" w:eastAsia="Times New Roman" w:hAnsi="Times New Roman" w:cs="Times New Roman"/>
          <w:kern w:val="0"/>
          <w:sz w:val="24"/>
          <w:szCs w:val="24"/>
          <w:lang w:val="x-none" w:eastAsia="ru-RU"/>
          <w14:ligatures w14:val="none"/>
        </w:rPr>
        <w:t xml:space="preserve"> – (юрид.жак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1,6;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w:t>
      </w:r>
      <w:r w:rsidRPr="00E5102F">
        <w:rPr>
          <w:rFonts w:ascii="Times New Roman" w:eastAsia="Times New Roman" w:hAnsi="Times New Roman" w:cs="Times New Roman"/>
          <w:kern w:val="0"/>
          <w:sz w:val="24"/>
          <w:szCs w:val="24"/>
          <w:lang w:val="ky-KG" w:eastAsia="ru-RU"/>
          <w14:ligatures w14:val="none"/>
        </w:rPr>
        <w:t xml:space="preserve">тар </w:t>
      </w:r>
      <w:r w:rsidRPr="00E5102F">
        <w:rPr>
          <w:rFonts w:ascii="Times New Roman" w:eastAsia="Times New Roman" w:hAnsi="Times New Roman" w:cs="Times New Roman"/>
          <w:kern w:val="0"/>
          <w:sz w:val="24"/>
          <w:szCs w:val="24"/>
          <w:lang w:val="x-none" w:eastAsia="ru-RU"/>
          <w14:ligatures w14:val="none"/>
        </w:rPr>
        <w:t>– 6,7 пайыз</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xml:space="preserve">), транспорт </w:t>
      </w:r>
      <w:r w:rsidRPr="00E5102F">
        <w:rPr>
          <w:rFonts w:ascii="Times New Roman" w:eastAsia="Times New Roman" w:hAnsi="Times New Roman" w:cs="Times New Roman"/>
          <w:kern w:val="0"/>
          <w:sz w:val="24"/>
          <w:szCs w:val="24"/>
          <w:lang w:val="ky-KG" w:eastAsia="ru-RU"/>
          <w14:ligatures w14:val="none"/>
        </w:rPr>
        <w:t xml:space="preserve">ишмердиги </w:t>
      </w:r>
      <w:r w:rsidRPr="00E5102F">
        <w:rPr>
          <w:rFonts w:ascii="Times New Roman" w:eastAsia="Times New Roman" w:hAnsi="Times New Roman" w:cs="Times New Roman"/>
          <w:kern w:val="0"/>
          <w:sz w:val="24"/>
          <w:szCs w:val="24"/>
          <w:lang w:val="x-none" w:eastAsia="ru-RU"/>
          <w14:ligatures w14:val="none"/>
        </w:rPr>
        <w:t>жана жүктөрдү сактоо</w:t>
      </w:r>
      <w:r w:rsidRPr="00E5102F">
        <w:rPr>
          <w:rFonts w:ascii="Times New Roman" w:eastAsia="Times New Roman" w:hAnsi="Times New Roman" w:cs="Times New Roman"/>
          <w:kern w:val="0"/>
          <w:sz w:val="24"/>
          <w:szCs w:val="24"/>
          <w:lang w:val="ky-KG" w:eastAsia="ru-RU"/>
          <w14:ligatures w14:val="none"/>
        </w:rPr>
        <w:t>до</w:t>
      </w:r>
      <w:r w:rsidRPr="00E5102F">
        <w:rPr>
          <w:rFonts w:ascii="Times New Roman" w:eastAsia="Times New Roman" w:hAnsi="Times New Roman" w:cs="Times New Roman"/>
          <w:kern w:val="0"/>
          <w:sz w:val="24"/>
          <w:szCs w:val="24"/>
          <w:lang w:val="x-none" w:eastAsia="ru-RU"/>
          <w14:ligatures w14:val="none"/>
        </w:rPr>
        <w:t xml:space="preserve"> – (юрид.жак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4,2;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w:t>
      </w:r>
      <w:r w:rsidRPr="00E5102F">
        <w:rPr>
          <w:rFonts w:ascii="Times New Roman" w:eastAsia="Times New Roman" w:hAnsi="Times New Roman" w:cs="Times New Roman"/>
          <w:kern w:val="0"/>
          <w:sz w:val="24"/>
          <w:szCs w:val="24"/>
          <w:lang w:val="ky-KG" w:eastAsia="ru-RU"/>
          <w14:ligatures w14:val="none"/>
        </w:rPr>
        <w:t>тар</w:t>
      </w:r>
      <w:r w:rsidRPr="00E5102F">
        <w:rPr>
          <w:rFonts w:ascii="Times New Roman" w:eastAsia="Times New Roman" w:hAnsi="Times New Roman" w:cs="Times New Roman"/>
          <w:kern w:val="0"/>
          <w:sz w:val="24"/>
          <w:szCs w:val="24"/>
          <w:lang w:val="x-none" w:eastAsia="ru-RU"/>
          <w14:ligatures w14:val="none"/>
        </w:rPr>
        <w:t xml:space="preserve"> – </w:t>
      </w:r>
      <w:r w:rsidRPr="00E5102F">
        <w:rPr>
          <w:rFonts w:ascii="Times New Roman" w:eastAsia="Times New Roman" w:hAnsi="Times New Roman" w:cs="Times New Roman"/>
          <w:kern w:val="0"/>
          <w:sz w:val="24"/>
          <w:szCs w:val="24"/>
          <w:lang w:val="ru-RU" w:eastAsia="ru-RU"/>
          <w14:ligatures w14:val="none"/>
        </w:rPr>
        <w:t>4,</w:t>
      </w:r>
      <w:r w:rsidRPr="00E5102F">
        <w:rPr>
          <w:rFonts w:ascii="Times New Roman" w:eastAsia="Times New Roman" w:hAnsi="Times New Roman" w:cs="Times New Roman"/>
          <w:kern w:val="0"/>
          <w:sz w:val="24"/>
          <w:szCs w:val="24"/>
          <w:lang w:val="ky-KG" w:eastAsia="ru-RU"/>
          <w14:ligatures w14:val="none"/>
        </w:rPr>
        <w:t>0</w:t>
      </w:r>
      <w:r w:rsidRPr="00E5102F">
        <w:rPr>
          <w:rFonts w:ascii="Times New Roman" w:eastAsia="Times New Roman" w:hAnsi="Times New Roman" w:cs="Times New Roman"/>
          <w:kern w:val="0"/>
          <w:sz w:val="24"/>
          <w:szCs w:val="24"/>
          <w:lang w:val="x-none" w:eastAsia="ru-RU"/>
          <w14:ligatures w14:val="none"/>
        </w:rPr>
        <w:t xml:space="preserve"> пайыз</w:t>
      </w:r>
      <w:r w:rsidRPr="00E5102F">
        <w:rPr>
          <w:rFonts w:ascii="Times New Roman" w:eastAsia="Times New Roman" w:hAnsi="Times New Roman" w:cs="Times New Roman"/>
          <w:kern w:val="0"/>
          <w:sz w:val="24"/>
          <w:szCs w:val="24"/>
          <w:lang w:val="ky-KG" w:eastAsia="ru-RU"/>
          <w14:ligatures w14:val="none"/>
        </w:rPr>
        <w:t>ы</w:t>
      </w:r>
      <w:r w:rsidRPr="00E5102F">
        <w:rPr>
          <w:rFonts w:ascii="Times New Roman" w:eastAsia="Times New Roman" w:hAnsi="Times New Roman" w:cs="Times New Roman"/>
          <w:kern w:val="0"/>
          <w:sz w:val="24"/>
          <w:szCs w:val="24"/>
          <w:lang w:val="x-none" w:eastAsia="ru-RU"/>
          <w14:ligatures w14:val="none"/>
        </w:rPr>
        <w:t>) катталган.</w:t>
      </w:r>
    </w:p>
    <w:p w14:paraId="43055526" w14:textId="77777777" w:rsidR="00E5102F" w:rsidRPr="00E5102F" w:rsidRDefault="00E5102F" w:rsidP="00E510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x-none" w:eastAsia="ru-RU"/>
          <w14:ligatures w14:val="none"/>
        </w:rPr>
        <w:t>20</w:t>
      </w:r>
      <w:r w:rsidRPr="00E5102F">
        <w:rPr>
          <w:rFonts w:ascii="Times New Roman" w:eastAsia="Times New Roman" w:hAnsi="Times New Roman" w:cs="Times New Roman"/>
          <w:kern w:val="0"/>
          <w:sz w:val="24"/>
          <w:szCs w:val="24"/>
          <w:lang w:val="ru-RU" w:eastAsia="ru-RU"/>
          <w14:ligatures w14:val="none"/>
        </w:rPr>
        <w:t>2</w:t>
      </w:r>
      <w:r w:rsidRPr="00E5102F">
        <w:rPr>
          <w:rFonts w:ascii="Times New Roman" w:eastAsia="Times New Roman" w:hAnsi="Times New Roman" w:cs="Times New Roman"/>
          <w:kern w:val="0"/>
          <w:sz w:val="24"/>
          <w:szCs w:val="24"/>
          <w:lang w:val="ky-KG" w:eastAsia="ru-RU"/>
          <w14:ligatures w14:val="none"/>
        </w:rPr>
        <w:t>4</w:t>
      </w:r>
      <w:r w:rsidRPr="00E5102F">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E5102F">
        <w:rPr>
          <w:rFonts w:ascii="Times New Roman" w:eastAsia="Times New Roman" w:hAnsi="Times New Roman" w:cs="Times New Roman"/>
          <w:b/>
          <w:bCs/>
          <w:kern w:val="0"/>
          <w:sz w:val="24"/>
          <w:szCs w:val="24"/>
          <w:lang w:val="ky-KG" w:eastAsia="ru-RU"/>
          <w14:ligatures w14:val="none"/>
        </w:rPr>
        <w:t>16 744</w:t>
      </w:r>
      <w:r w:rsidRPr="00E5102F">
        <w:rPr>
          <w:rFonts w:ascii="Times New Roman" w:eastAsia="Times New Roman" w:hAnsi="Times New Roman" w:cs="Times New Roman"/>
          <w:color w:val="000000"/>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x-none" w:eastAsia="ru-RU"/>
          <w14:ligatures w14:val="none"/>
        </w:rPr>
        <w:t xml:space="preserve">чарба </w:t>
      </w:r>
      <w:r w:rsidRPr="00E5102F">
        <w:rPr>
          <w:rFonts w:ascii="Times New Roman" w:eastAsia="Times New Roman" w:hAnsi="Times New Roman" w:cs="Times New Roman"/>
          <w:kern w:val="0"/>
          <w:sz w:val="24"/>
          <w:szCs w:val="24"/>
          <w:lang w:val="ky-KG" w:eastAsia="ru-RU"/>
          <w14:ligatures w14:val="none"/>
        </w:rPr>
        <w:t>жүргүзүүчү</w:t>
      </w:r>
      <w:r w:rsidRPr="00E5102F">
        <w:rPr>
          <w:rFonts w:ascii="Times New Roman" w:eastAsia="Times New Roman" w:hAnsi="Times New Roman" w:cs="Times New Roman"/>
          <w:kern w:val="0"/>
          <w:sz w:val="24"/>
          <w:szCs w:val="24"/>
          <w:lang w:val="x-none" w:eastAsia="ru-RU"/>
          <w14:ligatures w14:val="none"/>
        </w:rPr>
        <w:t xml:space="preserve"> с</w:t>
      </w:r>
      <w:r w:rsidRPr="00E5102F">
        <w:rPr>
          <w:rFonts w:ascii="Times New Roman" w:eastAsia="Times New Roman" w:hAnsi="Times New Roman" w:cs="Times New Roman"/>
          <w:kern w:val="0"/>
          <w:sz w:val="24"/>
          <w:szCs w:val="24"/>
          <w:lang w:val="ky-KG" w:eastAsia="ru-RU"/>
          <w14:ligatures w14:val="none"/>
        </w:rPr>
        <w:t>у</w:t>
      </w:r>
      <w:r w:rsidRPr="00E5102F">
        <w:rPr>
          <w:rFonts w:ascii="Times New Roman" w:eastAsia="Times New Roman" w:hAnsi="Times New Roman" w:cs="Times New Roman"/>
          <w:kern w:val="0"/>
          <w:sz w:val="24"/>
          <w:szCs w:val="24"/>
          <w:lang w:val="x-none" w:eastAsia="ru-RU"/>
          <w14:ligatures w14:val="none"/>
        </w:rPr>
        <w:t>бъект</w:t>
      </w:r>
      <w:r w:rsidRPr="00E5102F">
        <w:rPr>
          <w:rFonts w:ascii="Times New Roman" w:eastAsia="Times New Roman" w:hAnsi="Times New Roman" w:cs="Times New Roman"/>
          <w:kern w:val="0"/>
          <w:sz w:val="24"/>
          <w:szCs w:val="24"/>
          <w:lang w:val="ky-KG" w:eastAsia="ru-RU"/>
          <w14:ligatures w14:val="none"/>
        </w:rPr>
        <w:t>тер</w:t>
      </w:r>
      <w:r w:rsidRPr="00E5102F">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E5102F">
        <w:rPr>
          <w:rFonts w:ascii="Times New Roman" w:eastAsia="Times New Roman" w:hAnsi="Times New Roman" w:cs="Times New Roman"/>
          <w:kern w:val="0"/>
          <w:sz w:val="24"/>
          <w:szCs w:val="24"/>
          <w:lang w:val="ky-KG" w:eastAsia="ru-RU"/>
          <w14:ligatures w14:val="none"/>
        </w:rPr>
        <w:t>дар</w:t>
      </w:r>
      <w:r w:rsidRPr="00E5102F">
        <w:rPr>
          <w:rFonts w:ascii="Times New Roman" w:eastAsia="Times New Roman" w:hAnsi="Times New Roman" w:cs="Times New Roman"/>
          <w:kern w:val="0"/>
          <w:sz w:val="24"/>
          <w:szCs w:val="24"/>
          <w:lang w:val="x-none" w:eastAsia="ru-RU"/>
          <w14:ligatures w14:val="none"/>
        </w:rPr>
        <w:t xml:space="preserve"> жана өк</w:t>
      </w:r>
      <w:r w:rsidRPr="00E5102F">
        <w:rPr>
          <w:rFonts w:ascii="Times New Roman" w:eastAsia="Times New Roman" w:hAnsi="Times New Roman" w:cs="Times New Roman"/>
          <w:kern w:val="0"/>
          <w:sz w:val="24"/>
          <w:szCs w:val="24"/>
          <w:lang w:val="ky-KG" w:eastAsia="ru-RU"/>
          <w14:ligatures w14:val="none"/>
        </w:rPr>
        <w:t>ү</w:t>
      </w:r>
      <w:r w:rsidRPr="00E5102F">
        <w:rPr>
          <w:rFonts w:ascii="Times New Roman" w:eastAsia="Times New Roman" w:hAnsi="Times New Roman" w:cs="Times New Roman"/>
          <w:kern w:val="0"/>
          <w:sz w:val="24"/>
          <w:szCs w:val="24"/>
          <w:lang w:val="x-none" w:eastAsia="ru-RU"/>
          <w14:ligatures w14:val="none"/>
        </w:rPr>
        <w:t xml:space="preserve">лчүлүктөр – </w:t>
      </w:r>
      <w:bookmarkStart w:id="7" w:name="_Hlk187667974"/>
      <w:r w:rsidRPr="00E5102F">
        <w:rPr>
          <w:rFonts w:ascii="Times New Roman" w:eastAsia="Times New Roman" w:hAnsi="Times New Roman" w:cs="Times New Roman"/>
          <w:b/>
          <w:bCs/>
          <w:color w:val="000000"/>
          <w:kern w:val="0"/>
          <w:sz w:val="24"/>
          <w:szCs w:val="24"/>
          <w:lang w:val="ky-KG" w:eastAsia="ru-RU"/>
          <w14:ligatures w14:val="none"/>
        </w:rPr>
        <w:t>9 292</w:t>
      </w:r>
      <w:r w:rsidRPr="00E5102F">
        <w:rPr>
          <w:rFonts w:ascii="Times New Roman" w:eastAsia="Times New Roman" w:hAnsi="Times New Roman" w:cs="Times New Roman"/>
          <w:color w:val="000000"/>
          <w:kern w:val="0"/>
          <w:sz w:val="24"/>
          <w:szCs w:val="24"/>
          <w:lang w:val="ky-KG" w:eastAsia="ru-RU"/>
          <w14:ligatures w14:val="none"/>
        </w:rPr>
        <w:t xml:space="preserve"> </w:t>
      </w:r>
      <w:bookmarkEnd w:id="7"/>
      <w:r w:rsidRPr="00E5102F">
        <w:rPr>
          <w:rFonts w:ascii="Times New Roman" w:eastAsia="Times New Roman" w:hAnsi="Times New Roman" w:cs="Times New Roman"/>
          <w:kern w:val="0"/>
          <w:sz w:val="24"/>
          <w:szCs w:val="24"/>
          <w:lang w:val="x-none" w:eastAsia="ru-RU"/>
          <w14:ligatures w14:val="none"/>
        </w:rPr>
        <w:t xml:space="preserve">жана </w:t>
      </w:r>
      <w:r w:rsidRPr="00E5102F">
        <w:rPr>
          <w:rFonts w:ascii="Times New Roman" w:eastAsia="Times New Roman" w:hAnsi="Times New Roman" w:cs="Times New Roman"/>
          <w:kern w:val="0"/>
          <w:sz w:val="24"/>
          <w:szCs w:val="24"/>
          <w:lang w:val="ky-KG" w:eastAsia="ru-RU"/>
          <w14:ligatures w14:val="none"/>
        </w:rPr>
        <w:t>жеке</w:t>
      </w:r>
      <w:r w:rsidRPr="00E5102F">
        <w:rPr>
          <w:rFonts w:ascii="Times New Roman" w:eastAsia="Times New Roman" w:hAnsi="Times New Roman" w:cs="Times New Roman"/>
          <w:kern w:val="0"/>
          <w:sz w:val="24"/>
          <w:szCs w:val="24"/>
          <w:lang w:val="x-none" w:eastAsia="ru-RU"/>
          <w14:ligatures w14:val="none"/>
        </w:rPr>
        <w:t xml:space="preserve"> жактар –</w:t>
      </w:r>
      <w:r w:rsidRPr="00E5102F">
        <w:rPr>
          <w:rFonts w:ascii="Times New Roman" w:eastAsia="Times New Roman" w:hAnsi="Times New Roman" w:cs="Times New Roman"/>
          <w:kern w:val="0"/>
          <w:sz w:val="24"/>
          <w:szCs w:val="24"/>
          <w:lang w:val="ky-KG" w:eastAsia="ru-RU"/>
          <w14:ligatures w14:val="none"/>
        </w:rPr>
        <w:t xml:space="preserve"> </w:t>
      </w:r>
      <w:r w:rsidRPr="00E5102F">
        <w:rPr>
          <w:rFonts w:ascii="Times New Roman" w:eastAsia="Times New Roman" w:hAnsi="Times New Roman" w:cs="Times New Roman"/>
          <w:b/>
          <w:bCs/>
          <w:color w:val="000000"/>
          <w:kern w:val="0"/>
          <w:sz w:val="24"/>
          <w:szCs w:val="24"/>
          <w:lang w:val="ky-KG" w:eastAsia="ru-RU"/>
          <w14:ligatures w14:val="none"/>
        </w:rPr>
        <w:t>7 452</w:t>
      </w:r>
      <w:r w:rsidRPr="00E5102F">
        <w:rPr>
          <w:rFonts w:ascii="Times New Roman" w:eastAsia="Times New Roman" w:hAnsi="Times New Roman" w:cs="Times New Roman"/>
          <w:kern w:val="0"/>
          <w:sz w:val="24"/>
          <w:szCs w:val="24"/>
          <w:lang w:val="x-none" w:eastAsia="ru-RU"/>
          <w14:ligatures w14:val="none"/>
        </w:rPr>
        <w:t>.</w:t>
      </w:r>
    </w:p>
    <w:p w14:paraId="3EA06214" w14:textId="77777777" w:rsidR="00E5102F" w:rsidRPr="00E5102F" w:rsidRDefault="00E5102F" w:rsidP="00E510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29DF79DA" w14:textId="77777777" w:rsidR="00E5102F" w:rsidRPr="00E5102F" w:rsidRDefault="00E5102F" w:rsidP="00E5102F">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 xml:space="preserve">2-таблица: </w:t>
      </w:r>
      <w:r w:rsidRPr="00E5102F">
        <w:rPr>
          <w:rFonts w:ascii="Times New Roman" w:eastAsia="Times New Roman" w:hAnsi="Times New Roman" w:cs="Times New Roman"/>
          <w:b/>
          <w:kern w:val="0"/>
          <w:sz w:val="24"/>
          <w:szCs w:val="24"/>
          <w:lang w:val="x-none" w:eastAsia="ru-RU"/>
          <w14:ligatures w14:val="none"/>
        </w:rPr>
        <w:t>20</w:t>
      </w:r>
      <w:r w:rsidRPr="00E5102F">
        <w:rPr>
          <w:rFonts w:ascii="Times New Roman" w:eastAsia="Times New Roman" w:hAnsi="Times New Roman" w:cs="Times New Roman"/>
          <w:b/>
          <w:kern w:val="0"/>
          <w:sz w:val="24"/>
          <w:szCs w:val="24"/>
          <w:lang w:val="ky-KG" w:eastAsia="ru-RU"/>
          <w14:ligatures w14:val="none"/>
        </w:rPr>
        <w:t xml:space="preserve">25-ж. 1-январына карата ишканалардын типтери жана аймактар боюнча каттоодон өткөн юридикалык жактардын (филиалдарды жана </w:t>
      </w:r>
      <w:proofErr w:type="spellStart"/>
      <w:r w:rsidRPr="00E5102F">
        <w:rPr>
          <w:rFonts w:ascii="Times New Roman" w:eastAsia="Times New Roman" w:hAnsi="Times New Roman" w:cs="Times New Roman"/>
          <w:b/>
          <w:kern w:val="0"/>
          <w:sz w:val="24"/>
          <w:szCs w:val="24"/>
          <w:lang w:val="ky-KG" w:eastAsia="ru-RU"/>
          <w14:ligatures w14:val="none"/>
        </w:rPr>
        <w:t>өкүлчүлүктөрдү</w:t>
      </w:r>
      <w:proofErr w:type="spellEnd"/>
      <w:r w:rsidRPr="00E5102F">
        <w:rPr>
          <w:rFonts w:ascii="Times New Roman" w:eastAsia="Times New Roman" w:hAnsi="Times New Roman" w:cs="Times New Roman"/>
          <w:b/>
          <w:kern w:val="0"/>
          <w:sz w:val="24"/>
          <w:szCs w:val="24"/>
          <w:lang w:val="ky-KG" w:eastAsia="ru-RU"/>
          <w14:ligatures w14:val="none"/>
        </w:rPr>
        <w:t xml:space="preserve"> эсепке алганда) саны </w:t>
      </w:r>
    </w:p>
    <w:p w14:paraId="7D5258D6" w14:textId="77777777" w:rsidR="00E5102F" w:rsidRPr="00E5102F" w:rsidRDefault="00E5102F" w:rsidP="00E5102F">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E5102F">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E5102F" w:rsidRPr="00E5102F" w14:paraId="33554879" w14:textId="77777777" w:rsidTr="00E5102F">
        <w:trPr>
          <w:trHeight w:val="287"/>
        </w:trPr>
        <w:tc>
          <w:tcPr>
            <w:tcW w:w="2410" w:type="dxa"/>
            <w:vMerge w:val="restart"/>
            <w:tcBorders>
              <w:top w:val="single" w:sz="8" w:space="0" w:color="auto"/>
              <w:left w:val="nil"/>
              <w:bottom w:val="single" w:sz="8" w:space="0" w:color="auto"/>
              <w:right w:val="nil"/>
            </w:tcBorders>
            <w:noWrap/>
            <w:vAlign w:val="bottom"/>
            <w:hideMark/>
          </w:tcPr>
          <w:p w14:paraId="5B27163B" w14:textId="77777777" w:rsidR="00E5102F" w:rsidRPr="00E5102F" w:rsidRDefault="00E5102F" w:rsidP="00E5102F">
            <w:pPr>
              <w:spacing w:after="0" w:line="240" w:lineRule="auto"/>
              <w:rPr>
                <w:rFonts w:ascii="Times New Roman" w:eastAsia="Times New Roman" w:hAnsi="Times New Roman" w:cs="Times New Roman"/>
                <w:i/>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058CC575"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Бишкек</w:t>
            </w:r>
            <w:r w:rsidRPr="00E5102F">
              <w:rPr>
                <w:rFonts w:ascii="Times New Roman" w:eastAsia="Times New Roman" w:hAnsi="Times New Roman" w:cs="Times New Roman"/>
                <w:b/>
                <w:bCs/>
                <w:kern w:val="0"/>
                <w:sz w:val="20"/>
                <w:szCs w:val="20"/>
                <w:lang w:val="ky-KG" w:eastAsia="ru-RU"/>
                <w14:ligatures w14:val="none"/>
              </w:rPr>
              <w:t xml:space="preserve"> ш.</w:t>
            </w:r>
          </w:p>
        </w:tc>
        <w:tc>
          <w:tcPr>
            <w:tcW w:w="5703" w:type="dxa"/>
            <w:gridSpan w:val="4"/>
            <w:tcBorders>
              <w:top w:val="single" w:sz="8" w:space="0" w:color="auto"/>
              <w:left w:val="nil"/>
              <w:bottom w:val="single" w:sz="4" w:space="0" w:color="auto"/>
              <w:right w:val="nil"/>
            </w:tcBorders>
            <w:noWrap/>
            <w:vAlign w:val="center"/>
            <w:hideMark/>
          </w:tcPr>
          <w:p w14:paraId="047FBBD3"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ky-KG" w:eastAsia="ru-RU"/>
                <w14:ligatures w14:val="none"/>
              </w:rPr>
              <w:t>р</w:t>
            </w:r>
            <w:proofErr w:type="spellStart"/>
            <w:r w:rsidRPr="00E5102F">
              <w:rPr>
                <w:rFonts w:ascii="Times New Roman" w:eastAsia="Times New Roman" w:hAnsi="Times New Roman" w:cs="Times New Roman"/>
                <w:b/>
                <w:bCs/>
                <w:kern w:val="0"/>
                <w:sz w:val="20"/>
                <w:szCs w:val="20"/>
                <w:lang w:val="ru-RU" w:eastAsia="ru-RU"/>
                <w14:ligatures w14:val="none"/>
              </w:rPr>
              <w:t>айон</w:t>
            </w:r>
            <w:r w:rsidRPr="00E5102F">
              <w:rPr>
                <w:rFonts w:ascii="Times New Roman" w:eastAsia="Times New Roman" w:hAnsi="Times New Roman" w:cs="Times New Roman"/>
                <w:b/>
                <w:bCs/>
                <w:kern w:val="0"/>
                <w:sz w:val="20"/>
                <w:szCs w:val="20"/>
                <w:lang w:val="ky-KG" w:eastAsia="ru-RU"/>
                <w14:ligatures w14:val="none"/>
              </w:rPr>
              <w:t>дор</w:t>
            </w:r>
            <w:proofErr w:type="spellEnd"/>
            <w:r w:rsidRPr="00E5102F">
              <w:rPr>
                <w:rFonts w:ascii="Times New Roman" w:eastAsia="Times New Roman" w:hAnsi="Times New Roman" w:cs="Times New Roman"/>
                <w:b/>
                <w:bCs/>
                <w:kern w:val="0"/>
                <w:sz w:val="20"/>
                <w:szCs w:val="20"/>
                <w:lang w:val="ky-KG" w:eastAsia="ru-RU"/>
                <w14:ligatures w14:val="none"/>
              </w:rPr>
              <w:t xml:space="preserve"> боюнча</w:t>
            </w:r>
            <w:r w:rsidRPr="00E5102F">
              <w:rPr>
                <w:rFonts w:ascii="Times New Roman" w:eastAsia="Times New Roman" w:hAnsi="Times New Roman" w:cs="Times New Roman"/>
                <w:b/>
                <w:bCs/>
                <w:kern w:val="0"/>
                <w:sz w:val="20"/>
                <w:szCs w:val="20"/>
                <w:lang w:val="ru-RU" w:eastAsia="ru-RU"/>
                <w14:ligatures w14:val="none"/>
              </w:rPr>
              <w:t>:</w:t>
            </w:r>
          </w:p>
        </w:tc>
      </w:tr>
      <w:tr w:rsidR="00E5102F" w:rsidRPr="00E5102F" w14:paraId="62CE5077" w14:textId="77777777" w:rsidTr="00E5102F">
        <w:trPr>
          <w:trHeight w:val="335"/>
        </w:trPr>
        <w:tc>
          <w:tcPr>
            <w:tcW w:w="0" w:type="auto"/>
            <w:vMerge/>
            <w:tcBorders>
              <w:top w:val="single" w:sz="8" w:space="0" w:color="auto"/>
              <w:left w:val="nil"/>
              <w:bottom w:val="single" w:sz="8" w:space="0" w:color="auto"/>
              <w:right w:val="nil"/>
            </w:tcBorders>
            <w:vAlign w:val="center"/>
            <w:hideMark/>
          </w:tcPr>
          <w:p w14:paraId="69CA13FC" w14:textId="77777777" w:rsidR="00E5102F" w:rsidRPr="00E5102F" w:rsidRDefault="00E5102F" w:rsidP="00E5102F">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086D9613"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6F22FD1D"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2C5533CD"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5BB11976"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ky-KG" w:eastAsia="ru-RU"/>
                <w14:ligatures w14:val="none"/>
              </w:rPr>
              <w:t>Биринчи м</w:t>
            </w:r>
            <w:r w:rsidRPr="00E5102F">
              <w:rPr>
                <w:rFonts w:ascii="Times New Roman" w:eastAsia="Times New Roman" w:hAnsi="Times New Roman" w:cs="Times New Roman"/>
                <w:b/>
                <w:bCs/>
                <w:kern w:val="0"/>
                <w:sz w:val="20"/>
                <w:szCs w:val="20"/>
                <w:lang w:val="ru-RU" w:eastAsia="ru-RU"/>
                <w14:ligatures w14:val="none"/>
              </w:rPr>
              <w:t>ай</w:t>
            </w:r>
          </w:p>
        </w:tc>
        <w:tc>
          <w:tcPr>
            <w:tcW w:w="1489" w:type="dxa"/>
            <w:tcBorders>
              <w:top w:val="single" w:sz="4" w:space="0" w:color="auto"/>
              <w:left w:val="nil"/>
              <w:bottom w:val="single" w:sz="8" w:space="0" w:color="auto"/>
              <w:right w:val="nil"/>
            </w:tcBorders>
            <w:noWrap/>
            <w:vAlign w:val="center"/>
            <w:hideMark/>
          </w:tcPr>
          <w:p w14:paraId="342AA37A"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Свердлов</w:t>
            </w:r>
          </w:p>
        </w:tc>
      </w:tr>
      <w:tr w:rsidR="00E5102F" w:rsidRPr="00E5102F" w14:paraId="19344EAA" w14:textId="77777777" w:rsidTr="00E5102F">
        <w:trPr>
          <w:trHeight w:val="286"/>
        </w:trPr>
        <w:tc>
          <w:tcPr>
            <w:tcW w:w="2410" w:type="dxa"/>
            <w:tcBorders>
              <w:top w:val="single" w:sz="8" w:space="0" w:color="auto"/>
              <w:left w:val="nil"/>
              <w:bottom w:val="nil"/>
              <w:right w:val="nil"/>
            </w:tcBorders>
            <w:noWrap/>
            <w:vAlign w:val="bottom"/>
            <w:hideMark/>
          </w:tcPr>
          <w:p w14:paraId="1FF1DA92"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 </w:t>
            </w:r>
            <w:r w:rsidRPr="00E5102F">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tcPr>
          <w:p w14:paraId="1C5AD7C0"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14:ligatures w14:val="none"/>
              </w:rPr>
            </w:pPr>
          </w:p>
          <w:p w14:paraId="6413A9E1" w14:textId="77777777" w:rsidR="00E5102F" w:rsidRPr="00E5102F" w:rsidRDefault="00E5102F" w:rsidP="00E5102F">
            <w:pPr>
              <w:spacing w:after="0" w:line="256" w:lineRule="auto"/>
              <w:ind w:right="175" w:firstLineChars="100" w:firstLine="201"/>
              <w:jc w:val="right"/>
              <w:rPr>
                <w:rFonts w:ascii="Times New Roman" w:eastAsia="Times New Roman" w:hAnsi="Times New Roman" w:cs="Times New Roman"/>
                <w:b/>
                <w:bCs/>
                <w:kern w:val="0"/>
                <w:sz w:val="20"/>
                <w:szCs w:val="20"/>
                <w:lang w:val="en-US"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99 </w:t>
            </w:r>
            <w:r w:rsidRPr="00E5102F">
              <w:rPr>
                <w:rFonts w:ascii="Times New Roman" w:eastAsia="Times New Roman" w:hAnsi="Times New Roman" w:cs="Times New Roman"/>
                <w:b/>
                <w:bCs/>
                <w:kern w:val="0"/>
                <w:sz w:val="20"/>
                <w:szCs w:val="20"/>
                <w:lang w:val="en-US" w:eastAsia="ru-RU"/>
                <w14:ligatures w14:val="none"/>
              </w:rPr>
              <w:t>075</w:t>
            </w:r>
          </w:p>
        </w:tc>
        <w:tc>
          <w:tcPr>
            <w:tcW w:w="1418" w:type="dxa"/>
            <w:tcBorders>
              <w:top w:val="single" w:sz="8" w:space="0" w:color="auto"/>
              <w:left w:val="nil"/>
              <w:bottom w:val="nil"/>
              <w:right w:val="nil"/>
            </w:tcBorders>
            <w:noWrap/>
            <w:vAlign w:val="bottom"/>
            <w:hideMark/>
          </w:tcPr>
          <w:p w14:paraId="6169015E" w14:textId="77777777" w:rsidR="00E5102F" w:rsidRPr="00E5102F" w:rsidRDefault="00E5102F" w:rsidP="00E5102F">
            <w:pPr>
              <w:spacing w:after="0" w:line="256"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24 0</w:t>
            </w:r>
            <w:r w:rsidRPr="00E5102F">
              <w:rPr>
                <w:rFonts w:ascii="Times New Roman" w:eastAsia="Times New Roman" w:hAnsi="Times New Roman" w:cs="Times New Roman"/>
                <w:b/>
                <w:bCs/>
                <w:kern w:val="0"/>
                <w:sz w:val="20"/>
                <w:szCs w:val="20"/>
                <w:lang w:val="en-US" w:eastAsia="ru-RU"/>
                <w14:ligatures w14:val="none"/>
              </w:rPr>
              <w:t>06</w:t>
            </w:r>
          </w:p>
        </w:tc>
        <w:tc>
          <w:tcPr>
            <w:tcW w:w="1378" w:type="dxa"/>
            <w:tcBorders>
              <w:top w:val="single" w:sz="8" w:space="0" w:color="auto"/>
              <w:left w:val="nil"/>
              <w:bottom w:val="nil"/>
              <w:right w:val="nil"/>
            </w:tcBorders>
            <w:vAlign w:val="bottom"/>
            <w:hideMark/>
          </w:tcPr>
          <w:p w14:paraId="14664AD1" w14:textId="77777777" w:rsidR="00E5102F" w:rsidRPr="00E5102F" w:rsidRDefault="00E5102F" w:rsidP="00E5102F">
            <w:pPr>
              <w:spacing w:after="0" w:line="256" w:lineRule="auto"/>
              <w:ind w:left="107" w:right="175" w:firstLine="200"/>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22 </w:t>
            </w:r>
            <w:r w:rsidRPr="00E5102F">
              <w:rPr>
                <w:rFonts w:ascii="Times New Roman" w:eastAsia="Times New Roman" w:hAnsi="Times New Roman" w:cs="Times New Roman"/>
                <w:b/>
                <w:bCs/>
                <w:kern w:val="0"/>
                <w:sz w:val="20"/>
                <w:szCs w:val="20"/>
                <w:lang w:val="ky-KG" w:eastAsia="ru-RU"/>
                <w14:ligatures w14:val="none"/>
              </w:rPr>
              <w:t>856</w:t>
            </w:r>
          </w:p>
        </w:tc>
        <w:tc>
          <w:tcPr>
            <w:tcW w:w="1418" w:type="dxa"/>
            <w:tcBorders>
              <w:top w:val="single" w:sz="8" w:space="0" w:color="auto"/>
              <w:left w:val="nil"/>
              <w:bottom w:val="nil"/>
              <w:right w:val="nil"/>
            </w:tcBorders>
            <w:noWrap/>
            <w:vAlign w:val="bottom"/>
            <w:hideMark/>
          </w:tcPr>
          <w:p w14:paraId="3350FB55" w14:textId="77777777" w:rsidR="00E5102F" w:rsidRPr="00E5102F" w:rsidRDefault="00E5102F" w:rsidP="00E5102F">
            <w:pPr>
              <w:spacing w:after="0" w:line="256" w:lineRule="auto"/>
              <w:ind w:right="175" w:firstLineChars="100" w:firstLine="201"/>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31 0</w:t>
            </w:r>
            <w:r w:rsidRPr="00E5102F">
              <w:rPr>
                <w:rFonts w:ascii="Times New Roman" w:eastAsia="Times New Roman" w:hAnsi="Times New Roman" w:cs="Times New Roman"/>
                <w:b/>
                <w:bCs/>
                <w:kern w:val="0"/>
                <w:sz w:val="20"/>
                <w:szCs w:val="20"/>
                <w:lang w:val="ky-KG" w:eastAsia="ru-RU"/>
                <w14:ligatures w14:val="none"/>
              </w:rPr>
              <w:t>37</w:t>
            </w:r>
          </w:p>
        </w:tc>
        <w:tc>
          <w:tcPr>
            <w:tcW w:w="1489" w:type="dxa"/>
            <w:tcBorders>
              <w:top w:val="single" w:sz="8" w:space="0" w:color="auto"/>
              <w:left w:val="nil"/>
              <w:bottom w:val="nil"/>
              <w:right w:val="nil"/>
            </w:tcBorders>
            <w:noWrap/>
            <w:vAlign w:val="bottom"/>
            <w:hideMark/>
          </w:tcPr>
          <w:p w14:paraId="44C6C9B0" w14:textId="77777777" w:rsidR="00E5102F" w:rsidRPr="00E5102F" w:rsidRDefault="00E5102F" w:rsidP="00E5102F">
            <w:pPr>
              <w:spacing w:after="0" w:line="256" w:lineRule="auto"/>
              <w:ind w:right="175" w:firstLineChars="100" w:firstLine="201"/>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2</w:t>
            </w:r>
            <w:r w:rsidRPr="00E5102F">
              <w:rPr>
                <w:rFonts w:ascii="Times New Roman" w:eastAsia="Times New Roman" w:hAnsi="Times New Roman" w:cs="Times New Roman"/>
                <w:b/>
                <w:bCs/>
                <w:kern w:val="0"/>
                <w:sz w:val="20"/>
                <w:szCs w:val="20"/>
                <w:lang w:val="ky-KG" w:eastAsia="ru-RU"/>
                <w14:ligatures w14:val="none"/>
              </w:rPr>
              <w:t>1 176</w:t>
            </w:r>
          </w:p>
        </w:tc>
      </w:tr>
      <w:tr w:rsidR="00E5102F" w:rsidRPr="00E5102F" w14:paraId="645A5A51" w14:textId="77777777" w:rsidTr="00E5102F">
        <w:trPr>
          <w:trHeight w:val="212"/>
        </w:trPr>
        <w:tc>
          <w:tcPr>
            <w:tcW w:w="2410" w:type="dxa"/>
            <w:tcBorders>
              <w:top w:val="nil"/>
              <w:left w:val="nil"/>
              <w:bottom w:val="nil"/>
              <w:right w:val="nil"/>
            </w:tcBorders>
            <w:noWrap/>
            <w:vAlign w:val="bottom"/>
            <w:hideMark/>
          </w:tcPr>
          <w:p w14:paraId="06BA8E8D" w14:textId="77777777" w:rsidR="00E5102F" w:rsidRPr="00E5102F" w:rsidRDefault="00E5102F" w:rsidP="00E5102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 xml:space="preserve">Чакан </w:t>
            </w:r>
            <w:proofErr w:type="spellStart"/>
            <w:r w:rsidRPr="00E5102F">
              <w:rPr>
                <w:rFonts w:ascii="Times New Roman" w:eastAsia="Times New Roman" w:hAnsi="Times New Roman" w:cs="Times New Roman"/>
                <w:kern w:val="0"/>
                <w:sz w:val="20"/>
                <w:szCs w:val="20"/>
                <w:lang w:val="ru-RU" w:eastAsia="ru-RU"/>
                <w14:ligatures w14:val="none"/>
              </w:rPr>
              <w:t>ишканалар</w:t>
            </w:r>
            <w:proofErr w:type="spellEnd"/>
            <w:r w:rsidRPr="00E5102F">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3DFB72F1"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94</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271</w:t>
            </w:r>
          </w:p>
        </w:tc>
        <w:tc>
          <w:tcPr>
            <w:tcW w:w="1418" w:type="dxa"/>
            <w:tcBorders>
              <w:top w:val="nil"/>
              <w:left w:val="nil"/>
              <w:bottom w:val="nil"/>
              <w:right w:val="nil"/>
            </w:tcBorders>
            <w:noWrap/>
            <w:vAlign w:val="bottom"/>
            <w:hideMark/>
          </w:tcPr>
          <w:p w14:paraId="72755878"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22</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859</w:t>
            </w:r>
          </w:p>
        </w:tc>
        <w:tc>
          <w:tcPr>
            <w:tcW w:w="1378" w:type="dxa"/>
            <w:tcBorders>
              <w:top w:val="nil"/>
              <w:left w:val="nil"/>
              <w:bottom w:val="nil"/>
              <w:right w:val="nil"/>
            </w:tcBorders>
            <w:vAlign w:val="bottom"/>
            <w:hideMark/>
          </w:tcPr>
          <w:p w14:paraId="1ACFFA64" w14:textId="77777777" w:rsidR="00E5102F" w:rsidRPr="00E5102F" w:rsidRDefault="00E5102F" w:rsidP="00E5102F">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21</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946</w:t>
            </w:r>
          </w:p>
        </w:tc>
        <w:tc>
          <w:tcPr>
            <w:tcW w:w="1418" w:type="dxa"/>
            <w:tcBorders>
              <w:top w:val="nil"/>
              <w:left w:val="nil"/>
              <w:bottom w:val="nil"/>
              <w:right w:val="nil"/>
            </w:tcBorders>
            <w:noWrap/>
            <w:vAlign w:val="bottom"/>
            <w:hideMark/>
          </w:tcPr>
          <w:p w14:paraId="37C59F7A"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29</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234</w:t>
            </w:r>
          </w:p>
        </w:tc>
        <w:tc>
          <w:tcPr>
            <w:tcW w:w="1489" w:type="dxa"/>
            <w:tcBorders>
              <w:top w:val="nil"/>
              <w:left w:val="nil"/>
              <w:bottom w:val="nil"/>
              <w:right w:val="nil"/>
            </w:tcBorders>
            <w:noWrap/>
            <w:vAlign w:val="bottom"/>
            <w:hideMark/>
          </w:tcPr>
          <w:p w14:paraId="3383DA4C"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20</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232</w:t>
            </w:r>
          </w:p>
        </w:tc>
      </w:tr>
      <w:tr w:rsidR="00E5102F" w:rsidRPr="00E5102F" w14:paraId="799C29E4" w14:textId="77777777" w:rsidTr="00E5102F">
        <w:trPr>
          <w:trHeight w:val="272"/>
        </w:trPr>
        <w:tc>
          <w:tcPr>
            <w:tcW w:w="2410" w:type="dxa"/>
            <w:tcBorders>
              <w:top w:val="nil"/>
              <w:left w:val="nil"/>
              <w:bottom w:val="nil"/>
              <w:right w:val="nil"/>
            </w:tcBorders>
            <w:noWrap/>
            <w:vAlign w:val="bottom"/>
            <w:hideMark/>
          </w:tcPr>
          <w:p w14:paraId="7947C4EA" w14:textId="77777777" w:rsidR="00E5102F" w:rsidRPr="00E5102F" w:rsidRDefault="00E5102F" w:rsidP="00E5102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 xml:space="preserve">Орто </w:t>
            </w:r>
            <w:proofErr w:type="spellStart"/>
            <w:r w:rsidRPr="00E5102F">
              <w:rPr>
                <w:rFonts w:ascii="Times New Roman" w:eastAsia="Times New Roman" w:hAnsi="Times New Roman" w:cs="Times New Roman"/>
                <w:kern w:val="0"/>
                <w:sz w:val="20"/>
                <w:szCs w:val="20"/>
                <w:lang w:val="ru-RU" w:eastAsia="ru-RU"/>
                <w14:ligatures w14:val="none"/>
              </w:rPr>
              <w:t>ишканалар</w:t>
            </w:r>
            <w:proofErr w:type="spellEnd"/>
            <w:r w:rsidRPr="00E5102F">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515A5000"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320</w:t>
            </w:r>
          </w:p>
        </w:tc>
        <w:tc>
          <w:tcPr>
            <w:tcW w:w="1418" w:type="dxa"/>
            <w:tcBorders>
              <w:top w:val="nil"/>
              <w:left w:val="nil"/>
              <w:bottom w:val="nil"/>
              <w:right w:val="nil"/>
            </w:tcBorders>
            <w:noWrap/>
            <w:vAlign w:val="bottom"/>
            <w:hideMark/>
          </w:tcPr>
          <w:p w14:paraId="10BBE7BF"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290</w:t>
            </w:r>
          </w:p>
        </w:tc>
        <w:tc>
          <w:tcPr>
            <w:tcW w:w="1378" w:type="dxa"/>
            <w:tcBorders>
              <w:top w:val="nil"/>
              <w:left w:val="nil"/>
              <w:bottom w:val="nil"/>
              <w:right w:val="nil"/>
            </w:tcBorders>
            <w:vAlign w:val="bottom"/>
            <w:hideMark/>
          </w:tcPr>
          <w:p w14:paraId="13B63267" w14:textId="77777777" w:rsidR="00E5102F" w:rsidRPr="00E5102F" w:rsidRDefault="00E5102F" w:rsidP="00E5102F">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317</w:t>
            </w:r>
          </w:p>
        </w:tc>
        <w:tc>
          <w:tcPr>
            <w:tcW w:w="1418" w:type="dxa"/>
            <w:tcBorders>
              <w:top w:val="nil"/>
              <w:left w:val="nil"/>
              <w:bottom w:val="nil"/>
              <w:right w:val="nil"/>
            </w:tcBorders>
            <w:noWrap/>
            <w:vAlign w:val="bottom"/>
            <w:hideMark/>
          </w:tcPr>
          <w:p w14:paraId="4FB84CBE"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460</w:t>
            </w:r>
          </w:p>
        </w:tc>
        <w:tc>
          <w:tcPr>
            <w:tcW w:w="1489" w:type="dxa"/>
            <w:tcBorders>
              <w:top w:val="nil"/>
              <w:left w:val="nil"/>
              <w:bottom w:val="nil"/>
              <w:right w:val="nil"/>
            </w:tcBorders>
            <w:noWrap/>
            <w:vAlign w:val="bottom"/>
            <w:hideMark/>
          </w:tcPr>
          <w:p w14:paraId="6C64FF1F"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253</w:t>
            </w:r>
          </w:p>
        </w:tc>
      </w:tr>
      <w:tr w:rsidR="00E5102F" w:rsidRPr="00E5102F" w14:paraId="01BF19FA" w14:textId="77777777" w:rsidTr="00E5102F">
        <w:trPr>
          <w:trHeight w:val="276"/>
        </w:trPr>
        <w:tc>
          <w:tcPr>
            <w:tcW w:w="2410" w:type="dxa"/>
            <w:tcBorders>
              <w:top w:val="nil"/>
              <w:left w:val="nil"/>
              <w:bottom w:val="nil"/>
              <w:right w:val="nil"/>
            </w:tcBorders>
            <w:noWrap/>
            <w:vAlign w:val="bottom"/>
            <w:hideMark/>
          </w:tcPr>
          <w:p w14:paraId="770003BD" w14:textId="77777777" w:rsidR="00E5102F" w:rsidRPr="00E5102F" w:rsidRDefault="00E5102F" w:rsidP="00E5102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E5102F">
              <w:rPr>
                <w:rFonts w:ascii="Times New Roman" w:eastAsia="Times New Roman" w:hAnsi="Times New Roman" w:cs="Times New Roman"/>
                <w:kern w:val="0"/>
                <w:sz w:val="20"/>
                <w:szCs w:val="20"/>
                <w:lang w:val="ru-RU" w:eastAsia="ru-RU"/>
                <w14:ligatures w14:val="none"/>
              </w:rPr>
              <w:t>Ири</w:t>
            </w:r>
            <w:proofErr w:type="spellEnd"/>
            <w:r w:rsidRPr="00E5102F">
              <w:rPr>
                <w:rFonts w:ascii="Times New Roman" w:eastAsia="Times New Roman" w:hAnsi="Times New Roman" w:cs="Times New Roman"/>
                <w:kern w:val="0"/>
                <w:sz w:val="20"/>
                <w:szCs w:val="20"/>
                <w:lang w:val="ru-RU" w:eastAsia="ru-RU"/>
                <w14:ligatures w14:val="none"/>
              </w:rPr>
              <w:t xml:space="preserve"> </w:t>
            </w:r>
            <w:proofErr w:type="spellStart"/>
            <w:r w:rsidRPr="00E5102F">
              <w:rPr>
                <w:rFonts w:ascii="Times New Roman" w:eastAsia="Times New Roman" w:hAnsi="Times New Roman" w:cs="Times New Roman"/>
                <w:kern w:val="0"/>
                <w:sz w:val="20"/>
                <w:szCs w:val="20"/>
                <w:lang w:val="ru-RU" w:eastAsia="ru-RU"/>
                <w14:ligatures w14:val="none"/>
              </w:rPr>
              <w:t>ишканалар</w:t>
            </w:r>
            <w:proofErr w:type="spellEnd"/>
            <w:r w:rsidRPr="00E5102F">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569C69DD"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840</w:t>
            </w:r>
          </w:p>
        </w:tc>
        <w:tc>
          <w:tcPr>
            <w:tcW w:w="1418" w:type="dxa"/>
            <w:tcBorders>
              <w:top w:val="nil"/>
              <w:left w:val="nil"/>
              <w:bottom w:val="nil"/>
              <w:right w:val="nil"/>
            </w:tcBorders>
            <w:noWrap/>
            <w:vAlign w:val="bottom"/>
            <w:hideMark/>
          </w:tcPr>
          <w:p w14:paraId="49961508"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187</w:t>
            </w:r>
          </w:p>
        </w:tc>
        <w:tc>
          <w:tcPr>
            <w:tcW w:w="1378" w:type="dxa"/>
            <w:tcBorders>
              <w:top w:val="nil"/>
              <w:left w:val="nil"/>
              <w:bottom w:val="nil"/>
              <w:right w:val="nil"/>
            </w:tcBorders>
            <w:vAlign w:val="bottom"/>
            <w:hideMark/>
          </w:tcPr>
          <w:p w14:paraId="1DB1B444" w14:textId="77777777" w:rsidR="00E5102F" w:rsidRPr="00E5102F" w:rsidRDefault="00E5102F" w:rsidP="00E5102F">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154</w:t>
            </w:r>
          </w:p>
        </w:tc>
        <w:tc>
          <w:tcPr>
            <w:tcW w:w="1418" w:type="dxa"/>
            <w:tcBorders>
              <w:top w:val="nil"/>
              <w:left w:val="nil"/>
              <w:bottom w:val="nil"/>
              <w:right w:val="nil"/>
            </w:tcBorders>
            <w:noWrap/>
            <w:vAlign w:val="bottom"/>
            <w:hideMark/>
          </w:tcPr>
          <w:p w14:paraId="455D5ECF"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326</w:t>
            </w:r>
          </w:p>
        </w:tc>
        <w:tc>
          <w:tcPr>
            <w:tcW w:w="1489" w:type="dxa"/>
            <w:tcBorders>
              <w:top w:val="nil"/>
              <w:left w:val="nil"/>
              <w:bottom w:val="nil"/>
              <w:right w:val="nil"/>
            </w:tcBorders>
            <w:noWrap/>
            <w:vAlign w:val="bottom"/>
            <w:hideMark/>
          </w:tcPr>
          <w:p w14:paraId="2A0AF754"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173</w:t>
            </w:r>
          </w:p>
        </w:tc>
      </w:tr>
      <w:tr w:rsidR="00E5102F" w:rsidRPr="00E5102F" w14:paraId="2A2D60FE" w14:textId="77777777" w:rsidTr="00E5102F">
        <w:trPr>
          <w:trHeight w:val="294"/>
        </w:trPr>
        <w:tc>
          <w:tcPr>
            <w:tcW w:w="2410" w:type="dxa"/>
            <w:tcBorders>
              <w:top w:val="nil"/>
              <w:left w:val="nil"/>
              <w:bottom w:val="nil"/>
              <w:right w:val="nil"/>
            </w:tcBorders>
            <w:noWrap/>
            <w:vAlign w:val="bottom"/>
            <w:hideMark/>
          </w:tcPr>
          <w:p w14:paraId="1B5431BD" w14:textId="77777777" w:rsidR="00E5102F" w:rsidRPr="00E5102F" w:rsidRDefault="00E5102F" w:rsidP="00E5102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hideMark/>
          </w:tcPr>
          <w:p w14:paraId="0804CFB2"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79</w:t>
            </w:r>
          </w:p>
        </w:tc>
        <w:tc>
          <w:tcPr>
            <w:tcW w:w="1418" w:type="dxa"/>
            <w:tcBorders>
              <w:top w:val="nil"/>
              <w:left w:val="nil"/>
              <w:bottom w:val="nil"/>
              <w:right w:val="nil"/>
            </w:tcBorders>
            <w:noWrap/>
            <w:vAlign w:val="bottom"/>
            <w:hideMark/>
          </w:tcPr>
          <w:p w14:paraId="3BA09457"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33</w:t>
            </w:r>
          </w:p>
        </w:tc>
        <w:tc>
          <w:tcPr>
            <w:tcW w:w="1378" w:type="dxa"/>
            <w:tcBorders>
              <w:top w:val="nil"/>
              <w:left w:val="nil"/>
              <w:bottom w:val="nil"/>
              <w:right w:val="nil"/>
            </w:tcBorders>
            <w:vAlign w:val="bottom"/>
            <w:hideMark/>
          </w:tcPr>
          <w:p w14:paraId="1A679BAF" w14:textId="77777777" w:rsidR="00E5102F" w:rsidRPr="00E5102F" w:rsidRDefault="00E5102F" w:rsidP="00E5102F">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16</w:t>
            </w:r>
          </w:p>
        </w:tc>
        <w:tc>
          <w:tcPr>
            <w:tcW w:w="1418" w:type="dxa"/>
            <w:tcBorders>
              <w:top w:val="nil"/>
              <w:left w:val="nil"/>
              <w:bottom w:val="nil"/>
              <w:right w:val="nil"/>
            </w:tcBorders>
            <w:noWrap/>
            <w:vAlign w:val="bottom"/>
            <w:hideMark/>
          </w:tcPr>
          <w:p w14:paraId="13CC4665"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16</w:t>
            </w:r>
          </w:p>
        </w:tc>
        <w:tc>
          <w:tcPr>
            <w:tcW w:w="1489" w:type="dxa"/>
            <w:tcBorders>
              <w:top w:val="nil"/>
              <w:left w:val="nil"/>
              <w:bottom w:val="nil"/>
              <w:right w:val="nil"/>
            </w:tcBorders>
            <w:noWrap/>
            <w:vAlign w:val="bottom"/>
            <w:hideMark/>
          </w:tcPr>
          <w:p w14:paraId="1EB53E8D"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w:t>
            </w:r>
          </w:p>
        </w:tc>
      </w:tr>
      <w:tr w:rsidR="00E5102F" w:rsidRPr="00E5102F" w14:paraId="7450585E" w14:textId="77777777" w:rsidTr="00E5102F">
        <w:trPr>
          <w:trHeight w:val="142"/>
        </w:trPr>
        <w:tc>
          <w:tcPr>
            <w:tcW w:w="2410" w:type="dxa"/>
            <w:tcBorders>
              <w:top w:val="nil"/>
              <w:left w:val="nil"/>
              <w:bottom w:val="nil"/>
              <w:right w:val="nil"/>
            </w:tcBorders>
            <w:noWrap/>
            <w:vAlign w:val="bottom"/>
            <w:hideMark/>
          </w:tcPr>
          <w:p w14:paraId="29EECBD6" w14:textId="77777777" w:rsidR="00E5102F" w:rsidRPr="00E5102F" w:rsidRDefault="00E5102F" w:rsidP="00E5102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hideMark/>
          </w:tcPr>
          <w:p w14:paraId="490EA93B"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565</w:t>
            </w:r>
          </w:p>
        </w:tc>
        <w:tc>
          <w:tcPr>
            <w:tcW w:w="1418" w:type="dxa"/>
            <w:tcBorders>
              <w:top w:val="nil"/>
              <w:left w:val="nil"/>
              <w:bottom w:val="nil"/>
              <w:right w:val="nil"/>
            </w:tcBorders>
            <w:noWrap/>
            <w:vAlign w:val="bottom"/>
            <w:hideMark/>
          </w:tcPr>
          <w:p w14:paraId="527F2A21"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637</w:t>
            </w:r>
          </w:p>
        </w:tc>
        <w:tc>
          <w:tcPr>
            <w:tcW w:w="1378" w:type="dxa"/>
            <w:tcBorders>
              <w:top w:val="nil"/>
              <w:left w:val="nil"/>
              <w:bottom w:val="nil"/>
              <w:right w:val="nil"/>
            </w:tcBorders>
            <w:vAlign w:val="bottom"/>
            <w:hideMark/>
          </w:tcPr>
          <w:p w14:paraId="73800AD4" w14:textId="77777777" w:rsidR="00E5102F" w:rsidRPr="00E5102F" w:rsidRDefault="00E5102F" w:rsidP="00E5102F">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423</w:t>
            </w:r>
          </w:p>
        </w:tc>
        <w:tc>
          <w:tcPr>
            <w:tcW w:w="1418" w:type="dxa"/>
            <w:tcBorders>
              <w:top w:val="nil"/>
              <w:left w:val="nil"/>
              <w:bottom w:val="nil"/>
              <w:right w:val="nil"/>
            </w:tcBorders>
            <w:noWrap/>
            <w:vAlign w:val="bottom"/>
            <w:hideMark/>
          </w:tcPr>
          <w:p w14:paraId="122C54DD"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w:t>
            </w: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001</w:t>
            </w:r>
          </w:p>
        </w:tc>
        <w:tc>
          <w:tcPr>
            <w:tcW w:w="1489" w:type="dxa"/>
            <w:tcBorders>
              <w:top w:val="nil"/>
              <w:left w:val="nil"/>
              <w:bottom w:val="nil"/>
              <w:right w:val="nil"/>
            </w:tcBorders>
            <w:noWrap/>
            <w:vAlign w:val="bottom"/>
            <w:hideMark/>
          </w:tcPr>
          <w:p w14:paraId="49C060DA"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504</w:t>
            </w:r>
          </w:p>
        </w:tc>
      </w:tr>
      <w:tr w:rsidR="00E5102F" w:rsidRPr="00E5102F" w14:paraId="528CA2CE" w14:textId="77777777" w:rsidTr="00E5102F">
        <w:trPr>
          <w:trHeight w:hRule="exact" w:val="61"/>
        </w:trPr>
        <w:tc>
          <w:tcPr>
            <w:tcW w:w="2410" w:type="dxa"/>
            <w:tcBorders>
              <w:top w:val="nil"/>
              <w:left w:val="nil"/>
              <w:bottom w:val="single" w:sz="8" w:space="0" w:color="auto"/>
              <w:right w:val="nil"/>
            </w:tcBorders>
            <w:noWrap/>
            <w:vAlign w:val="bottom"/>
          </w:tcPr>
          <w:p w14:paraId="495B11CC" w14:textId="77777777" w:rsidR="00E5102F" w:rsidRPr="00E5102F" w:rsidRDefault="00E5102F" w:rsidP="00E5102F">
            <w:pPr>
              <w:spacing w:after="0" w:line="256" w:lineRule="auto"/>
              <w:ind w:firstLineChars="100" w:firstLine="240"/>
              <w:rPr>
                <w:rFonts w:ascii="Times New Roman" w:eastAsia="Times New Roman" w:hAnsi="Times New Roman" w:cs="Times New Roman"/>
                <w:kern w:val="0"/>
                <w:sz w:val="24"/>
                <w:szCs w:val="24"/>
                <w:lang w:val="ru-RU" w:eastAsia="ru-RU"/>
                <w14:ligatures w14:val="none"/>
              </w:rPr>
            </w:pPr>
          </w:p>
        </w:tc>
        <w:tc>
          <w:tcPr>
            <w:tcW w:w="1418" w:type="dxa"/>
            <w:tcBorders>
              <w:top w:val="nil"/>
              <w:left w:val="nil"/>
              <w:bottom w:val="single" w:sz="8" w:space="0" w:color="auto"/>
              <w:right w:val="nil"/>
            </w:tcBorders>
            <w:noWrap/>
            <w:vAlign w:val="bottom"/>
          </w:tcPr>
          <w:p w14:paraId="45C69E7E" w14:textId="77777777" w:rsidR="00E5102F" w:rsidRPr="00E5102F" w:rsidRDefault="00E5102F" w:rsidP="00E5102F">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6FBB2A60" w14:textId="77777777" w:rsidR="00E5102F" w:rsidRPr="00E5102F" w:rsidRDefault="00E5102F" w:rsidP="00E5102F">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7A55A693" w14:textId="77777777" w:rsidR="00E5102F" w:rsidRPr="00E5102F" w:rsidRDefault="00E5102F" w:rsidP="00E5102F">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42E43F6D" w14:textId="77777777" w:rsidR="00E5102F" w:rsidRPr="00E5102F" w:rsidRDefault="00E5102F" w:rsidP="00E5102F">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89" w:type="dxa"/>
            <w:tcBorders>
              <w:top w:val="nil"/>
              <w:left w:val="nil"/>
              <w:bottom w:val="single" w:sz="8" w:space="0" w:color="auto"/>
              <w:right w:val="nil"/>
            </w:tcBorders>
            <w:noWrap/>
            <w:vAlign w:val="bottom"/>
          </w:tcPr>
          <w:p w14:paraId="49621356" w14:textId="77777777" w:rsidR="00E5102F" w:rsidRPr="00E5102F" w:rsidRDefault="00E5102F" w:rsidP="00E5102F">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784EAD7F" w14:textId="77777777" w:rsidR="00E5102F" w:rsidRPr="00E5102F" w:rsidRDefault="00E5102F" w:rsidP="00E5102F">
      <w:pPr>
        <w:spacing w:after="0" w:line="240" w:lineRule="auto"/>
        <w:rPr>
          <w:rFonts w:ascii="Times New Roman" w:eastAsia="Times New Roman" w:hAnsi="Times New Roman" w:cs="Times New Roman"/>
          <w:kern w:val="0"/>
          <w:sz w:val="16"/>
          <w:szCs w:val="16"/>
          <w:lang w:val="ky-KG" w:eastAsia="ru-RU"/>
          <w14:ligatures w14:val="none"/>
        </w:rPr>
      </w:pPr>
    </w:p>
    <w:p w14:paraId="7D62DA38" w14:textId="1204ED9E" w:rsidR="00E5102F" w:rsidRPr="00E5102F" w:rsidRDefault="00FB4D9D" w:rsidP="00E5102F">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3-таблица: </w:t>
      </w:r>
      <w:r w:rsidR="00E5102F" w:rsidRPr="00E5102F">
        <w:rPr>
          <w:rFonts w:ascii="Times New Roman" w:eastAsia="Times New Roman" w:hAnsi="Times New Roman" w:cs="Times New Roman"/>
          <w:b/>
          <w:kern w:val="0"/>
          <w:sz w:val="24"/>
          <w:szCs w:val="24"/>
          <w:lang w:val="x-none" w:eastAsia="ru-RU"/>
          <w14:ligatures w14:val="none"/>
        </w:rPr>
        <w:t>20</w:t>
      </w:r>
      <w:r w:rsidR="00E5102F" w:rsidRPr="00E5102F">
        <w:rPr>
          <w:rFonts w:ascii="Times New Roman" w:eastAsia="Times New Roman" w:hAnsi="Times New Roman" w:cs="Times New Roman"/>
          <w:b/>
          <w:kern w:val="0"/>
          <w:sz w:val="24"/>
          <w:szCs w:val="24"/>
          <w:lang w:val="ky-KG" w:eastAsia="ru-RU"/>
          <w14:ligatures w14:val="none"/>
        </w:rPr>
        <w:t>25-ж. 1-январына карата менчиктин түрлөрү боюнча каттоодон өткөн</w:t>
      </w:r>
      <w:r w:rsidR="00E54B3B">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545A8490" w14:textId="77777777" w:rsidR="00E5102F" w:rsidRPr="00E5102F" w:rsidRDefault="00E5102F" w:rsidP="00E5102F">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E5102F">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E5102F" w:rsidRPr="00E5102F" w14:paraId="01B24271" w14:textId="77777777" w:rsidTr="00E5102F">
        <w:trPr>
          <w:trHeight w:val="558"/>
        </w:trPr>
        <w:tc>
          <w:tcPr>
            <w:tcW w:w="3893" w:type="dxa"/>
            <w:tcBorders>
              <w:top w:val="single" w:sz="8" w:space="0" w:color="auto"/>
              <w:left w:val="nil"/>
              <w:bottom w:val="single" w:sz="8" w:space="0" w:color="auto"/>
              <w:right w:val="nil"/>
            </w:tcBorders>
          </w:tcPr>
          <w:p w14:paraId="2F9C69A5" w14:textId="77777777" w:rsidR="00E5102F" w:rsidRPr="00E5102F" w:rsidRDefault="00E5102F" w:rsidP="00E5102F">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1E8DB6E9" w14:textId="77777777" w:rsidR="00E5102F" w:rsidRPr="00E5102F" w:rsidRDefault="00E5102F" w:rsidP="00E5102F">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E5102F">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3DAEC590" w14:textId="77777777" w:rsidR="00E5102F" w:rsidRPr="00E5102F" w:rsidRDefault="00E5102F" w:rsidP="00E5102F">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E5102F">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74DDF2A3" w14:textId="77777777" w:rsidR="00E5102F" w:rsidRPr="00E5102F" w:rsidRDefault="00E5102F" w:rsidP="00E5102F">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E5102F">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E5102F">
              <w:rPr>
                <w:rFonts w:ascii="Times New Roman" w:eastAsia="Times New Roman" w:hAnsi="Times New Roman" w:cs="Times New Roman"/>
                <w:b/>
                <w:color w:val="000000"/>
                <w:kern w:val="0"/>
                <w:sz w:val="20"/>
                <w:szCs w:val="20"/>
                <w:lang w:val="ru-RU" w:eastAsia="ru-RU"/>
                <w14:ligatures w14:val="none"/>
              </w:rPr>
              <w:t>рата</w:t>
            </w:r>
            <w:proofErr w:type="spellEnd"/>
            <w:r w:rsidRPr="00E5102F">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E5102F">
              <w:rPr>
                <w:rFonts w:ascii="Times New Roman" w:eastAsia="Times New Roman" w:hAnsi="Times New Roman" w:cs="Times New Roman"/>
                <w:b/>
                <w:color w:val="000000"/>
                <w:kern w:val="0"/>
                <w:sz w:val="20"/>
                <w:szCs w:val="20"/>
                <w:lang w:val="ru-RU" w:eastAsia="ru-RU"/>
                <w14:ligatures w14:val="none"/>
              </w:rPr>
              <w:t>пайыз</w:t>
            </w:r>
            <w:proofErr w:type="spellEnd"/>
            <w:r w:rsidRPr="00E5102F">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E5102F">
              <w:rPr>
                <w:rFonts w:ascii="Times New Roman" w:eastAsia="Times New Roman" w:hAnsi="Times New Roman" w:cs="Times New Roman"/>
                <w:b/>
                <w:color w:val="000000"/>
                <w:kern w:val="0"/>
                <w:sz w:val="20"/>
                <w:szCs w:val="20"/>
                <w:lang w:val="ru-RU" w:eastAsia="ru-RU"/>
                <w14:ligatures w14:val="none"/>
              </w:rPr>
              <w:t>менен</w:t>
            </w:r>
            <w:proofErr w:type="spellEnd"/>
            <w:r w:rsidRPr="00E5102F">
              <w:rPr>
                <w:rFonts w:ascii="Times New Roman" w:eastAsia="Times New Roman" w:hAnsi="Times New Roman" w:cs="Times New Roman"/>
                <w:b/>
                <w:color w:val="000000"/>
                <w:kern w:val="0"/>
                <w:sz w:val="20"/>
                <w:szCs w:val="20"/>
                <w:lang w:val="ru-RU" w:eastAsia="ru-RU"/>
                <w14:ligatures w14:val="none"/>
              </w:rPr>
              <w:t xml:space="preserve"> </w:t>
            </w:r>
          </w:p>
        </w:tc>
      </w:tr>
      <w:tr w:rsidR="00E5102F" w:rsidRPr="00E5102F" w14:paraId="35CCF33C" w14:textId="77777777" w:rsidTr="00E5102F">
        <w:trPr>
          <w:trHeight w:hRule="exact" w:val="115"/>
        </w:trPr>
        <w:tc>
          <w:tcPr>
            <w:tcW w:w="3893" w:type="dxa"/>
            <w:tcBorders>
              <w:top w:val="single" w:sz="8" w:space="0" w:color="auto"/>
              <w:left w:val="nil"/>
              <w:bottom w:val="nil"/>
              <w:right w:val="nil"/>
            </w:tcBorders>
            <w:hideMark/>
          </w:tcPr>
          <w:p w14:paraId="2EAB99D5" w14:textId="77777777" w:rsidR="00E5102F" w:rsidRPr="00E5102F" w:rsidRDefault="00E5102F" w:rsidP="00E5102F">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3027" w:type="dxa"/>
            <w:tcBorders>
              <w:top w:val="single" w:sz="8" w:space="0" w:color="auto"/>
              <w:left w:val="nil"/>
              <w:bottom w:val="nil"/>
              <w:right w:val="nil"/>
            </w:tcBorders>
            <w:vAlign w:val="bottom"/>
            <w:hideMark/>
          </w:tcPr>
          <w:p w14:paraId="08393D60" w14:textId="77777777" w:rsidR="00E5102F" w:rsidRPr="00E5102F" w:rsidRDefault="00E5102F" w:rsidP="00E5102F">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16F450D0" w14:textId="77777777" w:rsidR="00E5102F" w:rsidRPr="00E5102F" w:rsidRDefault="00E5102F" w:rsidP="00E5102F">
            <w:pPr>
              <w:spacing w:after="0" w:line="256" w:lineRule="auto"/>
              <w:rPr>
                <w:rFonts w:ascii="Calibri" w:eastAsia="Calibri" w:hAnsi="Calibri" w:cs="Times New Roman"/>
                <w:kern w:val="0"/>
                <w:sz w:val="20"/>
                <w:szCs w:val="20"/>
                <w14:ligatures w14:val="none"/>
              </w:rPr>
            </w:pPr>
          </w:p>
        </w:tc>
      </w:tr>
      <w:tr w:rsidR="00E5102F" w:rsidRPr="00E5102F" w14:paraId="4A3F9886" w14:textId="77777777" w:rsidTr="00E5102F">
        <w:trPr>
          <w:trHeight w:val="297"/>
        </w:trPr>
        <w:tc>
          <w:tcPr>
            <w:tcW w:w="3893" w:type="dxa"/>
            <w:tcBorders>
              <w:top w:val="nil"/>
              <w:left w:val="nil"/>
              <w:bottom w:val="nil"/>
              <w:right w:val="nil"/>
            </w:tcBorders>
            <w:hideMark/>
          </w:tcPr>
          <w:p w14:paraId="129C1D11" w14:textId="77777777" w:rsidR="00E5102F" w:rsidRPr="00E5102F" w:rsidRDefault="00E5102F" w:rsidP="00E5102F">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E5102F">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0A13C79B" w14:textId="77777777" w:rsidR="00E5102F" w:rsidRPr="00E5102F" w:rsidRDefault="00E5102F" w:rsidP="00E5102F">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99 </w:t>
            </w:r>
            <w:r w:rsidRPr="00E5102F">
              <w:rPr>
                <w:rFonts w:ascii="Times New Roman" w:eastAsia="Times New Roman" w:hAnsi="Times New Roman" w:cs="Times New Roman"/>
                <w:b/>
                <w:bCs/>
                <w:kern w:val="0"/>
                <w:sz w:val="20"/>
                <w:szCs w:val="20"/>
                <w:lang w:val="ky-KG" w:eastAsia="ru-RU"/>
                <w14:ligatures w14:val="none"/>
              </w:rPr>
              <w:t>075</w:t>
            </w:r>
          </w:p>
        </w:tc>
        <w:tc>
          <w:tcPr>
            <w:tcW w:w="2596" w:type="dxa"/>
            <w:tcBorders>
              <w:top w:val="nil"/>
              <w:left w:val="nil"/>
              <w:bottom w:val="nil"/>
              <w:right w:val="nil"/>
            </w:tcBorders>
            <w:vAlign w:val="bottom"/>
            <w:hideMark/>
          </w:tcPr>
          <w:p w14:paraId="33DD4227" w14:textId="77777777" w:rsidR="00E5102F" w:rsidRPr="00E5102F" w:rsidRDefault="00E5102F" w:rsidP="00E5102F">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E5102F">
              <w:rPr>
                <w:rFonts w:ascii="Times New Roman" w:eastAsia="Times New Roman" w:hAnsi="Times New Roman" w:cs="Times New Roman"/>
                <w:b/>
                <w:color w:val="000000"/>
                <w:kern w:val="0"/>
                <w:sz w:val="20"/>
                <w:szCs w:val="20"/>
                <w:lang w:val="ru-RU" w:eastAsia="ru-RU"/>
                <w14:ligatures w14:val="none"/>
              </w:rPr>
              <w:t>100</w:t>
            </w:r>
          </w:p>
        </w:tc>
      </w:tr>
      <w:tr w:rsidR="00E5102F" w:rsidRPr="00E5102F" w14:paraId="5269CE64" w14:textId="77777777" w:rsidTr="00E5102F">
        <w:trPr>
          <w:trHeight w:val="297"/>
        </w:trPr>
        <w:tc>
          <w:tcPr>
            <w:tcW w:w="3893" w:type="dxa"/>
            <w:tcBorders>
              <w:top w:val="nil"/>
              <w:left w:val="nil"/>
              <w:bottom w:val="nil"/>
              <w:right w:val="nil"/>
            </w:tcBorders>
            <w:hideMark/>
          </w:tcPr>
          <w:p w14:paraId="04CB3C07" w14:textId="77777777" w:rsidR="00E5102F" w:rsidRPr="00E5102F" w:rsidRDefault="00E5102F" w:rsidP="00E5102F">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E5102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5102F">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E5102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5102F">
              <w:rPr>
                <w:rFonts w:ascii="Times New Roman" w:eastAsia="Times New Roman" w:hAnsi="Times New Roman" w:cs="Times New Roman"/>
                <w:color w:val="000000"/>
                <w:kern w:val="0"/>
                <w:sz w:val="20"/>
                <w:szCs w:val="20"/>
                <w:lang w:val="ru-RU" w:eastAsia="ru-RU"/>
                <w14:ligatures w14:val="none"/>
              </w:rPr>
              <w:t>менчик</w:t>
            </w:r>
            <w:proofErr w:type="spellEnd"/>
            <w:r w:rsidRPr="00E5102F">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03CA88E0"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1 41</w:t>
            </w:r>
            <w:r w:rsidRPr="00E5102F">
              <w:rPr>
                <w:rFonts w:ascii="Times New Roman" w:eastAsia="Times New Roman" w:hAnsi="Times New Roman" w:cs="Times New Roman"/>
                <w:kern w:val="0"/>
                <w:sz w:val="20"/>
                <w:szCs w:val="20"/>
                <w:lang w:val="ky-KG" w:eastAsia="ru-RU"/>
                <w14:ligatures w14:val="none"/>
              </w:rPr>
              <w:t>7</w:t>
            </w:r>
          </w:p>
        </w:tc>
        <w:tc>
          <w:tcPr>
            <w:tcW w:w="2596" w:type="dxa"/>
            <w:tcBorders>
              <w:top w:val="nil"/>
              <w:left w:val="nil"/>
              <w:bottom w:val="nil"/>
              <w:right w:val="nil"/>
            </w:tcBorders>
            <w:vAlign w:val="bottom"/>
            <w:hideMark/>
          </w:tcPr>
          <w:p w14:paraId="0BF1B2EC"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E5102F">
              <w:rPr>
                <w:rFonts w:ascii="Times New Roman" w:eastAsia="Times New Roman" w:hAnsi="Times New Roman" w:cs="Times New Roman"/>
                <w:color w:val="000000"/>
                <w:kern w:val="0"/>
                <w:sz w:val="20"/>
                <w:szCs w:val="20"/>
                <w:lang w:val="ky-KG" w:eastAsia="ru-RU"/>
                <w14:ligatures w14:val="none"/>
              </w:rPr>
              <w:t>1,4</w:t>
            </w:r>
          </w:p>
        </w:tc>
      </w:tr>
      <w:tr w:rsidR="00E5102F" w:rsidRPr="00E5102F" w14:paraId="25903E40" w14:textId="77777777" w:rsidTr="00E5102F">
        <w:trPr>
          <w:trHeight w:val="317"/>
        </w:trPr>
        <w:tc>
          <w:tcPr>
            <w:tcW w:w="3893" w:type="dxa"/>
            <w:tcBorders>
              <w:top w:val="nil"/>
              <w:left w:val="nil"/>
              <w:bottom w:val="nil"/>
              <w:right w:val="nil"/>
            </w:tcBorders>
            <w:hideMark/>
          </w:tcPr>
          <w:p w14:paraId="401FB72F" w14:textId="77777777" w:rsidR="00E5102F" w:rsidRPr="00E5102F" w:rsidRDefault="00E5102F" w:rsidP="00E5102F">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E5102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5102F">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E5102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5102F">
              <w:rPr>
                <w:rFonts w:ascii="Times New Roman" w:eastAsia="Times New Roman" w:hAnsi="Times New Roman" w:cs="Times New Roman"/>
                <w:color w:val="000000"/>
                <w:kern w:val="0"/>
                <w:sz w:val="20"/>
                <w:szCs w:val="20"/>
                <w:lang w:val="ru-RU" w:eastAsia="ru-RU"/>
                <w14:ligatures w14:val="none"/>
              </w:rPr>
              <w:t>менчик</w:t>
            </w:r>
            <w:proofErr w:type="spellEnd"/>
            <w:r w:rsidRPr="00E5102F">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1BC34C49"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449</w:t>
            </w:r>
          </w:p>
        </w:tc>
        <w:tc>
          <w:tcPr>
            <w:tcW w:w="2596" w:type="dxa"/>
            <w:tcBorders>
              <w:top w:val="nil"/>
              <w:left w:val="nil"/>
              <w:bottom w:val="nil"/>
              <w:right w:val="nil"/>
            </w:tcBorders>
            <w:vAlign w:val="bottom"/>
            <w:hideMark/>
          </w:tcPr>
          <w:p w14:paraId="2E524790"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en-US" w:eastAsia="ru-RU"/>
                <w14:ligatures w14:val="none"/>
              </w:rPr>
            </w:pPr>
            <w:r w:rsidRPr="00E5102F">
              <w:rPr>
                <w:rFonts w:ascii="Times New Roman" w:eastAsia="Times New Roman" w:hAnsi="Times New Roman" w:cs="Times New Roman"/>
                <w:color w:val="000000"/>
                <w:kern w:val="0"/>
                <w:sz w:val="20"/>
                <w:szCs w:val="20"/>
                <w:lang w:val="ru-RU" w:eastAsia="ru-RU"/>
                <w14:ligatures w14:val="none"/>
              </w:rPr>
              <w:t>0,5</w:t>
            </w:r>
          </w:p>
        </w:tc>
      </w:tr>
      <w:tr w:rsidR="00E5102F" w:rsidRPr="00E5102F" w14:paraId="752ADDA1" w14:textId="77777777" w:rsidTr="00E5102F">
        <w:trPr>
          <w:trHeight w:val="176"/>
        </w:trPr>
        <w:tc>
          <w:tcPr>
            <w:tcW w:w="3893" w:type="dxa"/>
            <w:tcBorders>
              <w:top w:val="nil"/>
              <w:left w:val="nil"/>
              <w:bottom w:val="nil"/>
              <w:right w:val="nil"/>
            </w:tcBorders>
            <w:hideMark/>
          </w:tcPr>
          <w:p w14:paraId="29B0D60C" w14:textId="77777777" w:rsidR="00E5102F" w:rsidRPr="00E5102F" w:rsidRDefault="00E5102F" w:rsidP="00E5102F">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E5102F">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E5102F">
              <w:rPr>
                <w:rFonts w:ascii="Times New Roman" w:eastAsia="Times New Roman" w:hAnsi="Times New Roman" w:cs="Times New Roman"/>
                <w:color w:val="000000"/>
                <w:kern w:val="0"/>
                <w:sz w:val="20"/>
                <w:szCs w:val="20"/>
                <w:lang w:val="ru-RU" w:eastAsia="ru-RU"/>
                <w14:ligatures w14:val="none"/>
              </w:rPr>
              <w:t>менчик</w:t>
            </w:r>
            <w:proofErr w:type="spellEnd"/>
            <w:r w:rsidRPr="00E5102F">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00105810"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97 1</w:t>
            </w:r>
            <w:r w:rsidRPr="00E5102F">
              <w:rPr>
                <w:rFonts w:ascii="Times New Roman" w:eastAsia="Times New Roman" w:hAnsi="Times New Roman" w:cs="Times New Roman"/>
                <w:kern w:val="0"/>
                <w:sz w:val="20"/>
                <w:szCs w:val="20"/>
                <w:lang w:val="ky-KG" w:eastAsia="ru-RU"/>
                <w14:ligatures w14:val="none"/>
              </w:rPr>
              <w:t>35</w:t>
            </w:r>
          </w:p>
        </w:tc>
        <w:tc>
          <w:tcPr>
            <w:tcW w:w="2596" w:type="dxa"/>
            <w:tcBorders>
              <w:top w:val="nil"/>
              <w:left w:val="nil"/>
              <w:bottom w:val="nil"/>
              <w:right w:val="nil"/>
            </w:tcBorders>
            <w:vAlign w:val="bottom"/>
            <w:hideMark/>
          </w:tcPr>
          <w:p w14:paraId="0E0F1F27"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E5102F">
              <w:rPr>
                <w:rFonts w:ascii="Times New Roman" w:eastAsia="Times New Roman" w:hAnsi="Times New Roman" w:cs="Times New Roman"/>
                <w:color w:val="000000"/>
                <w:kern w:val="0"/>
                <w:sz w:val="20"/>
                <w:szCs w:val="20"/>
                <w:lang w:val="ru-RU" w:eastAsia="ru-RU"/>
                <w14:ligatures w14:val="none"/>
              </w:rPr>
              <w:t>98,0</w:t>
            </w:r>
          </w:p>
        </w:tc>
      </w:tr>
      <w:tr w:rsidR="00E5102F" w:rsidRPr="00E5102F" w14:paraId="19FC90BB" w14:textId="77777777" w:rsidTr="00E5102F">
        <w:trPr>
          <w:trHeight w:val="317"/>
        </w:trPr>
        <w:tc>
          <w:tcPr>
            <w:tcW w:w="3893" w:type="dxa"/>
            <w:tcBorders>
              <w:top w:val="nil"/>
              <w:left w:val="nil"/>
              <w:bottom w:val="nil"/>
              <w:right w:val="nil"/>
            </w:tcBorders>
            <w:hideMark/>
          </w:tcPr>
          <w:p w14:paraId="08855568" w14:textId="77777777" w:rsidR="00E5102F" w:rsidRPr="00E5102F" w:rsidRDefault="00E5102F" w:rsidP="00E5102F">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E5102F">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E5102F">
              <w:rPr>
                <w:rFonts w:ascii="Times New Roman" w:eastAsia="Times New Roman" w:hAnsi="Times New Roman" w:cs="Times New Roman"/>
                <w:color w:val="000000"/>
                <w:kern w:val="0"/>
                <w:sz w:val="20"/>
                <w:szCs w:val="20"/>
                <w:lang w:val="ru-RU" w:eastAsia="ru-RU"/>
                <w14:ligatures w14:val="none"/>
              </w:rPr>
              <w:t>енчиктин</w:t>
            </w:r>
            <w:proofErr w:type="spellEnd"/>
            <w:r w:rsidRPr="00E5102F">
              <w:rPr>
                <w:rFonts w:ascii="Times New Roman" w:eastAsia="Times New Roman" w:hAnsi="Times New Roman" w:cs="Times New Roman"/>
                <w:color w:val="000000"/>
                <w:kern w:val="0"/>
                <w:sz w:val="20"/>
                <w:szCs w:val="20"/>
                <w:lang w:val="ru-RU" w:eastAsia="ru-RU"/>
                <w14:ligatures w14:val="none"/>
              </w:rPr>
              <w:t xml:space="preserve"> башка т</w:t>
            </w:r>
            <w:r w:rsidRPr="00E5102F">
              <w:rPr>
                <w:rFonts w:ascii="Times New Roman" w:eastAsia="Times New Roman" w:hAnsi="Times New Roman" w:cs="Times New Roman"/>
                <w:color w:val="000000"/>
                <w:kern w:val="0"/>
                <w:sz w:val="20"/>
                <w:szCs w:val="20"/>
                <w:lang w:val="ky-KG" w:eastAsia="ru-RU"/>
                <w14:ligatures w14:val="none"/>
              </w:rPr>
              <w:t>ү</w:t>
            </w:r>
            <w:proofErr w:type="spellStart"/>
            <w:r w:rsidRPr="00E5102F">
              <w:rPr>
                <w:rFonts w:ascii="Times New Roman" w:eastAsia="Times New Roman" w:hAnsi="Times New Roman" w:cs="Times New Roman"/>
                <w:color w:val="000000"/>
                <w:kern w:val="0"/>
                <w:sz w:val="20"/>
                <w:szCs w:val="20"/>
                <w:lang w:val="ru-RU" w:eastAsia="ru-RU"/>
                <w14:ligatures w14:val="none"/>
              </w:rPr>
              <w:t>рл</w:t>
            </w:r>
            <w:proofErr w:type="spellEnd"/>
            <w:r w:rsidRPr="00E5102F">
              <w:rPr>
                <w:rFonts w:ascii="Times New Roman" w:eastAsia="Times New Roman" w:hAnsi="Times New Roman" w:cs="Times New Roman"/>
                <w:color w:val="000000"/>
                <w:kern w:val="0"/>
                <w:sz w:val="20"/>
                <w:szCs w:val="20"/>
                <w:lang w:val="ky-KG" w:eastAsia="ru-RU"/>
                <w14:ligatures w14:val="none"/>
              </w:rPr>
              <w:t>ө</w:t>
            </w:r>
            <w:r w:rsidRPr="00E5102F">
              <w:rPr>
                <w:rFonts w:ascii="Times New Roman" w:eastAsia="Times New Roman" w:hAnsi="Times New Roman" w:cs="Times New Roman"/>
                <w:color w:val="000000"/>
                <w:kern w:val="0"/>
                <w:sz w:val="20"/>
                <w:szCs w:val="20"/>
                <w:lang w:val="ru-RU" w:eastAsia="ru-RU"/>
                <w14:ligatures w14:val="none"/>
              </w:rPr>
              <w:t>р</w:t>
            </w:r>
            <w:r w:rsidRPr="00E5102F">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7E2A380A"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74</w:t>
            </w:r>
          </w:p>
        </w:tc>
        <w:tc>
          <w:tcPr>
            <w:tcW w:w="2596" w:type="dxa"/>
            <w:tcBorders>
              <w:top w:val="nil"/>
              <w:left w:val="nil"/>
              <w:bottom w:val="nil"/>
              <w:right w:val="nil"/>
            </w:tcBorders>
            <w:vAlign w:val="bottom"/>
            <w:hideMark/>
          </w:tcPr>
          <w:p w14:paraId="34B4DFDA" w14:textId="77777777" w:rsidR="00E5102F" w:rsidRPr="00E5102F" w:rsidRDefault="00E5102F" w:rsidP="00E5102F">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E5102F">
              <w:rPr>
                <w:rFonts w:ascii="Times New Roman" w:eastAsia="Times New Roman" w:hAnsi="Times New Roman" w:cs="Times New Roman"/>
                <w:color w:val="000000"/>
                <w:kern w:val="0"/>
                <w:sz w:val="20"/>
                <w:szCs w:val="20"/>
                <w:lang w:val="ru-RU" w:eastAsia="ru-RU"/>
                <w14:ligatures w14:val="none"/>
              </w:rPr>
              <w:t>0,1</w:t>
            </w:r>
          </w:p>
        </w:tc>
      </w:tr>
      <w:tr w:rsidR="00E5102F" w:rsidRPr="00E5102F" w14:paraId="50BC93D9" w14:textId="77777777" w:rsidTr="00E5102F">
        <w:trPr>
          <w:trHeight w:hRule="exact" w:val="115"/>
        </w:trPr>
        <w:tc>
          <w:tcPr>
            <w:tcW w:w="3893" w:type="dxa"/>
            <w:tcBorders>
              <w:top w:val="nil"/>
              <w:left w:val="nil"/>
              <w:bottom w:val="single" w:sz="8" w:space="0" w:color="auto"/>
              <w:right w:val="nil"/>
            </w:tcBorders>
          </w:tcPr>
          <w:p w14:paraId="094903F1" w14:textId="77777777" w:rsidR="00E5102F" w:rsidRPr="00E5102F" w:rsidRDefault="00E5102F" w:rsidP="00E5102F">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5128FC42" w14:textId="77777777" w:rsidR="00E5102F" w:rsidRPr="00E5102F" w:rsidRDefault="00E5102F" w:rsidP="00E5102F">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2C62434C" w14:textId="77777777" w:rsidR="00E5102F" w:rsidRPr="00E5102F" w:rsidRDefault="00E5102F" w:rsidP="00E5102F">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6D80D27B" w14:textId="77777777" w:rsidR="00E5102F" w:rsidRPr="00E5102F" w:rsidRDefault="00E5102F" w:rsidP="00E5102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0217B30C" w14:textId="77777777" w:rsidR="00E5102F" w:rsidRPr="00E5102F" w:rsidRDefault="00E5102F" w:rsidP="00E5102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623C784C" w14:textId="77777777" w:rsidR="00E5102F" w:rsidRPr="00E5102F" w:rsidRDefault="00E5102F" w:rsidP="00E5102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44DFEA81" w14:textId="77777777" w:rsidR="00E5102F" w:rsidRPr="00E5102F" w:rsidRDefault="00E5102F" w:rsidP="00E5102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D34411C" w14:textId="07E9B071" w:rsidR="00E5102F" w:rsidRPr="00E5102F" w:rsidRDefault="00FB4D9D" w:rsidP="00E5102F">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 xml:space="preserve"> </w:t>
      </w:r>
      <w:r w:rsidR="00E5102F" w:rsidRPr="00E5102F">
        <w:rPr>
          <w:rFonts w:ascii="Times New Roman" w:eastAsia="Times New Roman" w:hAnsi="Times New Roman" w:cs="Times New Roman"/>
          <w:b/>
          <w:kern w:val="0"/>
          <w:sz w:val="24"/>
          <w:szCs w:val="24"/>
          <w:lang w:val="ky-KG" w:eastAsia="ru-RU"/>
          <w14:ligatures w14:val="none"/>
        </w:rPr>
        <w:t xml:space="preserve">4-таблица: 2025-ж. 1-январына карата каттоодон өткөн жана иштеп жаткан юридикалык жактардын (филиалдарды жана </w:t>
      </w:r>
      <w:proofErr w:type="spellStart"/>
      <w:r w:rsidR="00E5102F" w:rsidRPr="00E5102F">
        <w:rPr>
          <w:rFonts w:ascii="Times New Roman" w:eastAsia="Times New Roman" w:hAnsi="Times New Roman" w:cs="Times New Roman"/>
          <w:b/>
          <w:kern w:val="0"/>
          <w:sz w:val="24"/>
          <w:szCs w:val="24"/>
          <w:lang w:val="ky-KG" w:eastAsia="ru-RU"/>
          <w14:ligatures w14:val="none"/>
        </w:rPr>
        <w:t>өкүлчүлүктөрдү</w:t>
      </w:r>
      <w:proofErr w:type="spellEnd"/>
      <w:r w:rsidR="00E5102F" w:rsidRPr="00E5102F">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38B2BEBE" w14:textId="77777777" w:rsidR="00E5102F" w:rsidRPr="00E5102F" w:rsidRDefault="00E5102F" w:rsidP="00E5102F">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E5102F">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E5102F" w:rsidRPr="00E5102F" w14:paraId="38447828" w14:textId="77777777" w:rsidTr="00E5102F">
        <w:trPr>
          <w:trHeight w:val="375"/>
        </w:trPr>
        <w:tc>
          <w:tcPr>
            <w:tcW w:w="2302" w:type="dxa"/>
            <w:vMerge w:val="restart"/>
            <w:tcBorders>
              <w:top w:val="single" w:sz="8" w:space="0" w:color="auto"/>
              <w:left w:val="nil"/>
              <w:bottom w:val="single" w:sz="8" w:space="0" w:color="auto"/>
              <w:right w:val="nil"/>
            </w:tcBorders>
            <w:noWrap/>
            <w:vAlign w:val="bottom"/>
            <w:hideMark/>
          </w:tcPr>
          <w:p w14:paraId="3C4C4442" w14:textId="77777777" w:rsidR="00E5102F" w:rsidRPr="00E5102F" w:rsidRDefault="00E5102F" w:rsidP="00E5102F">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54E36B85"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33A0BB76"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ky-KG" w:eastAsia="ru-RU"/>
                <w14:ligatures w14:val="none"/>
              </w:rPr>
              <w:t>р</w:t>
            </w:r>
            <w:proofErr w:type="spellStart"/>
            <w:r w:rsidRPr="00E5102F">
              <w:rPr>
                <w:rFonts w:ascii="Times New Roman" w:eastAsia="Times New Roman" w:hAnsi="Times New Roman" w:cs="Times New Roman"/>
                <w:b/>
                <w:bCs/>
                <w:kern w:val="0"/>
                <w:sz w:val="20"/>
                <w:szCs w:val="20"/>
                <w:lang w:val="ru-RU" w:eastAsia="ru-RU"/>
                <w14:ligatures w14:val="none"/>
              </w:rPr>
              <w:t>айон</w:t>
            </w:r>
            <w:r w:rsidRPr="00E5102F">
              <w:rPr>
                <w:rFonts w:ascii="Times New Roman" w:eastAsia="Times New Roman" w:hAnsi="Times New Roman" w:cs="Times New Roman"/>
                <w:b/>
                <w:bCs/>
                <w:kern w:val="0"/>
                <w:sz w:val="20"/>
                <w:szCs w:val="20"/>
                <w:lang w:val="ky-KG" w:eastAsia="ru-RU"/>
                <w14:ligatures w14:val="none"/>
              </w:rPr>
              <w:t>дор</w:t>
            </w:r>
            <w:proofErr w:type="spellEnd"/>
            <w:r w:rsidRPr="00E5102F">
              <w:rPr>
                <w:rFonts w:ascii="Times New Roman" w:eastAsia="Times New Roman" w:hAnsi="Times New Roman" w:cs="Times New Roman"/>
                <w:b/>
                <w:bCs/>
                <w:kern w:val="0"/>
                <w:sz w:val="20"/>
                <w:szCs w:val="20"/>
                <w:lang w:val="ky-KG" w:eastAsia="ru-RU"/>
                <w14:ligatures w14:val="none"/>
              </w:rPr>
              <w:t xml:space="preserve"> боюнча</w:t>
            </w:r>
            <w:r w:rsidRPr="00E5102F">
              <w:rPr>
                <w:rFonts w:ascii="Times New Roman" w:eastAsia="Times New Roman" w:hAnsi="Times New Roman" w:cs="Times New Roman"/>
                <w:b/>
                <w:bCs/>
                <w:kern w:val="0"/>
                <w:sz w:val="20"/>
                <w:szCs w:val="20"/>
                <w:lang w:val="ru-RU" w:eastAsia="ru-RU"/>
                <w14:ligatures w14:val="none"/>
              </w:rPr>
              <w:t>:</w:t>
            </w:r>
          </w:p>
        </w:tc>
      </w:tr>
      <w:tr w:rsidR="00E5102F" w:rsidRPr="00E5102F" w14:paraId="38F58833" w14:textId="77777777" w:rsidTr="00E5102F">
        <w:trPr>
          <w:trHeight w:val="434"/>
        </w:trPr>
        <w:tc>
          <w:tcPr>
            <w:tcW w:w="2302" w:type="dxa"/>
            <w:vMerge/>
            <w:tcBorders>
              <w:top w:val="single" w:sz="8" w:space="0" w:color="auto"/>
              <w:left w:val="nil"/>
              <w:bottom w:val="single" w:sz="8" w:space="0" w:color="auto"/>
              <w:right w:val="nil"/>
            </w:tcBorders>
            <w:vAlign w:val="center"/>
            <w:hideMark/>
          </w:tcPr>
          <w:p w14:paraId="35C26BA7" w14:textId="77777777" w:rsidR="00E5102F" w:rsidRPr="00E5102F" w:rsidRDefault="00E5102F" w:rsidP="00E5102F">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7EA8A654"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noWrap/>
            <w:vAlign w:val="center"/>
            <w:hideMark/>
          </w:tcPr>
          <w:p w14:paraId="2701DB5B"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0D48E8D6"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411904C0"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proofErr w:type="spellStart"/>
            <w:r w:rsidRPr="00E5102F">
              <w:rPr>
                <w:rFonts w:ascii="Times New Roman" w:eastAsia="Times New Roman" w:hAnsi="Times New Roman" w:cs="Times New Roman"/>
                <w:b/>
                <w:bCs/>
                <w:kern w:val="0"/>
                <w:sz w:val="20"/>
                <w:szCs w:val="20"/>
                <w:lang w:val="ru-RU" w:eastAsia="ru-RU"/>
                <w14:ligatures w14:val="none"/>
              </w:rPr>
              <w:t>Биринчи</w:t>
            </w:r>
            <w:proofErr w:type="spellEnd"/>
            <w:r w:rsidRPr="00E5102F">
              <w:rPr>
                <w:rFonts w:ascii="Times New Roman" w:eastAsia="Times New Roman" w:hAnsi="Times New Roman" w:cs="Times New Roman"/>
                <w:b/>
                <w:bCs/>
                <w:kern w:val="0"/>
                <w:sz w:val="20"/>
                <w:szCs w:val="20"/>
                <w:lang w:val="ru-RU"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77D81DA0" w14:textId="77777777" w:rsidR="00E5102F" w:rsidRPr="00E5102F" w:rsidRDefault="00E5102F" w:rsidP="00E5102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Свердлов</w:t>
            </w:r>
          </w:p>
        </w:tc>
      </w:tr>
      <w:tr w:rsidR="00E5102F" w:rsidRPr="00E5102F" w14:paraId="79E2177F" w14:textId="77777777" w:rsidTr="00E5102F">
        <w:trPr>
          <w:trHeight w:val="234"/>
        </w:trPr>
        <w:tc>
          <w:tcPr>
            <w:tcW w:w="2302" w:type="dxa"/>
            <w:tcBorders>
              <w:top w:val="nil"/>
              <w:left w:val="nil"/>
              <w:bottom w:val="nil"/>
              <w:right w:val="nil"/>
            </w:tcBorders>
            <w:noWrap/>
            <w:vAlign w:val="bottom"/>
            <w:hideMark/>
          </w:tcPr>
          <w:p w14:paraId="3E76D6C8"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E5102F">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noWrap/>
            <w:vAlign w:val="bottom"/>
            <w:hideMark/>
          </w:tcPr>
          <w:p w14:paraId="701A90B8" w14:textId="77777777" w:rsidR="00E5102F" w:rsidRPr="00E5102F" w:rsidRDefault="00E5102F" w:rsidP="00E5102F">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99 </w:t>
            </w:r>
            <w:r w:rsidRPr="00E5102F">
              <w:rPr>
                <w:rFonts w:ascii="Times New Roman" w:eastAsia="Times New Roman" w:hAnsi="Times New Roman" w:cs="Times New Roman"/>
                <w:b/>
                <w:bCs/>
                <w:kern w:val="0"/>
                <w:sz w:val="20"/>
                <w:szCs w:val="20"/>
                <w:lang w:val="ky-KG" w:eastAsia="ru-RU"/>
                <w14:ligatures w14:val="none"/>
              </w:rPr>
              <w:t>075</w:t>
            </w:r>
          </w:p>
        </w:tc>
        <w:tc>
          <w:tcPr>
            <w:tcW w:w="1276" w:type="dxa"/>
            <w:tcBorders>
              <w:top w:val="nil"/>
              <w:left w:val="nil"/>
              <w:bottom w:val="nil"/>
              <w:right w:val="nil"/>
            </w:tcBorders>
            <w:noWrap/>
            <w:vAlign w:val="bottom"/>
            <w:hideMark/>
          </w:tcPr>
          <w:p w14:paraId="462EC96C" w14:textId="77777777" w:rsidR="00E5102F" w:rsidRPr="00E5102F" w:rsidRDefault="00E5102F" w:rsidP="00E5102F">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24 0</w:t>
            </w:r>
            <w:r w:rsidRPr="00E5102F">
              <w:rPr>
                <w:rFonts w:ascii="Times New Roman" w:eastAsia="Times New Roman" w:hAnsi="Times New Roman" w:cs="Times New Roman"/>
                <w:b/>
                <w:bCs/>
                <w:kern w:val="0"/>
                <w:sz w:val="20"/>
                <w:szCs w:val="20"/>
                <w:lang w:val="ky-KG" w:eastAsia="ru-RU"/>
                <w14:ligatures w14:val="none"/>
              </w:rPr>
              <w:t>06</w:t>
            </w:r>
          </w:p>
        </w:tc>
        <w:tc>
          <w:tcPr>
            <w:tcW w:w="1334" w:type="dxa"/>
            <w:gridSpan w:val="2"/>
            <w:tcBorders>
              <w:top w:val="nil"/>
              <w:left w:val="nil"/>
              <w:bottom w:val="nil"/>
              <w:right w:val="nil"/>
            </w:tcBorders>
            <w:vAlign w:val="bottom"/>
            <w:hideMark/>
          </w:tcPr>
          <w:p w14:paraId="0BF20157" w14:textId="77777777" w:rsidR="00E5102F" w:rsidRPr="00E5102F" w:rsidRDefault="00E5102F" w:rsidP="00E5102F">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22 856</w:t>
            </w:r>
          </w:p>
        </w:tc>
        <w:tc>
          <w:tcPr>
            <w:tcW w:w="1642" w:type="dxa"/>
            <w:tcBorders>
              <w:top w:val="nil"/>
              <w:left w:val="nil"/>
              <w:bottom w:val="nil"/>
              <w:right w:val="nil"/>
            </w:tcBorders>
            <w:noWrap/>
            <w:vAlign w:val="bottom"/>
            <w:hideMark/>
          </w:tcPr>
          <w:p w14:paraId="5E2A168F" w14:textId="77777777" w:rsidR="00E5102F" w:rsidRPr="00E5102F" w:rsidRDefault="00E5102F" w:rsidP="00E5102F">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31 03</w:t>
            </w:r>
            <w:r w:rsidRPr="00E5102F">
              <w:rPr>
                <w:rFonts w:ascii="Times New Roman" w:eastAsia="Times New Roman" w:hAnsi="Times New Roman" w:cs="Times New Roman"/>
                <w:b/>
                <w:bCs/>
                <w:kern w:val="0"/>
                <w:sz w:val="20"/>
                <w:szCs w:val="20"/>
                <w:lang w:val="ky-KG" w:eastAsia="ru-RU"/>
                <w14:ligatures w14:val="none"/>
              </w:rPr>
              <w:t>7</w:t>
            </w:r>
          </w:p>
        </w:tc>
        <w:tc>
          <w:tcPr>
            <w:tcW w:w="1452" w:type="dxa"/>
            <w:tcBorders>
              <w:top w:val="nil"/>
              <w:left w:val="nil"/>
              <w:bottom w:val="nil"/>
              <w:right w:val="nil"/>
            </w:tcBorders>
            <w:noWrap/>
            <w:vAlign w:val="bottom"/>
            <w:hideMark/>
          </w:tcPr>
          <w:p w14:paraId="0FB04F62" w14:textId="77777777" w:rsidR="00E5102F" w:rsidRPr="00E5102F" w:rsidRDefault="00E5102F" w:rsidP="00E5102F">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ru-RU" w:eastAsia="ru-RU"/>
                <w14:ligatures w14:val="none"/>
              </w:rPr>
              <w:t>21 176</w:t>
            </w:r>
          </w:p>
        </w:tc>
      </w:tr>
      <w:tr w:rsidR="00E5102F" w:rsidRPr="00E5102F" w14:paraId="09D06F98" w14:textId="77777777" w:rsidTr="00E5102F">
        <w:trPr>
          <w:trHeight w:val="375"/>
        </w:trPr>
        <w:tc>
          <w:tcPr>
            <w:tcW w:w="2302" w:type="dxa"/>
            <w:tcBorders>
              <w:top w:val="nil"/>
              <w:left w:val="nil"/>
              <w:bottom w:val="nil"/>
              <w:right w:val="nil"/>
            </w:tcBorders>
            <w:noWrap/>
            <w:vAlign w:val="bottom"/>
            <w:hideMark/>
          </w:tcPr>
          <w:p w14:paraId="71AC6C7A" w14:textId="77777777" w:rsidR="00E5102F" w:rsidRPr="00E5102F" w:rsidRDefault="00E5102F" w:rsidP="00E5102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i/>
                <w:kern w:val="0"/>
                <w:sz w:val="20"/>
                <w:szCs w:val="20"/>
                <w:lang w:val="ky-KG" w:eastAsia="ru-RU"/>
                <w14:ligatures w14:val="none"/>
              </w:rPr>
              <w:t>анын ичинен:</w:t>
            </w:r>
            <w:r w:rsidRPr="00E5102F">
              <w:rPr>
                <w:rFonts w:ascii="Times New Roman" w:eastAsia="Times New Roman" w:hAnsi="Times New Roman" w:cs="Times New Roman"/>
                <w:kern w:val="0"/>
                <w:sz w:val="20"/>
                <w:szCs w:val="20"/>
                <w:lang w:val="ru-RU" w:eastAsia="ru-RU"/>
                <w14:ligatures w14:val="none"/>
              </w:rPr>
              <w:t xml:space="preserve">     </w:t>
            </w:r>
          </w:p>
          <w:p w14:paraId="7ECA8292" w14:textId="77777777" w:rsidR="00E5102F" w:rsidRPr="00E5102F" w:rsidRDefault="00E5102F" w:rsidP="00E5102F">
            <w:pPr>
              <w:spacing w:after="0" w:line="256" w:lineRule="auto"/>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ky-KG" w:eastAsia="ru-RU"/>
                <w14:ligatures w14:val="none"/>
              </w:rPr>
              <w:t xml:space="preserve">   и</w:t>
            </w:r>
            <w:proofErr w:type="spellStart"/>
            <w:r w:rsidRPr="00E5102F">
              <w:rPr>
                <w:rFonts w:ascii="Times New Roman" w:eastAsia="Times New Roman" w:hAnsi="Times New Roman" w:cs="Times New Roman"/>
                <w:kern w:val="0"/>
                <w:sz w:val="20"/>
                <w:szCs w:val="20"/>
                <w:lang w:val="ru-RU" w:eastAsia="ru-RU"/>
                <w14:ligatures w14:val="none"/>
              </w:rPr>
              <w:t>штеп</w:t>
            </w:r>
            <w:proofErr w:type="spellEnd"/>
            <w:r w:rsidRPr="00E5102F">
              <w:rPr>
                <w:rFonts w:ascii="Times New Roman" w:eastAsia="Times New Roman" w:hAnsi="Times New Roman" w:cs="Times New Roman"/>
                <w:kern w:val="0"/>
                <w:sz w:val="20"/>
                <w:szCs w:val="20"/>
                <w:lang w:val="ru-RU" w:eastAsia="ru-RU"/>
                <w14:ligatures w14:val="none"/>
              </w:rPr>
              <w:t xml:space="preserve"> </w:t>
            </w:r>
            <w:proofErr w:type="spellStart"/>
            <w:r w:rsidRPr="00E5102F">
              <w:rPr>
                <w:rFonts w:ascii="Times New Roman" w:eastAsia="Times New Roman" w:hAnsi="Times New Roman" w:cs="Times New Roman"/>
                <w:kern w:val="0"/>
                <w:sz w:val="20"/>
                <w:szCs w:val="20"/>
                <w:lang w:val="ru-RU" w:eastAsia="ru-RU"/>
                <w14:ligatures w14:val="none"/>
              </w:rPr>
              <w:t>жаткандар</w:t>
            </w:r>
            <w:proofErr w:type="spellEnd"/>
            <w:r w:rsidRPr="00E5102F">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noWrap/>
            <w:vAlign w:val="bottom"/>
            <w:hideMark/>
          </w:tcPr>
          <w:p w14:paraId="3A001DCA"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20 866</w:t>
            </w:r>
          </w:p>
        </w:tc>
        <w:tc>
          <w:tcPr>
            <w:tcW w:w="1276" w:type="dxa"/>
            <w:tcBorders>
              <w:top w:val="nil"/>
              <w:left w:val="nil"/>
              <w:bottom w:val="nil"/>
              <w:right w:val="nil"/>
            </w:tcBorders>
            <w:noWrap/>
            <w:vAlign w:val="bottom"/>
            <w:hideMark/>
          </w:tcPr>
          <w:p w14:paraId="3183A6E0" w14:textId="77777777" w:rsidR="00E5102F" w:rsidRPr="00E5102F" w:rsidRDefault="00E5102F" w:rsidP="00E5102F">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5 139</w:t>
            </w:r>
          </w:p>
        </w:tc>
        <w:tc>
          <w:tcPr>
            <w:tcW w:w="1334" w:type="dxa"/>
            <w:gridSpan w:val="2"/>
            <w:tcBorders>
              <w:top w:val="nil"/>
              <w:left w:val="nil"/>
              <w:bottom w:val="nil"/>
              <w:right w:val="nil"/>
            </w:tcBorders>
            <w:vAlign w:val="bottom"/>
            <w:hideMark/>
          </w:tcPr>
          <w:p w14:paraId="22A5A6B5" w14:textId="77777777" w:rsidR="00E5102F" w:rsidRPr="00E5102F" w:rsidRDefault="00E5102F" w:rsidP="00E5102F">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 xml:space="preserve"> 5032</w:t>
            </w:r>
          </w:p>
        </w:tc>
        <w:tc>
          <w:tcPr>
            <w:tcW w:w="1642" w:type="dxa"/>
            <w:tcBorders>
              <w:top w:val="nil"/>
              <w:left w:val="nil"/>
              <w:bottom w:val="nil"/>
              <w:right w:val="nil"/>
            </w:tcBorders>
            <w:noWrap/>
            <w:vAlign w:val="bottom"/>
            <w:hideMark/>
          </w:tcPr>
          <w:p w14:paraId="47F94498" w14:textId="77777777" w:rsidR="00E5102F" w:rsidRPr="00E5102F" w:rsidRDefault="00E5102F" w:rsidP="00E5102F">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6 649</w:t>
            </w:r>
          </w:p>
        </w:tc>
        <w:tc>
          <w:tcPr>
            <w:tcW w:w="1452" w:type="dxa"/>
            <w:tcBorders>
              <w:top w:val="nil"/>
              <w:left w:val="nil"/>
              <w:bottom w:val="nil"/>
              <w:right w:val="nil"/>
            </w:tcBorders>
            <w:noWrap/>
            <w:vAlign w:val="bottom"/>
            <w:hideMark/>
          </w:tcPr>
          <w:p w14:paraId="40C96910" w14:textId="77777777" w:rsidR="00E5102F" w:rsidRPr="00E5102F" w:rsidRDefault="00E5102F" w:rsidP="00E5102F">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4 046</w:t>
            </w:r>
          </w:p>
        </w:tc>
      </w:tr>
      <w:tr w:rsidR="00E5102F" w:rsidRPr="00E5102F" w14:paraId="73265134" w14:textId="77777777" w:rsidTr="00E5102F">
        <w:trPr>
          <w:trHeight w:val="375"/>
        </w:trPr>
        <w:tc>
          <w:tcPr>
            <w:tcW w:w="2302" w:type="dxa"/>
            <w:tcBorders>
              <w:top w:val="nil"/>
              <w:left w:val="nil"/>
              <w:bottom w:val="nil"/>
              <w:right w:val="nil"/>
            </w:tcBorders>
            <w:noWrap/>
            <w:vAlign w:val="bottom"/>
            <w:hideMark/>
          </w:tcPr>
          <w:p w14:paraId="1C55D976" w14:textId="77777777" w:rsidR="00E5102F" w:rsidRPr="00E5102F" w:rsidRDefault="00E5102F" w:rsidP="00E5102F">
            <w:pPr>
              <w:spacing w:after="0" w:line="256" w:lineRule="auto"/>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 xml:space="preserve">   катталган бардык   </w:t>
            </w:r>
          </w:p>
          <w:p w14:paraId="24844309" w14:textId="77777777" w:rsidR="00E5102F" w:rsidRPr="00E5102F" w:rsidRDefault="00E5102F" w:rsidP="00E5102F">
            <w:pPr>
              <w:spacing w:after="0" w:line="256" w:lineRule="auto"/>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010C6878" w14:textId="77777777" w:rsidR="00E5102F" w:rsidRPr="00E5102F" w:rsidRDefault="00E5102F" w:rsidP="00E5102F">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21,1</w:t>
            </w:r>
          </w:p>
        </w:tc>
        <w:tc>
          <w:tcPr>
            <w:tcW w:w="1276" w:type="dxa"/>
            <w:tcBorders>
              <w:top w:val="nil"/>
              <w:left w:val="nil"/>
              <w:bottom w:val="nil"/>
              <w:right w:val="nil"/>
            </w:tcBorders>
            <w:noWrap/>
            <w:vAlign w:val="bottom"/>
            <w:hideMark/>
          </w:tcPr>
          <w:p w14:paraId="54107FE9" w14:textId="77777777" w:rsidR="00E5102F" w:rsidRPr="00E5102F" w:rsidRDefault="00E5102F" w:rsidP="00E5102F">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21,4</w:t>
            </w:r>
          </w:p>
        </w:tc>
        <w:tc>
          <w:tcPr>
            <w:tcW w:w="1334" w:type="dxa"/>
            <w:gridSpan w:val="2"/>
            <w:tcBorders>
              <w:top w:val="nil"/>
              <w:left w:val="nil"/>
              <w:bottom w:val="nil"/>
              <w:right w:val="nil"/>
            </w:tcBorders>
            <w:vAlign w:val="bottom"/>
            <w:hideMark/>
          </w:tcPr>
          <w:p w14:paraId="1807EFF4" w14:textId="77777777" w:rsidR="00E5102F" w:rsidRPr="00E5102F" w:rsidRDefault="00E5102F" w:rsidP="00E5102F">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22,0</w:t>
            </w:r>
          </w:p>
        </w:tc>
        <w:tc>
          <w:tcPr>
            <w:tcW w:w="1642" w:type="dxa"/>
            <w:tcBorders>
              <w:top w:val="nil"/>
              <w:left w:val="nil"/>
              <w:bottom w:val="nil"/>
              <w:right w:val="nil"/>
            </w:tcBorders>
            <w:noWrap/>
            <w:vAlign w:val="bottom"/>
            <w:hideMark/>
          </w:tcPr>
          <w:p w14:paraId="038D2E93" w14:textId="77777777" w:rsidR="00E5102F" w:rsidRPr="00E5102F" w:rsidRDefault="00E5102F" w:rsidP="00E5102F">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21,4</w:t>
            </w:r>
          </w:p>
        </w:tc>
        <w:tc>
          <w:tcPr>
            <w:tcW w:w="1452" w:type="dxa"/>
            <w:tcBorders>
              <w:top w:val="nil"/>
              <w:left w:val="nil"/>
              <w:bottom w:val="nil"/>
              <w:right w:val="nil"/>
            </w:tcBorders>
            <w:noWrap/>
            <w:vAlign w:val="bottom"/>
            <w:hideMark/>
          </w:tcPr>
          <w:p w14:paraId="5A406317" w14:textId="77777777" w:rsidR="00E5102F" w:rsidRPr="00E5102F" w:rsidRDefault="00E5102F" w:rsidP="00E5102F">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19,1</w:t>
            </w:r>
          </w:p>
        </w:tc>
      </w:tr>
      <w:tr w:rsidR="00E5102F" w:rsidRPr="00E5102F" w14:paraId="52AF71C6" w14:textId="77777777" w:rsidTr="00E5102F">
        <w:trPr>
          <w:trHeight w:hRule="exact" w:val="113"/>
        </w:trPr>
        <w:tc>
          <w:tcPr>
            <w:tcW w:w="2302" w:type="dxa"/>
            <w:tcBorders>
              <w:top w:val="nil"/>
              <w:left w:val="nil"/>
              <w:bottom w:val="single" w:sz="8" w:space="0" w:color="auto"/>
              <w:right w:val="nil"/>
            </w:tcBorders>
            <w:noWrap/>
            <w:vAlign w:val="bottom"/>
          </w:tcPr>
          <w:p w14:paraId="20062EA7" w14:textId="77777777" w:rsidR="00E5102F" w:rsidRPr="00E5102F" w:rsidRDefault="00E5102F" w:rsidP="00E5102F">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noWrap/>
            <w:vAlign w:val="bottom"/>
          </w:tcPr>
          <w:p w14:paraId="283892C3" w14:textId="77777777" w:rsidR="00E5102F" w:rsidRPr="00E5102F" w:rsidRDefault="00E5102F" w:rsidP="00E5102F">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1D63115E" w14:textId="77777777" w:rsidR="00E5102F" w:rsidRPr="00E5102F" w:rsidRDefault="00E5102F" w:rsidP="00E5102F">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vAlign w:val="bottom"/>
          </w:tcPr>
          <w:p w14:paraId="7C9E0468" w14:textId="77777777" w:rsidR="00E5102F" w:rsidRPr="00E5102F" w:rsidRDefault="00E5102F" w:rsidP="00E5102F">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noWrap/>
            <w:vAlign w:val="bottom"/>
          </w:tcPr>
          <w:p w14:paraId="551C1200" w14:textId="77777777" w:rsidR="00E5102F" w:rsidRPr="00E5102F" w:rsidRDefault="00E5102F" w:rsidP="00E5102F">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52" w:type="dxa"/>
            <w:tcBorders>
              <w:top w:val="nil"/>
              <w:left w:val="nil"/>
              <w:bottom w:val="single" w:sz="8" w:space="0" w:color="auto"/>
              <w:right w:val="nil"/>
            </w:tcBorders>
            <w:noWrap/>
            <w:vAlign w:val="bottom"/>
          </w:tcPr>
          <w:p w14:paraId="30EB6C88" w14:textId="77777777" w:rsidR="00E5102F" w:rsidRPr="00E5102F" w:rsidRDefault="00E5102F" w:rsidP="00E5102F">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373A5ECC" w14:textId="77777777" w:rsidR="00E5102F" w:rsidRPr="00E5102F" w:rsidRDefault="00E5102F" w:rsidP="00E5102F">
      <w:pPr>
        <w:spacing w:after="0" w:line="276" w:lineRule="auto"/>
        <w:jc w:val="both"/>
        <w:rPr>
          <w:rFonts w:ascii="Times New Roman" w:eastAsia="Times New Roman" w:hAnsi="Times New Roman" w:cs="Times New Roman"/>
          <w:b/>
          <w:kern w:val="0"/>
          <w:sz w:val="24"/>
          <w:szCs w:val="24"/>
          <w:lang w:val="ky-KG" w:eastAsia="ru-RU"/>
          <w14:ligatures w14:val="none"/>
        </w:rPr>
      </w:pPr>
    </w:p>
    <w:p w14:paraId="55538728"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Өнөр жай.</w:t>
      </w:r>
      <w:r w:rsidRPr="00E5102F">
        <w:rPr>
          <w:rFonts w:ascii="Times New Roman" w:eastAsia="Times New Roman" w:hAnsi="Times New Roman" w:cs="Times New Roman"/>
          <w:kern w:val="0"/>
          <w:sz w:val="24"/>
          <w:szCs w:val="24"/>
          <w:lang w:val="ky-KG" w:eastAsia="ru-RU"/>
          <w14:ligatures w14:val="none"/>
        </w:rPr>
        <w:t xml:space="preserve"> 2024-жылдын январь - декабрындагы шаардын өндүрүштүк ишканалары тарабынан 88848,4 млн. сом суммасында продукция өндүрүлдү, 2023-жылдын январь-декабрына  карата физикалык көлөмдүн индекси  112,3 пайызды түздү. </w:t>
      </w:r>
    </w:p>
    <w:p w14:paraId="0074FB94" w14:textId="77777777" w:rsidR="00E5102F" w:rsidRPr="00E5102F" w:rsidRDefault="00E5102F" w:rsidP="00E5102F">
      <w:pPr>
        <w:spacing w:after="0" w:line="276"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2024-жылдын декабрында  11390,0 млн. сом суммасында өнөр жай  продукциялары өндүрүлдү, 2023-жылдын декабрь айына карата физикалык  көлөмдүн индекси  130,5 пайызды түздү.</w:t>
      </w:r>
    </w:p>
    <w:p w14:paraId="22E3FB6A"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Бишкек шаарынын өнөр жай өндүрүшүнүн салыштырма салмагы республиканын жалпы көлөмүнүн 15,2 пайызын түзөт.</w:t>
      </w:r>
    </w:p>
    <w:p w14:paraId="1F30D027" w14:textId="77777777" w:rsidR="00E5102F" w:rsidRPr="00E5102F" w:rsidRDefault="00E5102F" w:rsidP="00E5102F">
      <w:pPr>
        <w:spacing w:after="0" w:line="240" w:lineRule="auto"/>
        <w:jc w:val="both"/>
        <w:rPr>
          <w:rFonts w:ascii="Times New Roman" w:eastAsia="Times New Roman" w:hAnsi="Times New Roman" w:cs="Times New Roman"/>
          <w:b/>
          <w:spacing w:val="-4"/>
          <w:kern w:val="0"/>
          <w:sz w:val="24"/>
          <w:szCs w:val="24"/>
          <w:lang w:val="ky-KG" w:eastAsia="ru-RU"/>
          <w14:ligatures w14:val="none"/>
        </w:rPr>
      </w:pPr>
    </w:p>
    <w:p w14:paraId="2EAE2174"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spacing w:val="-4"/>
          <w:kern w:val="0"/>
          <w:sz w:val="24"/>
          <w:szCs w:val="24"/>
          <w:lang w:val="ky-KG" w:eastAsia="ru-RU"/>
          <w14:ligatures w14:val="none"/>
        </w:rPr>
        <w:t xml:space="preserve">5-таблица: </w:t>
      </w:r>
      <w:r w:rsidRPr="00E5102F">
        <w:rPr>
          <w:rFonts w:ascii="Times New Roman" w:eastAsia="Times New Roman" w:hAnsi="Times New Roman" w:cs="Times New Roman"/>
          <w:b/>
          <w:kern w:val="0"/>
          <w:sz w:val="24"/>
          <w:szCs w:val="24"/>
          <w:lang w:val="ky-KG" w:eastAsia="ru-RU"/>
          <w14:ligatures w14:val="none"/>
        </w:rPr>
        <w:t xml:space="preserve">2024-жылдын январь-декабрындагы Кыргыз Республикасынын </w:t>
      </w:r>
    </w:p>
    <w:p w14:paraId="5A70EF6B" w14:textId="77777777" w:rsid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 xml:space="preserve">өнөр жай продукциясын өндүрүүнүн (товарлардын, кызмат </w:t>
      </w:r>
      <w:r>
        <w:rPr>
          <w:rFonts w:ascii="Times New Roman" w:eastAsia="Times New Roman" w:hAnsi="Times New Roman" w:cs="Times New Roman"/>
          <w:b/>
          <w:kern w:val="0"/>
          <w:sz w:val="24"/>
          <w:szCs w:val="24"/>
          <w:lang w:val="ky-KG" w:eastAsia="ru-RU"/>
          <w14:ligatures w14:val="none"/>
        </w:rPr>
        <w:t xml:space="preserve">    </w:t>
      </w:r>
    </w:p>
    <w:p w14:paraId="69462097" w14:textId="04226655"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 xml:space="preserve">көрсөтүүлөрдүн) аймактар боюнча көлөмү </w:t>
      </w:r>
    </w:p>
    <w:p w14:paraId="425D20F4" w14:textId="77777777" w:rsidR="00E5102F" w:rsidRPr="00E5102F" w:rsidRDefault="00E5102F" w:rsidP="00E5102F">
      <w:pPr>
        <w:spacing w:after="0" w:line="276" w:lineRule="auto"/>
        <w:rPr>
          <w:rFonts w:ascii="Times New Roman" w:eastAsia="Times New Roman" w:hAnsi="Times New Roman" w:cs="Times New Roman"/>
          <w:kern w:val="0"/>
          <w:sz w:val="10"/>
          <w:szCs w:val="10"/>
          <w:lang w:val="ky-KG" w:eastAsia="ru-RU"/>
          <w14:ligatures w14:val="none"/>
        </w:rPr>
      </w:pPr>
    </w:p>
    <w:tbl>
      <w:tblPr>
        <w:tblW w:w="9645" w:type="dxa"/>
        <w:tblInd w:w="108" w:type="dxa"/>
        <w:tblLayout w:type="fixed"/>
        <w:tblLook w:val="04A0" w:firstRow="1" w:lastRow="0" w:firstColumn="1" w:lastColumn="0" w:noHBand="0" w:noVBand="1"/>
      </w:tblPr>
      <w:tblGrid>
        <w:gridCol w:w="2128"/>
        <w:gridCol w:w="1560"/>
        <w:gridCol w:w="425"/>
        <w:gridCol w:w="1419"/>
        <w:gridCol w:w="1306"/>
        <w:gridCol w:w="112"/>
        <w:gridCol w:w="993"/>
        <w:gridCol w:w="313"/>
        <w:gridCol w:w="964"/>
        <w:gridCol w:w="425"/>
      </w:tblGrid>
      <w:tr w:rsidR="00E5102F" w:rsidRPr="00E5102F" w14:paraId="24CFA22B" w14:textId="77777777" w:rsidTr="00FB4D9D">
        <w:trPr>
          <w:trHeight w:val="685"/>
        </w:trPr>
        <w:tc>
          <w:tcPr>
            <w:tcW w:w="2128" w:type="dxa"/>
            <w:tcBorders>
              <w:top w:val="single" w:sz="8" w:space="0" w:color="auto"/>
              <w:left w:val="nil"/>
              <w:bottom w:val="single" w:sz="4" w:space="0" w:color="auto"/>
              <w:right w:val="nil"/>
            </w:tcBorders>
            <w:vAlign w:val="center"/>
          </w:tcPr>
          <w:p w14:paraId="09C5F594" w14:textId="77777777" w:rsidR="00E5102F" w:rsidRPr="00E5102F" w:rsidRDefault="00E5102F" w:rsidP="00E5102F">
            <w:pPr>
              <w:spacing w:after="0" w:line="264" w:lineRule="auto"/>
              <w:jc w:val="center"/>
              <w:rPr>
                <w:rFonts w:ascii="Times New Roman" w:eastAsia="Times New Roman" w:hAnsi="Times New Roman" w:cs="Times New Roman"/>
                <w:b/>
                <w:bCs/>
                <w:kern w:val="0"/>
                <w:sz w:val="20"/>
                <w:szCs w:val="20"/>
                <w:lang w:val="ky-KG"/>
                <w14:ligatures w14:val="none"/>
              </w:rPr>
            </w:pPr>
          </w:p>
        </w:tc>
        <w:tc>
          <w:tcPr>
            <w:tcW w:w="3404" w:type="dxa"/>
            <w:gridSpan w:val="3"/>
            <w:tcBorders>
              <w:top w:val="single" w:sz="8" w:space="0" w:color="auto"/>
              <w:left w:val="nil"/>
              <w:bottom w:val="single" w:sz="4" w:space="0" w:color="auto"/>
              <w:right w:val="nil"/>
            </w:tcBorders>
            <w:vAlign w:val="center"/>
            <w:hideMark/>
          </w:tcPr>
          <w:p w14:paraId="0A6AE671"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724" w:type="dxa"/>
            <w:gridSpan w:val="4"/>
            <w:tcBorders>
              <w:top w:val="single" w:sz="8" w:space="0" w:color="auto"/>
              <w:left w:val="nil"/>
              <w:bottom w:val="single" w:sz="4" w:space="0" w:color="auto"/>
              <w:right w:val="nil"/>
            </w:tcBorders>
            <w:vAlign w:val="center"/>
            <w:hideMark/>
          </w:tcPr>
          <w:p w14:paraId="42172EF4"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Ф</w:t>
            </w:r>
            <w:proofErr w:type="spellStart"/>
            <w:r w:rsidRPr="00E5102F">
              <w:rPr>
                <w:rFonts w:ascii="Times New Roman" w:eastAsia="Times New Roman" w:hAnsi="Times New Roman" w:cs="Times New Roman"/>
                <w:b/>
                <w:bCs/>
                <w:kern w:val="0"/>
                <w:sz w:val="20"/>
                <w:szCs w:val="20"/>
                <w:lang w:val="ru-RU"/>
                <w14:ligatures w14:val="none"/>
              </w:rPr>
              <w:t>изи</w:t>
            </w:r>
            <w:proofErr w:type="spellEnd"/>
            <w:r w:rsidRPr="00E5102F">
              <w:rPr>
                <w:rFonts w:ascii="Times New Roman" w:eastAsia="Times New Roman" w:hAnsi="Times New Roman" w:cs="Times New Roman"/>
                <w:b/>
                <w:bCs/>
                <w:kern w:val="0"/>
                <w:sz w:val="20"/>
                <w:szCs w:val="20"/>
                <w:lang w:val="ky-KG"/>
                <w14:ligatures w14:val="none"/>
              </w:rPr>
              <w:t>калык көлөмдүн и</w:t>
            </w:r>
            <w:proofErr w:type="spellStart"/>
            <w:r w:rsidRPr="00E5102F">
              <w:rPr>
                <w:rFonts w:ascii="Times New Roman" w:eastAsia="Times New Roman" w:hAnsi="Times New Roman" w:cs="Times New Roman"/>
                <w:b/>
                <w:bCs/>
                <w:kern w:val="0"/>
                <w:sz w:val="20"/>
                <w:szCs w:val="20"/>
                <w:lang w:val="ru-RU"/>
                <w14:ligatures w14:val="none"/>
              </w:rPr>
              <w:t>ндекс</w:t>
            </w:r>
            <w:proofErr w:type="spellEnd"/>
            <w:r w:rsidRPr="00E5102F">
              <w:rPr>
                <w:rFonts w:ascii="Times New Roman" w:eastAsia="Times New Roman" w:hAnsi="Times New Roman" w:cs="Times New Roman"/>
                <w:b/>
                <w:bCs/>
                <w:kern w:val="0"/>
                <w:sz w:val="20"/>
                <w:szCs w:val="20"/>
                <w:lang w:val="ky-KG"/>
                <w14:ligatures w14:val="none"/>
              </w:rPr>
              <w:t>и пайыз менен</w:t>
            </w:r>
          </w:p>
        </w:tc>
        <w:tc>
          <w:tcPr>
            <w:tcW w:w="1389" w:type="dxa"/>
            <w:gridSpan w:val="2"/>
            <w:vMerge w:val="restart"/>
            <w:tcBorders>
              <w:top w:val="single" w:sz="8" w:space="0" w:color="auto"/>
              <w:left w:val="nil"/>
              <w:bottom w:val="single" w:sz="4" w:space="0" w:color="auto"/>
              <w:right w:val="nil"/>
            </w:tcBorders>
            <w:vAlign w:val="center"/>
            <w:hideMark/>
          </w:tcPr>
          <w:p w14:paraId="0E711F6F" w14:textId="77777777" w:rsidR="00E5102F" w:rsidRPr="00E5102F" w:rsidRDefault="00E5102F" w:rsidP="00E5102F">
            <w:pPr>
              <w:spacing w:after="0" w:line="264"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 xml:space="preserve">Өндүрүүнүн жалпы көлөмүнө карата </w:t>
            </w:r>
            <w:proofErr w:type="spellStart"/>
            <w:r w:rsidRPr="00E5102F">
              <w:rPr>
                <w:rFonts w:ascii="Times New Roman" w:eastAsia="Times New Roman" w:hAnsi="Times New Roman" w:cs="Times New Roman"/>
                <w:b/>
                <w:bCs/>
                <w:kern w:val="0"/>
                <w:sz w:val="20"/>
                <w:szCs w:val="20"/>
                <w:lang w:val="ky-KG"/>
                <w14:ligatures w14:val="none"/>
              </w:rPr>
              <w:t>облустар</w:t>
            </w:r>
            <w:proofErr w:type="spellEnd"/>
            <w:r w:rsidRPr="00E5102F">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FB4D9D" w:rsidRPr="00E5102F" w14:paraId="15280A15" w14:textId="77777777" w:rsidTr="00FB4D9D">
        <w:trPr>
          <w:trHeight w:val="1603"/>
        </w:trPr>
        <w:tc>
          <w:tcPr>
            <w:tcW w:w="2128" w:type="dxa"/>
            <w:tcBorders>
              <w:top w:val="single" w:sz="4" w:space="0" w:color="auto"/>
              <w:left w:val="nil"/>
              <w:bottom w:val="single" w:sz="4" w:space="0" w:color="auto"/>
              <w:right w:val="nil"/>
            </w:tcBorders>
            <w:vAlign w:val="center"/>
          </w:tcPr>
          <w:p w14:paraId="4C8D11FA" w14:textId="77777777" w:rsidR="00E5102F" w:rsidRPr="00E5102F" w:rsidRDefault="00E5102F" w:rsidP="00E5102F">
            <w:pPr>
              <w:spacing w:after="0" w:line="264" w:lineRule="auto"/>
              <w:rPr>
                <w:rFonts w:ascii="Times New Roman" w:eastAsia="Times New Roman" w:hAnsi="Times New Roman" w:cs="Times New Roman"/>
                <w:b/>
                <w:bCs/>
                <w:kern w:val="0"/>
                <w:sz w:val="20"/>
                <w:szCs w:val="20"/>
                <w:lang w:val="ky-KG"/>
                <w14:ligatures w14:val="none"/>
              </w:rPr>
            </w:pPr>
          </w:p>
        </w:tc>
        <w:tc>
          <w:tcPr>
            <w:tcW w:w="1985" w:type="dxa"/>
            <w:gridSpan w:val="2"/>
            <w:tcBorders>
              <w:top w:val="single" w:sz="4" w:space="0" w:color="auto"/>
              <w:left w:val="nil"/>
              <w:bottom w:val="single" w:sz="4" w:space="0" w:color="auto"/>
              <w:right w:val="nil"/>
            </w:tcBorders>
            <w:vAlign w:val="center"/>
            <w:hideMark/>
          </w:tcPr>
          <w:p w14:paraId="5AF7932A"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ky-KG"/>
                <w14:ligatures w14:val="none"/>
              </w:rPr>
              <w:t>о</w:t>
            </w:r>
            <w:proofErr w:type="spellStart"/>
            <w:r w:rsidRPr="00E5102F">
              <w:rPr>
                <w:rFonts w:ascii="Times New Roman" w:eastAsia="Times New Roman" w:hAnsi="Times New Roman" w:cs="Times New Roman"/>
                <w:b/>
                <w:bCs/>
                <w:kern w:val="0"/>
                <w:sz w:val="20"/>
                <w:szCs w:val="20"/>
                <w:lang w:val="ru-RU"/>
                <w14:ligatures w14:val="none"/>
              </w:rPr>
              <w:t>тчет</w:t>
            </w:r>
            <w:proofErr w:type="spellEnd"/>
            <w:r w:rsidRPr="00E5102F">
              <w:rPr>
                <w:rFonts w:ascii="Times New Roman" w:eastAsia="Times New Roman" w:hAnsi="Times New Roman" w:cs="Times New Roman"/>
                <w:b/>
                <w:bCs/>
                <w:kern w:val="0"/>
                <w:sz w:val="20"/>
                <w:szCs w:val="20"/>
                <w:lang w:val="ky-KG"/>
                <w14:ligatures w14:val="none"/>
              </w:rPr>
              <w:t>тук айга карата</w:t>
            </w:r>
          </w:p>
        </w:tc>
        <w:tc>
          <w:tcPr>
            <w:tcW w:w="1419" w:type="dxa"/>
            <w:tcBorders>
              <w:top w:val="nil"/>
              <w:left w:val="nil"/>
              <w:bottom w:val="single" w:sz="4" w:space="0" w:color="auto"/>
              <w:right w:val="nil"/>
            </w:tcBorders>
            <w:vAlign w:val="center"/>
            <w:hideMark/>
          </w:tcPr>
          <w:p w14:paraId="66D588F3"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жылдын башынан берки</w:t>
            </w:r>
          </w:p>
          <w:p w14:paraId="28F3B230"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мезгилине карата</w:t>
            </w:r>
          </w:p>
        </w:tc>
        <w:tc>
          <w:tcPr>
            <w:tcW w:w="1306" w:type="dxa"/>
            <w:tcBorders>
              <w:top w:val="nil"/>
              <w:left w:val="nil"/>
              <w:bottom w:val="single" w:sz="4" w:space="0" w:color="auto"/>
              <w:right w:val="nil"/>
            </w:tcBorders>
            <w:vAlign w:val="center"/>
            <w:hideMark/>
          </w:tcPr>
          <w:p w14:paraId="2807A219"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отчеттук айдын мурунку жылдын тийиштүү айына карата</w:t>
            </w:r>
          </w:p>
        </w:tc>
        <w:tc>
          <w:tcPr>
            <w:tcW w:w="1418" w:type="dxa"/>
            <w:gridSpan w:val="3"/>
            <w:tcBorders>
              <w:top w:val="nil"/>
              <w:left w:val="nil"/>
              <w:bottom w:val="single" w:sz="4" w:space="0" w:color="auto"/>
              <w:right w:val="nil"/>
            </w:tcBorders>
            <w:vAlign w:val="center"/>
            <w:hideMark/>
          </w:tcPr>
          <w:p w14:paraId="47E25792"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389" w:type="dxa"/>
            <w:gridSpan w:val="2"/>
            <w:vMerge/>
            <w:tcBorders>
              <w:top w:val="single" w:sz="8" w:space="0" w:color="auto"/>
              <w:left w:val="nil"/>
              <w:bottom w:val="single" w:sz="4" w:space="0" w:color="auto"/>
              <w:right w:val="nil"/>
            </w:tcBorders>
            <w:vAlign w:val="center"/>
            <w:hideMark/>
          </w:tcPr>
          <w:p w14:paraId="5146689C"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r>
      <w:tr w:rsidR="00E5102F" w:rsidRPr="00E5102F" w14:paraId="4BFA5896" w14:textId="77777777" w:rsidTr="00FB4D9D">
        <w:trPr>
          <w:gridAfter w:val="1"/>
          <w:wAfter w:w="425" w:type="dxa"/>
          <w:trHeight w:val="236"/>
        </w:trPr>
        <w:tc>
          <w:tcPr>
            <w:tcW w:w="2128" w:type="dxa"/>
            <w:tcBorders>
              <w:top w:val="single" w:sz="4" w:space="0" w:color="auto"/>
              <w:left w:val="nil"/>
              <w:bottom w:val="nil"/>
              <w:right w:val="nil"/>
            </w:tcBorders>
            <w:vAlign w:val="center"/>
            <w:hideMark/>
          </w:tcPr>
          <w:p w14:paraId="3C178033"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b/>
                <w:kern w:val="0"/>
                <w:sz w:val="18"/>
                <w:szCs w:val="18"/>
                <w:lang w:val="ru-RU"/>
                <w14:ligatures w14:val="none"/>
              </w:rPr>
              <w:t xml:space="preserve">Кыргыз </w:t>
            </w:r>
            <w:proofErr w:type="spellStart"/>
            <w:r w:rsidRPr="00E5102F">
              <w:rPr>
                <w:rFonts w:ascii="Times New Roman" w:eastAsia="Times New Roman" w:hAnsi="Times New Roman" w:cs="Times New Roman"/>
                <w:b/>
                <w:kern w:val="0"/>
                <w:sz w:val="18"/>
                <w:szCs w:val="18"/>
                <w:lang w:val="ru-RU"/>
                <w14:ligatures w14:val="none"/>
              </w:rPr>
              <w:t>Республикасы</w:t>
            </w:r>
            <w:proofErr w:type="spellEnd"/>
          </w:p>
        </w:tc>
        <w:tc>
          <w:tcPr>
            <w:tcW w:w="1560" w:type="dxa"/>
            <w:tcBorders>
              <w:top w:val="single" w:sz="4" w:space="0" w:color="auto"/>
              <w:left w:val="nil"/>
              <w:bottom w:val="nil"/>
              <w:right w:val="nil"/>
            </w:tcBorders>
            <w:vAlign w:val="bottom"/>
            <w:hideMark/>
          </w:tcPr>
          <w:p w14:paraId="6C9E03AF"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ky-KG"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w:t>
            </w:r>
            <w:r w:rsidRPr="00E5102F">
              <w:rPr>
                <w:rFonts w:ascii="Times New Roman" w:eastAsia="Times New Roman" w:hAnsi="Times New Roman" w:cs="Times New Roman"/>
                <w:b/>
                <w:kern w:val="0"/>
                <w:sz w:val="18"/>
                <w:szCs w:val="18"/>
                <w:lang w:val="ky-KG" w:eastAsia="ru-RU"/>
                <w14:ligatures w14:val="none"/>
              </w:rPr>
              <w:t xml:space="preserve">  70600784,4</w:t>
            </w:r>
          </w:p>
        </w:tc>
        <w:tc>
          <w:tcPr>
            <w:tcW w:w="1844" w:type="dxa"/>
            <w:gridSpan w:val="2"/>
            <w:tcBorders>
              <w:top w:val="single" w:sz="4" w:space="0" w:color="auto"/>
              <w:left w:val="nil"/>
              <w:bottom w:val="nil"/>
              <w:right w:val="nil"/>
            </w:tcBorders>
            <w:vAlign w:val="bottom"/>
            <w:hideMark/>
          </w:tcPr>
          <w:p w14:paraId="050044A4"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ky-KG"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w:t>
            </w:r>
            <w:r w:rsidRPr="00E5102F">
              <w:rPr>
                <w:rFonts w:ascii="Times New Roman" w:eastAsia="Times New Roman" w:hAnsi="Times New Roman" w:cs="Times New Roman"/>
                <w:b/>
                <w:kern w:val="0"/>
                <w:sz w:val="18"/>
                <w:szCs w:val="18"/>
                <w:lang w:val="ky-KG" w:eastAsia="ru-RU"/>
                <w14:ligatures w14:val="none"/>
              </w:rPr>
              <w:t xml:space="preserve">  585275802,2</w:t>
            </w:r>
          </w:p>
        </w:tc>
        <w:tc>
          <w:tcPr>
            <w:tcW w:w="1418" w:type="dxa"/>
            <w:gridSpan w:val="2"/>
            <w:tcBorders>
              <w:top w:val="single" w:sz="4" w:space="0" w:color="auto"/>
              <w:left w:val="nil"/>
              <w:bottom w:val="nil"/>
              <w:right w:val="nil"/>
            </w:tcBorders>
            <w:vAlign w:val="bottom"/>
            <w:hideMark/>
          </w:tcPr>
          <w:p w14:paraId="765608FD"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w:t>
            </w:r>
            <w:r w:rsidRPr="00E5102F">
              <w:rPr>
                <w:rFonts w:ascii="Times New Roman" w:eastAsia="Times New Roman" w:hAnsi="Times New Roman" w:cs="Times New Roman"/>
                <w:b/>
                <w:kern w:val="0"/>
                <w:sz w:val="18"/>
                <w:szCs w:val="18"/>
                <w:lang w:val="ky-KG" w:eastAsia="ru-RU"/>
                <w14:ligatures w14:val="none"/>
              </w:rPr>
              <w:t xml:space="preserve">112,4 </w:t>
            </w:r>
          </w:p>
        </w:tc>
        <w:tc>
          <w:tcPr>
            <w:tcW w:w="993" w:type="dxa"/>
            <w:tcBorders>
              <w:top w:val="single" w:sz="4" w:space="0" w:color="auto"/>
              <w:left w:val="nil"/>
              <w:bottom w:val="nil"/>
              <w:right w:val="nil"/>
            </w:tcBorders>
            <w:vAlign w:val="bottom"/>
            <w:hideMark/>
          </w:tcPr>
          <w:p w14:paraId="5DA3C1B4"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ky-KG"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10</w:t>
            </w:r>
            <w:r w:rsidRPr="00E5102F">
              <w:rPr>
                <w:rFonts w:ascii="Times New Roman" w:eastAsia="Times New Roman" w:hAnsi="Times New Roman" w:cs="Times New Roman"/>
                <w:b/>
                <w:kern w:val="0"/>
                <w:sz w:val="18"/>
                <w:szCs w:val="18"/>
                <w:lang w:val="ky-KG" w:eastAsia="ru-RU"/>
                <w14:ligatures w14:val="none"/>
              </w:rPr>
              <w:t>5,5</w:t>
            </w:r>
          </w:p>
        </w:tc>
        <w:tc>
          <w:tcPr>
            <w:tcW w:w="1277" w:type="dxa"/>
            <w:gridSpan w:val="2"/>
            <w:vAlign w:val="center"/>
            <w:hideMark/>
          </w:tcPr>
          <w:p w14:paraId="6E4AF087" w14:textId="77777777" w:rsidR="00E5102F" w:rsidRPr="00E5102F" w:rsidRDefault="00E5102F" w:rsidP="00E5102F">
            <w:pPr>
              <w:spacing w:after="0" w:line="254" w:lineRule="auto"/>
              <w:jc w:val="right"/>
              <w:rPr>
                <w:rFonts w:ascii="Times New Roman" w:eastAsia="Times New Roman" w:hAnsi="Times New Roman" w:cs="Times New Roman"/>
                <w:b/>
                <w:bCs/>
                <w:kern w:val="0"/>
                <w:sz w:val="18"/>
                <w:szCs w:val="18"/>
                <w:lang w:val="ru-RU"/>
                <w14:ligatures w14:val="none"/>
              </w:rPr>
            </w:pPr>
            <w:r w:rsidRPr="00E5102F">
              <w:rPr>
                <w:rFonts w:ascii="Times New Roman" w:eastAsia="Times New Roman" w:hAnsi="Times New Roman" w:cs="Times New Roman"/>
                <w:b/>
                <w:bCs/>
                <w:kern w:val="0"/>
                <w:sz w:val="18"/>
                <w:szCs w:val="18"/>
                <w:lang w:val="en-US"/>
                <w14:ligatures w14:val="none"/>
              </w:rPr>
              <w:t xml:space="preserve">   </w:t>
            </w:r>
            <w:r w:rsidRPr="00E5102F">
              <w:rPr>
                <w:rFonts w:ascii="Times New Roman" w:eastAsia="Times New Roman" w:hAnsi="Times New Roman" w:cs="Times New Roman"/>
                <w:b/>
                <w:bCs/>
                <w:kern w:val="0"/>
                <w:sz w:val="18"/>
                <w:szCs w:val="18"/>
                <w:lang w:val="ru-RU"/>
                <w14:ligatures w14:val="none"/>
              </w:rPr>
              <w:t>100</w:t>
            </w:r>
          </w:p>
        </w:tc>
      </w:tr>
      <w:tr w:rsidR="00E5102F" w:rsidRPr="00E5102F" w14:paraId="070098E8" w14:textId="77777777" w:rsidTr="00FB4D9D">
        <w:trPr>
          <w:gridAfter w:val="1"/>
          <w:wAfter w:w="425" w:type="dxa"/>
          <w:trHeight w:val="236"/>
        </w:trPr>
        <w:tc>
          <w:tcPr>
            <w:tcW w:w="2128" w:type="dxa"/>
            <w:vAlign w:val="center"/>
            <w:hideMark/>
          </w:tcPr>
          <w:p w14:paraId="5E2561E9"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ru-RU"/>
                <w14:ligatures w14:val="none"/>
              </w:rPr>
              <w:t xml:space="preserve"> Баткен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5B2A054E"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994006,7 </w:t>
            </w:r>
          </w:p>
        </w:tc>
        <w:tc>
          <w:tcPr>
            <w:tcW w:w="1844" w:type="dxa"/>
            <w:gridSpan w:val="2"/>
            <w:vAlign w:val="bottom"/>
            <w:hideMark/>
          </w:tcPr>
          <w:p w14:paraId="761A5D1F"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8263019,6</w:t>
            </w:r>
          </w:p>
        </w:tc>
        <w:tc>
          <w:tcPr>
            <w:tcW w:w="1418" w:type="dxa"/>
            <w:gridSpan w:val="2"/>
            <w:vAlign w:val="bottom"/>
            <w:hideMark/>
          </w:tcPr>
          <w:p w14:paraId="6C735BA8"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w:t>
            </w:r>
            <w:r w:rsidRPr="00E5102F">
              <w:rPr>
                <w:rFonts w:ascii="Times New Roman" w:eastAsia="Times New Roman" w:hAnsi="Times New Roman" w:cs="Times New Roman"/>
                <w:kern w:val="0"/>
                <w:sz w:val="18"/>
                <w:szCs w:val="18"/>
                <w:lang w:val="ky-KG" w:eastAsia="ru-RU"/>
                <w14:ligatures w14:val="none"/>
              </w:rPr>
              <w:t>37,3</w:t>
            </w:r>
          </w:p>
        </w:tc>
        <w:tc>
          <w:tcPr>
            <w:tcW w:w="993" w:type="dxa"/>
            <w:vAlign w:val="bottom"/>
            <w:hideMark/>
          </w:tcPr>
          <w:p w14:paraId="20901D5E"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11</w:t>
            </w:r>
            <w:r w:rsidRPr="00E5102F">
              <w:rPr>
                <w:rFonts w:ascii="Times New Roman" w:eastAsia="Times New Roman" w:hAnsi="Times New Roman" w:cs="Times New Roman"/>
                <w:kern w:val="0"/>
                <w:sz w:val="18"/>
                <w:szCs w:val="18"/>
                <w:lang w:val="ky-KG" w:eastAsia="ru-RU"/>
                <w14:ligatures w14:val="none"/>
              </w:rPr>
              <w:t xml:space="preserve">7,9 </w:t>
            </w:r>
          </w:p>
        </w:tc>
        <w:tc>
          <w:tcPr>
            <w:tcW w:w="1277" w:type="dxa"/>
            <w:gridSpan w:val="2"/>
            <w:vAlign w:val="bottom"/>
            <w:hideMark/>
          </w:tcPr>
          <w:p w14:paraId="53C350D3"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w:t>
            </w:r>
          </w:p>
        </w:tc>
      </w:tr>
      <w:tr w:rsidR="00E5102F" w:rsidRPr="00E5102F" w14:paraId="3A832FE7" w14:textId="77777777" w:rsidTr="00FB4D9D">
        <w:trPr>
          <w:gridAfter w:val="1"/>
          <w:wAfter w:w="425" w:type="dxa"/>
          <w:trHeight w:val="114"/>
        </w:trPr>
        <w:tc>
          <w:tcPr>
            <w:tcW w:w="2128" w:type="dxa"/>
            <w:vAlign w:val="center"/>
            <w:hideMark/>
          </w:tcPr>
          <w:p w14:paraId="3CF69F20"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ky-KG"/>
                <w14:ligatures w14:val="none"/>
              </w:rPr>
              <w:t xml:space="preserve"> Ж</w:t>
            </w:r>
            <w:r w:rsidRPr="00E5102F">
              <w:rPr>
                <w:rFonts w:ascii="Times New Roman" w:eastAsia="Times New Roman" w:hAnsi="Times New Roman" w:cs="Times New Roman"/>
                <w:kern w:val="0"/>
                <w:sz w:val="18"/>
                <w:szCs w:val="18"/>
                <w:lang w:val="ru-RU"/>
                <w14:ligatures w14:val="none"/>
              </w:rPr>
              <w:t xml:space="preserve">алал-Абад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5C4353DB"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5</w:t>
            </w:r>
            <w:r w:rsidRPr="00E5102F">
              <w:rPr>
                <w:rFonts w:ascii="Times New Roman" w:eastAsia="Times New Roman" w:hAnsi="Times New Roman" w:cs="Times New Roman"/>
                <w:kern w:val="0"/>
                <w:sz w:val="18"/>
                <w:szCs w:val="18"/>
                <w:lang w:val="ky-KG" w:eastAsia="ru-RU"/>
                <w14:ligatures w14:val="none"/>
              </w:rPr>
              <w:t xml:space="preserve">838445,5 </w:t>
            </w:r>
          </w:p>
        </w:tc>
        <w:tc>
          <w:tcPr>
            <w:tcW w:w="1844" w:type="dxa"/>
            <w:gridSpan w:val="2"/>
            <w:vAlign w:val="bottom"/>
            <w:hideMark/>
          </w:tcPr>
          <w:p w14:paraId="1DF4F278"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567421369,2</w:t>
            </w:r>
          </w:p>
        </w:tc>
        <w:tc>
          <w:tcPr>
            <w:tcW w:w="1418" w:type="dxa"/>
            <w:gridSpan w:val="2"/>
            <w:vAlign w:val="bottom"/>
            <w:hideMark/>
          </w:tcPr>
          <w:p w14:paraId="5906AD60"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w:t>
            </w:r>
            <w:r w:rsidRPr="00E5102F">
              <w:rPr>
                <w:rFonts w:ascii="Times New Roman" w:eastAsia="Times New Roman" w:hAnsi="Times New Roman" w:cs="Times New Roman"/>
                <w:kern w:val="0"/>
                <w:sz w:val="18"/>
                <w:szCs w:val="18"/>
                <w:lang w:val="ky-KG" w:eastAsia="ru-RU"/>
                <w14:ligatures w14:val="none"/>
              </w:rPr>
              <w:t xml:space="preserve">26,4 </w:t>
            </w:r>
          </w:p>
        </w:tc>
        <w:tc>
          <w:tcPr>
            <w:tcW w:w="993" w:type="dxa"/>
            <w:vAlign w:val="bottom"/>
            <w:hideMark/>
          </w:tcPr>
          <w:p w14:paraId="70361629"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11</w:t>
            </w:r>
            <w:r w:rsidRPr="00E5102F">
              <w:rPr>
                <w:rFonts w:ascii="Times New Roman" w:eastAsia="Times New Roman" w:hAnsi="Times New Roman" w:cs="Times New Roman"/>
                <w:kern w:val="0"/>
                <w:sz w:val="18"/>
                <w:szCs w:val="18"/>
                <w:lang w:val="ky-KG" w:eastAsia="ru-RU"/>
                <w14:ligatures w14:val="none"/>
              </w:rPr>
              <w:t xml:space="preserve">2,4 </w:t>
            </w:r>
          </w:p>
        </w:tc>
        <w:tc>
          <w:tcPr>
            <w:tcW w:w="1277" w:type="dxa"/>
            <w:gridSpan w:val="2"/>
            <w:vAlign w:val="bottom"/>
            <w:hideMark/>
          </w:tcPr>
          <w:p w14:paraId="65FD1E60"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9,</w:t>
            </w:r>
            <w:r w:rsidRPr="00E5102F">
              <w:rPr>
                <w:rFonts w:ascii="Times New Roman" w:eastAsia="Times New Roman" w:hAnsi="Times New Roman" w:cs="Times New Roman"/>
                <w:kern w:val="0"/>
                <w:sz w:val="20"/>
                <w:szCs w:val="20"/>
                <w:lang w:val="ky-KG" w:eastAsia="ru-RU"/>
                <w14:ligatures w14:val="none"/>
              </w:rPr>
              <w:t>7</w:t>
            </w:r>
          </w:p>
        </w:tc>
      </w:tr>
      <w:tr w:rsidR="00E5102F" w:rsidRPr="00E5102F" w14:paraId="63AF61E2" w14:textId="77777777" w:rsidTr="00FB4D9D">
        <w:trPr>
          <w:gridAfter w:val="1"/>
          <w:wAfter w:w="425" w:type="dxa"/>
          <w:trHeight w:val="236"/>
        </w:trPr>
        <w:tc>
          <w:tcPr>
            <w:tcW w:w="2128" w:type="dxa"/>
            <w:vAlign w:val="center"/>
            <w:hideMark/>
          </w:tcPr>
          <w:p w14:paraId="55D18164"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ky-KG"/>
                <w14:ligatures w14:val="none"/>
              </w:rPr>
              <w:t xml:space="preserve"> Ы</w:t>
            </w:r>
            <w:proofErr w:type="spellStart"/>
            <w:r w:rsidRPr="00E5102F">
              <w:rPr>
                <w:rFonts w:ascii="Times New Roman" w:eastAsia="Times New Roman" w:hAnsi="Times New Roman" w:cs="Times New Roman"/>
                <w:kern w:val="0"/>
                <w:sz w:val="18"/>
                <w:szCs w:val="18"/>
                <w:lang w:val="ru-RU"/>
                <w14:ligatures w14:val="none"/>
              </w:rPr>
              <w:t>сык</w:t>
            </w:r>
            <w:proofErr w:type="spellEnd"/>
            <w:r w:rsidRPr="00E5102F">
              <w:rPr>
                <w:rFonts w:ascii="Times New Roman" w:eastAsia="Times New Roman" w:hAnsi="Times New Roman" w:cs="Times New Roman"/>
                <w:kern w:val="0"/>
                <w:sz w:val="18"/>
                <w:szCs w:val="18"/>
                <w:lang w:val="ru-RU"/>
                <w14:ligatures w14:val="none"/>
              </w:rPr>
              <w:t>-К</w:t>
            </w:r>
            <w:r w:rsidRPr="00E5102F">
              <w:rPr>
                <w:rFonts w:ascii="Times New Roman" w:eastAsia="Times New Roman" w:hAnsi="Times New Roman" w:cs="Times New Roman"/>
                <w:kern w:val="0"/>
                <w:sz w:val="18"/>
                <w:szCs w:val="18"/>
                <w:lang w:val="ky-KG"/>
                <w14:ligatures w14:val="none"/>
              </w:rPr>
              <w:t>ө</w:t>
            </w:r>
            <w:r w:rsidRPr="00E5102F">
              <w:rPr>
                <w:rFonts w:ascii="Times New Roman" w:eastAsia="Times New Roman" w:hAnsi="Times New Roman" w:cs="Times New Roman"/>
                <w:kern w:val="0"/>
                <w:sz w:val="18"/>
                <w:szCs w:val="18"/>
                <w:lang w:val="ru-RU"/>
                <w14:ligatures w14:val="none"/>
              </w:rPr>
              <w:t xml:space="preserve">л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615DB650"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1</w:t>
            </w:r>
            <w:r w:rsidRPr="00E5102F">
              <w:rPr>
                <w:rFonts w:ascii="Times New Roman" w:eastAsia="Times New Roman" w:hAnsi="Times New Roman" w:cs="Times New Roman"/>
                <w:kern w:val="0"/>
                <w:sz w:val="18"/>
                <w:szCs w:val="18"/>
                <w:lang w:val="ky-KG" w:eastAsia="ru-RU"/>
                <w14:ligatures w14:val="none"/>
              </w:rPr>
              <w:t>5858581,6</w:t>
            </w:r>
          </w:p>
        </w:tc>
        <w:tc>
          <w:tcPr>
            <w:tcW w:w="1844" w:type="dxa"/>
            <w:gridSpan w:val="2"/>
            <w:vAlign w:val="bottom"/>
            <w:hideMark/>
          </w:tcPr>
          <w:p w14:paraId="632804DC"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96485351,8 </w:t>
            </w:r>
          </w:p>
        </w:tc>
        <w:tc>
          <w:tcPr>
            <w:tcW w:w="1418" w:type="dxa"/>
            <w:gridSpan w:val="2"/>
            <w:vAlign w:val="bottom"/>
            <w:hideMark/>
          </w:tcPr>
          <w:p w14:paraId="114F580C"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115,5</w:t>
            </w:r>
            <w:r w:rsidRPr="00E5102F">
              <w:rPr>
                <w:rFonts w:ascii="Times New Roman" w:eastAsia="Times New Roman" w:hAnsi="Times New Roman" w:cs="Times New Roman"/>
                <w:kern w:val="0"/>
                <w:sz w:val="18"/>
                <w:szCs w:val="18"/>
                <w:lang w:val="ru-RU" w:eastAsia="ru-RU"/>
                <w14:ligatures w14:val="none"/>
              </w:rPr>
              <w:t xml:space="preserve">  </w:t>
            </w:r>
          </w:p>
        </w:tc>
        <w:tc>
          <w:tcPr>
            <w:tcW w:w="993" w:type="dxa"/>
            <w:vAlign w:val="bottom"/>
            <w:hideMark/>
          </w:tcPr>
          <w:p w14:paraId="2BF17BF5"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9</w:t>
            </w:r>
            <w:r w:rsidRPr="00E5102F">
              <w:rPr>
                <w:rFonts w:ascii="Times New Roman" w:eastAsia="Times New Roman" w:hAnsi="Times New Roman" w:cs="Times New Roman"/>
                <w:kern w:val="0"/>
                <w:sz w:val="18"/>
                <w:szCs w:val="18"/>
                <w:lang w:val="ky-KG" w:eastAsia="ru-RU"/>
                <w14:ligatures w14:val="none"/>
              </w:rPr>
              <w:t xml:space="preserve">6,6 </w:t>
            </w:r>
          </w:p>
        </w:tc>
        <w:tc>
          <w:tcPr>
            <w:tcW w:w="1277" w:type="dxa"/>
            <w:gridSpan w:val="2"/>
            <w:vAlign w:val="bottom"/>
            <w:hideMark/>
          </w:tcPr>
          <w:p w14:paraId="6A2D374D"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1</w:t>
            </w:r>
            <w:r w:rsidRPr="00E5102F">
              <w:rPr>
                <w:rFonts w:ascii="Times New Roman" w:eastAsia="Times New Roman" w:hAnsi="Times New Roman" w:cs="Times New Roman"/>
                <w:kern w:val="0"/>
                <w:sz w:val="20"/>
                <w:szCs w:val="20"/>
                <w:lang w:val="ky-KG" w:eastAsia="ru-RU"/>
                <w14:ligatures w14:val="none"/>
              </w:rPr>
              <w:t>6,7</w:t>
            </w:r>
          </w:p>
        </w:tc>
      </w:tr>
      <w:tr w:rsidR="00E5102F" w:rsidRPr="00E5102F" w14:paraId="6317D650" w14:textId="77777777" w:rsidTr="00FB4D9D">
        <w:trPr>
          <w:gridAfter w:val="1"/>
          <w:wAfter w:w="425" w:type="dxa"/>
          <w:trHeight w:val="236"/>
        </w:trPr>
        <w:tc>
          <w:tcPr>
            <w:tcW w:w="2128" w:type="dxa"/>
            <w:vAlign w:val="center"/>
            <w:hideMark/>
          </w:tcPr>
          <w:p w14:paraId="5A4AFDEE"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ru-RU"/>
                <w14:ligatures w14:val="none"/>
              </w:rPr>
              <w:t xml:space="preserve"> Нарын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09FC83B5"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1228022,7 </w:t>
            </w:r>
          </w:p>
        </w:tc>
        <w:tc>
          <w:tcPr>
            <w:tcW w:w="1844" w:type="dxa"/>
            <w:gridSpan w:val="2"/>
            <w:vAlign w:val="bottom"/>
            <w:hideMark/>
          </w:tcPr>
          <w:p w14:paraId="37556DFA"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6853363,1 </w:t>
            </w:r>
          </w:p>
        </w:tc>
        <w:tc>
          <w:tcPr>
            <w:tcW w:w="1418" w:type="dxa"/>
            <w:gridSpan w:val="2"/>
            <w:vAlign w:val="bottom"/>
            <w:hideMark/>
          </w:tcPr>
          <w:p w14:paraId="6368E4A3"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156,9 </w:t>
            </w:r>
          </w:p>
        </w:tc>
        <w:tc>
          <w:tcPr>
            <w:tcW w:w="993" w:type="dxa"/>
            <w:vAlign w:val="bottom"/>
            <w:hideMark/>
          </w:tcPr>
          <w:p w14:paraId="4A1832BB"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w:t>
            </w:r>
            <w:r w:rsidRPr="00E5102F">
              <w:rPr>
                <w:rFonts w:ascii="Times New Roman" w:eastAsia="Times New Roman" w:hAnsi="Times New Roman" w:cs="Times New Roman"/>
                <w:kern w:val="0"/>
                <w:sz w:val="18"/>
                <w:szCs w:val="18"/>
                <w:lang w:val="ky-KG" w:eastAsia="ru-RU"/>
                <w14:ligatures w14:val="none"/>
              </w:rPr>
              <w:t xml:space="preserve">27,2 </w:t>
            </w:r>
          </w:p>
        </w:tc>
        <w:tc>
          <w:tcPr>
            <w:tcW w:w="1277" w:type="dxa"/>
            <w:gridSpan w:val="2"/>
            <w:vAlign w:val="bottom"/>
            <w:hideMark/>
          </w:tcPr>
          <w:p w14:paraId="1D5F10E5"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1,</w:t>
            </w:r>
            <w:r w:rsidRPr="00E5102F">
              <w:rPr>
                <w:rFonts w:ascii="Times New Roman" w:eastAsia="Times New Roman" w:hAnsi="Times New Roman" w:cs="Times New Roman"/>
                <w:kern w:val="0"/>
                <w:sz w:val="20"/>
                <w:szCs w:val="20"/>
                <w:lang w:val="ky-KG" w:eastAsia="ru-RU"/>
                <w14:ligatures w14:val="none"/>
              </w:rPr>
              <w:t>2</w:t>
            </w:r>
          </w:p>
        </w:tc>
      </w:tr>
      <w:tr w:rsidR="00E5102F" w:rsidRPr="00E5102F" w14:paraId="6FA4AAA1" w14:textId="77777777" w:rsidTr="00FB4D9D">
        <w:trPr>
          <w:gridAfter w:val="1"/>
          <w:wAfter w:w="425" w:type="dxa"/>
          <w:trHeight w:val="236"/>
        </w:trPr>
        <w:tc>
          <w:tcPr>
            <w:tcW w:w="2128" w:type="dxa"/>
            <w:vAlign w:val="center"/>
            <w:hideMark/>
          </w:tcPr>
          <w:p w14:paraId="2485B2F3"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ru-RU"/>
                <w14:ligatures w14:val="none"/>
              </w:rPr>
              <w:t xml:space="preserve"> Ош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382EDFBB"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1</w:t>
            </w:r>
            <w:r w:rsidRPr="00E5102F">
              <w:rPr>
                <w:rFonts w:ascii="Times New Roman" w:eastAsia="Times New Roman" w:hAnsi="Times New Roman" w:cs="Times New Roman"/>
                <w:kern w:val="0"/>
                <w:sz w:val="18"/>
                <w:szCs w:val="18"/>
                <w:lang w:val="ky-KG" w:eastAsia="ru-RU"/>
                <w14:ligatures w14:val="none"/>
              </w:rPr>
              <w:t xml:space="preserve">783783,0 </w:t>
            </w:r>
          </w:p>
        </w:tc>
        <w:tc>
          <w:tcPr>
            <w:tcW w:w="1844" w:type="dxa"/>
            <w:gridSpan w:val="2"/>
            <w:vAlign w:val="bottom"/>
            <w:hideMark/>
          </w:tcPr>
          <w:p w14:paraId="7949DF66"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1</w:t>
            </w:r>
            <w:r w:rsidRPr="00E5102F">
              <w:rPr>
                <w:rFonts w:ascii="Times New Roman" w:eastAsia="Times New Roman" w:hAnsi="Times New Roman" w:cs="Times New Roman"/>
                <w:kern w:val="0"/>
                <w:sz w:val="18"/>
                <w:szCs w:val="18"/>
                <w:lang w:val="ky-KG" w:eastAsia="ru-RU"/>
                <w14:ligatures w14:val="none"/>
              </w:rPr>
              <w:t xml:space="preserve">9366144,0 </w:t>
            </w:r>
          </w:p>
        </w:tc>
        <w:tc>
          <w:tcPr>
            <w:tcW w:w="1418" w:type="dxa"/>
            <w:gridSpan w:val="2"/>
            <w:vAlign w:val="bottom"/>
            <w:hideMark/>
          </w:tcPr>
          <w:p w14:paraId="220C3D6C"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145,0 </w:t>
            </w:r>
          </w:p>
        </w:tc>
        <w:tc>
          <w:tcPr>
            <w:tcW w:w="993" w:type="dxa"/>
            <w:vAlign w:val="bottom"/>
            <w:hideMark/>
          </w:tcPr>
          <w:p w14:paraId="4A9D2B54"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10</w:t>
            </w:r>
            <w:r w:rsidRPr="00E5102F">
              <w:rPr>
                <w:rFonts w:ascii="Times New Roman" w:eastAsia="Times New Roman" w:hAnsi="Times New Roman" w:cs="Times New Roman"/>
                <w:kern w:val="0"/>
                <w:sz w:val="18"/>
                <w:szCs w:val="18"/>
                <w:lang w:val="ky-KG" w:eastAsia="ru-RU"/>
                <w14:ligatures w14:val="none"/>
              </w:rPr>
              <w:t>8</w:t>
            </w:r>
            <w:r w:rsidRPr="00E5102F">
              <w:rPr>
                <w:rFonts w:ascii="Times New Roman" w:eastAsia="Times New Roman" w:hAnsi="Times New Roman" w:cs="Times New Roman"/>
                <w:kern w:val="0"/>
                <w:sz w:val="18"/>
                <w:szCs w:val="18"/>
                <w:lang w:val="ru-RU" w:eastAsia="ru-RU"/>
                <w14:ligatures w14:val="none"/>
              </w:rPr>
              <w:t xml:space="preserve">,9 </w:t>
            </w:r>
          </w:p>
        </w:tc>
        <w:tc>
          <w:tcPr>
            <w:tcW w:w="1277" w:type="dxa"/>
            <w:gridSpan w:val="2"/>
            <w:vAlign w:val="bottom"/>
            <w:hideMark/>
          </w:tcPr>
          <w:p w14:paraId="0A942038"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3,</w:t>
            </w:r>
            <w:r w:rsidRPr="00E5102F">
              <w:rPr>
                <w:rFonts w:ascii="Times New Roman" w:eastAsia="Times New Roman" w:hAnsi="Times New Roman" w:cs="Times New Roman"/>
                <w:kern w:val="0"/>
                <w:sz w:val="20"/>
                <w:szCs w:val="20"/>
                <w:lang w:val="ky-KG" w:eastAsia="ru-RU"/>
                <w14:ligatures w14:val="none"/>
              </w:rPr>
              <w:t>3</w:t>
            </w:r>
          </w:p>
        </w:tc>
      </w:tr>
      <w:tr w:rsidR="00E5102F" w:rsidRPr="00E5102F" w14:paraId="5832B2FA" w14:textId="77777777" w:rsidTr="00FB4D9D">
        <w:trPr>
          <w:gridAfter w:val="1"/>
          <w:wAfter w:w="425" w:type="dxa"/>
          <w:trHeight w:val="236"/>
        </w:trPr>
        <w:tc>
          <w:tcPr>
            <w:tcW w:w="2128" w:type="dxa"/>
            <w:vAlign w:val="center"/>
            <w:hideMark/>
          </w:tcPr>
          <w:p w14:paraId="1B32DBBA"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ru-RU"/>
                <w14:ligatures w14:val="none"/>
              </w:rPr>
              <w:t xml:space="preserve"> Талас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09241E27"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3263505,6 </w:t>
            </w:r>
          </w:p>
        </w:tc>
        <w:tc>
          <w:tcPr>
            <w:tcW w:w="1844" w:type="dxa"/>
            <w:gridSpan w:val="2"/>
            <w:vAlign w:val="bottom"/>
            <w:hideMark/>
          </w:tcPr>
          <w:p w14:paraId="49A57EC2"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 xml:space="preserve"> 3</w:t>
            </w:r>
            <w:r w:rsidRPr="00E5102F">
              <w:rPr>
                <w:rFonts w:ascii="Times New Roman" w:eastAsia="Times New Roman" w:hAnsi="Times New Roman" w:cs="Times New Roman"/>
                <w:kern w:val="0"/>
                <w:sz w:val="18"/>
                <w:szCs w:val="18"/>
                <w:lang w:val="ky-KG" w:eastAsia="ru-RU"/>
                <w14:ligatures w14:val="none"/>
              </w:rPr>
              <w:t xml:space="preserve">3856467,9 </w:t>
            </w:r>
          </w:p>
        </w:tc>
        <w:tc>
          <w:tcPr>
            <w:tcW w:w="1418" w:type="dxa"/>
            <w:gridSpan w:val="2"/>
            <w:vAlign w:val="bottom"/>
            <w:hideMark/>
          </w:tcPr>
          <w:p w14:paraId="6CFCA1FB"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108,0 </w:t>
            </w:r>
          </w:p>
        </w:tc>
        <w:tc>
          <w:tcPr>
            <w:tcW w:w="993" w:type="dxa"/>
            <w:vAlign w:val="bottom"/>
            <w:hideMark/>
          </w:tcPr>
          <w:p w14:paraId="32DEFB4B"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104,</w:t>
            </w:r>
            <w:r w:rsidRPr="00E5102F">
              <w:rPr>
                <w:rFonts w:ascii="Times New Roman" w:eastAsia="Times New Roman" w:hAnsi="Times New Roman" w:cs="Times New Roman"/>
                <w:kern w:val="0"/>
                <w:sz w:val="18"/>
                <w:szCs w:val="18"/>
                <w:lang w:val="ky-KG" w:eastAsia="ru-RU"/>
                <w14:ligatures w14:val="none"/>
              </w:rPr>
              <w:t xml:space="preserve">6 </w:t>
            </w:r>
          </w:p>
        </w:tc>
        <w:tc>
          <w:tcPr>
            <w:tcW w:w="1277" w:type="dxa"/>
            <w:gridSpan w:val="2"/>
            <w:vAlign w:val="bottom"/>
            <w:hideMark/>
          </w:tcPr>
          <w:p w14:paraId="2F5B2F4F"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5,8</w:t>
            </w:r>
          </w:p>
        </w:tc>
      </w:tr>
      <w:tr w:rsidR="00E5102F" w:rsidRPr="00E5102F" w14:paraId="59AB2E17" w14:textId="77777777" w:rsidTr="00FB4D9D">
        <w:trPr>
          <w:gridAfter w:val="1"/>
          <w:wAfter w:w="425" w:type="dxa"/>
          <w:trHeight w:val="236"/>
        </w:trPr>
        <w:tc>
          <w:tcPr>
            <w:tcW w:w="2128" w:type="dxa"/>
            <w:vAlign w:val="center"/>
            <w:hideMark/>
          </w:tcPr>
          <w:p w14:paraId="2C091363"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14:ligatures w14:val="none"/>
              </w:rPr>
            </w:pPr>
            <w:r w:rsidRPr="00E5102F">
              <w:rPr>
                <w:rFonts w:ascii="Times New Roman" w:eastAsia="Times New Roman" w:hAnsi="Times New Roman" w:cs="Times New Roman"/>
                <w:kern w:val="0"/>
                <w:sz w:val="18"/>
                <w:szCs w:val="18"/>
                <w:lang w:val="ru-RU"/>
                <w14:ligatures w14:val="none"/>
              </w:rPr>
              <w:t xml:space="preserve"> Ч</w:t>
            </w:r>
            <w:r w:rsidRPr="00E5102F">
              <w:rPr>
                <w:rFonts w:ascii="Times New Roman" w:eastAsia="Times New Roman" w:hAnsi="Times New Roman" w:cs="Times New Roman"/>
                <w:kern w:val="0"/>
                <w:sz w:val="18"/>
                <w:szCs w:val="18"/>
                <w:lang w:val="ky-KG"/>
                <w14:ligatures w14:val="none"/>
              </w:rPr>
              <w:t>ү</w:t>
            </w:r>
            <w:r w:rsidRPr="00E5102F">
              <w:rPr>
                <w:rFonts w:ascii="Times New Roman" w:eastAsia="Times New Roman" w:hAnsi="Times New Roman" w:cs="Times New Roman"/>
                <w:kern w:val="0"/>
                <w:sz w:val="18"/>
                <w:szCs w:val="18"/>
                <w:lang w:val="ru-RU"/>
                <w14:ligatures w14:val="none"/>
              </w:rPr>
              <w:t xml:space="preserve">й </w:t>
            </w:r>
            <w:proofErr w:type="spellStart"/>
            <w:r w:rsidRPr="00E5102F">
              <w:rPr>
                <w:rFonts w:ascii="Times New Roman" w:eastAsia="Times New Roman" w:hAnsi="Times New Roman" w:cs="Times New Roman"/>
                <w:kern w:val="0"/>
                <w:sz w:val="18"/>
                <w:szCs w:val="18"/>
                <w:lang w:val="ru-RU"/>
                <w14:ligatures w14:val="none"/>
              </w:rPr>
              <w:t>обл</w:t>
            </w:r>
            <w:proofErr w:type="spellEnd"/>
            <w:r w:rsidRPr="00E5102F">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73398C63"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ru-RU" w:eastAsia="ru-RU"/>
                <w14:ligatures w14:val="none"/>
              </w:rPr>
              <w:t>2</w:t>
            </w:r>
            <w:r w:rsidRPr="00E5102F">
              <w:rPr>
                <w:rFonts w:ascii="Times New Roman" w:eastAsia="Times New Roman" w:hAnsi="Times New Roman" w:cs="Times New Roman"/>
                <w:kern w:val="0"/>
                <w:sz w:val="18"/>
                <w:szCs w:val="18"/>
                <w:lang w:val="ky-KG" w:eastAsia="ru-RU"/>
                <w14:ligatures w14:val="none"/>
              </w:rPr>
              <w:t xml:space="preserve">8861494,6 </w:t>
            </w:r>
          </w:p>
        </w:tc>
        <w:tc>
          <w:tcPr>
            <w:tcW w:w="1844" w:type="dxa"/>
            <w:gridSpan w:val="2"/>
            <w:vAlign w:val="bottom"/>
            <w:hideMark/>
          </w:tcPr>
          <w:p w14:paraId="01CBA07D"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   264874343,0 </w:t>
            </w:r>
          </w:p>
        </w:tc>
        <w:tc>
          <w:tcPr>
            <w:tcW w:w="1418" w:type="dxa"/>
            <w:gridSpan w:val="2"/>
            <w:vAlign w:val="bottom"/>
            <w:hideMark/>
          </w:tcPr>
          <w:p w14:paraId="7BD88BE3"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11</w:t>
            </w:r>
            <w:r w:rsidRPr="00E5102F">
              <w:rPr>
                <w:rFonts w:ascii="Times New Roman" w:eastAsia="Times New Roman" w:hAnsi="Times New Roman" w:cs="Times New Roman"/>
                <w:kern w:val="0"/>
                <w:sz w:val="18"/>
                <w:szCs w:val="18"/>
                <w:lang w:val="ky-KG" w:eastAsia="ru-RU"/>
                <w14:ligatures w14:val="none"/>
              </w:rPr>
              <w:t xml:space="preserve">5,1 </w:t>
            </w:r>
          </w:p>
        </w:tc>
        <w:tc>
          <w:tcPr>
            <w:tcW w:w="993" w:type="dxa"/>
            <w:vAlign w:val="bottom"/>
            <w:hideMark/>
          </w:tcPr>
          <w:p w14:paraId="3D7B7150"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118,</w:t>
            </w:r>
            <w:r w:rsidRPr="00E5102F">
              <w:rPr>
                <w:rFonts w:ascii="Times New Roman" w:eastAsia="Times New Roman" w:hAnsi="Times New Roman" w:cs="Times New Roman"/>
                <w:kern w:val="0"/>
                <w:sz w:val="18"/>
                <w:szCs w:val="18"/>
                <w:lang w:val="ky-KG" w:eastAsia="ru-RU"/>
                <w14:ligatures w14:val="none"/>
              </w:rPr>
              <w:t xml:space="preserve">3 </w:t>
            </w:r>
          </w:p>
        </w:tc>
        <w:tc>
          <w:tcPr>
            <w:tcW w:w="1277" w:type="dxa"/>
            <w:gridSpan w:val="2"/>
            <w:vAlign w:val="bottom"/>
            <w:hideMark/>
          </w:tcPr>
          <w:p w14:paraId="43B6DF8E"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ru-RU" w:eastAsia="ru-RU"/>
                <w14:ligatures w14:val="none"/>
              </w:rPr>
              <w:t>45,</w:t>
            </w:r>
            <w:r w:rsidRPr="00E5102F">
              <w:rPr>
                <w:rFonts w:ascii="Times New Roman" w:eastAsia="Times New Roman" w:hAnsi="Times New Roman" w:cs="Times New Roman"/>
                <w:kern w:val="0"/>
                <w:sz w:val="20"/>
                <w:szCs w:val="20"/>
                <w:lang w:val="ky-KG" w:eastAsia="ru-RU"/>
                <w14:ligatures w14:val="none"/>
              </w:rPr>
              <w:t>2</w:t>
            </w:r>
          </w:p>
        </w:tc>
      </w:tr>
      <w:tr w:rsidR="00E5102F" w:rsidRPr="00E5102F" w14:paraId="06EA40B6" w14:textId="77777777" w:rsidTr="00FB4D9D">
        <w:trPr>
          <w:gridAfter w:val="1"/>
          <w:wAfter w:w="425" w:type="dxa"/>
          <w:trHeight w:val="236"/>
        </w:trPr>
        <w:tc>
          <w:tcPr>
            <w:tcW w:w="2128" w:type="dxa"/>
            <w:vAlign w:val="center"/>
            <w:hideMark/>
          </w:tcPr>
          <w:p w14:paraId="17140A97"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ky-KG"/>
                <w14:ligatures w14:val="none"/>
              </w:rPr>
            </w:pPr>
            <w:r w:rsidRPr="00E5102F">
              <w:rPr>
                <w:rFonts w:ascii="Times New Roman" w:eastAsia="Times New Roman" w:hAnsi="Times New Roman" w:cs="Times New Roman"/>
                <w:b/>
                <w:kern w:val="0"/>
                <w:sz w:val="18"/>
                <w:szCs w:val="18"/>
                <w:lang w:val="ru-RU"/>
                <w14:ligatures w14:val="none"/>
              </w:rPr>
              <w:t xml:space="preserve"> Бишкек</w:t>
            </w:r>
            <w:r w:rsidRPr="00E5102F">
              <w:rPr>
                <w:rFonts w:ascii="Times New Roman" w:eastAsia="Times New Roman" w:hAnsi="Times New Roman" w:cs="Times New Roman"/>
                <w:b/>
                <w:kern w:val="0"/>
                <w:sz w:val="18"/>
                <w:szCs w:val="18"/>
                <w:lang w:val="ky-KG"/>
                <w14:ligatures w14:val="none"/>
              </w:rPr>
              <w:t xml:space="preserve"> ш.</w:t>
            </w:r>
          </w:p>
        </w:tc>
        <w:tc>
          <w:tcPr>
            <w:tcW w:w="1560" w:type="dxa"/>
            <w:vAlign w:val="bottom"/>
            <w:hideMark/>
          </w:tcPr>
          <w:p w14:paraId="76E6FB59"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w:t>
            </w:r>
            <w:r w:rsidRPr="00E5102F">
              <w:rPr>
                <w:rFonts w:ascii="Times New Roman" w:eastAsia="Times New Roman" w:hAnsi="Times New Roman" w:cs="Times New Roman"/>
                <w:b/>
                <w:kern w:val="0"/>
                <w:sz w:val="18"/>
                <w:szCs w:val="18"/>
                <w:lang w:val="ky-KG" w:eastAsia="ru-RU"/>
                <w14:ligatures w14:val="none"/>
              </w:rPr>
              <w:t xml:space="preserve">11390038,2 </w:t>
            </w:r>
          </w:p>
        </w:tc>
        <w:tc>
          <w:tcPr>
            <w:tcW w:w="1844" w:type="dxa"/>
            <w:gridSpan w:val="2"/>
            <w:vAlign w:val="bottom"/>
            <w:hideMark/>
          </w:tcPr>
          <w:p w14:paraId="164583E4"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w:t>
            </w:r>
            <w:r w:rsidRPr="00E5102F">
              <w:rPr>
                <w:rFonts w:ascii="Times New Roman" w:eastAsia="Times New Roman" w:hAnsi="Times New Roman" w:cs="Times New Roman"/>
                <w:b/>
                <w:kern w:val="0"/>
                <w:sz w:val="18"/>
                <w:szCs w:val="18"/>
                <w:lang w:val="ky-KG" w:eastAsia="ru-RU"/>
                <w14:ligatures w14:val="none"/>
              </w:rPr>
              <w:t xml:space="preserve">  88848446,2 </w:t>
            </w:r>
          </w:p>
        </w:tc>
        <w:tc>
          <w:tcPr>
            <w:tcW w:w="1418" w:type="dxa"/>
            <w:gridSpan w:val="2"/>
            <w:vAlign w:val="bottom"/>
            <w:hideMark/>
          </w:tcPr>
          <w:p w14:paraId="03E16D5E"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1</w:t>
            </w:r>
            <w:r w:rsidRPr="00E5102F">
              <w:rPr>
                <w:rFonts w:ascii="Times New Roman" w:eastAsia="Times New Roman" w:hAnsi="Times New Roman" w:cs="Times New Roman"/>
                <w:b/>
                <w:kern w:val="0"/>
                <w:sz w:val="18"/>
                <w:szCs w:val="18"/>
                <w:lang w:val="ky-KG" w:eastAsia="ru-RU"/>
                <w14:ligatures w14:val="none"/>
              </w:rPr>
              <w:t xml:space="preserve">30,5 </w:t>
            </w:r>
          </w:p>
        </w:tc>
        <w:tc>
          <w:tcPr>
            <w:tcW w:w="993" w:type="dxa"/>
            <w:vAlign w:val="bottom"/>
            <w:hideMark/>
          </w:tcPr>
          <w:p w14:paraId="7A2D50B7"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ru-RU" w:eastAsia="ru-RU"/>
                <w14:ligatures w14:val="none"/>
              </w:rPr>
            </w:pPr>
            <w:r w:rsidRPr="00E5102F">
              <w:rPr>
                <w:rFonts w:ascii="Times New Roman" w:eastAsia="Times New Roman" w:hAnsi="Times New Roman" w:cs="Times New Roman"/>
                <w:b/>
                <w:kern w:val="0"/>
                <w:sz w:val="18"/>
                <w:szCs w:val="18"/>
                <w:lang w:val="ru-RU" w:eastAsia="ru-RU"/>
                <w14:ligatures w14:val="none"/>
              </w:rPr>
              <w:t xml:space="preserve">      11</w:t>
            </w:r>
            <w:r w:rsidRPr="00E5102F">
              <w:rPr>
                <w:rFonts w:ascii="Times New Roman" w:eastAsia="Times New Roman" w:hAnsi="Times New Roman" w:cs="Times New Roman"/>
                <w:b/>
                <w:kern w:val="0"/>
                <w:sz w:val="18"/>
                <w:szCs w:val="18"/>
                <w:lang w:val="ky-KG" w:eastAsia="ru-RU"/>
                <w14:ligatures w14:val="none"/>
              </w:rPr>
              <w:t xml:space="preserve">2,3 </w:t>
            </w:r>
          </w:p>
        </w:tc>
        <w:tc>
          <w:tcPr>
            <w:tcW w:w="1277" w:type="dxa"/>
            <w:gridSpan w:val="2"/>
            <w:vAlign w:val="bottom"/>
            <w:hideMark/>
          </w:tcPr>
          <w:p w14:paraId="377E64B5" w14:textId="77777777" w:rsidR="00E5102F" w:rsidRPr="00E5102F" w:rsidRDefault="00E5102F" w:rsidP="00E5102F">
            <w:pPr>
              <w:spacing w:after="0" w:line="256" w:lineRule="auto"/>
              <w:jc w:val="right"/>
              <w:rPr>
                <w:rFonts w:ascii="Times New Roman" w:eastAsia="Times New Roman" w:hAnsi="Times New Roman" w:cs="Times New Roman"/>
                <w:b/>
                <w:kern w:val="0"/>
                <w:sz w:val="20"/>
                <w:szCs w:val="20"/>
                <w:lang w:val="ky-KG" w:eastAsia="ru-RU"/>
                <w14:ligatures w14:val="none"/>
              </w:rPr>
            </w:pPr>
            <w:r w:rsidRPr="00E5102F">
              <w:rPr>
                <w:rFonts w:ascii="Times New Roman" w:eastAsia="Times New Roman" w:hAnsi="Times New Roman" w:cs="Times New Roman"/>
                <w:b/>
                <w:kern w:val="0"/>
                <w:sz w:val="20"/>
                <w:szCs w:val="20"/>
                <w:lang w:val="ru-RU" w:eastAsia="ru-RU"/>
                <w14:ligatures w14:val="none"/>
              </w:rPr>
              <w:t>15,</w:t>
            </w:r>
            <w:r w:rsidRPr="00E5102F">
              <w:rPr>
                <w:rFonts w:ascii="Times New Roman" w:eastAsia="Times New Roman" w:hAnsi="Times New Roman" w:cs="Times New Roman"/>
                <w:b/>
                <w:kern w:val="0"/>
                <w:sz w:val="20"/>
                <w:szCs w:val="20"/>
                <w:lang w:val="ky-KG" w:eastAsia="ru-RU"/>
                <w14:ligatures w14:val="none"/>
              </w:rPr>
              <w:t>2</w:t>
            </w:r>
          </w:p>
        </w:tc>
      </w:tr>
      <w:tr w:rsidR="00E5102F" w:rsidRPr="00E5102F" w14:paraId="6E924419" w14:textId="77777777" w:rsidTr="00FB4D9D">
        <w:trPr>
          <w:gridAfter w:val="1"/>
          <w:wAfter w:w="425" w:type="dxa"/>
          <w:trHeight w:val="236"/>
        </w:trPr>
        <w:tc>
          <w:tcPr>
            <w:tcW w:w="2128" w:type="dxa"/>
            <w:tcBorders>
              <w:top w:val="nil"/>
              <w:left w:val="nil"/>
              <w:bottom w:val="single" w:sz="8" w:space="0" w:color="auto"/>
              <w:right w:val="nil"/>
            </w:tcBorders>
            <w:vAlign w:val="center"/>
            <w:hideMark/>
          </w:tcPr>
          <w:p w14:paraId="63C12822" w14:textId="77777777" w:rsidR="00E5102F" w:rsidRPr="00E5102F" w:rsidRDefault="00E5102F" w:rsidP="00E5102F">
            <w:pPr>
              <w:spacing w:after="0" w:line="256" w:lineRule="auto"/>
              <w:rPr>
                <w:rFonts w:ascii="Times New Roman" w:eastAsia="Times New Roman" w:hAnsi="Times New Roman" w:cs="Times New Roman"/>
                <w:b/>
                <w:kern w:val="0"/>
                <w:sz w:val="18"/>
                <w:szCs w:val="18"/>
                <w:lang w:val="ky-KG"/>
                <w14:ligatures w14:val="none"/>
              </w:rPr>
            </w:pPr>
            <w:r w:rsidRPr="00E5102F">
              <w:rPr>
                <w:rFonts w:ascii="Times New Roman" w:eastAsia="Times New Roman" w:hAnsi="Times New Roman" w:cs="Times New Roman"/>
                <w:kern w:val="0"/>
                <w:sz w:val="18"/>
                <w:szCs w:val="18"/>
                <w:lang w:val="ru-RU"/>
                <w14:ligatures w14:val="none"/>
              </w:rPr>
              <w:t xml:space="preserve"> Ош</w:t>
            </w:r>
            <w:r w:rsidRPr="00E5102F">
              <w:rPr>
                <w:rFonts w:ascii="Times New Roman" w:eastAsia="Times New Roman" w:hAnsi="Times New Roman" w:cs="Times New Roman"/>
                <w:kern w:val="0"/>
                <w:sz w:val="18"/>
                <w:szCs w:val="18"/>
                <w:lang w:val="ky-KG"/>
                <w14:ligatures w14:val="none"/>
              </w:rPr>
              <w:t xml:space="preserve"> ш.</w:t>
            </w:r>
          </w:p>
        </w:tc>
        <w:tc>
          <w:tcPr>
            <w:tcW w:w="1560" w:type="dxa"/>
            <w:tcBorders>
              <w:top w:val="nil"/>
              <w:left w:val="nil"/>
              <w:bottom w:val="single" w:sz="8" w:space="0" w:color="auto"/>
              <w:right w:val="nil"/>
            </w:tcBorders>
            <w:vAlign w:val="bottom"/>
            <w:hideMark/>
          </w:tcPr>
          <w:p w14:paraId="042D8C07"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1382951,5 </w:t>
            </w:r>
          </w:p>
        </w:tc>
        <w:tc>
          <w:tcPr>
            <w:tcW w:w="1844" w:type="dxa"/>
            <w:gridSpan w:val="2"/>
            <w:tcBorders>
              <w:top w:val="nil"/>
              <w:left w:val="nil"/>
              <w:bottom w:val="single" w:sz="8" w:space="0" w:color="auto"/>
              <w:right w:val="nil"/>
            </w:tcBorders>
            <w:vAlign w:val="bottom"/>
            <w:hideMark/>
          </w:tcPr>
          <w:p w14:paraId="62619CB1"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10016527,4 </w:t>
            </w:r>
          </w:p>
        </w:tc>
        <w:tc>
          <w:tcPr>
            <w:tcW w:w="1418" w:type="dxa"/>
            <w:gridSpan w:val="2"/>
            <w:tcBorders>
              <w:top w:val="nil"/>
              <w:left w:val="nil"/>
              <w:bottom w:val="single" w:sz="8" w:space="0" w:color="auto"/>
              <w:right w:val="nil"/>
            </w:tcBorders>
            <w:vAlign w:val="bottom"/>
            <w:hideMark/>
          </w:tcPr>
          <w:p w14:paraId="55C51C53"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113,4 </w:t>
            </w:r>
          </w:p>
        </w:tc>
        <w:tc>
          <w:tcPr>
            <w:tcW w:w="993" w:type="dxa"/>
            <w:tcBorders>
              <w:top w:val="nil"/>
              <w:left w:val="nil"/>
              <w:bottom w:val="single" w:sz="8" w:space="0" w:color="auto"/>
              <w:right w:val="nil"/>
            </w:tcBorders>
            <w:vAlign w:val="bottom"/>
            <w:hideMark/>
          </w:tcPr>
          <w:p w14:paraId="05DC76D2" w14:textId="77777777" w:rsidR="00E5102F" w:rsidRPr="00E5102F" w:rsidRDefault="00E5102F" w:rsidP="00E5102F">
            <w:pPr>
              <w:spacing w:after="0" w:line="256"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11</w:t>
            </w:r>
            <w:r w:rsidRPr="00E5102F">
              <w:rPr>
                <w:rFonts w:ascii="Times New Roman" w:eastAsia="Times New Roman" w:hAnsi="Times New Roman" w:cs="Times New Roman"/>
                <w:kern w:val="0"/>
                <w:sz w:val="18"/>
                <w:szCs w:val="18"/>
                <w:lang w:val="ky-KG" w:eastAsia="ru-RU"/>
                <w14:ligatures w14:val="none"/>
              </w:rPr>
              <w:t xml:space="preserve">7,0 </w:t>
            </w:r>
          </w:p>
        </w:tc>
        <w:tc>
          <w:tcPr>
            <w:tcW w:w="1277" w:type="dxa"/>
            <w:gridSpan w:val="2"/>
            <w:tcBorders>
              <w:top w:val="nil"/>
              <w:left w:val="nil"/>
              <w:bottom w:val="single" w:sz="8" w:space="0" w:color="auto"/>
              <w:right w:val="nil"/>
            </w:tcBorders>
            <w:vAlign w:val="bottom"/>
            <w:hideMark/>
          </w:tcPr>
          <w:p w14:paraId="75C70185"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1,7</w:t>
            </w:r>
          </w:p>
        </w:tc>
      </w:tr>
    </w:tbl>
    <w:p w14:paraId="7C4B6BCA" w14:textId="77777777" w:rsidR="00E5102F" w:rsidRP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7AFCFB8F"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2E6B4C65"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7853937B"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660B56B4"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79E81913"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5585C4F7"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lastRenderedPageBreak/>
        <w:t xml:space="preserve">6-таблица: Январь - декабрындагы өнөр жай продукциясынын негизги </w:t>
      </w:r>
      <w:r>
        <w:rPr>
          <w:rFonts w:ascii="Times New Roman" w:eastAsia="Times New Roman" w:hAnsi="Times New Roman" w:cs="Times New Roman"/>
          <w:b/>
          <w:kern w:val="0"/>
          <w:sz w:val="24"/>
          <w:szCs w:val="24"/>
          <w:lang w:val="ky-KG" w:eastAsia="ru-RU"/>
          <w14:ligatures w14:val="none"/>
        </w:rPr>
        <w:t xml:space="preserve">   </w:t>
      </w:r>
    </w:p>
    <w:p w14:paraId="74731632" w14:textId="49BF4628" w:rsidR="00E5102F" w:rsidRP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ишмердиктин түрлөрү боюнча өндүрүлүшү</w:t>
      </w:r>
    </w:p>
    <w:p w14:paraId="7E277911" w14:textId="77777777" w:rsidR="00E5102F" w:rsidRPr="00E5102F" w:rsidRDefault="00E5102F" w:rsidP="00E5102F">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214" w:type="dxa"/>
        <w:tblLayout w:type="fixed"/>
        <w:tblLook w:val="04A0" w:firstRow="1" w:lastRow="0" w:firstColumn="1" w:lastColumn="0" w:noHBand="0" w:noVBand="1"/>
      </w:tblPr>
      <w:tblGrid>
        <w:gridCol w:w="3373"/>
        <w:gridCol w:w="987"/>
        <w:gridCol w:w="991"/>
        <w:gridCol w:w="991"/>
        <w:gridCol w:w="888"/>
        <w:gridCol w:w="992"/>
        <w:gridCol w:w="992"/>
      </w:tblGrid>
      <w:tr w:rsidR="00E5102F" w:rsidRPr="00E5102F" w14:paraId="5A485F4C" w14:textId="77777777" w:rsidTr="00E5102F">
        <w:trPr>
          <w:trHeight w:val="542"/>
        </w:trPr>
        <w:tc>
          <w:tcPr>
            <w:tcW w:w="3373" w:type="dxa"/>
            <w:tcBorders>
              <w:top w:val="single" w:sz="8" w:space="0" w:color="auto"/>
              <w:left w:val="nil"/>
              <w:bottom w:val="single" w:sz="12" w:space="0" w:color="auto"/>
              <w:right w:val="nil"/>
            </w:tcBorders>
            <w:noWrap/>
            <w:vAlign w:val="center"/>
          </w:tcPr>
          <w:p w14:paraId="4B5C7996" w14:textId="77777777" w:rsidR="00E5102F" w:rsidRPr="00E5102F" w:rsidRDefault="00E5102F" w:rsidP="00E5102F">
            <w:pPr>
              <w:spacing w:after="0" w:line="252" w:lineRule="auto"/>
              <w:jc w:val="center"/>
              <w:rPr>
                <w:rFonts w:ascii="Times New Roman" w:eastAsia="Times New Roman" w:hAnsi="Times New Roman" w:cs="Times New Roman"/>
                <w:bCs/>
                <w:kern w:val="0"/>
                <w:sz w:val="20"/>
                <w:szCs w:val="20"/>
                <w:lang w:val="ky-KG"/>
                <w14:ligatures w14:val="none"/>
              </w:rPr>
            </w:pPr>
          </w:p>
        </w:tc>
        <w:tc>
          <w:tcPr>
            <w:tcW w:w="3857" w:type="dxa"/>
            <w:gridSpan w:val="4"/>
            <w:tcBorders>
              <w:top w:val="single" w:sz="8" w:space="0" w:color="auto"/>
              <w:left w:val="nil"/>
              <w:bottom w:val="single" w:sz="12" w:space="0" w:color="auto"/>
              <w:right w:val="nil"/>
            </w:tcBorders>
            <w:noWrap/>
            <w:vAlign w:val="center"/>
            <w:hideMark/>
          </w:tcPr>
          <w:p w14:paraId="35B14570"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1984" w:type="dxa"/>
            <w:gridSpan w:val="2"/>
            <w:tcBorders>
              <w:top w:val="single" w:sz="8" w:space="0" w:color="auto"/>
              <w:left w:val="nil"/>
              <w:bottom w:val="single" w:sz="12" w:space="0" w:color="auto"/>
              <w:right w:val="nil"/>
            </w:tcBorders>
            <w:vAlign w:val="center"/>
            <w:hideMark/>
          </w:tcPr>
          <w:p w14:paraId="6CC19A46" w14:textId="77777777" w:rsidR="00E5102F" w:rsidRPr="00E5102F" w:rsidRDefault="00E5102F" w:rsidP="00E5102F">
            <w:pPr>
              <w:spacing w:after="0" w:line="264" w:lineRule="auto"/>
              <w:jc w:val="center"/>
              <w:rPr>
                <w:rFonts w:ascii="Times New Roman" w:eastAsia="Times New Roman" w:hAnsi="Times New Roman" w:cs="Times New Roman"/>
                <w:b/>
                <w:kern w:val="0"/>
                <w:sz w:val="20"/>
                <w:szCs w:val="20"/>
                <w:lang w:val="ru-RU"/>
                <w14:ligatures w14:val="none"/>
              </w:rPr>
            </w:pPr>
            <w:r w:rsidRPr="00E5102F">
              <w:rPr>
                <w:rFonts w:ascii="Times New Roman" w:eastAsia="Times New Roman" w:hAnsi="Times New Roman" w:cs="Times New Roman"/>
                <w:b/>
                <w:bCs/>
                <w:kern w:val="0"/>
                <w:sz w:val="20"/>
                <w:szCs w:val="20"/>
                <w:lang w:val="ky-KG"/>
                <w14:ligatures w14:val="none"/>
              </w:rPr>
              <w:t>Ф</w:t>
            </w:r>
            <w:proofErr w:type="spellStart"/>
            <w:r w:rsidRPr="00E5102F">
              <w:rPr>
                <w:rFonts w:ascii="Times New Roman" w:eastAsia="Times New Roman" w:hAnsi="Times New Roman" w:cs="Times New Roman"/>
                <w:b/>
                <w:bCs/>
                <w:kern w:val="0"/>
                <w:sz w:val="20"/>
                <w:szCs w:val="20"/>
                <w:lang w:val="ru-RU"/>
                <w14:ligatures w14:val="none"/>
              </w:rPr>
              <w:t>изи</w:t>
            </w:r>
            <w:proofErr w:type="spellEnd"/>
            <w:r w:rsidRPr="00E5102F">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E5102F" w:rsidRPr="00E5102F" w14:paraId="4DF689B8" w14:textId="77777777" w:rsidTr="00E5102F">
        <w:trPr>
          <w:gridBefore w:val="1"/>
          <w:wBefore w:w="3373" w:type="dxa"/>
          <w:trHeight w:val="266"/>
        </w:trPr>
        <w:tc>
          <w:tcPr>
            <w:tcW w:w="1978" w:type="dxa"/>
            <w:gridSpan w:val="2"/>
            <w:tcBorders>
              <w:top w:val="single" w:sz="4" w:space="0" w:color="auto"/>
              <w:left w:val="nil"/>
              <w:bottom w:val="single" w:sz="4" w:space="0" w:color="auto"/>
              <w:right w:val="nil"/>
            </w:tcBorders>
            <w:noWrap/>
            <w:vAlign w:val="bottom"/>
            <w:hideMark/>
          </w:tcPr>
          <w:p w14:paraId="257CC7CB"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1879" w:type="dxa"/>
            <w:gridSpan w:val="2"/>
            <w:tcBorders>
              <w:top w:val="single" w:sz="4" w:space="0" w:color="auto"/>
              <w:left w:val="nil"/>
              <w:bottom w:val="single" w:sz="4" w:space="0" w:color="auto"/>
              <w:right w:val="nil"/>
            </w:tcBorders>
            <w:vAlign w:val="bottom"/>
            <w:hideMark/>
          </w:tcPr>
          <w:p w14:paraId="3F0980C7"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c>
          <w:tcPr>
            <w:tcW w:w="1984" w:type="dxa"/>
            <w:gridSpan w:val="2"/>
            <w:tcBorders>
              <w:top w:val="single" w:sz="4" w:space="0" w:color="auto"/>
              <w:left w:val="nil"/>
              <w:bottom w:val="single" w:sz="4" w:space="0" w:color="auto"/>
              <w:right w:val="nil"/>
            </w:tcBorders>
            <w:hideMark/>
          </w:tcPr>
          <w:p w14:paraId="6A9E1773"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r>
      <w:tr w:rsidR="00E5102F" w:rsidRPr="00E5102F" w14:paraId="1629FE4A" w14:textId="77777777" w:rsidTr="00E5102F">
        <w:trPr>
          <w:trHeight w:val="379"/>
        </w:trPr>
        <w:tc>
          <w:tcPr>
            <w:tcW w:w="3373" w:type="dxa"/>
            <w:tcBorders>
              <w:top w:val="nil"/>
              <w:left w:val="nil"/>
              <w:bottom w:val="single" w:sz="8" w:space="0" w:color="auto"/>
              <w:right w:val="nil"/>
            </w:tcBorders>
            <w:noWrap/>
            <w:vAlign w:val="center"/>
          </w:tcPr>
          <w:p w14:paraId="060E23C0"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p>
        </w:tc>
        <w:tc>
          <w:tcPr>
            <w:tcW w:w="987" w:type="dxa"/>
            <w:tcBorders>
              <w:top w:val="single" w:sz="4" w:space="0" w:color="auto"/>
              <w:left w:val="nil"/>
              <w:bottom w:val="single" w:sz="8" w:space="0" w:color="auto"/>
              <w:right w:val="nil"/>
            </w:tcBorders>
            <w:noWrap/>
            <w:vAlign w:val="center"/>
            <w:hideMark/>
          </w:tcPr>
          <w:p w14:paraId="677E304C" w14:textId="77777777" w:rsidR="00E5102F" w:rsidRPr="00E5102F" w:rsidRDefault="00E5102F" w:rsidP="00E5102F">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991" w:type="dxa"/>
            <w:tcBorders>
              <w:top w:val="single" w:sz="4" w:space="0" w:color="auto"/>
              <w:left w:val="nil"/>
              <w:bottom w:val="single" w:sz="8" w:space="0" w:color="auto"/>
              <w:right w:val="nil"/>
            </w:tcBorders>
            <w:vAlign w:val="center"/>
            <w:hideMark/>
          </w:tcPr>
          <w:p w14:paraId="6F0FD29C" w14:textId="77777777" w:rsidR="00E5102F" w:rsidRPr="00E5102F" w:rsidRDefault="00E5102F" w:rsidP="00E5102F">
            <w:pPr>
              <w:spacing w:after="0" w:line="252" w:lineRule="auto"/>
              <w:ind w:right="-107"/>
              <w:jc w:val="center"/>
              <w:rPr>
                <w:rFonts w:ascii="Times New Roman" w:eastAsia="Times New Roman" w:hAnsi="Times New Roman" w:cs="Times New Roman"/>
                <w:b/>
                <w:bCs/>
                <w:color w:val="FF0000"/>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w:t>
            </w:r>
            <w:r w:rsidRPr="00E5102F">
              <w:rPr>
                <w:rFonts w:ascii="Times New Roman" w:eastAsia="Times New Roman" w:hAnsi="Times New Roman" w:cs="Times New Roman"/>
                <w:b/>
                <w:bCs/>
                <w:kern w:val="0"/>
                <w:sz w:val="20"/>
                <w:szCs w:val="20"/>
                <w:lang w:val="ky-KG"/>
                <w14:ligatures w14:val="none"/>
              </w:rPr>
              <w:t xml:space="preserve"> декабрь</w:t>
            </w:r>
          </w:p>
        </w:tc>
        <w:tc>
          <w:tcPr>
            <w:tcW w:w="991" w:type="dxa"/>
            <w:tcBorders>
              <w:top w:val="single" w:sz="4" w:space="0" w:color="auto"/>
              <w:left w:val="nil"/>
              <w:bottom w:val="single" w:sz="8" w:space="0" w:color="auto"/>
              <w:right w:val="nil"/>
            </w:tcBorders>
            <w:vAlign w:val="center"/>
            <w:hideMark/>
          </w:tcPr>
          <w:p w14:paraId="4D0FA64E" w14:textId="77777777" w:rsidR="00E5102F" w:rsidRPr="00E5102F" w:rsidRDefault="00E5102F" w:rsidP="00E5102F">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888" w:type="dxa"/>
            <w:tcBorders>
              <w:top w:val="single" w:sz="4" w:space="0" w:color="auto"/>
              <w:left w:val="nil"/>
              <w:bottom w:val="single" w:sz="8" w:space="0" w:color="auto"/>
              <w:right w:val="nil"/>
            </w:tcBorders>
            <w:vAlign w:val="center"/>
            <w:hideMark/>
          </w:tcPr>
          <w:p w14:paraId="6C6BCD15" w14:textId="77777777" w:rsidR="00E5102F" w:rsidRPr="00E5102F" w:rsidRDefault="00E5102F" w:rsidP="00E5102F">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 -</w:t>
            </w:r>
            <w:r w:rsidRPr="00E5102F">
              <w:rPr>
                <w:rFonts w:ascii="Times New Roman" w:eastAsia="Times New Roman" w:hAnsi="Times New Roman" w:cs="Times New Roman"/>
                <w:b/>
                <w:bCs/>
                <w:kern w:val="0"/>
                <w:sz w:val="20"/>
                <w:szCs w:val="20"/>
                <w:lang w:val="ky-KG"/>
                <w14:ligatures w14:val="none"/>
              </w:rPr>
              <w:t xml:space="preserve"> декабрь</w:t>
            </w:r>
          </w:p>
        </w:tc>
        <w:tc>
          <w:tcPr>
            <w:tcW w:w="992" w:type="dxa"/>
            <w:tcBorders>
              <w:top w:val="single" w:sz="4" w:space="0" w:color="auto"/>
              <w:left w:val="nil"/>
              <w:bottom w:val="single" w:sz="8" w:space="0" w:color="auto"/>
              <w:right w:val="nil"/>
            </w:tcBorders>
            <w:vAlign w:val="center"/>
            <w:hideMark/>
          </w:tcPr>
          <w:p w14:paraId="7EA79B28" w14:textId="77777777" w:rsidR="00E5102F" w:rsidRPr="00E5102F" w:rsidRDefault="00E5102F" w:rsidP="00E5102F">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992" w:type="dxa"/>
            <w:tcBorders>
              <w:top w:val="single" w:sz="4" w:space="0" w:color="auto"/>
              <w:left w:val="nil"/>
              <w:bottom w:val="single" w:sz="8" w:space="0" w:color="auto"/>
              <w:right w:val="nil"/>
            </w:tcBorders>
            <w:vAlign w:val="center"/>
            <w:hideMark/>
          </w:tcPr>
          <w:p w14:paraId="7EF84989"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w:t>
            </w:r>
            <w:r w:rsidRPr="00E5102F">
              <w:rPr>
                <w:rFonts w:ascii="Times New Roman" w:eastAsia="Times New Roman" w:hAnsi="Times New Roman" w:cs="Times New Roman"/>
                <w:b/>
                <w:bCs/>
                <w:kern w:val="0"/>
                <w:sz w:val="20"/>
                <w:szCs w:val="20"/>
                <w:lang w:val="ky-KG"/>
                <w14:ligatures w14:val="none"/>
              </w:rPr>
              <w:t xml:space="preserve"> декабрь</w:t>
            </w:r>
          </w:p>
        </w:tc>
      </w:tr>
      <w:tr w:rsidR="00E5102F" w:rsidRPr="00E5102F" w14:paraId="26EFC193" w14:textId="77777777" w:rsidTr="00E5102F">
        <w:trPr>
          <w:trHeight w:hRule="exact" w:val="472"/>
        </w:trPr>
        <w:tc>
          <w:tcPr>
            <w:tcW w:w="3373" w:type="dxa"/>
            <w:tcBorders>
              <w:top w:val="single" w:sz="8" w:space="0" w:color="auto"/>
              <w:left w:val="nil"/>
              <w:bottom w:val="nil"/>
              <w:right w:val="nil"/>
            </w:tcBorders>
            <w:noWrap/>
            <w:vAlign w:val="center"/>
            <w:hideMark/>
          </w:tcPr>
          <w:p w14:paraId="640D178D" w14:textId="77777777" w:rsidR="00E5102F" w:rsidRPr="00E5102F" w:rsidRDefault="00E5102F" w:rsidP="00E5102F">
            <w:pPr>
              <w:spacing w:before="240" w:after="240" w:line="360" w:lineRule="auto"/>
              <w:rPr>
                <w:rFonts w:ascii="Times New Roman" w:eastAsia="Times New Roman" w:hAnsi="Times New Roman" w:cs="Times New Roman"/>
                <w:b/>
                <w:kern w:val="0"/>
                <w:sz w:val="20"/>
                <w:szCs w:val="20"/>
                <w:lang w:val="en-US"/>
                <w14:ligatures w14:val="none"/>
              </w:rPr>
            </w:pPr>
            <w:r w:rsidRPr="00E5102F">
              <w:rPr>
                <w:rFonts w:ascii="Times New Roman" w:eastAsia="Times New Roman" w:hAnsi="Times New Roman" w:cs="Times New Roman"/>
                <w:b/>
                <w:kern w:val="0"/>
                <w:sz w:val="20"/>
                <w:szCs w:val="20"/>
                <w:lang w:val="en-US"/>
                <w14:ligatures w14:val="none"/>
              </w:rPr>
              <w:t xml:space="preserve"> </w:t>
            </w:r>
            <w:r w:rsidRPr="00E5102F">
              <w:rPr>
                <w:rFonts w:ascii="Times New Roman" w:eastAsia="Times New Roman" w:hAnsi="Times New Roman" w:cs="Times New Roman"/>
                <w:b/>
                <w:kern w:val="0"/>
                <w:sz w:val="20"/>
                <w:szCs w:val="20"/>
                <w:lang w:val="ky-KG"/>
                <w14:ligatures w14:val="none"/>
              </w:rPr>
              <w:t>Бардыгы</w:t>
            </w:r>
          </w:p>
        </w:tc>
        <w:tc>
          <w:tcPr>
            <w:tcW w:w="987" w:type="dxa"/>
            <w:tcBorders>
              <w:top w:val="single" w:sz="4" w:space="0" w:color="auto"/>
              <w:left w:val="nil"/>
              <w:bottom w:val="nil"/>
              <w:right w:val="nil"/>
            </w:tcBorders>
            <w:vAlign w:val="bottom"/>
            <w:hideMark/>
          </w:tcPr>
          <w:p w14:paraId="654D5EAD"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7427,5</w:t>
            </w:r>
          </w:p>
        </w:tc>
        <w:tc>
          <w:tcPr>
            <w:tcW w:w="991" w:type="dxa"/>
            <w:tcBorders>
              <w:top w:val="single" w:sz="4" w:space="0" w:color="auto"/>
              <w:left w:val="nil"/>
              <w:bottom w:val="nil"/>
              <w:right w:val="nil"/>
            </w:tcBorders>
            <w:vAlign w:val="bottom"/>
            <w:hideMark/>
          </w:tcPr>
          <w:p w14:paraId="6436069C"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70372,1</w:t>
            </w:r>
          </w:p>
        </w:tc>
        <w:tc>
          <w:tcPr>
            <w:tcW w:w="991" w:type="dxa"/>
            <w:tcBorders>
              <w:top w:val="single" w:sz="4" w:space="0" w:color="auto"/>
              <w:left w:val="nil"/>
              <w:bottom w:val="nil"/>
              <w:right w:val="nil"/>
            </w:tcBorders>
            <w:vAlign w:val="bottom"/>
            <w:hideMark/>
          </w:tcPr>
          <w:p w14:paraId="07A880DE"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11390,0</w:t>
            </w:r>
          </w:p>
        </w:tc>
        <w:tc>
          <w:tcPr>
            <w:tcW w:w="888" w:type="dxa"/>
            <w:tcBorders>
              <w:top w:val="single" w:sz="4" w:space="0" w:color="auto"/>
              <w:left w:val="nil"/>
              <w:bottom w:val="nil"/>
              <w:right w:val="nil"/>
            </w:tcBorders>
            <w:vAlign w:val="bottom"/>
            <w:hideMark/>
          </w:tcPr>
          <w:p w14:paraId="6664713B"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88848,4</w:t>
            </w:r>
          </w:p>
        </w:tc>
        <w:tc>
          <w:tcPr>
            <w:tcW w:w="992" w:type="dxa"/>
            <w:tcBorders>
              <w:top w:val="single" w:sz="4" w:space="0" w:color="auto"/>
              <w:left w:val="nil"/>
              <w:bottom w:val="nil"/>
              <w:right w:val="nil"/>
            </w:tcBorders>
            <w:vAlign w:val="bottom"/>
            <w:hideMark/>
          </w:tcPr>
          <w:p w14:paraId="3658C132" w14:textId="77777777" w:rsidR="00E5102F" w:rsidRPr="00E5102F" w:rsidRDefault="00E5102F" w:rsidP="00E5102F">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eastAsia="ru-RU"/>
                <w14:ligatures w14:val="none"/>
              </w:rPr>
            </w:pPr>
            <w:r w:rsidRPr="00E5102F">
              <w:rPr>
                <w:rFonts w:ascii="Times New Roman" w:eastAsia="Times New Roman" w:hAnsi="Times New Roman" w:cs="Times New Roman"/>
                <w:b/>
                <w:bCs/>
                <w:kern w:val="0"/>
                <w:sz w:val="18"/>
                <w:szCs w:val="18"/>
                <w:lang w:val="ru-RU" w:eastAsia="ru-RU"/>
                <w14:ligatures w14:val="none"/>
              </w:rPr>
              <w:t xml:space="preserve">    130,5</w:t>
            </w:r>
          </w:p>
        </w:tc>
        <w:tc>
          <w:tcPr>
            <w:tcW w:w="992" w:type="dxa"/>
            <w:tcBorders>
              <w:top w:val="single" w:sz="4" w:space="0" w:color="auto"/>
              <w:left w:val="nil"/>
              <w:bottom w:val="nil"/>
              <w:right w:val="nil"/>
            </w:tcBorders>
            <w:vAlign w:val="bottom"/>
            <w:hideMark/>
          </w:tcPr>
          <w:p w14:paraId="05F87010" w14:textId="77777777" w:rsidR="00E5102F" w:rsidRPr="00E5102F" w:rsidRDefault="00E5102F" w:rsidP="00E5102F">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eastAsia="ru-RU"/>
                <w14:ligatures w14:val="none"/>
              </w:rPr>
            </w:pPr>
            <w:r w:rsidRPr="00E5102F">
              <w:rPr>
                <w:rFonts w:ascii="Times New Roman" w:eastAsia="Times New Roman" w:hAnsi="Times New Roman" w:cs="Times New Roman"/>
                <w:b/>
                <w:bCs/>
                <w:kern w:val="0"/>
                <w:sz w:val="18"/>
                <w:szCs w:val="18"/>
                <w:lang w:val="en-US" w:eastAsia="ru-RU"/>
                <w14:ligatures w14:val="none"/>
              </w:rPr>
              <w:t xml:space="preserve">     </w:t>
            </w:r>
            <w:r w:rsidRPr="00E5102F">
              <w:rPr>
                <w:rFonts w:ascii="Times New Roman" w:eastAsia="Times New Roman" w:hAnsi="Times New Roman" w:cs="Times New Roman"/>
                <w:b/>
                <w:bCs/>
                <w:kern w:val="0"/>
                <w:sz w:val="18"/>
                <w:szCs w:val="18"/>
                <w:lang w:val="ky-KG" w:eastAsia="ru-RU"/>
                <w14:ligatures w14:val="none"/>
              </w:rPr>
              <w:t>112,3</w:t>
            </w:r>
          </w:p>
        </w:tc>
      </w:tr>
      <w:tr w:rsidR="00E5102F" w:rsidRPr="00E5102F" w14:paraId="4E51A08C" w14:textId="77777777" w:rsidTr="00E5102F">
        <w:trPr>
          <w:trHeight w:hRule="exact" w:val="227"/>
        </w:trPr>
        <w:tc>
          <w:tcPr>
            <w:tcW w:w="3373" w:type="dxa"/>
            <w:noWrap/>
            <w:vAlign w:val="bottom"/>
            <w:hideMark/>
          </w:tcPr>
          <w:p w14:paraId="56E1DAE0" w14:textId="77777777" w:rsidR="00E5102F" w:rsidRPr="00E5102F" w:rsidRDefault="00E5102F" w:rsidP="00E5102F">
            <w:pPr>
              <w:spacing w:after="0" w:line="360" w:lineRule="auto"/>
              <w:rPr>
                <w:rFonts w:ascii="Times New Roman" w:eastAsia="Times New Roman" w:hAnsi="Times New Roman" w:cs="Times New Roman"/>
                <w:bCs/>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Пайдалуу</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кендерди</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казуу</w:t>
            </w:r>
            <w:proofErr w:type="spellEnd"/>
          </w:p>
        </w:tc>
        <w:tc>
          <w:tcPr>
            <w:tcW w:w="987" w:type="dxa"/>
            <w:vAlign w:val="bottom"/>
            <w:hideMark/>
          </w:tcPr>
          <w:p w14:paraId="31969F3D"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E5102F">
              <w:rPr>
                <w:rFonts w:ascii="Times New Roman" w:eastAsia="Times New Roman" w:hAnsi="Times New Roman" w:cs="Times New Roman"/>
                <w:bCs/>
                <w:kern w:val="0"/>
                <w:sz w:val="18"/>
                <w:szCs w:val="18"/>
                <w:lang w:val="ru-RU" w:eastAsia="ru-RU"/>
                <w14:ligatures w14:val="none"/>
              </w:rPr>
              <w:t>2,4</w:t>
            </w:r>
          </w:p>
        </w:tc>
        <w:tc>
          <w:tcPr>
            <w:tcW w:w="991" w:type="dxa"/>
            <w:vAlign w:val="bottom"/>
            <w:hideMark/>
          </w:tcPr>
          <w:p w14:paraId="7A67B528"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E5102F">
              <w:rPr>
                <w:rFonts w:ascii="Times New Roman" w:eastAsia="Times New Roman" w:hAnsi="Times New Roman" w:cs="Times New Roman"/>
                <w:bCs/>
                <w:kern w:val="0"/>
                <w:sz w:val="18"/>
                <w:szCs w:val="18"/>
                <w:lang w:val="ky-KG" w:eastAsia="ru-RU"/>
                <w14:ligatures w14:val="none"/>
              </w:rPr>
              <w:t xml:space="preserve">     28,1</w:t>
            </w:r>
          </w:p>
        </w:tc>
        <w:tc>
          <w:tcPr>
            <w:tcW w:w="991" w:type="dxa"/>
            <w:vAlign w:val="bottom"/>
            <w:hideMark/>
          </w:tcPr>
          <w:p w14:paraId="779DC31A"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E5102F">
              <w:rPr>
                <w:rFonts w:ascii="Times New Roman" w:eastAsia="Times New Roman" w:hAnsi="Times New Roman" w:cs="Times New Roman"/>
                <w:bCs/>
                <w:kern w:val="0"/>
                <w:sz w:val="18"/>
                <w:szCs w:val="18"/>
                <w:lang w:val="ky-KG"/>
                <w14:ligatures w14:val="none"/>
              </w:rPr>
              <w:t>2,2</w:t>
            </w:r>
          </w:p>
        </w:tc>
        <w:tc>
          <w:tcPr>
            <w:tcW w:w="888" w:type="dxa"/>
            <w:vAlign w:val="bottom"/>
            <w:hideMark/>
          </w:tcPr>
          <w:p w14:paraId="7A52BB25"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E5102F">
              <w:rPr>
                <w:rFonts w:ascii="Times New Roman" w:eastAsia="Times New Roman" w:hAnsi="Times New Roman" w:cs="Times New Roman"/>
                <w:bCs/>
                <w:kern w:val="0"/>
                <w:sz w:val="18"/>
                <w:szCs w:val="18"/>
                <w:lang w:val="ky-KG" w:eastAsia="ru-RU"/>
                <w14:ligatures w14:val="none"/>
              </w:rPr>
              <w:t xml:space="preserve">     28,6</w:t>
            </w:r>
          </w:p>
        </w:tc>
        <w:tc>
          <w:tcPr>
            <w:tcW w:w="992" w:type="dxa"/>
            <w:vAlign w:val="bottom"/>
            <w:hideMark/>
          </w:tcPr>
          <w:p w14:paraId="52E280A3" w14:textId="77777777" w:rsidR="00E5102F" w:rsidRPr="00E5102F" w:rsidRDefault="00E5102F" w:rsidP="00E5102F">
            <w:pPr>
              <w:tabs>
                <w:tab w:val="left" w:pos="38"/>
              </w:tabs>
              <w:spacing w:after="0" w:line="256" w:lineRule="auto"/>
              <w:ind w:right="212"/>
              <w:contextualSpacing/>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229,9</w:t>
            </w:r>
          </w:p>
        </w:tc>
        <w:tc>
          <w:tcPr>
            <w:tcW w:w="992" w:type="dxa"/>
            <w:vAlign w:val="bottom"/>
            <w:hideMark/>
          </w:tcPr>
          <w:p w14:paraId="566DD357" w14:textId="77777777" w:rsidR="00E5102F" w:rsidRPr="00E5102F" w:rsidRDefault="00E5102F" w:rsidP="00E5102F">
            <w:pPr>
              <w:tabs>
                <w:tab w:val="left" w:pos="0"/>
                <w:tab w:val="left" w:pos="39"/>
              </w:tabs>
              <w:spacing w:after="0" w:line="256" w:lineRule="auto"/>
              <w:ind w:right="33"/>
              <w:contextualSpacing/>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   81,2</w:t>
            </w:r>
          </w:p>
        </w:tc>
      </w:tr>
      <w:tr w:rsidR="00E5102F" w:rsidRPr="00E5102F" w14:paraId="7ED1D47A" w14:textId="77777777" w:rsidTr="00E5102F">
        <w:trPr>
          <w:trHeight w:val="204"/>
        </w:trPr>
        <w:tc>
          <w:tcPr>
            <w:tcW w:w="3373" w:type="dxa"/>
            <w:noWrap/>
            <w:vAlign w:val="bottom"/>
            <w:hideMark/>
          </w:tcPr>
          <w:p w14:paraId="2C8902F0" w14:textId="77777777" w:rsidR="00E5102F" w:rsidRPr="00E5102F" w:rsidRDefault="00E5102F" w:rsidP="00E5102F">
            <w:pPr>
              <w:spacing w:after="0" w:line="252" w:lineRule="auto"/>
              <w:rPr>
                <w:rFonts w:ascii="Times New Roman" w:eastAsia="Times New Roman" w:hAnsi="Times New Roman" w:cs="Times New Roman"/>
                <w:bCs/>
                <w:kern w:val="0"/>
                <w:sz w:val="20"/>
                <w:szCs w:val="20"/>
                <w:lang w:val="ru-RU"/>
                <w14:ligatures w14:val="none"/>
              </w:rPr>
            </w:pPr>
            <w:proofErr w:type="spellStart"/>
            <w:r w:rsidRPr="00E5102F">
              <w:rPr>
                <w:rFonts w:ascii="Times New Roman" w:eastAsia="Times New Roman" w:hAnsi="Times New Roman" w:cs="Times New Roman"/>
                <w:bCs/>
                <w:kern w:val="0"/>
                <w:sz w:val="20"/>
                <w:szCs w:val="20"/>
                <w:lang w:val="ru-RU"/>
                <w14:ligatures w14:val="none"/>
              </w:rPr>
              <w:t>Иштет</w:t>
            </w:r>
            <w:proofErr w:type="spellEnd"/>
            <w:r w:rsidRPr="00E5102F">
              <w:rPr>
                <w:rFonts w:ascii="Times New Roman" w:eastAsia="Times New Roman" w:hAnsi="Times New Roman" w:cs="Times New Roman"/>
                <w:bCs/>
                <w:kern w:val="0"/>
                <w:sz w:val="20"/>
                <w:szCs w:val="20"/>
                <w:lang w:val="ky-KG"/>
                <w14:ligatures w14:val="none"/>
              </w:rPr>
              <w:t>үү ө</w:t>
            </w:r>
            <w:proofErr w:type="spellStart"/>
            <w:r w:rsidRPr="00E5102F">
              <w:rPr>
                <w:rFonts w:ascii="Times New Roman" w:eastAsia="Times New Roman" w:hAnsi="Times New Roman" w:cs="Times New Roman"/>
                <w:bCs/>
                <w:kern w:val="0"/>
                <w:sz w:val="20"/>
                <w:szCs w:val="20"/>
                <w:lang w:val="ru-RU"/>
                <w14:ligatures w14:val="none"/>
              </w:rPr>
              <w:t>нд</w:t>
            </w:r>
            <w:proofErr w:type="spellEnd"/>
            <w:r w:rsidRPr="00E5102F">
              <w:rPr>
                <w:rFonts w:ascii="Times New Roman" w:eastAsia="Times New Roman" w:hAnsi="Times New Roman" w:cs="Times New Roman"/>
                <w:bCs/>
                <w:kern w:val="0"/>
                <w:sz w:val="20"/>
                <w:szCs w:val="20"/>
                <w:lang w:val="ky-KG"/>
                <w14:ligatures w14:val="none"/>
              </w:rPr>
              <w:t>ү</w:t>
            </w:r>
            <w:r w:rsidRPr="00E5102F">
              <w:rPr>
                <w:rFonts w:ascii="Times New Roman" w:eastAsia="Times New Roman" w:hAnsi="Times New Roman" w:cs="Times New Roman"/>
                <w:bCs/>
                <w:kern w:val="0"/>
                <w:sz w:val="20"/>
                <w:szCs w:val="20"/>
                <w:lang w:val="ru-RU"/>
                <w14:ligatures w14:val="none"/>
              </w:rPr>
              <w:t>р</w:t>
            </w:r>
            <w:r w:rsidRPr="00E5102F">
              <w:rPr>
                <w:rFonts w:ascii="Times New Roman" w:eastAsia="Times New Roman" w:hAnsi="Times New Roman" w:cs="Times New Roman"/>
                <w:bCs/>
                <w:kern w:val="0"/>
                <w:sz w:val="20"/>
                <w:szCs w:val="20"/>
                <w:lang w:val="ky-KG"/>
                <w14:ligatures w14:val="none"/>
              </w:rPr>
              <w:t>ү</w:t>
            </w:r>
            <w:r w:rsidRPr="00E5102F">
              <w:rPr>
                <w:rFonts w:ascii="Times New Roman" w:eastAsia="Times New Roman" w:hAnsi="Times New Roman" w:cs="Times New Roman"/>
                <w:bCs/>
                <w:kern w:val="0"/>
                <w:sz w:val="20"/>
                <w:szCs w:val="20"/>
                <w:lang w:val="ru-RU"/>
                <w14:ligatures w14:val="none"/>
              </w:rPr>
              <w:t>ш</w:t>
            </w:r>
            <w:r w:rsidRPr="00E5102F">
              <w:rPr>
                <w:rFonts w:ascii="Times New Roman" w:eastAsia="Times New Roman" w:hAnsi="Times New Roman" w:cs="Times New Roman"/>
                <w:bCs/>
                <w:kern w:val="0"/>
                <w:sz w:val="20"/>
                <w:szCs w:val="20"/>
                <w:lang w:val="ky-KG"/>
                <w14:ligatures w14:val="none"/>
              </w:rPr>
              <w:t xml:space="preserve">ү </w:t>
            </w:r>
          </w:p>
        </w:tc>
        <w:tc>
          <w:tcPr>
            <w:tcW w:w="987" w:type="dxa"/>
            <w:vAlign w:val="bottom"/>
            <w:hideMark/>
          </w:tcPr>
          <w:p w14:paraId="1F427021"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E5102F">
              <w:rPr>
                <w:rFonts w:ascii="Times New Roman" w:eastAsia="Times New Roman" w:hAnsi="Times New Roman" w:cs="Times New Roman"/>
                <w:bCs/>
                <w:kern w:val="0"/>
                <w:sz w:val="18"/>
                <w:szCs w:val="18"/>
                <w:lang w:val="ru-RU"/>
                <w14:ligatures w14:val="none"/>
              </w:rPr>
              <w:t>4780,3</w:t>
            </w:r>
          </w:p>
        </w:tc>
        <w:tc>
          <w:tcPr>
            <w:tcW w:w="991" w:type="dxa"/>
            <w:vAlign w:val="bottom"/>
            <w:hideMark/>
          </w:tcPr>
          <w:p w14:paraId="52D46BA4"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E5102F">
              <w:rPr>
                <w:rFonts w:ascii="Times New Roman" w:eastAsia="Times New Roman" w:hAnsi="Times New Roman" w:cs="Times New Roman"/>
                <w:bCs/>
                <w:kern w:val="0"/>
                <w:sz w:val="18"/>
                <w:szCs w:val="18"/>
                <w:lang w:val="ru-RU"/>
                <w14:ligatures w14:val="none"/>
              </w:rPr>
              <w:t>49776,5</w:t>
            </w:r>
          </w:p>
        </w:tc>
        <w:tc>
          <w:tcPr>
            <w:tcW w:w="991" w:type="dxa"/>
            <w:vAlign w:val="bottom"/>
            <w:hideMark/>
          </w:tcPr>
          <w:p w14:paraId="3A32619F"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E5102F">
              <w:rPr>
                <w:rFonts w:ascii="Times New Roman" w:eastAsia="Times New Roman" w:hAnsi="Times New Roman" w:cs="Times New Roman"/>
                <w:bCs/>
                <w:kern w:val="0"/>
                <w:sz w:val="18"/>
                <w:szCs w:val="18"/>
                <w:lang w:val="ru-RU"/>
                <w14:ligatures w14:val="none"/>
              </w:rPr>
              <w:t>5505,6</w:t>
            </w:r>
          </w:p>
        </w:tc>
        <w:tc>
          <w:tcPr>
            <w:tcW w:w="888" w:type="dxa"/>
            <w:vAlign w:val="bottom"/>
            <w:hideMark/>
          </w:tcPr>
          <w:p w14:paraId="39D7F1F2" w14:textId="77777777" w:rsidR="00E5102F" w:rsidRPr="00E5102F" w:rsidRDefault="00E5102F" w:rsidP="00E5102F">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E5102F">
              <w:rPr>
                <w:rFonts w:ascii="Times New Roman" w:eastAsia="Times New Roman" w:hAnsi="Times New Roman" w:cs="Times New Roman"/>
                <w:bCs/>
                <w:kern w:val="0"/>
                <w:sz w:val="18"/>
                <w:szCs w:val="18"/>
                <w:lang w:val="ru-RU"/>
                <w14:ligatures w14:val="none"/>
              </w:rPr>
              <w:t>58568,5</w:t>
            </w:r>
          </w:p>
        </w:tc>
        <w:tc>
          <w:tcPr>
            <w:tcW w:w="992" w:type="dxa"/>
            <w:vAlign w:val="bottom"/>
            <w:hideMark/>
          </w:tcPr>
          <w:p w14:paraId="2C699AF2" w14:textId="77777777" w:rsidR="00E5102F" w:rsidRPr="00E5102F" w:rsidRDefault="00E5102F" w:rsidP="00E5102F">
            <w:pPr>
              <w:tabs>
                <w:tab w:val="left" w:pos="0"/>
              </w:tabs>
              <w:spacing w:after="0" w:line="256" w:lineRule="auto"/>
              <w:ind w:right="176"/>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129,3</w:t>
            </w:r>
          </w:p>
        </w:tc>
        <w:tc>
          <w:tcPr>
            <w:tcW w:w="992" w:type="dxa"/>
            <w:vAlign w:val="bottom"/>
            <w:hideMark/>
          </w:tcPr>
          <w:p w14:paraId="6A69FB12" w14:textId="77777777" w:rsidR="00E5102F" w:rsidRPr="00E5102F" w:rsidRDefault="00E5102F" w:rsidP="00E5102F">
            <w:pPr>
              <w:tabs>
                <w:tab w:val="left" w:pos="0"/>
                <w:tab w:val="left" w:pos="39"/>
              </w:tabs>
              <w:spacing w:after="0" w:line="256" w:lineRule="auto"/>
              <w:ind w:right="3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115,9</w:t>
            </w:r>
          </w:p>
        </w:tc>
      </w:tr>
      <w:tr w:rsidR="00E5102F" w:rsidRPr="00E5102F" w14:paraId="69B63B0E" w14:textId="77777777" w:rsidTr="00E5102F">
        <w:trPr>
          <w:trHeight w:val="564"/>
        </w:trPr>
        <w:tc>
          <w:tcPr>
            <w:tcW w:w="3373" w:type="dxa"/>
            <w:noWrap/>
            <w:vAlign w:val="bottom"/>
            <w:hideMark/>
          </w:tcPr>
          <w:p w14:paraId="52D13E96" w14:textId="77777777" w:rsidR="00E5102F" w:rsidRPr="00E5102F" w:rsidRDefault="00E5102F" w:rsidP="00E5102F">
            <w:pPr>
              <w:spacing w:after="0" w:line="252" w:lineRule="auto"/>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ru-RU"/>
                <w14:ligatures w14:val="none"/>
              </w:rPr>
              <w:t xml:space="preserve">Электр энергия, газ, буу </w:t>
            </w:r>
            <w:proofErr w:type="spellStart"/>
            <w:r w:rsidRPr="00E5102F">
              <w:rPr>
                <w:rFonts w:ascii="Times New Roman" w:eastAsia="Times New Roman" w:hAnsi="Times New Roman" w:cs="Times New Roman"/>
                <w:bCs/>
                <w:kern w:val="0"/>
                <w:sz w:val="20"/>
                <w:szCs w:val="20"/>
                <w:lang w:val="ru-RU"/>
                <w14:ligatures w14:val="none"/>
              </w:rPr>
              <w:t>жана</w:t>
            </w:r>
            <w:proofErr w:type="spellEnd"/>
            <w:r w:rsidRPr="00E5102F">
              <w:rPr>
                <w:rFonts w:ascii="Times New Roman" w:eastAsia="Times New Roman" w:hAnsi="Times New Roman" w:cs="Times New Roman"/>
                <w:bCs/>
                <w:kern w:val="0"/>
                <w:sz w:val="20"/>
                <w:szCs w:val="20"/>
                <w:lang w:val="ru-RU"/>
                <w14:ligatures w14:val="none"/>
              </w:rPr>
              <w:t xml:space="preserve"> </w:t>
            </w:r>
            <w:proofErr w:type="spellStart"/>
            <w:r w:rsidRPr="00E5102F">
              <w:rPr>
                <w:rFonts w:ascii="Times New Roman" w:eastAsia="Times New Roman" w:hAnsi="Times New Roman" w:cs="Times New Roman"/>
                <w:bCs/>
                <w:kern w:val="0"/>
                <w:sz w:val="20"/>
                <w:szCs w:val="20"/>
                <w:lang w:val="ru-RU"/>
                <w14:ligatures w14:val="none"/>
              </w:rPr>
              <w:t>кондицияланган</w:t>
            </w:r>
            <w:proofErr w:type="spellEnd"/>
            <w:r w:rsidRPr="00E5102F">
              <w:rPr>
                <w:rFonts w:ascii="Times New Roman" w:eastAsia="Times New Roman" w:hAnsi="Times New Roman" w:cs="Times New Roman"/>
                <w:bCs/>
                <w:kern w:val="0"/>
                <w:sz w:val="20"/>
                <w:szCs w:val="20"/>
                <w:lang w:val="ru-RU"/>
                <w14:ligatures w14:val="none"/>
              </w:rPr>
              <w:t xml:space="preserve"> </w:t>
            </w:r>
            <w:proofErr w:type="spellStart"/>
            <w:r w:rsidRPr="00E5102F">
              <w:rPr>
                <w:rFonts w:ascii="Times New Roman" w:eastAsia="Times New Roman" w:hAnsi="Times New Roman" w:cs="Times New Roman"/>
                <w:bCs/>
                <w:kern w:val="0"/>
                <w:sz w:val="20"/>
                <w:szCs w:val="20"/>
                <w:lang w:val="ru-RU"/>
                <w14:ligatures w14:val="none"/>
              </w:rPr>
              <w:t>аба</w:t>
            </w:r>
            <w:proofErr w:type="spellEnd"/>
            <w:r w:rsidRPr="00E5102F">
              <w:rPr>
                <w:rFonts w:ascii="Times New Roman" w:eastAsia="Times New Roman" w:hAnsi="Times New Roman" w:cs="Times New Roman"/>
                <w:bCs/>
                <w:kern w:val="0"/>
                <w:sz w:val="20"/>
                <w:szCs w:val="20"/>
                <w:lang w:val="ru-RU"/>
                <w14:ligatures w14:val="none"/>
              </w:rPr>
              <w:t xml:space="preserve"> </w:t>
            </w:r>
            <w:proofErr w:type="spellStart"/>
            <w:r w:rsidRPr="00E5102F">
              <w:rPr>
                <w:rFonts w:ascii="Times New Roman" w:eastAsia="Times New Roman" w:hAnsi="Times New Roman" w:cs="Times New Roman"/>
                <w:bCs/>
                <w:kern w:val="0"/>
                <w:sz w:val="20"/>
                <w:szCs w:val="20"/>
                <w:lang w:val="ru-RU"/>
                <w14:ligatures w14:val="none"/>
              </w:rPr>
              <w:t>менен</w:t>
            </w:r>
            <w:proofErr w:type="spellEnd"/>
            <w:r w:rsidRPr="00E5102F">
              <w:rPr>
                <w:rFonts w:ascii="Times New Roman" w:eastAsia="Times New Roman" w:hAnsi="Times New Roman" w:cs="Times New Roman"/>
                <w:bCs/>
                <w:kern w:val="0"/>
                <w:sz w:val="20"/>
                <w:szCs w:val="20"/>
                <w:lang w:val="ru-RU"/>
                <w14:ligatures w14:val="none"/>
              </w:rPr>
              <w:t xml:space="preserve"> </w:t>
            </w:r>
            <w:proofErr w:type="spellStart"/>
            <w:r w:rsidRPr="00E5102F">
              <w:rPr>
                <w:rFonts w:ascii="Times New Roman" w:eastAsia="Times New Roman" w:hAnsi="Times New Roman" w:cs="Times New Roman"/>
                <w:bCs/>
                <w:kern w:val="0"/>
                <w:sz w:val="20"/>
                <w:szCs w:val="20"/>
                <w:lang w:val="ru-RU"/>
                <w14:ligatures w14:val="none"/>
              </w:rPr>
              <w:t>камсыздоо</w:t>
            </w:r>
            <w:proofErr w:type="spellEnd"/>
            <w:r w:rsidRPr="00E5102F">
              <w:rPr>
                <w:rFonts w:ascii="Times New Roman" w:eastAsia="Times New Roman" w:hAnsi="Times New Roman" w:cs="Times New Roman"/>
                <w:bCs/>
                <w:kern w:val="0"/>
                <w:sz w:val="20"/>
                <w:szCs w:val="20"/>
                <w:lang w:val="ky-KG"/>
                <w14:ligatures w14:val="none"/>
              </w:rPr>
              <w:t xml:space="preserve"> (жабдуу)</w:t>
            </w:r>
          </w:p>
        </w:tc>
        <w:tc>
          <w:tcPr>
            <w:tcW w:w="987" w:type="dxa"/>
            <w:vAlign w:val="bottom"/>
            <w:hideMark/>
          </w:tcPr>
          <w:p w14:paraId="405ADA7B"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2376,6</w:t>
            </w:r>
          </w:p>
        </w:tc>
        <w:tc>
          <w:tcPr>
            <w:tcW w:w="991" w:type="dxa"/>
            <w:vAlign w:val="bottom"/>
            <w:hideMark/>
          </w:tcPr>
          <w:p w14:paraId="787C804A"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18017,0</w:t>
            </w:r>
          </w:p>
        </w:tc>
        <w:tc>
          <w:tcPr>
            <w:tcW w:w="991" w:type="dxa"/>
            <w:vAlign w:val="bottom"/>
            <w:hideMark/>
          </w:tcPr>
          <w:p w14:paraId="5B528E64"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5592,4</w:t>
            </w:r>
          </w:p>
        </w:tc>
        <w:tc>
          <w:tcPr>
            <w:tcW w:w="888" w:type="dxa"/>
            <w:vAlign w:val="bottom"/>
            <w:hideMark/>
          </w:tcPr>
          <w:p w14:paraId="092D87BF"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27256,6</w:t>
            </w:r>
          </w:p>
        </w:tc>
        <w:tc>
          <w:tcPr>
            <w:tcW w:w="992" w:type="dxa"/>
            <w:vAlign w:val="bottom"/>
            <w:hideMark/>
          </w:tcPr>
          <w:p w14:paraId="32BD4FB4" w14:textId="77777777" w:rsidR="00E5102F" w:rsidRPr="00E5102F" w:rsidRDefault="00E5102F" w:rsidP="00E5102F">
            <w:pPr>
              <w:tabs>
                <w:tab w:val="left" w:pos="742"/>
              </w:tabs>
              <w:spacing w:after="0" w:line="256" w:lineRule="auto"/>
              <w:ind w:right="176"/>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148,7</w:t>
            </w:r>
          </w:p>
        </w:tc>
        <w:tc>
          <w:tcPr>
            <w:tcW w:w="992" w:type="dxa"/>
            <w:vAlign w:val="bottom"/>
            <w:hideMark/>
          </w:tcPr>
          <w:p w14:paraId="23A77167" w14:textId="77777777" w:rsidR="00E5102F" w:rsidRPr="00E5102F" w:rsidRDefault="00E5102F" w:rsidP="00E5102F">
            <w:pPr>
              <w:tabs>
                <w:tab w:val="left" w:pos="459"/>
              </w:tabs>
              <w:spacing w:after="0" w:line="256" w:lineRule="auto"/>
              <w:jc w:val="right"/>
              <w:rPr>
                <w:rFonts w:ascii="Times New Roman" w:eastAsia="Times New Roman" w:hAnsi="Times New Roman" w:cs="Times New Roman"/>
                <w:bCs/>
                <w:kern w:val="0"/>
                <w:sz w:val="20"/>
                <w:szCs w:val="20"/>
                <w:lang w:val="ru-RU" w:eastAsia="ru-RU"/>
                <w14:ligatures w14:val="none"/>
              </w:rPr>
            </w:pPr>
            <w:r w:rsidRPr="00E5102F">
              <w:rPr>
                <w:rFonts w:ascii="Times New Roman" w:eastAsia="Times New Roman" w:hAnsi="Times New Roman" w:cs="Times New Roman"/>
                <w:bCs/>
                <w:kern w:val="0"/>
                <w:sz w:val="20"/>
                <w:szCs w:val="20"/>
                <w:lang w:val="ru-RU" w:eastAsia="ru-RU"/>
                <w14:ligatures w14:val="none"/>
              </w:rPr>
              <w:t>81,9</w:t>
            </w:r>
          </w:p>
        </w:tc>
      </w:tr>
      <w:tr w:rsidR="00E5102F" w:rsidRPr="00E5102F" w14:paraId="1FFD4537" w14:textId="77777777" w:rsidTr="00E5102F">
        <w:trPr>
          <w:trHeight w:val="572"/>
        </w:trPr>
        <w:tc>
          <w:tcPr>
            <w:tcW w:w="3373" w:type="dxa"/>
            <w:noWrap/>
            <w:vAlign w:val="bottom"/>
            <w:hideMark/>
          </w:tcPr>
          <w:p w14:paraId="0F048299" w14:textId="77777777" w:rsidR="00E5102F" w:rsidRPr="00E5102F" w:rsidRDefault="00E5102F" w:rsidP="00E5102F">
            <w:pPr>
              <w:spacing w:after="0" w:line="252" w:lineRule="auto"/>
              <w:rPr>
                <w:rFonts w:ascii="Times New Roman" w:eastAsia="Times New Roman" w:hAnsi="Times New Roman" w:cs="Times New Roman"/>
                <w:bCs/>
                <w:kern w:val="0"/>
                <w:sz w:val="20"/>
                <w:szCs w:val="20"/>
                <w14:ligatures w14:val="none"/>
              </w:rPr>
            </w:pPr>
            <w:r w:rsidRPr="00E5102F">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E5102F">
              <w:rPr>
                <w:rFonts w:ascii="Times New Roman" w:eastAsia="Times New Roman" w:hAnsi="Times New Roman" w:cs="Times New Roman"/>
                <w:bCs/>
                <w:kern w:val="0"/>
                <w:sz w:val="20"/>
                <w:szCs w:val="20"/>
                <w:lang w:val="ky-KG"/>
                <w14:ligatures w14:val="none"/>
              </w:rPr>
              <w:t>алу</w:t>
            </w:r>
            <w:proofErr w:type="spellEnd"/>
            <w:r w:rsidRPr="00E5102F">
              <w:rPr>
                <w:rFonts w:ascii="Times New Roman" w:eastAsia="Times New Roman" w:hAnsi="Times New Roman" w:cs="Times New Roman"/>
                <w:bCs/>
                <w:kern w:val="0"/>
                <w:sz w:val="20"/>
                <w:szCs w:val="20"/>
                <w14:ligatures w14:val="none"/>
              </w:rPr>
              <w:t>у</w:t>
            </w:r>
          </w:p>
        </w:tc>
        <w:tc>
          <w:tcPr>
            <w:tcW w:w="987" w:type="dxa"/>
            <w:vAlign w:val="bottom"/>
            <w:hideMark/>
          </w:tcPr>
          <w:p w14:paraId="3B12DA62"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268,2</w:t>
            </w:r>
          </w:p>
        </w:tc>
        <w:tc>
          <w:tcPr>
            <w:tcW w:w="991" w:type="dxa"/>
            <w:vAlign w:val="bottom"/>
            <w:hideMark/>
          </w:tcPr>
          <w:p w14:paraId="5D50C149"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2550,4</w:t>
            </w:r>
          </w:p>
        </w:tc>
        <w:tc>
          <w:tcPr>
            <w:tcW w:w="991" w:type="dxa"/>
            <w:vAlign w:val="bottom"/>
            <w:hideMark/>
          </w:tcPr>
          <w:p w14:paraId="7E13E5A2"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289,8</w:t>
            </w:r>
          </w:p>
        </w:tc>
        <w:tc>
          <w:tcPr>
            <w:tcW w:w="888" w:type="dxa"/>
            <w:vAlign w:val="bottom"/>
            <w:hideMark/>
          </w:tcPr>
          <w:p w14:paraId="5C5D6911" w14:textId="77777777" w:rsidR="00E5102F" w:rsidRPr="00E5102F" w:rsidRDefault="00E5102F" w:rsidP="00E5102F">
            <w:pPr>
              <w:spacing w:after="0" w:line="256" w:lineRule="auto"/>
              <w:jc w:val="right"/>
              <w:rPr>
                <w:rFonts w:ascii="Times New Roman" w:eastAsia="Times New Roman" w:hAnsi="Times New Roman" w:cs="Times New Roman"/>
                <w:bCs/>
                <w:kern w:val="0"/>
                <w:sz w:val="18"/>
                <w:szCs w:val="18"/>
                <w:lang w:val="ru-RU" w:eastAsia="ru-RU"/>
                <w14:ligatures w14:val="none"/>
              </w:rPr>
            </w:pPr>
            <w:r w:rsidRPr="00E5102F">
              <w:rPr>
                <w:rFonts w:ascii="Times New Roman" w:eastAsia="Times New Roman" w:hAnsi="Times New Roman" w:cs="Times New Roman"/>
                <w:bCs/>
                <w:kern w:val="0"/>
                <w:sz w:val="18"/>
                <w:szCs w:val="18"/>
                <w:lang w:val="ru-RU" w:eastAsia="ru-RU"/>
                <w14:ligatures w14:val="none"/>
              </w:rPr>
              <w:t>2994,8</w:t>
            </w:r>
          </w:p>
        </w:tc>
        <w:tc>
          <w:tcPr>
            <w:tcW w:w="992" w:type="dxa"/>
            <w:vAlign w:val="bottom"/>
            <w:hideMark/>
          </w:tcPr>
          <w:p w14:paraId="06949CB4" w14:textId="77777777" w:rsidR="00E5102F" w:rsidRPr="00E5102F" w:rsidRDefault="00E5102F" w:rsidP="00E5102F">
            <w:pPr>
              <w:tabs>
                <w:tab w:val="left" w:pos="459"/>
              </w:tabs>
              <w:spacing w:after="0" w:line="256" w:lineRule="auto"/>
              <w:ind w:right="176"/>
              <w:contextualSpacing/>
              <w:jc w:val="right"/>
              <w:rPr>
                <w:rFonts w:ascii="Times New Roman" w:eastAsia="Times New Roman" w:hAnsi="Times New Roman" w:cs="Times New Roman"/>
                <w:bCs/>
                <w:kern w:val="0"/>
                <w:sz w:val="20"/>
                <w:szCs w:val="20"/>
                <w:lang w:val="ru-RU" w:eastAsia="ru-RU"/>
                <w14:ligatures w14:val="none"/>
              </w:rPr>
            </w:pPr>
            <w:r w:rsidRPr="00E5102F">
              <w:rPr>
                <w:rFonts w:ascii="Times New Roman" w:eastAsia="Times New Roman" w:hAnsi="Times New Roman" w:cs="Times New Roman"/>
                <w:bCs/>
                <w:kern w:val="0"/>
                <w:sz w:val="20"/>
                <w:szCs w:val="20"/>
                <w:lang w:val="ru-RU" w:eastAsia="ru-RU"/>
                <w14:ligatures w14:val="none"/>
              </w:rPr>
              <w:t>110,2</w:t>
            </w:r>
          </w:p>
        </w:tc>
        <w:tc>
          <w:tcPr>
            <w:tcW w:w="992" w:type="dxa"/>
            <w:vAlign w:val="bottom"/>
            <w:hideMark/>
          </w:tcPr>
          <w:p w14:paraId="0E4C4B9B" w14:textId="77777777" w:rsidR="00E5102F" w:rsidRPr="00E5102F" w:rsidRDefault="00E5102F" w:rsidP="00E5102F">
            <w:pPr>
              <w:tabs>
                <w:tab w:val="left" w:pos="884"/>
              </w:tabs>
              <w:spacing w:after="0" w:line="256" w:lineRule="auto"/>
              <w:ind w:right="34"/>
              <w:contextualSpacing/>
              <w:jc w:val="right"/>
              <w:rPr>
                <w:rFonts w:ascii="Times New Roman" w:eastAsia="Times New Roman" w:hAnsi="Times New Roman" w:cs="Times New Roman"/>
                <w:bCs/>
                <w:kern w:val="0"/>
                <w:sz w:val="20"/>
                <w:szCs w:val="20"/>
                <w:lang w:val="ru-RU" w:eastAsia="ru-RU"/>
                <w14:ligatures w14:val="none"/>
              </w:rPr>
            </w:pPr>
            <w:r w:rsidRPr="00E5102F">
              <w:rPr>
                <w:rFonts w:ascii="Times New Roman" w:eastAsia="Times New Roman" w:hAnsi="Times New Roman" w:cs="Times New Roman"/>
                <w:bCs/>
                <w:kern w:val="0"/>
                <w:sz w:val="20"/>
                <w:szCs w:val="20"/>
                <w:lang w:val="ru-RU" w:eastAsia="ru-RU"/>
                <w14:ligatures w14:val="none"/>
              </w:rPr>
              <w:t>116,2</w:t>
            </w:r>
          </w:p>
        </w:tc>
      </w:tr>
      <w:tr w:rsidR="00E5102F" w:rsidRPr="00E5102F" w14:paraId="193B28EE" w14:textId="77777777" w:rsidTr="00E5102F">
        <w:trPr>
          <w:trHeight w:hRule="exact" w:val="315"/>
        </w:trPr>
        <w:tc>
          <w:tcPr>
            <w:tcW w:w="3373" w:type="dxa"/>
            <w:tcBorders>
              <w:top w:val="nil"/>
              <w:left w:val="nil"/>
              <w:bottom w:val="single" w:sz="8" w:space="0" w:color="auto"/>
              <w:right w:val="nil"/>
            </w:tcBorders>
            <w:noWrap/>
            <w:vAlign w:val="bottom"/>
          </w:tcPr>
          <w:p w14:paraId="52550288" w14:textId="77777777" w:rsidR="00E5102F" w:rsidRPr="00E5102F" w:rsidRDefault="00E5102F" w:rsidP="00E5102F">
            <w:pPr>
              <w:spacing w:after="0" w:line="252" w:lineRule="auto"/>
              <w:rPr>
                <w:rFonts w:ascii="Times New Roman" w:eastAsia="Times New Roman" w:hAnsi="Times New Roman" w:cs="Times New Roman"/>
                <w:bCs/>
                <w:kern w:val="0"/>
                <w:sz w:val="20"/>
                <w:szCs w:val="20"/>
                <w:lang w:val="ru-RU"/>
                <w14:ligatures w14:val="none"/>
              </w:rPr>
            </w:pPr>
          </w:p>
        </w:tc>
        <w:tc>
          <w:tcPr>
            <w:tcW w:w="987" w:type="dxa"/>
            <w:tcBorders>
              <w:top w:val="nil"/>
              <w:left w:val="nil"/>
              <w:bottom w:val="single" w:sz="8" w:space="0" w:color="auto"/>
              <w:right w:val="nil"/>
            </w:tcBorders>
            <w:vAlign w:val="bottom"/>
          </w:tcPr>
          <w:p w14:paraId="224EF40C"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1" w:type="dxa"/>
            <w:tcBorders>
              <w:top w:val="nil"/>
              <w:left w:val="nil"/>
              <w:bottom w:val="single" w:sz="8" w:space="0" w:color="auto"/>
              <w:right w:val="nil"/>
            </w:tcBorders>
            <w:vAlign w:val="bottom"/>
          </w:tcPr>
          <w:p w14:paraId="49F545A1"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1" w:type="dxa"/>
            <w:tcBorders>
              <w:top w:val="nil"/>
              <w:left w:val="nil"/>
              <w:bottom w:val="single" w:sz="8" w:space="0" w:color="auto"/>
              <w:right w:val="nil"/>
            </w:tcBorders>
            <w:vAlign w:val="bottom"/>
          </w:tcPr>
          <w:p w14:paraId="617D0016"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p>
        </w:tc>
        <w:tc>
          <w:tcPr>
            <w:tcW w:w="888" w:type="dxa"/>
            <w:tcBorders>
              <w:top w:val="nil"/>
              <w:left w:val="nil"/>
              <w:bottom w:val="single" w:sz="8" w:space="0" w:color="auto"/>
              <w:right w:val="nil"/>
            </w:tcBorders>
            <w:vAlign w:val="bottom"/>
          </w:tcPr>
          <w:p w14:paraId="13793A97"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2CC96A3B" w14:textId="77777777" w:rsidR="00E5102F" w:rsidRPr="00E5102F" w:rsidRDefault="00E5102F" w:rsidP="00E5102F">
            <w:pPr>
              <w:tabs>
                <w:tab w:val="left" w:pos="0"/>
              </w:tabs>
              <w:spacing w:after="0" w:line="252" w:lineRule="auto"/>
              <w:ind w:right="8"/>
              <w:contextualSpacing/>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45FD15D3" w14:textId="77777777" w:rsidR="00E5102F" w:rsidRPr="00E5102F" w:rsidRDefault="00E5102F" w:rsidP="00E5102F">
            <w:pPr>
              <w:tabs>
                <w:tab w:val="left" w:pos="39"/>
              </w:tabs>
              <w:spacing w:after="0" w:line="252" w:lineRule="auto"/>
              <w:ind w:right="-31"/>
              <w:contextualSpacing/>
              <w:rPr>
                <w:rFonts w:ascii="Times New Roman" w:eastAsia="Times New Roman" w:hAnsi="Times New Roman" w:cs="Times New Roman"/>
                <w:b/>
                <w:bCs/>
                <w:kern w:val="0"/>
                <w:sz w:val="20"/>
                <w:szCs w:val="20"/>
                <w:lang w:val="ru-RU"/>
                <w14:ligatures w14:val="none"/>
              </w:rPr>
            </w:pPr>
          </w:p>
        </w:tc>
      </w:tr>
    </w:tbl>
    <w:p w14:paraId="0D9DEDCF" w14:textId="77777777" w:rsidR="00E5102F" w:rsidRPr="00E5102F" w:rsidRDefault="00E5102F" w:rsidP="00E5102F">
      <w:pPr>
        <w:spacing w:after="0" w:line="240" w:lineRule="auto"/>
        <w:rPr>
          <w:rFonts w:ascii="Times New Roman" w:eastAsia="Times New Roman" w:hAnsi="Times New Roman" w:cs="Times New Roman"/>
          <w:kern w:val="0"/>
          <w:sz w:val="6"/>
          <w:szCs w:val="6"/>
          <w:lang w:val="ru-RU" w:eastAsia="ru-RU"/>
          <w14:ligatures w14:val="none"/>
        </w:rPr>
      </w:pPr>
    </w:p>
    <w:p w14:paraId="7EB8CC47" w14:textId="49F35AAD" w:rsidR="00E5102F" w:rsidRPr="00E5102F" w:rsidRDefault="00E5102F" w:rsidP="007C109D">
      <w:pPr>
        <w:spacing w:after="0" w:line="240" w:lineRule="auto"/>
        <w:ind w:right="-1"/>
        <w:jc w:val="both"/>
        <w:rPr>
          <w:rFonts w:ascii="Times New Roman" w:eastAsia="Times New Roman" w:hAnsi="Times New Roman" w:cs="Times New Roman"/>
          <w:vanish/>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ab/>
      </w:r>
    </w:p>
    <w:p w14:paraId="1281B4D6" w14:textId="77777777" w:rsidR="00E5102F" w:rsidRPr="00E5102F" w:rsidRDefault="00E5102F" w:rsidP="007C109D">
      <w:pPr>
        <w:spacing w:after="0" w:line="276" w:lineRule="auto"/>
        <w:ind w:right="-1"/>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2024-жылдын январь-декабрындагы өнөр-жай өндүрүшүнүн жалпы көлөмүндөгү иштетүү өндүрүшү – 65,9 пайызды, электр энергиясы, газ, буу жана </w:t>
      </w:r>
      <w:proofErr w:type="spellStart"/>
      <w:r w:rsidRPr="00E5102F">
        <w:rPr>
          <w:rFonts w:ascii="Times New Roman" w:eastAsia="Times New Roman" w:hAnsi="Times New Roman" w:cs="Times New Roman"/>
          <w:kern w:val="0"/>
          <w:sz w:val="24"/>
          <w:szCs w:val="24"/>
          <w:lang w:val="ky-KG" w:eastAsia="ru-RU"/>
          <w14:ligatures w14:val="none"/>
        </w:rPr>
        <w:t>кондицияланган</w:t>
      </w:r>
      <w:proofErr w:type="spellEnd"/>
      <w:r w:rsidRPr="00E5102F">
        <w:rPr>
          <w:rFonts w:ascii="Times New Roman" w:eastAsia="Times New Roman" w:hAnsi="Times New Roman" w:cs="Times New Roman"/>
          <w:kern w:val="0"/>
          <w:sz w:val="24"/>
          <w:szCs w:val="24"/>
          <w:lang w:val="ky-KG" w:eastAsia="ru-RU"/>
          <w14:ligatures w14:val="none"/>
        </w:rPr>
        <w:t xml:space="preserve"> аба менен камсыздоо (жабдуу) – 30,7 пайызды, суу менен камсыздоо, тазалоо, калдыктарды иштетүү жана кайра пайдалануучу чийки затты алууда  – 3,4 пайызды  түздү.</w:t>
      </w:r>
    </w:p>
    <w:p w14:paraId="15031EBB"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Көлөмдөрдүн өсүшү иштетүү өндүрүшүндө компьютер, электрондук жана оптикалык жабдуулардын (3,9 эсеге), текстиль өндүрүшүндө: кийим жана бут кийимдерди, булгаары жана булгаарыдан жасалган башка буюмдарда (1,7 эсе), машина жана жабдууларды өндүрүүдө, башка </w:t>
      </w:r>
      <w:proofErr w:type="spellStart"/>
      <w:r w:rsidRPr="00E5102F">
        <w:rPr>
          <w:rFonts w:ascii="Times New Roman" w:eastAsia="Times New Roman" w:hAnsi="Times New Roman" w:cs="Times New Roman"/>
          <w:kern w:val="0"/>
          <w:sz w:val="24"/>
          <w:szCs w:val="24"/>
          <w:lang w:val="ky-KG" w:eastAsia="ru-RU"/>
          <w14:ligatures w14:val="none"/>
        </w:rPr>
        <w:t>топтошууга</w:t>
      </w:r>
      <w:proofErr w:type="spellEnd"/>
      <w:r w:rsidRPr="00E5102F">
        <w:rPr>
          <w:rFonts w:ascii="Times New Roman" w:eastAsia="Times New Roman" w:hAnsi="Times New Roman" w:cs="Times New Roman"/>
          <w:kern w:val="0"/>
          <w:sz w:val="24"/>
          <w:szCs w:val="24"/>
          <w:lang w:val="ky-KG" w:eastAsia="ru-RU"/>
          <w14:ligatures w14:val="none"/>
        </w:rPr>
        <w:t xml:space="preserve"> кирбеген (1,5 эсеге), жыгачтан жана кагаздан жасалган буюмдар өндүрүшүндө; басмакана иштеринде жана негизги металл жана даяр металл буюмдарын өндүрүүдө, машина жана жабдуу өндүрүшүнөн башкада </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 (1,3 эсеге), резина жана пластмасса буюмдардын, башка металл эмес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продуктулардын</w:t>
      </w:r>
      <w:proofErr w:type="spellEnd"/>
      <w:r w:rsidRPr="00E5102F">
        <w:rPr>
          <w:rFonts w:ascii="Times New Roman" w:eastAsia="Times New Roman" w:hAnsi="Times New Roman" w:cs="Times New Roman"/>
          <w:kern w:val="0"/>
          <w:sz w:val="24"/>
          <w:szCs w:val="24"/>
          <w:lang w:val="ky-KG" w:eastAsia="ru-RU"/>
          <w14:ligatures w14:val="none"/>
        </w:rPr>
        <w:t xml:space="preserve"> (22 пайызга), тамак-аш азыктары (суусундуктарды кошкондо) жана тамеки өндүрүүдө (21,1 пайызга), фармацевтикалык продукцияларды өндүрүүдө (2 пайызга) жана суу менен камсыздоо, тазалоо, калдыктарды иштетүү жана кайра пайдалануучу чийки затты алууда (16,2 пайызга)  </w:t>
      </w:r>
      <w:proofErr w:type="spellStart"/>
      <w:r w:rsidRPr="00E5102F">
        <w:rPr>
          <w:rFonts w:ascii="Times New Roman" w:eastAsia="Times New Roman" w:hAnsi="Times New Roman" w:cs="Times New Roman"/>
          <w:kern w:val="0"/>
          <w:sz w:val="24"/>
          <w:szCs w:val="24"/>
          <w:lang w:val="ky-KG" w:eastAsia="ru-RU"/>
          <w14:ligatures w14:val="none"/>
        </w:rPr>
        <w:t>өсүүсү</w:t>
      </w:r>
      <w:proofErr w:type="spellEnd"/>
      <w:r w:rsidRPr="00E5102F">
        <w:rPr>
          <w:rFonts w:ascii="Times New Roman" w:eastAsia="Times New Roman" w:hAnsi="Times New Roman" w:cs="Times New Roman"/>
          <w:kern w:val="0"/>
          <w:sz w:val="24"/>
          <w:szCs w:val="24"/>
          <w:lang w:val="ky-KG" w:eastAsia="ru-RU"/>
          <w14:ligatures w14:val="none"/>
        </w:rPr>
        <w:t xml:space="preserve"> байкалды.</w:t>
      </w:r>
    </w:p>
    <w:p w14:paraId="33BEAD1F"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E5102F">
        <w:rPr>
          <w:rFonts w:ascii="Times New Roman" w:eastAsia="Times New Roman" w:hAnsi="Times New Roman" w:cs="Times New Roman"/>
          <w:kern w:val="0"/>
          <w:sz w:val="24"/>
          <w:szCs w:val="24"/>
          <w:lang w:val="ky-KG" w:eastAsia="ru-RU"/>
          <w14:ligatures w14:val="none"/>
        </w:rPr>
        <w:t>казууда</w:t>
      </w:r>
      <w:proofErr w:type="spellEnd"/>
      <w:r w:rsidRPr="00E5102F">
        <w:rPr>
          <w:rFonts w:ascii="Times New Roman" w:eastAsia="Times New Roman" w:hAnsi="Times New Roman" w:cs="Times New Roman"/>
          <w:kern w:val="0"/>
          <w:sz w:val="24"/>
          <w:szCs w:val="24"/>
          <w:lang w:val="ky-KG" w:eastAsia="ru-RU"/>
          <w14:ligatures w14:val="none"/>
        </w:rPr>
        <w:t xml:space="preserve"> (18,8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транспорт каражаттарын өндүрүүдө (55,4 пайызга),  химиялык продукцияларды өндүрүүдө (32,1 пайызга), электр жабдуулар өндүрүшүндө (7,8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(3,3 пайызга) жана </w:t>
      </w:r>
      <w:r w:rsidRPr="00E5102F">
        <w:rPr>
          <w:rFonts w:ascii="Times New Roman" w:eastAsia="Times New Roman" w:hAnsi="Times New Roman" w:cs="Times New Roman"/>
          <w:spacing w:val="-4"/>
          <w:kern w:val="0"/>
          <w:sz w:val="24"/>
          <w:szCs w:val="24"/>
          <w:lang w:val="ky-KG" w:eastAsia="ru-RU"/>
          <w14:ligatures w14:val="none"/>
        </w:rPr>
        <w:t>э</w:t>
      </w:r>
      <w:r w:rsidRPr="00E5102F">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E5102F">
        <w:rPr>
          <w:rFonts w:ascii="Times New Roman" w:eastAsia="Times New Roman" w:hAnsi="Times New Roman" w:cs="Times New Roman"/>
          <w:kern w:val="0"/>
          <w:sz w:val="24"/>
          <w:szCs w:val="24"/>
          <w:lang w:val="ky-KG" w:eastAsia="ru-RU"/>
          <w14:ligatures w14:val="none"/>
        </w:rPr>
        <w:t>кондицияланган</w:t>
      </w:r>
      <w:proofErr w:type="spellEnd"/>
      <w:r w:rsidRPr="00E510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E5102F">
        <w:rPr>
          <w:rFonts w:ascii="Times New Roman" w:eastAsia="Times New Roman" w:hAnsi="Times New Roman" w:cs="Times New Roman"/>
          <w:kern w:val="0"/>
          <w:sz w:val="24"/>
          <w:szCs w:val="24"/>
          <w:lang w:val="ky-KG" w:eastAsia="ru-RU"/>
          <w14:ligatures w14:val="none"/>
        </w:rPr>
        <w:t>камсыздоодо</w:t>
      </w:r>
      <w:proofErr w:type="spellEnd"/>
      <w:r w:rsidRPr="00E5102F">
        <w:rPr>
          <w:rFonts w:ascii="Times New Roman" w:eastAsia="Times New Roman" w:hAnsi="Times New Roman" w:cs="Times New Roman"/>
          <w:kern w:val="0"/>
          <w:sz w:val="24"/>
          <w:szCs w:val="24"/>
          <w:lang w:val="ky-KG" w:eastAsia="ru-RU"/>
          <w14:ligatures w14:val="none"/>
        </w:rPr>
        <w:t xml:space="preserve"> (жабдууда) (18,1 пайызга) байкалды. </w:t>
      </w:r>
    </w:p>
    <w:p w14:paraId="35045927"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7E0A7039" w14:textId="77777777" w:rsid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 xml:space="preserve">7-таблица: Январь-декабрындагы өнөр жай продукциясынын экономикалык </w:t>
      </w:r>
      <w:r>
        <w:rPr>
          <w:rFonts w:ascii="Times New Roman" w:eastAsia="Times New Roman" w:hAnsi="Times New Roman" w:cs="Times New Roman"/>
          <w:b/>
          <w:kern w:val="0"/>
          <w:sz w:val="24"/>
          <w:szCs w:val="24"/>
          <w:lang w:val="ky-KG" w:eastAsia="ru-RU"/>
          <w14:ligatures w14:val="none"/>
        </w:rPr>
        <w:t xml:space="preserve">      </w:t>
      </w:r>
    </w:p>
    <w:p w14:paraId="02DCED50" w14:textId="12BC99AE" w:rsidR="00E5102F" w:rsidRPr="00E5102F" w:rsidRDefault="00E5102F" w:rsidP="00E5102F">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ишмердиктин түрлөрү боюнча физикалык көлөмүнүн индекси</w:t>
      </w:r>
      <w:r w:rsidRPr="00E5102F">
        <w:rPr>
          <w:rFonts w:ascii="Times New Roman" w:eastAsia="Times New Roman" w:hAnsi="Times New Roman" w:cs="Times New Roman"/>
          <w:b/>
          <w:kern w:val="0"/>
          <w:sz w:val="24"/>
          <w:szCs w:val="24"/>
          <w:lang w:val="ky-KG" w:eastAsia="ru-RU"/>
          <w14:ligatures w14:val="none"/>
        </w:rPr>
        <w:br/>
      </w:r>
      <w:r w:rsidRPr="00E5102F">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7088B5C1" w14:textId="77777777" w:rsidR="00E5102F" w:rsidRPr="00E5102F" w:rsidRDefault="00E5102F" w:rsidP="00E5102F">
      <w:pPr>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108" w:type="dxa"/>
        <w:tblLayout w:type="fixed"/>
        <w:tblLook w:val="0020" w:firstRow="1" w:lastRow="0" w:firstColumn="0" w:lastColumn="0" w:noHBand="0" w:noVBand="0"/>
      </w:tblPr>
      <w:tblGrid>
        <w:gridCol w:w="4839"/>
        <w:gridCol w:w="1105"/>
        <w:gridCol w:w="1243"/>
        <w:gridCol w:w="1244"/>
        <w:gridCol w:w="1244"/>
      </w:tblGrid>
      <w:tr w:rsidR="00E5102F" w:rsidRPr="00E5102F" w14:paraId="4630AB45" w14:textId="77777777" w:rsidTr="00E5102F">
        <w:trPr>
          <w:cantSplit/>
          <w:trHeight w:val="338"/>
          <w:tblHeader/>
        </w:trPr>
        <w:tc>
          <w:tcPr>
            <w:tcW w:w="4839" w:type="dxa"/>
            <w:tcBorders>
              <w:top w:val="single" w:sz="8" w:space="0" w:color="auto"/>
              <w:left w:val="nil"/>
              <w:bottom w:val="nil"/>
              <w:right w:val="nil"/>
            </w:tcBorders>
            <w:noWrap/>
            <w:vAlign w:val="center"/>
          </w:tcPr>
          <w:p w14:paraId="47B1A6F3"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348" w:type="dxa"/>
            <w:gridSpan w:val="2"/>
            <w:tcBorders>
              <w:top w:val="single" w:sz="8" w:space="0" w:color="auto"/>
              <w:left w:val="nil"/>
              <w:bottom w:val="single" w:sz="4" w:space="0" w:color="auto"/>
              <w:right w:val="nil"/>
            </w:tcBorders>
            <w:noWrap/>
            <w:vAlign w:val="center"/>
            <w:hideMark/>
          </w:tcPr>
          <w:p w14:paraId="055E902C"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2488" w:type="dxa"/>
            <w:gridSpan w:val="2"/>
            <w:tcBorders>
              <w:top w:val="single" w:sz="8" w:space="0" w:color="auto"/>
              <w:left w:val="nil"/>
              <w:bottom w:val="single" w:sz="4" w:space="0" w:color="auto"/>
              <w:right w:val="nil"/>
            </w:tcBorders>
            <w:vAlign w:val="center"/>
            <w:hideMark/>
          </w:tcPr>
          <w:p w14:paraId="17CD9DEF"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r>
      <w:tr w:rsidR="00E5102F" w:rsidRPr="00E5102F" w14:paraId="0ECCA28D" w14:textId="77777777" w:rsidTr="00E5102F">
        <w:trPr>
          <w:cantSplit/>
          <w:trHeight w:val="420"/>
          <w:tblHeader/>
        </w:trPr>
        <w:tc>
          <w:tcPr>
            <w:tcW w:w="4839" w:type="dxa"/>
            <w:tcBorders>
              <w:top w:val="nil"/>
              <w:left w:val="nil"/>
              <w:bottom w:val="single" w:sz="8" w:space="0" w:color="auto"/>
              <w:right w:val="nil"/>
            </w:tcBorders>
            <w:noWrap/>
            <w:vAlign w:val="center"/>
          </w:tcPr>
          <w:p w14:paraId="542760EA"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p>
        </w:tc>
        <w:tc>
          <w:tcPr>
            <w:tcW w:w="1105" w:type="dxa"/>
            <w:tcBorders>
              <w:top w:val="single" w:sz="4" w:space="0" w:color="auto"/>
              <w:left w:val="nil"/>
              <w:bottom w:val="single" w:sz="8" w:space="0" w:color="auto"/>
              <w:right w:val="nil"/>
            </w:tcBorders>
            <w:noWrap/>
            <w:vAlign w:val="center"/>
            <w:hideMark/>
          </w:tcPr>
          <w:p w14:paraId="05BDCB9A"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243" w:type="dxa"/>
            <w:tcBorders>
              <w:top w:val="single" w:sz="4" w:space="0" w:color="auto"/>
              <w:left w:val="nil"/>
              <w:bottom w:val="single" w:sz="8" w:space="0" w:color="auto"/>
              <w:right w:val="nil"/>
            </w:tcBorders>
            <w:vAlign w:val="center"/>
            <w:hideMark/>
          </w:tcPr>
          <w:p w14:paraId="5D387736"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w:t>
            </w:r>
            <w:r w:rsidRPr="00E5102F">
              <w:rPr>
                <w:rFonts w:ascii="Times New Roman" w:eastAsia="Times New Roman" w:hAnsi="Times New Roman" w:cs="Times New Roman"/>
                <w:b/>
                <w:bCs/>
                <w:kern w:val="0"/>
                <w:sz w:val="20"/>
                <w:szCs w:val="20"/>
                <w:lang w:val="ky-KG"/>
                <w14:ligatures w14:val="none"/>
              </w:rPr>
              <w:t xml:space="preserve"> декабрь</w:t>
            </w:r>
          </w:p>
        </w:tc>
        <w:tc>
          <w:tcPr>
            <w:tcW w:w="1244" w:type="dxa"/>
            <w:tcBorders>
              <w:top w:val="single" w:sz="4" w:space="0" w:color="auto"/>
              <w:left w:val="nil"/>
              <w:bottom w:val="single" w:sz="8" w:space="0" w:color="auto"/>
              <w:right w:val="nil"/>
            </w:tcBorders>
            <w:vAlign w:val="center"/>
            <w:hideMark/>
          </w:tcPr>
          <w:p w14:paraId="5A422928"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244" w:type="dxa"/>
            <w:tcBorders>
              <w:top w:val="single" w:sz="4" w:space="0" w:color="auto"/>
              <w:left w:val="nil"/>
              <w:bottom w:val="single" w:sz="8" w:space="0" w:color="auto"/>
              <w:right w:val="nil"/>
            </w:tcBorders>
            <w:vAlign w:val="center"/>
            <w:hideMark/>
          </w:tcPr>
          <w:p w14:paraId="3731DBDE"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w:t>
            </w:r>
            <w:r w:rsidRPr="00E5102F">
              <w:rPr>
                <w:rFonts w:ascii="Times New Roman" w:eastAsia="Times New Roman" w:hAnsi="Times New Roman" w:cs="Times New Roman"/>
                <w:b/>
                <w:bCs/>
                <w:kern w:val="0"/>
                <w:sz w:val="20"/>
                <w:szCs w:val="20"/>
                <w:lang w:val="ky-KG"/>
                <w14:ligatures w14:val="none"/>
              </w:rPr>
              <w:t xml:space="preserve"> декабрь</w:t>
            </w:r>
          </w:p>
        </w:tc>
      </w:tr>
      <w:tr w:rsidR="00E5102F" w:rsidRPr="00E5102F" w14:paraId="76E10149" w14:textId="77777777" w:rsidTr="00E5102F">
        <w:trPr>
          <w:cantSplit/>
          <w:trHeight w:hRule="exact" w:val="113"/>
        </w:trPr>
        <w:tc>
          <w:tcPr>
            <w:tcW w:w="4839" w:type="dxa"/>
            <w:tcBorders>
              <w:top w:val="single" w:sz="8" w:space="0" w:color="auto"/>
              <w:left w:val="nil"/>
              <w:bottom w:val="nil"/>
              <w:right w:val="nil"/>
            </w:tcBorders>
            <w:noWrap/>
            <w:vAlign w:val="center"/>
          </w:tcPr>
          <w:p w14:paraId="5B84B8F6" w14:textId="77777777" w:rsidR="00E5102F" w:rsidRPr="00E5102F" w:rsidRDefault="00E5102F" w:rsidP="00E5102F">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05" w:type="dxa"/>
            <w:tcBorders>
              <w:top w:val="single" w:sz="8" w:space="0" w:color="auto"/>
              <w:left w:val="nil"/>
              <w:bottom w:val="nil"/>
              <w:right w:val="nil"/>
            </w:tcBorders>
            <w:noWrap/>
            <w:vAlign w:val="bottom"/>
          </w:tcPr>
          <w:p w14:paraId="0DB8A8FC" w14:textId="77777777" w:rsidR="00E5102F" w:rsidRPr="00E5102F" w:rsidRDefault="00E5102F" w:rsidP="00E5102F">
            <w:pPr>
              <w:tabs>
                <w:tab w:val="left" w:pos="459"/>
              </w:tabs>
              <w:spacing w:after="0" w:line="252" w:lineRule="auto"/>
              <w:ind w:right="174"/>
              <w:jc w:val="center"/>
              <w:rPr>
                <w:rFonts w:ascii="Times New Roman" w:eastAsia="Times New Roman" w:hAnsi="Times New Roman" w:cs="Times New Roman"/>
                <w:b/>
                <w:bCs/>
                <w:kern w:val="0"/>
                <w:sz w:val="20"/>
                <w:szCs w:val="20"/>
                <w:lang w:val="ru-RU"/>
                <w14:ligatures w14:val="none"/>
              </w:rPr>
            </w:pPr>
          </w:p>
        </w:tc>
        <w:tc>
          <w:tcPr>
            <w:tcW w:w="1243" w:type="dxa"/>
            <w:tcBorders>
              <w:top w:val="single" w:sz="8" w:space="0" w:color="auto"/>
              <w:left w:val="nil"/>
              <w:bottom w:val="nil"/>
              <w:right w:val="nil"/>
            </w:tcBorders>
            <w:vAlign w:val="bottom"/>
          </w:tcPr>
          <w:p w14:paraId="00378971" w14:textId="77777777" w:rsidR="00E5102F" w:rsidRPr="00E5102F" w:rsidRDefault="00E5102F" w:rsidP="00E5102F">
            <w:pPr>
              <w:tabs>
                <w:tab w:val="left" w:pos="459"/>
              </w:tabs>
              <w:spacing w:after="0" w:line="252" w:lineRule="auto"/>
              <w:ind w:right="316"/>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6DA068DF" w14:textId="77777777" w:rsidR="00E5102F" w:rsidRPr="00E5102F" w:rsidRDefault="00E5102F" w:rsidP="00E5102F">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3DE43564" w14:textId="77777777" w:rsidR="00E5102F" w:rsidRPr="00E5102F" w:rsidRDefault="00E5102F" w:rsidP="00E5102F">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r>
      <w:tr w:rsidR="00E5102F" w:rsidRPr="00E5102F" w14:paraId="218EBD15" w14:textId="77777777" w:rsidTr="00E5102F">
        <w:trPr>
          <w:cantSplit/>
          <w:trHeight w:val="111"/>
        </w:trPr>
        <w:tc>
          <w:tcPr>
            <w:tcW w:w="4839" w:type="dxa"/>
            <w:noWrap/>
            <w:vAlign w:val="center"/>
            <w:hideMark/>
          </w:tcPr>
          <w:p w14:paraId="30FB440F" w14:textId="77777777" w:rsidR="00E5102F" w:rsidRPr="00E5102F" w:rsidRDefault="00E5102F" w:rsidP="00E5102F">
            <w:pPr>
              <w:widowControl w:val="0"/>
              <w:autoSpaceDE w:val="0"/>
              <w:autoSpaceDN w:val="0"/>
              <w:adjustRightInd w:val="0"/>
              <w:spacing w:after="0" w:line="252" w:lineRule="auto"/>
              <w:rPr>
                <w:rFonts w:ascii="Times New Roman" w:eastAsia="Times New Roman" w:hAnsi="Times New Roman" w:cs="Times New Roman"/>
                <w:b/>
                <w:kern w:val="0"/>
                <w:sz w:val="20"/>
                <w:szCs w:val="20"/>
                <w:lang w:val="ru-RU"/>
                <w14:ligatures w14:val="none"/>
              </w:rPr>
            </w:pPr>
            <w:r w:rsidRPr="00E5102F">
              <w:rPr>
                <w:rFonts w:ascii="Times New Roman" w:eastAsia="Times New Roman" w:hAnsi="Times New Roman" w:cs="Times New Roman"/>
                <w:b/>
                <w:kern w:val="0"/>
                <w:sz w:val="20"/>
                <w:szCs w:val="20"/>
                <w:lang w:val="ky-KG"/>
                <w14:ligatures w14:val="none"/>
              </w:rPr>
              <w:t>Бардыгы</w:t>
            </w:r>
          </w:p>
        </w:tc>
        <w:tc>
          <w:tcPr>
            <w:tcW w:w="1105" w:type="dxa"/>
            <w:vAlign w:val="bottom"/>
            <w:hideMark/>
          </w:tcPr>
          <w:p w14:paraId="326EB4B7"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127,1</w:t>
            </w:r>
          </w:p>
        </w:tc>
        <w:tc>
          <w:tcPr>
            <w:tcW w:w="1243" w:type="dxa"/>
            <w:vAlign w:val="bottom"/>
            <w:hideMark/>
          </w:tcPr>
          <w:p w14:paraId="5C178BF9" w14:textId="77777777" w:rsidR="00E5102F" w:rsidRPr="00E5102F" w:rsidRDefault="00E5102F" w:rsidP="00E5102F">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121,5</w:t>
            </w:r>
          </w:p>
        </w:tc>
        <w:tc>
          <w:tcPr>
            <w:tcW w:w="1244" w:type="dxa"/>
            <w:vAlign w:val="bottom"/>
            <w:hideMark/>
          </w:tcPr>
          <w:p w14:paraId="0E61B1D7"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130,5</w:t>
            </w:r>
          </w:p>
        </w:tc>
        <w:tc>
          <w:tcPr>
            <w:tcW w:w="1244" w:type="dxa"/>
            <w:vAlign w:val="bottom"/>
            <w:hideMark/>
          </w:tcPr>
          <w:p w14:paraId="54F04B8A" w14:textId="77777777" w:rsidR="00E5102F" w:rsidRPr="00E5102F" w:rsidRDefault="00E5102F" w:rsidP="00E5102F">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112,3</w:t>
            </w:r>
          </w:p>
        </w:tc>
      </w:tr>
      <w:tr w:rsidR="00E5102F" w:rsidRPr="00E5102F" w14:paraId="4C650DD7" w14:textId="77777777" w:rsidTr="00E5102F">
        <w:trPr>
          <w:cantSplit/>
          <w:trHeight w:val="286"/>
        </w:trPr>
        <w:tc>
          <w:tcPr>
            <w:tcW w:w="4839" w:type="dxa"/>
            <w:noWrap/>
            <w:hideMark/>
          </w:tcPr>
          <w:p w14:paraId="7BF8A132" w14:textId="77777777" w:rsidR="00E5102F" w:rsidRPr="00E5102F" w:rsidRDefault="00E5102F" w:rsidP="00E5102F">
            <w:pPr>
              <w:spacing w:after="0" w:line="252" w:lineRule="auto"/>
              <w:rPr>
                <w:rFonts w:ascii="Times New Roman" w:eastAsia="Times New Roman" w:hAnsi="Times New Roman" w:cs="Times New Roman"/>
                <w:b/>
                <w:kern w:val="0"/>
                <w:sz w:val="20"/>
                <w:szCs w:val="20"/>
                <w:lang w:val="ru-RU"/>
                <w14:ligatures w14:val="none"/>
              </w:rPr>
            </w:pPr>
            <w:proofErr w:type="spellStart"/>
            <w:r w:rsidRPr="00E5102F">
              <w:rPr>
                <w:rFonts w:ascii="Times New Roman" w:eastAsia="Times New Roman" w:hAnsi="Times New Roman" w:cs="Times New Roman"/>
                <w:b/>
                <w:kern w:val="0"/>
                <w:sz w:val="20"/>
                <w:szCs w:val="20"/>
                <w:lang w:val="ru-RU"/>
                <w14:ligatures w14:val="none"/>
              </w:rPr>
              <w:lastRenderedPageBreak/>
              <w:t>Пайдалуу</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кендерди</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казуу</w:t>
            </w:r>
            <w:proofErr w:type="spellEnd"/>
          </w:p>
        </w:tc>
        <w:tc>
          <w:tcPr>
            <w:tcW w:w="1105" w:type="dxa"/>
            <w:vAlign w:val="bottom"/>
            <w:hideMark/>
          </w:tcPr>
          <w:p w14:paraId="0C4D01D0" w14:textId="77777777" w:rsidR="00E5102F" w:rsidRPr="00E5102F" w:rsidRDefault="00E5102F" w:rsidP="00E5102F">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64,2</w:t>
            </w:r>
          </w:p>
        </w:tc>
        <w:tc>
          <w:tcPr>
            <w:tcW w:w="1243" w:type="dxa"/>
            <w:vAlign w:val="bottom"/>
            <w:hideMark/>
          </w:tcPr>
          <w:p w14:paraId="014B4BC7"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94,9</w:t>
            </w:r>
          </w:p>
        </w:tc>
        <w:tc>
          <w:tcPr>
            <w:tcW w:w="1244" w:type="dxa"/>
            <w:vAlign w:val="bottom"/>
            <w:hideMark/>
          </w:tcPr>
          <w:p w14:paraId="40A6C226" w14:textId="77777777" w:rsidR="00E5102F" w:rsidRPr="00E5102F" w:rsidRDefault="00E5102F" w:rsidP="00E5102F">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229,9</w:t>
            </w:r>
          </w:p>
        </w:tc>
        <w:tc>
          <w:tcPr>
            <w:tcW w:w="1244" w:type="dxa"/>
            <w:vAlign w:val="bottom"/>
            <w:hideMark/>
          </w:tcPr>
          <w:p w14:paraId="5872EFC4"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81,2</w:t>
            </w:r>
          </w:p>
        </w:tc>
      </w:tr>
      <w:tr w:rsidR="00E5102F" w:rsidRPr="00E5102F" w14:paraId="4B232907" w14:textId="77777777" w:rsidTr="00E5102F">
        <w:trPr>
          <w:cantSplit/>
          <w:trHeight w:val="133"/>
        </w:trPr>
        <w:tc>
          <w:tcPr>
            <w:tcW w:w="4839" w:type="dxa"/>
            <w:noWrap/>
            <w:hideMark/>
          </w:tcPr>
          <w:p w14:paraId="5BD0D090" w14:textId="77777777" w:rsidR="00E5102F" w:rsidRPr="00E5102F" w:rsidRDefault="00E5102F" w:rsidP="00E5102F">
            <w:pPr>
              <w:spacing w:after="0" w:line="252" w:lineRule="auto"/>
              <w:rPr>
                <w:rFonts w:ascii="Times New Roman" w:eastAsia="Times New Roman" w:hAnsi="Times New Roman" w:cs="Times New Roman"/>
                <w:b/>
                <w:kern w:val="0"/>
                <w:sz w:val="20"/>
                <w:szCs w:val="20"/>
                <w:lang w:val="ky-KG"/>
                <w14:ligatures w14:val="none"/>
              </w:rPr>
            </w:pPr>
            <w:r w:rsidRPr="00E5102F">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105" w:type="dxa"/>
            <w:vAlign w:val="bottom"/>
            <w:hideMark/>
          </w:tcPr>
          <w:p w14:paraId="74DE0DE2"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126,7</w:t>
            </w:r>
          </w:p>
        </w:tc>
        <w:tc>
          <w:tcPr>
            <w:tcW w:w="1243" w:type="dxa"/>
            <w:vAlign w:val="bottom"/>
            <w:hideMark/>
          </w:tcPr>
          <w:p w14:paraId="05C794AF"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126,3</w:t>
            </w:r>
          </w:p>
        </w:tc>
        <w:tc>
          <w:tcPr>
            <w:tcW w:w="1244" w:type="dxa"/>
            <w:vAlign w:val="bottom"/>
            <w:hideMark/>
          </w:tcPr>
          <w:p w14:paraId="549FC189"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129,3</w:t>
            </w:r>
          </w:p>
        </w:tc>
        <w:tc>
          <w:tcPr>
            <w:tcW w:w="1244" w:type="dxa"/>
            <w:vAlign w:val="bottom"/>
            <w:hideMark/>
          </w:tcPr>
          <w:p w14:paraId="0FD074F2"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115,9</w:t>
            </w:r>
          </w:p>
        </w:tc>
      </w:tr>
      <w:tr w:rsidR="00E5102F" w:rsidRPr="00E5102F" w14:paraId="7436911F" w14:textId="77777777" w:rsidTr="00E5102F">
        <w:trPr>
          <w:cantSplit/>
          <w:trHeight w:val="436"/>
        </w:trPr>
        <w:tc>
          <w:tcPr>
            <w:tcW w:w="4839" w:type="dxa"/>
            <w:noWrap/>
            <w:hideMark/>
          </w:tcPr>
          <w:p w14:paraId="1EE9C577"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09492A7E"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98,2</w:t>
            </w:r>
          </w:p>
        </w:tc>
        <w:tc>
          <w:tcPr>
            <w:tcW w:w="1243" w:type="dxa"/>
            <w:vAlign w:val="bottom"/>
            <w:hideMark/>
          </w:tcPr>
          <w:p w14:paraId="56EFE975"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117,3</w:t>
            </w:r>
          </w:p>
        </w:tc>
        <w:tc>
          <w:tcPr>
            <w:tcW w:w="1244" w:type="dxa"/>
            <w:vAlign w:val="bottom"/>
            <w:hideMark/>
          </w:tcPr>
          <w:p w14:paraId="4CDC047F"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118,2</w:t>
            </w:r>
          </w:p>
        </w:tc>
        <w:tc>
          <w:tcPr>
            <w:tcW w:w="1244" w:type="dxa"/>
            <w:vAlign w:val="bottom"/>
            <w:hideMark/>
          </w:tcPr>
          <w:p w14:paraId="2FA5518E"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121,1</w:t>
            </w:r>
          </w:p>
        </w:tc>
      </w:tr>
      <w:tr w:rsidR="00E5102F" w:rsidRPr="00E5102F" w14:paraId="12F98578" w14:textId="77777777" w:rsidTr="00E5102F">
        <w:trPr>
          <w:cantSplit/>
          <w:trHeight w:val="383"/>
        </w:trPr>
        <w:tc>
          <w:tcPr>
            <w:tcW w:w="4839" w:type="dxa"/>
            <w:noWrap/>
            <w:hideMark/>
          </w:tcPr>
          <w:p w14:paraId="6C6A389D"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 xml:space="preserve">Текстиль </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ш</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 xml:space="preserve">; </w:t>
            </w:r>
            <w:r w:rsidRPr="00E5102F">
              <w:rPr>
                <w:rFonts w:ascii="Times New Roman" w:eastAsia="Times New Roman" w:hAnsi="Times New Roman" w:cs="Times New Roman"/>
                <w:kern w:val="0"/>
                <w:sz w:val="20"/>
                <w:szCs w:val="20"/>
                <w:lang w:val="ky-KG"/>
                <w14:ligatures w14:val="none"/>
              </w:rPr>
              <w:t>кийим жана</w:t>
            </w:r>
            <w:r w:rsidRPr="00E5102F">
              <w:rPr>
                <w:rFonts w:ascii="Times New Roman" w:eastAsia="Times New Roman" w:hAnsi="Times New Roman" w:cs="Times New Roman"/>
                <w:kern w:val="0"/>
                <w:sz w:val="20"/>
                <w:szCs w:val="20"/>
                <w14:ligatures w14:val="none"/>
              </w:rPr>
              <w:t xml:space="preserve"> бут кийимд</w:t>
            </w:r>
            <w:proofErr w:type="spellStart"/>
            <w:r w:rsidRPr="00E5102F">
              <w:rPr>
                <w:rFonts w:ascii="Times New Roman" w:eastAsia="Times New Roman" w:hAnsi="Times New Roman" w:cs="Times New Roman"/>
                <w:kern w:val="0"/>
                <w:sz w:val="20"/>
                <w:szCs w:val="20"/>
                <w:lang w:val="ky-KG"/>
                <w14:ligatures w14:val="none"/>
              </w:rPr>
              <w:t>ерд</w:t>
            </w:r>
            <w:proofErr w:type="spellEnd"/>
            <w:r w:rsidRPr="00E5102F">
              <w:rPr>
                <w:rFonts w:ascii="Times New Roman" w:eastAsia="Times New Roman" w:hAnsi="Times New Roman" w:cs="Times New Roman"/>
                <w:kern w:val="0"/>
                <w:sz w:val="20"/>
                <w:szCs w:val="20"/>
                <w14:ligatures w14:val="none"/>
              </w:rPr>
              <w:t>и</w:t>
            </w:r>
            <w:r w:rsidRPr="00E5102F">
              <w:rPr>
                <w:rFonts w:ascii="Times New Roman" w:eastAsia="Times New Roman" w:hAnsi="Times New Roman" w:cs="Times New Roman"/>
                <w:kern w:val="0"/>
                <w:sz w:val="20"/>
                <w:szCs w:val="20"/>
                <w:lang w:val="ky-KG"/>
                <w14:ligatures w14:val="none"/>
              </w:rPr>
              <w:t>,</w:t>
            </w:r>
            <w:r w:rsidRPr="00E5102F">
              <w:rPr>
                <w:rFonts w:ascii="Times New Roman" w:eastAsia="Times New Roman" w:hAnsi="Times New Roman" w:cs="Times New Roman"/>
                <w:kern w:val="0"/>
                <w:sz w:val="20"/>
                <w:szCs w:val="20"/>
                <w14:ligatures w14:val="none"/>
              </w:rPr>
              <w:t xml:space="preserve"> булгаары</w:t>
            </w:r>
            <w:r w:rsidRPr="00E5102F">
              <w:rPr>
                <w:rFonts w:ascii="Times New Roman" w:eastAsia="Times New Roman" w:hAnsi="Times New Roman" w:cs="Times New Roman"/>
                <w:kern w:val="0"/>
                <w:sz w:val="20"/>
                <w:szCs w:val="20"/>
                <w:lang w:val="ky-KG"/>
                <w14:ligatures w14:val="none"/>
              </w:rPr>
              <w:t xml:space="preserve"> жана</w:t>
            </w:r>
            <w:r w:rsidRPr="00E5102F">
              <w:rPr>
                <w:rFonts w:ascii="Times New Roman" w:eastAsia="Times New Roman" w:hAnsi="Times New Roman" w:cs="Times New Roman"/>
                <w:kern w:val="0"/>
                <w:sz w:val="20"/>
                <w:szCs w:val="20"/>
                <w14:ligatures w14:val="none"/>
              </w:rPr>
              <w:t xml:space="preserve"> булгаарыдан жасалган </w:t>
            </w:r>
            <w:r w:rsidRPr="00E5102F">
              <w:rPr>
                <w:rFonts w:ascii="Times New Roman" w:eastAsia="Times New Roman" w:hAnsi="Times New Roman" w:cs="Times New Roman"/>
                <w:kern w:val="0"/>
                <w:sz w:val="20"/>
                <w:szCs w:val="20"/>
                <w:lang w:val="ky-KG"/>
                <w14:ligatures w14:val="none"/>
              </w:rPr>
              <w:t xml:space="preserve">башка </w:t>
            </w:r>
            <w:r w:rsidRPr="00E5102F">
              <w:rPr>
                <w:rFonts w:ascii="Times New Roman" w:eastAsia="Times New Roman" w:hAnsi="Times New Roman" w:cs="Times New Roman"/>
                <w:kern w:val="0"/>
                <w:sz w:val="20"/>
                <w:szCs w:val="20"/>
                <w14:ligatures w14:val="none"/>
              </w:rPr>
              <w:t>буюмдар</w:t>
            </w:r>
            <w:r w:rsidRPr="00E5102F">
              <w:rPr>
                <w:rFonts w:ascii="Times New Roman" w:eastAsia="Times New Roman" w:hAnsi="Times New Roman" w:cs="Times New Roman"/>
                <w:kern w:val="0"/>
                <w:sz w:val="20"/>
                <w:szCs w:val="20"/>
                <w:lang w:val="ky-KG"/>
                <w14:ligatures w14:val="none"/>
              </w:rPr>
              <w:t>ды 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420ABDAB"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141,1</w:t>
            </w:r>
          </w:p>
        </w:tc>
        <w:tc>
          <w:tcPr>
            <w:tcW w:w="1243" w:type="dxa"/>
            <w:vAlign w:val="bottom"/>
            <w:hideMark/>
          </w:tcPr>
          <w:p w14:paraId="311B32D9"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192,6</w:t>
            </w:r>
          </w:p>
        </w:tc>
        <w:tc>
          <w:tcPr>
            <w:tcW w:w="1244" w:type="dxa"/>
            <w:vAlign w:val="bottom"/>
            <w:hideMark/>
          </w:tcPr>
          <w:p w14:paraId="7B7A6D9E"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242,4</w:t>
            </w:r>
          </w:p>
        </w:tc>
        <w:tc>
          <w:tcPr>
            <w:tcW w:w="1244" w:type="dxa"/>
            <w:vAlign w:val="bottom"/>
            <w:hideMark/>
          </w:tcPr>
          <w:p w14:paraId="22CC4ED8"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168,9</w:t>
            </w:r>
          </w:p>
        </w:tc>
      </w:tr>
      <w:tr w:rsidR="00E5102F" w:rsidRPr="00E5102F" w14:paraId="714C8BBB" w14:textId="77777777" w:rsidTr="00E5102F">
        <w:trPr>
          <w:cantSplit/>
          <w:trHeight w:val="436"/>
        </w:trPr>
        <w:tc>
          <w:tcPr>
            <w:tcW w:w="4839" w:type="dxa"/>
            <w:noWrap/>
            <w:hideMark/>
          </w:tcPr>
          <w:p w14:paraId="09820DA3"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Жыгачтан жана кагаз</w:t>
            </w:r>
            <w:r w:rsidRPr="00E5102F">
              <w:rPr>
                <w:rFonts w:ascii="Times New Roman" w:eastAsia="Times New Roman" w:hAnsi="Times New Roman" w:cs="Times New Roman"/>
                <w:kern w:val="0"/>
                <w:sz w:val="20"/>
                <w:szCs w:val="20"/>
                <w:lang w:val="ky-KG"/>
                <w14:ligatures w14:val="none"/>
              </w:rPr>
              <w:t>д</w:t>
            </w:r>
            <w:r w:rsidRPr="00E5102F">
              <w:rPr>
                <w:rFonts w:ascii="Times New Roman" w:eastAsia="Times New Roman" w:hAnsi="Times New Roman" w:cs="Times New Roman"/>
                <w:kern w:val="0"/>
                <w:sz w:val="20"/>
                <w:szCs w:val="20"/>
                <w14:ligatures w14:val="none"/>
              </w:rPr>
              <w:t xml:space="preserve">ан жасалган буюмдар </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үшү,</w:t>
            </w:r>
            <w:r w:rsidRPr="00E5102F">
              <w:rPr>
                <w:rFonts w:ascii="Times New Roman" w:eastAsia="Times New Roman" w:hAnsi="Times New Roman" w:cs="Times New Roman"/>
                <w:kern w:val="0"/>
                <w:sz w:val="20"/>
                <w:szCs w:val="20"/>
                <w14:ligatures w14:val="none"/>
              </w:rPr>
              <w:t xml:space="preserve"> басма</w:t>
            </w:r>
            <w:r w:rsidRPr="00E5102F">
              <w:rPr>
                <w:rFonts w:ascii="Times New Roman" w:eastAsia="Times New Roman" w:hAnsi="Times New Roman" w:cs="Times New Roman"/>
                <w:kern w:val="0"/>
                <w:sz w:val="20"/>
                <w:szCs w:val="20"/>
                <w:lang w:val="ky-KG"/>
                <w14:ligatures w14:val="none"/>
              </w:rPr>
              <w:t>кана</w:t>
            </w:r>
            <w:r w:rsidRPr="00E5102F">
              <w:rPr>
                <w:rFonts w:ascii="Times New Roman" w:eastAsia="Times New Roman" w:hAnsi="Times New Roman" w:cs="Times New Roman"/>
                <w:kern w:val="0"/>
                <w:sz w:val="20"/>
                <w:szCs w:val="20"/>
                <w14:ligatures w14:val="none"/>
              </w:rPr>
              <w:t xml:space="preserve"> иштери</w:t>
            </w:r>
          </w:p>
        </w:tc>
        <w:tc>
          <w:tcPr>
            <w:tcW w:w="1105" w:type="dxa"/>
            <w:vAlign w:val="bottom"/>
            <w:hideMark/>
          </w:tcPr>
          <w:p w14:paraId="5D51CCCD"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100,2</w:t>
            </w:r>
          </w:p>
        </w:tc>
        <w:tc>
          <w:tcPr>
            <w:tcW w:w="1243" w:type="dxa"/>
            <w:vAlign w:val="bottom"/>
            <w:hideMark/>
          </w:tcPr>
          <w:p w14:paraId="262AC338"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124,6</w:t>
            </w:r>
          </w:p>
        </w:tc>
        <w:tc>
          <w:tcPr>
            <w:tcW w:w="1244" w:type="dxa"/>
            <w:vAlign w:val="bottom"/>
            <w:hideMark/>
          </w:tcPr>
          <w:p w14:paraId="519000A7"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134,1</w:t>
            </w:r>
          </w:p>
        </w:tc>
        <w:tc>
          <w:tcPr>
            <w:tcW w:w="1244" w:type="dxa"/>
            <w:vAlign w:val="bottom"/>
            <w:hideMark/>
          </w:tcPr>
          <w:p w14:paraId="1C75E12F"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133,5</w:t>
            </w:r>
          </w:p>
        </w:tc>
      </w:tr>
      <w:tr w:rsidR="00E5102F" w:rsidRPr="00E5102F" w14:paraId="53B2791D" w14:textId="77777777" w:rsidTr="00E5102F">
        <w:trPr>
          <w:cantSplit/>
          <w:trHeight w:val="257"/>
        </w:trPr>
        <w:tc>
          <w:tcPr>
            <w:tcW w:w="4839" w:type="dxa"/>
            <w:noWrap/>
            <w:hideMark/>
          </w:tcPr>
          <w:p w14:paraId="209985F6"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ru-RU"/>
                <w14:ligatures w14:val="none"/>
              </w:rPr>
              <w:t>Химия</w:t>
            </w:r>
            <w:r w:rsidRPr="00E5102F">
              <w:rPr>
                <w:rFonts w:ascii="Times New Roman" w:eastAsia="Times New Roman" w:hAnsi="Times New Roman" w:cs="Times New Roman"/>
                <w:kern w:val="0"/>
                <w:sz w:val="20"/>
                <w:szCs w:val="20"/>
                <w:lang w:val="ky-KG"/>
                <w14:ligatures w14:val="none"/>
              </w:rPr>
              <w:t>лык продукцияларды 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үү</w:t>
            </w:r>
          </w:p>
        </w:tc>
        <w:tc>
          <w:tcPr>
            <w:tcW w:w="1105" w:type="dxa"/>
            <w:vAlign w:val="bottom"/>
            <w:hideMark/>
          </w:tcPr>
          <w:p w14:paraId="3CB5001D"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3014,2</w:t>
            </w:r>
          </w:p>
        </w:tc>
        <w:tc>
          <w:tcPr>
            <w:tcW w:w="1243" w:type="dxa"/>
            <w:vAlign w:val="bottom"/>
            <w:hideMark/>
          </w:tcPr>
          <w:p w14:paraId="06D238E6"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300,8</w:t>
            </w:r>
          </w:p>
        </w:tc>
        <w:tc>
          <w:tcPr>
            <w:tcW w:w="1244" w:type="dxa"/>
            <w:vAlign w:val="bottom"/>
            <w:hideMark/>
          </w:tcPr>
          <w:p w14:paraId="49DD734C" w14:textId="77777777" w:rsidR="00E5102F" w:rsidRPr="00E5102F" w:rsidRDefault="00E5102F" w:rsidP="00E5102F">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91,8</w:t>
            </w:r>
          </w:p>
        </w:tc>
        <w:tc>
          <w:tcPr>
            <w:tcW w:w="1244" w:type="dxa"/>
            <w:vAlign w:val="bottom"/>
            <w:hideMark/>
          </w:tcPr>
          <w:p w14:paraId="4F9CF6BC" w14:textId="77777777" w:rsidR="00E5102F" w:rsidRPr="00E5102F" w:rsidRDefault="00E5102F" w:rsidP="00E5102F">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67,9</w:t>
            </w:r>
          </w:p>
        </w:tc>
      </w:tr>
      <w:tr w:rsidR="009B196E" w:rsidRPr="00E5102F" w14:paraId="0643A29B" w14:textId="77777777" w:rsidTr="00E5102F">
        <w:trPr>
          <w:cantSplit/>
          <w:trHeight w:val="257"/>
        </w:trPr>
        <w:tc>
          <w:tcPr>
            <w:tcW w:w="4839" w:type="dxa"/>
            <w:noWrap/>
          </w:tcPr>
          <w:p w14:paraId="73CC7469" w14:textId="0242D0E8" w:rsidR="009B196E" w:rsidRPr="00E5102F" w:rsidRDefault="009B196E" w:rsidP="009B196E">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Фармацевтика</w:t>
            </w:r>
            <w:r w:rsidRPr="00E5102F">
              <w:rPr>
                <w:rFonts w:ascii="Times New Roman" w:eastAsia="Times New Roman" w:hAnsi="Times New Roman" w:cs="Times New Roman"/>
                <w:kern w:val="0"/>
                <w:sz w:val="20"/>
                <w:szCs w:val="20"/>
                <w:lang w:val="ky-KG"/>
                <w14:ligatures w14:val="none"/>
              </w:rPr>
              <w:t>лык продукцияларды 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үү</w:t>
            </w:r>
          </w:p>
        </w:tc>
        <w:tc>
          <w:tcPr>
            <w:tcW w:w="1105" w:type="dxa"/>
            <w:vAlign w:val="bottom"/>
          </w:tcPr>
          <w:p w14:paraId="059AC90C" w14:textId="705172A4"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ru-RU" w:eastAsia="ru-RU"/>
                <w14:ligatures w14:val="none"/>
              </w:rPr>
              <w:t>50,8</w:t>
            </w:r>
          </w:p>
        </w:tc>
        <w:tc>
          <w:tcPr>
            <w:tcW w:w="1243" w:type="dxa"/>
            <w:vAlign w:val="bottom"/>
          </w:tcPr>
          <w:p w14:paraId="1E1F903A" w14:textId="4A0A5EE6"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85,6</w:t>
            </w:r>
          </w:p>
        </w:tc>
        <w:tc>
          <w:tcPr>
            <w:tcW w:w="1244" w:type="dxa"/>
            <w:vAlign w:val="bottom"/>
          </w:tcPr>
          <w:p w14:paraId="3BECC3C2" w14:textId="0AE77034"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119,0</w:t>
            </w:r>
          </w:p>
        </w:tc>
        <w:tc>
          <w:tcPr>
            <w:tcW w:w="1244" w:type="dxa"/>
            <w:vAlign w:val="bottom"/>
          </w:tcPr>
          <w:p w14:paraId="051EB648" w14:textId="6BC83BC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102,0</w:t>
            </w:r>
          </w:p>
        </w:tc>
      </w:tr>
      <w:tr w:rsidR="009B196E" w:rsidRPr="00E5102F" w14:paraId="48E561B5" w14:textId="77777777" w:rsidTr="00E5102F">
        <w:trPr>
          <w:cantSplit/>
          <w:trHeight w:val="492"/>
        </w:trPr>
        <w:tc>
          <w:tcPr>
            <w:tcW w:w="4839" w:type="dxa"/>
            <w:noWrap/>
            <w:hideMark/>
          </w:tcPr>
          <w:p w14:paraId="02BA42EC" w14:textId="77777777" w:rsidR="009B196E" w:rsidRPr="00E5102F" w:rsidRDefault="009B196E" w:rsidP="009B196E">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Резина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пластмасса </w:t>
            </w:r>
            <w:proofErr w:type="spellStart"/>
            <w:r w:rsidRPr="00E5102F">
              <w:rPr>
                <w:rFonts w:ascii="Times New Roman" w:eastAsia="Times New Roman" w:hAnsi="Times New Roman" w:cs="Times New Roman"/>
                <w:kern w:val="0"/>
                <w:sz w:val="20"/>
                <w:szCs w:val="20"/>
                <w:lang w:val="ru-RU"/>
                <w14:ligatures w14:val="none"/>
              </w:rPr>
              <w:t>буюмдарын</w:t>
            </w:r>
            <w:proofErr w:type="spellEnd"/>
            <w:r w:rsidRPr="00E5102F">
              <w:rPr>
                <w:rFonts w:ascii="Times New Roman" w:eastAsia="Times New Roman" w:hAnsi="Times New Roman" w:cs="Times New Roman"/>
                <w:kern w:val="0"/>
                <w:sz w:val="20"/>
                <w:szCs w:val="20"/>
                <w:lang w:val="ru-RU"/>
                <w14:ligatures w14:val="none"/>
              </w:rPr>
              <w:t xml:space="preserve">, башка металл </w:t>
            </w:r>
            <w:proofErr w:type="spellStart"/>
            <w:r w:rsidRPr="00E5102F">
              <w:rPr>
                <w:rFonts w:ascii="Times New Roman" w:eastAsia="Times New Roman" w:hAnsi="Times New Roman" w:cs="Times New Roman"/>
                <w:kern w:val="0"/>
                <w:sz w:val="20"/>
                <w:szCs w:val="20"/>
                <w:lang w:val="ru-RU"/>
                <w14:ligatures w14:val="none"/>
              </w:rPr>
              <w:t>эмес</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минералдык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продуктулар</w:t>
            </w:r>
            <w:proofErr w:type="spellEnd"/>
            <w:r w:rsidRPr="00E5102F">
              <w:rPr>
                <w:rFonts w:ascii="Times New Roman" w:eastAsia="Times New Roman" w:hAnsi="Times New Roman" w:cs="Times New Roman"/>
                <w:kern w:val="0"/>
                <w:sz w:val="20"/>
                <w:szCs w:val="20"/>
                <w:lang w:val="ky-KG"/>
                <w14:ligatures w14:val="none"/>
              </w:rPr>
              <w:t>ды 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3EA61507"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104,8</w:t>
            </w:r>
          </w:p>
        </w:tc>
        <w:tc>
          <w:tcPr>
            <w:tcW w:w="1243" w:type="dxa"/>
            <w:vAlign w:val="bottom"/>
            <w:hideMark/>
          </w:tcPr>
          <w:p w14:paraId="0481775B"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ky-KG" w:eastAsia="ru-RU"/>
                <w14:ligatures w14:val="none"/>
              </w:rPr>
              <w:t>129,7</w:t>
            </w:r>
          </w:p>
        </w:tc>
        <w:tc>
          <w:tcPr>
            <w:tcW w:w="1244" w:type="dxa"/>
            <w:vAlign w:val="bottom"/>
            <w:hideMark/>
          </w:tcPr>
          <w:p w14:paraId="75CC7EF3"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E5102F">
              <w:rPr>
                <w:rFonts w:ascii="Times New Roman" w:eastAsia="Times New Roman" w:hAnsi="Times New Roman" w:cs="Times New Roman"/>
                <w:kern w:val="0"/>
                <w:sz w:val="20"/>
                <w:szCs w:val="20"/>
                <w:lang w:val="ky-KG" w:eastAsia="ru-RU"/>
                <w14:ligatures w14:val="none"/>
              </w:rPr>
              <w:t>112,8</w:t>
            </w:r>
          </w:p>
        </w:tc>
        <w:tc>
          <w:tcPr>
            <w:tcW w:w="1244" w:type="dxa"/>
            <w:vAlign w:val="bottom"/>
            <w:hideMark/>
          </w:tcPr>
          <w:p w14:paraId="412F2684"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E5102F">
              <w:rPr>
                <w:rFonts w:ascii="Times New Roman" w:eastAsia="Times New Roman" w:hAnsi="Times New Roman" w:cs="Times New Roman"/>
                <w:kern w:val="0"/>
                <w:sz w:val="20"/>
                <w:szCs w:val="20"/>
                <w:lang w:val="ru-RU" w:eastAsia="ru-RU"/>
                <w14:ligatures w14:val="none"/>
              </w:rPr>
              <w:t>122,0</w:t>
            </w:r>
          </w:p>
        </w:tc>
      </w:tr>
      <w:tr w:rsidR="009B196E" w:rsidRPr="00E5102F" w14:paraId="2A49C62F" w14:textId="77777777" w:rsidTr="00E5102F">
        <w:trPr>
          <w:cantSplit/>
          <w:trHeight w:val="528"/>
        </w:trPr>
        <w:tc>
          <w:tcPr>
            <w:tcW w:w="4839" w:type="dxa"/>
            <w:noWrap/>
            <w:hideMark/>
          </w:tcPr>
          <w:p w14:paraId="22E228BC" w14:textId="77777777" w:rsidR="009B196E" w:rsidRPr="00E5102F" w:rsidRDefault="009B196E" w:rsidP="009B196E">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Негизги металл жана даяр металл буюмдар</w:t>
            </w:r>
            <w:r w:rsidRPr="00E5102F">
              <w:rPr>
                <w:rFonts w:ascii="Times New Roman" w:eastAsia="Times New Roman" w:hAnsi="Times New Roman" w:cs="Times New Roman"/>
                <w:kern w:val="0"/>
                <w:sz w:val="20"/>
                <w:szCs w:val="20"/>
                <w:lang w:val="ky-KG"/>
                <w14:ligatures w14:val="none"/>
              </w:rPr>
              <w:t>ын 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үү</w:t>
            </w:r>
            <w:r w:rsidRPr="00E5102F">
              <w:rPr>
                <w:rFonts w:ascii="Times New Roman" w:eastAsia="Times New Roman" w:hAnsi="Times New Roman" w:cs="Times New Roman"/>
                <w:kern w:val="0"/>
                <w:sz w:val="20"/>
                <w:szCs w:val="20"/>
                <w14:ligatures w14:val="none"/>
              </w:rPr>
              <w:t xml:space="preserve">, машина жана жабдуу </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proofErr w:type="spellStart"/>
            <w:r w:rsidRPr="00E5102F">
              <w:rPr>
                <w:rFonts w:ascii="Times New Roman" w:eastAsia="Times New Roman" w:hAnsi="Times New Roman" w:cs="Times New Roman"/>
                <w:kern w:val="0"/>
                <w:sz w:val="20"/>
                <w:szCs w:val="20"/>
                <w:lang w:val="ky-KG"/>
                <w14:ligatures w14:val="none"/>
              </w:rPr>
              <w:t>үшүнө</w:t>
            </w:r>
            <w:proofErr w:type="spellEnd"/>
            <w:r w:rsidRPr="00E5102F">
              <w:rPr>
                <w:rFonts w:ascii="Times New Roman" w:eastAsia="Times New Roman" w:hAnsi="Times New Roman" w:cs="Times New Roman"/>
                <w:kern w:val="0"/>
                <w:sz w:val="20"/>
                <w:szCs w:val="20"/>
                <w14:ligatures w14:val="none"/>
              </w:rPr>
              <w:t xml:space="preserve">н башка </w:t>
            </w:r>
          </w:p>
        </w:tc>
        <w:tc>
          <w:tcPr>
            <w:tcW w:w="1105" w:type="dxa"/>
            <w:vAlign w:val="bottom"/>
            <w:hideMark/>
          </w:tcPr>
          <w:p w14:paraId="59416ED1"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65,4</w:t>
            </w:r>
          </w:p>
        </w:tc>
        <w:tc>
          <w:tcPr>
            <w:tcW w:w="1243" w:type="dxa"/>
            <w:vAlign w:val="bottom"/>
            <w:hideMark/>
          </w:tcPr>
          <w:p w14:paraId="3E451C72"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86,9</w:t>
            </w:r>
          </w:p>
        </w:tc>
        <w:tc>
          <w:tcPr>
            <w:tcW w:w="1244" w:type="dxa"/>
            <w:vAlign w:val="bottom"/>
            <w:hideMark/>
          </w:tcPr>
          <w:p w14:paraId="7C61170E"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185,3</w:t>
            </w:r>
          </w:p>
        </w:tc>
        <w:tc>
          <w:tcPr>
            <w:tcW w:w="1244" w:type="dxa"/>
            <w:vAlign w:val="bottom"/>
            <w:hideMark/>
          </w:tcPr>
          <w:p w14:paraId="33BE6587"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128,5</w:t>
            </w:r>
          </w:p>
        </w:tc>
      </w:tr>
      <w:tr w:rsidR="009B196E" w:rsidRPr="00E5102F" w14:paraId="6BEDB201" w14:textId="77777777" w:rsidTr="00E5102F">
        <w:trPr>
          <w:cantSplit/>
          <w:trHeight w:val="438"/>
        </w:trPr>
        <w:tc>
          <w:tcPr>
            <w:tcW w:w="4839" w:type="dxa"/>
            <w:noWrap/>
            <w:hideMark/>
          </w:tcPr>
          <w:p w14:paraId="6B44C041" w14:textId="77777777" w:rsidR="009B196E" w:rsidRPr="00E5102F" w:rsidRDefault="009B196E" w:rsidP="009B196E">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Компьютер, </w:t>
            </w:r>
            <w:proofErr w:type="spellStart"/>
            <w:r w:rsidRPr="00E5102F">
              <w:rPr>
                <w:rFonts w:ascii="Times New Roman" w:eastAsia="Times New Roman" w:hAnsi="Times New Roman" w:cs="Times New Roman"/>
                <w:kern w:val="0"/>
                <w:sz w:val="20"/>
                <w:szCs w:val="20"/>
                <w:lang w:val="ru-RU"/>
                <w14:ligatures w14:val="none"/>
              </w:rPr>
              <w:t>электрондук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оптикалык</w:t>
            </w:r>
            <w:proofErr w:type="spellEnd"/>
          </w:p>
          <w:p w14:paraId="47906CE2" w14:textId="77777777" w:rsidR="009B196E" w:rsidRPr="00E5102F" w:rsidRDefault="009B196E" w:rsidP="009B196E">
            <w:pPr>
              <w:spacing w:after="0" w:line="252" w:lineRule="auto"/>
              <w:rPr>
                <w:rFonts w:ascii="Times New Roman" w:eastAsia="Times New Roman" w:hAnsi="Times New Roman" w:cs="Times New Roman"/>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жабдуу</w:t>
            </w:r>
            <w:proofErr w:type="spellEnd"/>
            <w:r w:rsidRPr="00E5102F">
              <w:rPr>
                <w:rFonts w:ascii="Times New Roman" w:eastAsia="Times New Roman" w:hAnsi="Times New Roman" w:cs="Times New Roman"/>
                <w:kern w:val="0"/>
                <w:sz w:val="20"/>
                <w:szCs w:val="20"/>
                <w:lang w:val="ky-KG"/>
                <w14:ligatures w14:val="none"/>
              </w:rPr>
              <w:t>ларды 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0AADE9E7"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E5102F">
              <w:rPr>
                <w:rFonts w:ascii="Times New Roman" w:eastAsia="Times New Roman" w:hAnsi="Times New Roman" w:cs="Times New Roman"/>
                <w:kern w:val="0"/>
                <w:sz w:val="20"/>
                <w:szCs w:val="20"/>
                <w:lang w:val="ru-RU" w:eastAsia="ru-RU"/>
                <w14:ligatures w14:val="none"/>
              </w:rPr>
              <w:t>215,9</w:t>
            </w:r>
          </w:p>
        </w:tc>
        <w:tc>
          <w:tcPr>
            <w:tcW w:w="1243" w:type="dxa"/>
            <w:vAlign w:val="bottom"/>
            <w:hideMark/>
          </w:tcPr>
          <w:p w14:paraId="4CF3078D"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148,6</w:t>
            </w:r>
          </w:p>
        </w:tc>
        <w:tc>
          <w:tcPr>
            <w:tcW w:w="1244" w:type="dxa"/>
            <w:vAlign w:val="bottom"/>
            <w:hideMark/>
          </w:tcPr>
          <w:p w14:paraId="227594C0"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20,4</w:t>
            </w:r>
          </w:p>
        </w:tc>
        <w:tc>
          <w:tcPr>
            <w:tcW w:w="1244" w:type="dxa"/>
            <w:vAlign w:val="bottom"/>
            <w:hideMark/>
          </w:tcPr>
          <w:p w14:paraId="13D84C24"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386,6</w:t>
            </w:r>
          </w:p>
        </w:tc>
      </w:tr>
      <w:tr w:rsidR="009B196E" w:rsidRPr="00E5102F" w14:paraId="75C184DC" w14:textId="77777777" w:rsidTr="00E5102F">
        <w:trPr>
          <w:cantSplit/>
          <w:trHeight w:val="260"/>
        </w:trPr>
        <w:tc>
          <w:tcPr>
            <w:tcW w:w="4839" w:type="dxa"/>
            <w:noWrap/>
            <w:hideMark/>
          </w:tcPr>
          <w:p w14:paraId="18D2C1A8" w14:textId="77777777" w:rsidR="009B196E" w:rsidRPr="00E5102F" w:rsidRDefault="009B196E" w:rsidP="009B196E">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Электр </w:t>
            </w:r>
            <w:proofErr w:type="spellStart"/>
            <w:r w:rsidRPr="00E5102F">
              <w:rPr>
                <w:rFonts w:ascii="Times New Roman" w:eastAsia="Times New Roman" w:hAnsi="Times New Roman" w:cs="Times New Roman"/>
                <w:kern w:val="0"/>
                <w:sz w:val="20"/>
                <w:szCs w:val="20"/>
                <w:lang w:val="ru-RU"/>
                <w14:ligatures w14:val="none"/>
              </w:rPr>
              <w:t>жабдуу</w:t>
            </w:r>
            <w:r w:rsidRPr="00E5102F">
              <w:rPr>
                <w:rFonts w:ascii="Times New Roman" w:eastAsia="Times New Roman" w:hAnsi="Times New Roman" w:cs="Times New Roman"/>
                <w:kern w:val="0"/>
                <w:sz w:val="20"/>
                <w:szCs w:val="20"/>
                <w:lang w:val="ky-KG"/>
                <w14:ligatures w14:val="none"/>
              </w:rPr>
              <w:t>ларын</w:t>
            </w:r>
            <w:proofErr w:type="spellEnd"/>
            <w:r w:rsidRPr="00E5102F">
              <w:rPr>
                <w:rFonts w:ascii="Times New Roman" w:eastAsia="Times New Roman" w:hAnsi="Times New Roman" w:cs="Times New Roman"/>
                <w:kern w:val="0"/>
                <w:sz w:val="20"/>
                <w:szCs w:val="20"/>
                <w:lang w:val="ky-KG"/>
                <w14:ligatures w14:val="none"/>
              </w:rPr>
              <w:t xml:space="preserve"> 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685C1615"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83,2</w:t>
            </w:r>
          </w:p>
        </w:tc>
        <w:tc>
          <w:tcPr>
            <w:tcW w:w="1243" w:type="dxa"/>
            <w:vAlign w:val="bottom"/>
            <w:hideMark/>
          </w:tcPr>
          <w:p w14:paraId="2FC80B7B"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113,5</w:t>
            </w:r>
          </w:p>
        </w:tc>
        <w:tc>
          <w:tcPr>
            <w:tcW w:w="1244" w:type="dxa"/>
            <w:vAlign w:val="bottom"/>
            <w:hideMark/>
          </w:tcPr>
          <w:p w14:paraId="286D3E15"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110,8</w:t>
            </w:r>
          </w:p>
        </w:tc>
        <w:tc>
          <w:tcPr>
            <w:tcW w:w="1244" w:type="dxa"/>
            <w:vAlign w:val="bottom"/>
            <w:hideMark/>
          </w:tcPr>
          <w:p w14:paraId="01F381A7"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92,2</w:t>
            </w:r>
          </w:p>
        </w:tc>
      </w:tr>
      <w:tr w:rsidR="009B196E" w:rsidRPr="00E5102F" w14:paraId="227DD2F9" w14:textId="77777777" w:rsidTr="00E5102F">
        <w:trPr>
          <w:cantSplit/>
          <w:trHeight w:val="420"/>
        </w:trPr>
        <w:tc>
          <w:tcPr>
            <w:tcW w:w="4839" w:type="dxa"/>
            <w:noWrap/>
            <w:hideMark/>
          </w:tcPr>
          <w:p w14:paraId="1C12D7AC" w14:textId="77777777" w:rsidR="009B196E" w:rsidRPr="00E5102F" w:rsidRDefault="009B196E" w:rsidP="009B196E">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Машина жана жабдуу</w:t>
            </w:r>
            <w:r w:rsidRPr="00E5102F">
              <w:rPr>
                <w:rFonts w:ascii="Times New Roman" w:eastAsia="Times New Roman" w:hAnsi="Times New Roman" w:cs="Times New Roman"/>
                <w:kern w:val="0"/>
                <w:sz w:val="20"/>
                <w:szCs w:val="20"/>
                <w:lang w:val="ky-KG"/>
                <w14:ligatures w14:val="none"/>
              </w:rPr>
              <w:t>ларды ө</w:t>
            </w:r>
            <w:r w:rsidRPr="00E5102F">
              <w:rPr>
                <w:rFonts w:ascii="Times New Roman" w:eastAsia="Times New Roman" w:hAnsi="Times New Roman" w:cs="Times New Roman"/>
                <w:kern w:val="0"/>
                <w:sz w:val="20"/>
                <w:szCs w:val="20"/>
                <w14:ligatures w14:val="none"/>
              </w:rPr>
              <w:t>нд</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үү</w:t>
            </w:r>
            <w:r w:rsidRPr="00E5102F">
              <w:rPr>
                <w:rFonts w:ascii="Times New Roman" w:eastAsia="Times New Roman" w:hAnsi="Times New Roman" w:cs="Times New Roman"/>
                <w:kern w:val="0"/>
                <w:sz w:val="20"/>
                <w:szCs w:val="20"/>
                <w14:ligatures w14:val="none"/>
              </w:rPr>
              <w:t xml:space="preserve">, </w:t>
            </w:r>
            <w:r w:rsidRPr="00E5102F">
              <w:rPr>
                <w:rFonts w:ascii="Times New Roman" w:eastAsia="Times New Roman" w:hAnsi="Times New Roman" w:cs="Times New Roman"/>
                <w:kern w:val="0"/>
                <w:sz w:val="20"/>
                <w:szCs w:val="20"/>
                <w:lang w:val="ky-KG"/>
                <w14:ligatures w14:val="none"/>
              </w:rPr>
              <w:t xml:space="preserve">башка </w:t>
            </w:r>
            <w:proofErr w:type="spellStart"/>
            <w:r w:rsidRPr="00E5102F">
              <w:rPr>
                <w:rFonts w:ascii="Times New Roman" w:eastAsia="Times New Roman" w:hAnsi="Times New Roman" w:cs="Times New Roman"/>
                <w:kern w:val="0"/>
                <w:sz w:val="20"/>
                <w:szCs w:val="20"/>
                <w:lang w:val="ky-KG"/>
                <w14:ligatures w14:val="none"/>
              </w:rPr>
              <w:t>топтошууга</w:t>
            </w:r>
            <w:proofErr w:type="spellEnd"/>
            <w:r w:rsidRPr="00E5102F">
              <w:rPr>
                <w:rFonts w:ascii="Times New Roman" w:eastAsia="Times New Roman" w:hAnsi="Times New Roman" w:cs="Times New Roman"/>
                <w:kern w:val="0"/>
                <w:sz w:val="20"/>
                <w:szCs w:val="20"/>
                <w:lang w:val="ky-KG"/>
                <w14:ligatures w14:val="none"/>
              </w:rPr>
              <w:t xml:space="preserve"> кирбеген</w:t>
            </w:r>
          </w:p>
        </w:tc>
        <w:tc>
          <w:tcPr>
            <w:tcW w:w="1105" w:type="dxa"/>
            <w:vAlign w:val="bottom"/>
            <w:hideMark/>
          </w:tcPr>
          <w:p w14:paraId="19E8B3AF"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39,7</w:t>
            </w:r>
          </w:p>
        </w:tc>
        <w:tc>
          <w:tcPr>
            <w:tcW w:w="1243" w:type="dxa"/>
            <w:vAlign w:val="bottom"/>
            <w:hideMark/>
          </w:tcPr>
          <w:p w14:paraId="0F41FE05"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E5102F">
              <w:rPr>
                <w:rFonts w:ascii="Times New Roman" w:eastAsia="Times New Roman" w:hAnsi="Times New Roman" w:cs="Times New Roman"/>
                <w:kern w:val="0"/>
                <w:sz w:val="20"/>
                <w:szCs w:val="20"/>
                <w:lang w:val="ru-RU" w:eastAsia="ru-RU"/>
                <w14:ligatures w14:val="none"/>
              </w:rPr>
              <w:t>63,9</w:t>
            </w:r>
          </w:p>
        </w:tc>
        <w:tc>
          <w:tcPr>
            <w:tcW w:w="1244" w:type="dxa"/>
            <w:vAlign w:val="bottom"/>
            <w:hideMark/>
          </w:tcPr>
          <w:p w14:paraId="71BAB731"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200,1</w:t>
            </w:r>
          </w:p>
        </w:tc>
        <w:tc>
          <w:tcPr>
            <w:tcW w:w="1244" w:type="dxa"/>
            <w:vAlign w:val="bottom"/>
            <w:hideMark/>
          </w:tcPr>
          <w:p w14:paraId="2312C78B"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148,0</w:t>
            </w:r>
          </w:p>
        </w:tc>
      </w:tr>
      <w:tr w:rsidR="009B196E" w:rsidRPr="00E5102F" w14:paraId="4CE3F290" w14:textId="77777777" w:rsidTr="00E5102F">
        <w:trPr>
          <w:cantSplit/>
          <w:trHeight w:val="241"/>
        </w:trPr>
        <w:tc>
          <w:tcPr>
            <w:tcW w:w="4839" w:type="dxa"/>
            <w:noWrap/>
            <w:hideMark/>
          </w:tcPr>
          <w:p w14:paraId="50136C21" w14:textId="77777777" w:rsidR="009B196E" w:rsidRPr="00E5102F" w:rsidRDefault="009B196E" w:rsidP="009B196E">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ru-RU"/>
                <w14:ligatures w14:val="none"/>
              </w:rPr>
              <w:t xml:space="preserve">Транспорт </w:t>
            </w:r>
            <w:proofErr w:type="spellStart"/>
            <w:r w:rsidRPr="00E5102F">
              <w:rPr>
                <w:rFonts w:ascii="Times New Roman" w:eastAsia="Times New Roman" w:hAnsi="Times New Roman" w:cs="Times New Roman"/>
                <w:kern w:val="0"/>
                <w:sz w:val="20"/>
                <w:szCs w:val="20"/>
                <w:lang w:val="ru-RU"/>
                <w14:ligatures w14:val="none"/>
              </w:rPr>
              <w:t>каражаттар</w:t>
            </w:r>
            <w:proofErr w:type="spellEnd"/>
            <w:r w:rsidRPr="00E5102F">
              <w:rPr>
                <w:rFonts w:ascii="Times New Roman" w:eastAsia="Times New Roman" w:hAnsi="Times New Roman" w:cs="Times New Roman"/>
                <w:kern w:val="0"/>
                <w:sz w:val="20"/>
                <w:szCs w:val="20"/>
                <w:lang w:val="ky-KG"/>
                <w14:ligatures w14:val="none"/>
              </w:rPr>
              <w:t>ын 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үү</w:t>
            </w:r>
          </w:p>
        </w:tc>
        <w:tc>
          <w:tcPr>
            <w:tcW w:w="1105" w:type="dxa"/>
            <w:vAlign w:val="bottom"/>
            <w:hideMark/>
          </w:tcPr>
          <w:p w14:paraId="14280761"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100,0</w:t>
            </w:r>
          </w:p>
        </w:tc>
        <w:tc>
          <w:tcPr>
            <w:tcW w:w="1243" w:type="dxa"/>
            <w:vAlign w:val="bottom"/>
            <w:hideMark/>
          </w:tcPr>
          <w:p w14:paraId="5EAFE276"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107,0</w:t>
            </w:r>
          </w:p>
        </w:tc>
        <w:tc>
          <w:tcPr>
            <w:tcW w:w="1244" w:type="dxa"/>
            <w:vAlign w:val="bottom"/>
            <w:hideMark/>
          </w:tcPr>
          <w:p w14:paraId="1C8FBAFC" w14:textId="77777777" w:rsidR="009B196E" w:rsidRPr="00E5102F" w:rsidRDefault="009B196E" w:rsidP="009B196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25,9</w:t>
            </w:r>
          </w:p>
        </w:tc>
        <w:tc>
          <w:tcPr>
            <w:tcW w:w="1244" w:type="dxa"/>
            <w:vAlign w:val="bottom"/>
            <w:hideMark/>
          </w:tcPr>
          <w:p w14:paraId="51052186" w14:textId="77777777" w:rsidR="009B196E" w:rsidRPr="00E5102F" w:rsidRDefault="009B196E" w:rsidP="009B196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44,6</w:t>
            </w:r>
          </w:p>
        </w:tc>
      </w:tr>
      <w:tr w:rsidR="009B196E" w:rsidRPr="00E5102F" w14:paraId="672B869F" w14:textId="77777777" w:rsidTr="00E5102F">
        <w:trPr>
          <w:cantSplit/>
          <w:trHeight w:val="442"/>
        </w:trPr>
        <w:tc>
          <w:tcPr>
            <w:tcW w:w="4839" w:type="dxa"/>
            <w:noWrap/>
            <w:hideMark/>
          </w:tcPr>
          <w:p w14:paraId="5FDD52D4" w14:textId="77777777" w:rsidR="009B196E" w:rsidRPr="00E5102F" w:rsidRDefault="009B196E" w:rsidP="009B196E">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ky-KG"/>
                <w14:ligatures w14:val="none"/>
              </w:rPr>
              <w:t>Ө</w:t>
            </w:r>
            <w:proofErr w:type="spellStart"/>
            <w:r w:rsidRPr="00E5102F">
              <w:rPr>
                <w:rFonts w:ascii="Times New Roman" w:eastAsia="Times New Roman" w:hAnsi="Times New Roman" w:cs="Times New Roman"/>
                <w:kern w:val="0"/>
                <w:sz w:val="20"/>
                <w:szCs w:val="20"/>
                <w:lang w:val="ru-RU"/>
                <w14:ligatures w14:val="none"/>
              </w:rPr>
              <w:t>нд</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р</w:t>
            </w:r>
            <w:r w:rsidRPr="00E5102F">
              <w:rPr>
                <w:rFonts w:ascii="Times New Roman" w:eastAsia="Times New Roman" w:hAnsi="Times New Roman" w:cs="Times New Roman"/>
                <w:kern w:val="0"/>
                <w:sz w:val="20"/>
                <w:szCs w:val="20"/>
                <w:lang w:val="ky-KG"/>
                <w14:ligatures w14:val="none"/>
              </w:rPr>
              <w:t>ү</w:t>
            </w:r>
            <w:proofErr w:type="spellStart"/>
            <w:r w:rsidRPr="00E5102F">
              <w:rPr>
                <w:rFonts w:ascii="Times New Roman" w:eastAsia="Times New Roman" w:hAnsi="Times New Roman" w:cs="Times New Roman"/>
                <w:kern w:val="0"/>
                <w:sz w:val="20"/>
                <w:szCs w:val="20"/>
                <w:lang w:val="ru-RU"/>
                <w14:ligatures w14:val="none"/>
              </w:rPr>
              <w:t>шт</w:t>
            </w:r>
            <w:proofErr w:type="spellEnd"/>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lang w:val="ru-RU"/>
                <w14:ligatures w14:val="none"/>
              </w:rPr>
              <w:t xml:space="preserve">н башка </w:t>
            </w:r>
            <w:proofErr w:type="spellStart"/>
            <w:r w:rsidRPr="00E5102F">
              <w:rPr>
                <w:rFonts w:ascii="Times New Roman" w:eastAsia="Times New Roman" w:hAnsi="Times New Roman" w:cs="Times New Roman"/>
                <w:kern w:val="0"/>
                <w:sz w:val="20"/>
                <w:szCs w:val="20"/>
                <w:lang w:val="ru-RU"/>
                <w14:ligatures w14:val="none"/>
              </w:rPr>
              <w:t>тармактары</w:t>
            </w:r>
            <w:proofErr w:type="spellEnd"/>
            <w:r w:rsidRPr="00E5102F">
              <w:rPr>
                <w:rFonts w:ascii="Times New Roman" w:eastAsia="Times New Roman" w:hAnsi="Times New Roman" w:cs="Times New Roman"/>
                <w:kern w:val="0"/>
                <w:sz w:val="20"/>
                <w:szCs w:val="20"/>
                <w:lang w:val="ru-RU"/>
                <w14:ligatures w14:val="none"/>
              </w:rPr>
              <w:t xml:space="preserve">, машина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жабдууну</w:t>
            </w:r>
            <w:proofErr w:type="spellEnd"/>
            <w:r w:rsidRPr="00E5102F">
              <w:rPr>
                <w:rFonts w:ascii="Times New Roman" w:eastAsia="Times New Roman" w:hAnsi="Times New Roman" w:cs="Times New Roman"/>
                <w:kern w:val="0"/>
                <w:sz w:val="20"/>
                <w:szCs w:val="20"/>
                <w:lang w:val="ru-RU"/>
                <w14:ligatures w14:val="none"/>
              </w:rPr>
              <w:t xml:space="preserve"> </w:t>
            </w:r>
            <w:r w:rsidRPr="00E5102F">
              <w:rPr>
                <w:rFonts w:ascii="Times New Roman" w:eastAsia="Times New Roman" w:hAnsi="Times New Roman" w:cs="Times New Roman"/>
                <w:kern w:val="0"/>
                <w:sz w:val="20"/>
                <w:szCs w:val="20"/>
                <w:lang w:val="ky-KG"/>
                <w14:ligatures w14:val="none"/>
              </w:rPr>
              <w:t>оңд</w:t>
            </w:r>
            <w:proofErr w:type="spellStart"/>
            <w:r w:rsidRPr="00E5102F">
              <w:rPr>
                <w:rFonts w:ascii="Times New Roman" w:eastAsia="Times New Roman" w:hAnsi="Times New Roman" w:cs="Times New Roman"/>
                <w:kern w:val="0"/>
                <w:sz w:val="20"/>
                <w:szCs w:val="20"/>
                <w:lang w:val="ru-RU"/>
                <w14:ligatures w14:val="none"/>
              </w:rPr>
              <w:t>оо</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орнотуу</w:t>
            </w:r>
            <w:proofErr w:type="spellEnd"/>
          </w:p>
        </w:tc>
        <w:tc>
          <w:tcPr>
            <w:tcW w:w="1105" w:type="dxa"/>
            <w:vAlign w:val="bottom"/>
            <w:hideMark/>
          </w:tcPr>
          <w:p w14:paraId="48BF8B06"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144,0</w:t>
            </w:r>
          </w:p>
        </w:tc>
        <w:tc>
          <w:tcPr>
            <w:tcW w:w="1243" w:type="dxa"/>
            <w:vAlign w:val="bottom"/>
            <w:hideMark/>
          </w:tcPr>
          <w:p w14:paraId="77453041"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119,8</w:t>
            </w:r>
          </w:p>
        </w:tc>
        <w:tc>
          <w:tcPr>
            <w:tcW w:w="1244" w:type="dxa"/>
            <w:vAlign w:val="bottom"/>
            <w:hideMark/>
          </w:tcPr>
          <w:p w14:paraId="34592DF7"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85,4</w:t>
            </w:r>
          </w:p>
        </w:tc>
        <w:tc>
          <w:tcPr>
            <w:tcW w:w="1244" w:type="dxa"/>
            <w:vAlign w:val="bottom"/>
            <w:hideMark/>
          </w:tcPr>
          <w:p w14:paraId="5C453C6A"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96,7</w:t>
            </w:r>
          </w:p>
        </w:tc>
      </w:tr>
      <w:tr w:rsidR="009B196E" w:rsidRPr="00E5102F" w14:paraId="6EAD4A79" w14:textId="77777777" w:rsidTr="00E5102F">
        <w:trPr>
          <w:cantSplit/>
          <w:trHeight w:val="406"/>
        </w:trPr>
        <w:tc>
          <w:tcPr>
            <w:tcW w:w="4839" w:type="dxa"/>
            <w:noWrap/>
            <w:hideMark/>
          </w:tcPr>
          <w:p w14:paraId="0BD872FB" w14:textId="77777777" w:rsidR="009B196E" w:rsidRPr="00E5102F" w:rsidRDefault="009B196E" w:rsidP="009B196E">
            <w:pPr>
              <w:spacing w:after="0" w:line="252" w:lineRule="auto"/>
              <w:rPr>
                <w:rFonts w:ascii="Times New Roman" w:eastAsia="Times New Roman" w:hAnsi="Times New Roman" w:cs="Times New Roman"/>
                <w:b/>
                <w:kern w:val="0"/>
                <w:sz w:val="20"/>
                <w:szCs w:val="20"/>
                <w:lang w:val="ru-RU"/>
                <w14:ligatures w14:val="none"/>
              </w:rPr>
            </w:pPr>
            <w:r w:rsidRPr="00E5102F">
              <w:rPr>
                <w:rFonts w:ascii="Times New Roman" w:eastAsia="Times New Roman" w:hAnsi="Times New Roman" w:cs="Times New Roman"/>
                <w:b/>
                <w:kern w:val="0"/>
                <w:sz w:val="20"/>
                <w:szCs w:val="20"/>
                <w:lang w:val="ru-RU"/>
                <w14:ligatures w14:val="none"/>
              </w:rPr>
              <w:t>Электр энергия</w:t>
            </w:r>
            <w:r w:rsidRPr="00E5102F">
              <w:rPr>
                <w:rFonts w:ascii="Times New Roman" w:eastAsia="Times New Roman" w:hAnsi="Times New Roman" w:cs="Times New Roman"/>
                <w:b/>
                <w:kern w:val="0"/>
                <w:sz w:val="20"/>
                <w:szCs w:val="20"/>
                <w:lang w:val="ky-KG"/>
                <w14:ligatures w14:val="none"/>
              </w:rPr>
              <w:t>сы</w:t>
            </w:r>
            <w:r w:rsidRPr="00E5102F">
              <w:rPr>
                <w:rFonts w:ascii="Times New Roman" w:eastAsia="Times New Roman" w:hAnsi="Times New Roman" w:cs="Times New Roman"/>
                <w:b/>
                <w:kern w:val="0"/>
                <w:sz w:val="20"/>
                <w:szCs w:val="20"/>
                <w:lang w:val="ru-RU"/>
                <w14:ligatures w14:val="none"/>
              </w:rPr>
              <w:t>, газ, буу</w:t>
            </w:r>
            <w:r w:rsidRPr="00E5102F">
              <w:rPr>
                <w:rFonts w:ascii="Times New Roman" w:eastAsia="Times New Roman" w:hAnsi="Times New Roman" w:cs="Times New Roman"/>
                <w:b/>
                <w:kern w:val="0"/>
                <w:sz w:val="20"/>
                <w:szCs w:val="20"/>
                <w:lang w:val="ky-KG"/>
                <w14:ligatures w14:val="none"/>
              </w:rPr>
              <w:t xml:space="preserve"> жана  </w:t>
            </w:r>
          </w:p>
          <w:p w14:paraId="09BFCC45" w14:textId="77777777" w:rsidR="009B196E" w:rsidRPr="00E5102F" w:rsidRDefault="009B196E" w:rsidP="009B196E">
            <w:pPr>
              <w:spacing w:after="0" w:line="252" w:lineRule="auto"/>
              <w:rPr>
                <w:rFonts w:ascii="Times New Roman" w:eastAsia="Times New Roman" w:hAnsi="Times New Roman" w:cs="Times New Roman"/>
                <w:b/>
                <w:bCs/>
                <w:kern w:val="0"/>
                <w:sz w:val="20"/>
                <w:szCs w:val="20"/>
                <w:lang w:val="ru-RU"/>
                <w14:ligatures w14:val="none"/>
              </w:rPr>
            </w:pPr>
            <w:proofErr w:type="spellStart"/>
            <w:r w:rsidRPr="00E5102F">
              <w:rPr>
                <w:rFonts w:ascii="Times New Roman" w:eastAsia="Times New Roman" w:hAnsi="Times New Roman" w:cs="Times New Roman"/>
                <w:b/>
                <w:kern w:val="0"/>
                <w:sz w:val="20"/>
                <w:szCs w:val="20"/>
                <w:lang w:val="ru-RU"/>
                <w14:ligatures w14:val="none"/>
              </w:rPr>
              <w:t>кондици</w:t>
            </w:r>
            <w:proofErr w:type="spellEnd"/>
            <w:r w:rsidRPr="00E5102F">
              <w:rPr>
                <w:rFonts w:ascii="Times New Roman" w:eastAsia="Times New Roman" w:hAnsi="Times New Roman" w:cs="Times New Roman"/>
                <w:b/>
                <w:kern w:val="0"/>
                <w:sz w:val="20"/>
                <w:szCs w:val="20"/>
                <w:lang w:val="ky-KG"/>
                <w14:ligatures w14:val="none"/>
              </w:rPr>
              <w:t>я</w:t>
            </w:r>
            <w:r w:rsidRPr="00E5102F">
              <w:rPr>
                <w:rFonts w:ascii="Times New Roman" w:eastAsia="Times New Roman" w:hAnsi="Times New Roman" w:cs="Times New Roman"/>
                <w:b/>
                <w:kern w:val="0"/>
                <w:sz w:val="20"/>
                <w:szCs w:val="20"/>
                <w:lang w:val="ru-RU"/>
                <w14:ligatures w14:val="none"/>
              </w:rPr>
              <w:t>л</w:t>
            </w:r>
            <w:r w:rsidRPr="00E5102F">
              <w:rPr>
                <w:rFonts w:ascii="Times New Roman" w:eastAsia="Times New Roman" w:hAnsi="Times New Roman" w:cs="Times New Roman"/>
                <w:b/>
                <w:kern w:val="0"/>
                <w:sz w:val="20"/>
                <w:szCs w:val="20"/>
                <w:lang w:val="ky-KG"/>
                <w14:ligatures w14:val="none"/>
              </w:rPr>
              <w:t>ан</w:t>
            </w:r>
            <w:proofErr w:type="spellStart"/>
            <w:r w:rsidRPr="00E5102F">
              <w:rPr>
                <w:rFonts w:ascii="Times New Roman" w:eastAsia="Times New Roman" w:hAnsi="Times New Roman" w:cs="Times New Roman"/>
                <w:b/>
                <w:kern w:val="0"/>
                <w:sz w:val="20"/>
                <w:szCs w:val="20"/>
                <w:lang w:val="ru-RU"/>
                <w14:ligatures w14:val="none"/>
              </w:rPr>
              <w:t>ган</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аба</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менен</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камсыздоо</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жабд</w:t>
            </w:r>
            <w:proofErr w:type="spellEnd"/>
            <w:r w:rsidRPr="00E5102F">
              <w:rPr>
                <w:rFonts w:ascii="Times New Roman" w:eastAsia="Times New Roman" w:hAnsi="Times New Roman" w:cs="Times New Roman"/>
                <w:b/>
                <w:kern w:val="0"/>
                <w:sz w:val="20"/>
                <w:szCs w:val="20"/>
                <w:lang w:val="ky-KG"/>
                <w14:ligatures w14:val="none"/>
              </w:rPr>
              <w:t>уу</w:t>
            </w:r>
            <w:r w:rsidRPr="00E5102F">
              <w:rPr>
                <w:rFonts w:ascii="Times New Roman" w:eastAsia="Times New Roman" w:hAnsi="Times New Roman" w:cs="Times New Roman"/>
                <w:b/>
                <w:kern w:val="0"/>
                <w:sz w:val="20"/>
                <w:szCs w:val="20"/>
                <w:lang w:val="ru-RU"/>
                <w14:ligatures w14:val="none"/>
              </w:rPr>
              <w:t>)</w:t>
            </w:r>
          </w:p>
        </w:tc>
        <w:tc>
          <w:tcPr>
            <w:tcW w:w="1105" w:type="dxa"/>
            <w:vAlign w:val="bottom"/>
            <w:hideMark/>
          </w:tcPr>
          <w:p w14:paraId="1E0C38AD"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135,2</w:t>
            </w:r>
          </w:p>
        </w:tc>
        <w:tc>
          <w:tcPr>
            <w:tcW w:w="1243" w:type="dxa"/>
            <w:vAlign w:val="bottom"/>
            <w:hideMark/>
          </w:tcPr>
          <w:p w14:paraId="55E714DF"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112,0</w:t>
            </w:r>
          </w:p>
        </w:tc>
        <w:tc>
          <w:tcPr>
            <w:tcW w:w="1244" w:type="dxa"/>
            <w:vAlign w:val="bottom"/>
            <w:hideMark/>
          </w:tcPr>
          <w:p w14:paraId="1D18888E"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E5102F">
              <w:rPr>
                <w:rFonts w:ascii="Times New Roman" w:eastAsia="Times New Roman" w:hAnsi="Times New Roman" w:cs="Times New Roman"/>
                <w:b/>
                <w:kern w:val="0"/>
                <w:sz w:val="20"/>
                <w:szCs w:val="20"/>
                <w:lang w:val="ru-RU" w:eastAsia="ru-RU"/>
                <w14:ligatures w14:val="none"/>
              </w:rPr>
              <w:t>148,7</w:t>
            </w:r>
          </w:p>
        </w:tc>
        <w:tc>
          <w:tcPr>
            <w:tcW w:w="1244" w:type="dxa"/>
            <w:vAlign w:val="bottom"/>
            <w:hideMark/>
          </w:tcPr>
          <w:p w14:paraId="513B6562"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81,9</w:t>
            </w:r>
          </w:p>
        </w:tc>
      </w:tr>
      <w:tr w:rsidR="009B196E" w:rsidRPr="00E5102F" w14:paraId="06472E57" w14:textId="77777777" w:rsidTr="00E5102F">
        <w:trPr>
          <w:cantSplit/>
          <w:trHeight w:val="563"/>
        </w:trPr>
        <w:tc>
          <w:tcPr>
            <w:tcW w:w="4839" w:type="dxa"/>
            <w:noWrap/>
            <w:hideMark/>
          </w:tcPr>
          <w:p w14:paraId="090EF70D" w14:textId="77777777" w:rsidR="009B196E" w:rsidRPr="00E5102F" w:rsidRDefault="009B196E" w:rsidP="009B196E">
            <w:pPr>
              <w:spacing w:after="0" w:line="252" w:lineRule="auto"/>
              <w:rPr>
                <w:rFonts w:ascii="Times New Roman" w:eastAsia="Times New Roman" w:hAnsi="Times New Roman" w:cs="Times New Roman"/>
                <w:b/>
                <w:bCs/>
                <w:kern w:val="0"/>
                <w:sz w:val="20"/>
                <w:szCs w:val="20"/>
                <w14:ligatures w14:val="none"/>
              </w:rPr>
            </w:pPr>
            <w:r w:rsidRPr="00E5102F">
              <w:rPr>
                <w:rFonts w:ascii="Times New Roman" w:eastAsia="Times New Roman" w:hAnsi="Times New Roman" w:cs="Times New Roman"/>
                <w:b/>
                <w:bCs/>
                <w:kern w:val="0"/>
                <w:sz w:val="20"/>
                <w:szCs w:val="20"/>
                <w14:ligatures w14:val="none"/>
              </w:rPr>
              <w:t xml:space="preserve">Суу менен камсыздоо, тазалоо, </w:t>
            </w:r>
            <w:r w:rsidRPr="00E5102F">
              <w:rPr>
                <w:rFonts w:ascii="Times New Roman" w:eastAsia="Times New Roman" w:hAnsi="Times New Roman" w:cs="Times New Roman"/>
                <w:b/>
                <w:bCs/>
                <w:kern w:val="0"/>
                <w:sz w:val="20"/>
                <w:szCs w:val="20"/>
                <w:lang w:val="ky-KG"/>
                <w14:ligatures w14:val="none"/>
              </w:rPr>
              <w:t xml:space="preserve">калдыктарды </w:t>
            </w:r>
            <w:r w:rsidRPr="00E5102F">
              <w:rPr>
                <w:rFonts w:ascii="Times New Roman" w:eastAsia="Times New Roman" w:hAnsi="Times New Roman" w:cs="Times New Roman"/>
                <w:b/>
                <w:bCs/>
                <w:kern w:val="0"/>
                <w:sz w:val="20"/>
                <w:szCs w:val="20"/>
                <w14:ligatures w14:val="none"/>
              </w:rPr>
              <w:t>иштет</w:t>
            </w:r>
            <w:r w:rsidRPr="00E5102F">
              <w:rPr>
                <w:rFonts w:ascii="Times New Roman" w:eastAsia="Times New Roman" w:hAnsi="Times New Roman" w:cs="Times New Roman"/>
                <w:b/>
                <w:bCs/>
                <w:kern w:val="0"/>
                <w:sz w:val="20"/>
                <w:szCs w:val="20"/>
                <w:lang w:val="ky-KG"/>
                <w14:ligatures w14:val="none"/>
              </w:rPr>
              <w:t>үү</w:t>
            </w:r>
            <w:r w:rsidRPr="00E5102F">
              <w:rPr>
                <w:rFonts w:ascii="Times New Roman" w:eastAsia="Times New Roman" w:hAnsi="Times New Roman" w:cs="Times New Roman"/>
                <w:b/>
                <w:bCs/>
                <w:kern w:val="0"/>
                <w:sz w:val="20"/>
                <w:szCs w:val="20"/>
                <w14:ligatures w14:val="none"/>
              </w:rPr>
              <w:t xml:space="preserve"> жана</w:t>
            </w:r>
            <w:r w:rsidRPr="00E5102F">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05" w:type="dxa"/>
            <w:vAlign w:val="bottom"/>
            <w:hideMark/>
          </w:tcPr>
          <w:p w14:paraId="1E286133"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103,9</w:t>
            </w:r>
          </w:p>
        </w:tc>
        <w:tc>
          <w:tcPr>
            <w:tcW w:w="1243" w:type="dxa"/>
            <w:vAlign w:val="bottom"/>
            <w:hideMark/>
          </w:tcPr>
          <w:p w14:paraId="0E25B334"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 xml:space="preserve">99,7         </w:t>
            </w:r>
          </w:p>
        </w:tc>
        <w:tc>
          <w:tcPr>
            <w:tcW w:w="1244" w:type="dxa"/>
            <w:vAlign w:val="bottom"/>
            <w:hideMark/>
          </w:tcPr>
          <w:p w14:paraId="575884EA"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110,2</w:t>
            </w:r>
          </w:p>
        </w:tc>
        <w:tc>
          <w:tcPr>
            <w:tcW w:w="1244" w:type="dxa"/>
            <w:vAlign w:val="bottom"/>
            <w:hideMark/>
          </w:tcPr>
          <w:p w14:paraId="79EFF998" w14:textId="77777777" w:rsidR="009B196E" w:rsidRPr="00E5102F" w:rsidRDefault="009B196E" w:rsidP="009B196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116,2</w:t>
            </w:r>
          </w:p>
        </w:tc>
      </w:tr>
      <w:tr w:rsidR="009B196E" w:rsidRPr="00E5102F" w14:paraId="09C334E3" w14:textId="77777777" w:rsidTr="00343A2F">
        <w:trPr>
          <w:cantSplit/>
          <w:trHeight w:hRule="exact" w:val="113"/>
        </w:trPr>
        <w:tc>
          <w:tcPr>
            <w:tcW w:w="4839" w:type="dxa"/>
            <w:tcBorders>
              <w:top w:val="nil"/>
              <w:left w:val="nil"/>
              <w:bottom w:val="single" w:sz="8" w:space="0" w:color="auto"/>
              <w:right w:val="nil"/>
            </w:tcBorders>
            <w:noWrap/>
            <w:vAlign w:val="bottom"/>
          </w:tcPr>
          <w:p w14:paraId="73C9654B" w14:textId="77777777" w:rsidR="009B196E" w:rsidRPr="00E5102F" w:rsidRDefault="009B196E" w:rsidP="009B196E">
            <w:pPr>
              <w:spacing w:after="0" w:line="252" w:lineRule="auto"/>
              <w:rPr>
                <w:rFonts w:ascii="Times New Roman" w:eastAsia="Times New Roman" w:hAnsi="Times New Roman" w:cs="Times New Roman"/>
                <w:b/>
                <w:bCs/>
                <w:kern w:val="0"/>
                <w:sz w:val="10"/>
                <w:szCs w:val="10"/>
                <w:lang w:val="ru-RU"/>
                <w14:ligatures w14:val="none"/>
              </w:rPr>
            </w:pPr>
          </w:p>
        </w:tc>
        <w:tc>
          <w:tcPr>
            <w:tcW w:w="1105" w:type="dxa"/>
            <w:tcBorders>
              <w:top w:val="nil"/>
              <w:left w:val="nil"/>
              <w:bottom w:val="single" w:sz="8" w:space="0" w:color="auto"/>
              <w:right w:val="nil"/>
            </w:tcBorders>
            <w:noWrap/>
            <w:vAlign w:val="bottom"/>
          </w:tcPr>
          <w:p w14:paraId="103FD61A" w14:textId="77777777" w:rsidR="009B196E" w:rsidRPr="00E5102F" w:rsidRDefault="009B196E" w:rsidP="009B196E">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43" w:type="dxa"/>
            <w:tcBorders>
              <w:top w:val="nil"/>
              <w:left w:val="nil"/>
              <w:bottom w:val="single" w:sz="8" w:space="0" w:color="auto"/>
              <w:right w:val="nil"/>
            </w:tcBorders>
            <w:vAlign w:val="bottom"/>
          </w:tcPr>
          <w:p w14:paraId="7C054DA0" w14:textId="77777777" w:rsidR="009B196E" w:rsidRPr="00E5102F" w:rsidRDefault="009B196E" w:rsidP="009B196E">
            <w:pPr>
              <w:tabs>
                <w:tab w:val="left" w:pos="459"/>
              </w:tabs>
              <w:spacing w:after="0" w:line="252" w:lineRule="auto"/>
              <w:ind w:right="316"/>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727FFD71" w14:textId="77777777" w:rsidR="009B196E" w:rsidRPr="00E5102F" w:rsidRDefault="009B196E" w:rsidP="009B196E">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332ABDE1" w14:textId="77777777" w:rsidR="009B196E" w:rsidRPr="00E5102F" w:rsidRDefault="009B196E" w:rsidP="009B196E">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r>
    </w:tbl>
    <w:p w14:paraId="20D09B45" w14:textId="77777777" w:rsidR="00E5102F" w:rsidRPr="00E54B3B" w:rsidRDefault="00E5102F" w:rsidP="00E5102F">
      <w:pPr>
        <w:spacing w:after="0" w:line="276" w:lineRule="auto"/>
        <w:jc w:val="both"/>
        <w:rPr>
          <w:rFonts w:ascii="Times New Roman" w:eastAsia="Times New Roman" w:hAnsi="Times New Roman" w:cs="Times New Roman"/>
          <w:kern w:val="0"/>
          <w:sz w:val="24"/>
          <w:szCs w:val="24"/>
          <w:lang w:val="ru-RU" w:eastAsia="ru-RU"/>
          <w14:ligatures w14:val="none"/>
        </w:rPr>
      </w:pPr>
    </w:p>
    <w:p w14:paraId="7DE15F62"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2024-жылдын январь-декабрындагы </w:t>
      </w:r>
      <w:r w:rsidRPr="00E5102F">
        <w:rPr>
          <w:rFonts w:ascii="Times New Roman" w:eastAsia="Times New Roman" w:hAnsi="Times New Roman" w:cs="Times New Roman"/>
          <w:i/>
          <w:kern w:val="0"/>
          <w:sz w:val="24"/>
          <w:szCs w:val="24"/>
          <w:lang w:val="ky-KG" w:eastAsia="ru-RU"/>
          <w14:ligatures w14:val="none"/>
        </w:rPr>
        <w:t>иштетүү өндүрүшүнүн</w:t>
      </w:r>
      <w:r w:rsidRPr="00E5102F">
        <w:rPr>
          <w:rFonts w:ascii="Times New Roman" w:eastAsia="Times New Roman" w:hAnsi="Times New Roman" w:cs="Times New Roman"/>
          <w:kern w:val="0"/>
          <w:sz w:val="24"/>
          <w:szCs w:val="24"/>
          <w:lang w:val="ky-KG" w:eastAsia="ru-RU"/>
          <w14:ligatures w14:val="none"/>
        </w:rPr>
        <w:t xml:space="preserve"> продукцияларынын көлөмү 58568,5 млн. сомду, анын ичинен тамак-аш азыктары (суусундуктарды кошкондо) жана тамеки өндүрүүдө 26767,8 млн. сомду (45,7 пайызды), текстиль өндүрүшү; кийим жана бут кийимдери, булгаары жана булгаарыдан жасалган башка буюмдары 10278,3 млн. сомду (17,5 пайызды), резина жана пластмасса буюмдары, башка металл эмес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продуктулары</w:t>
      </w:r>
      <w:proofErr w:type="spellEnd"/>
      <w:r w:rsidRPr="00E5102F">
        <w:rPr>
          <w:rFonts w:ascii="Times New Roman" w:eastAsia="Times New Roman" w:hAnsi="Times New Roman" w:cs="Times New Roman"/>
          <w:kern w:val="0"/>
          <w:sz w:val="24"/>
          <w:szCs w:val="24"/>
          <w:lang w:val="ky-KG" w:eastAsia="ru-RU"/>
          <w14:ligatures w14:val="none"/>
        </w:rPr>
        <w:t xml:space="preserve"> 6052,2 млн. сомду (10,3 пайызды), жыгачтан жана кагаздан жасалган буюмдар өндүрүшү; полиграфиялык иштери 4795,7 млн. сомду (8,2 пайызды), негизги металл жана даяр металл буюмдарын өндүрүүдө, машина жана  жабдуу өндүрүшүнөн башкада 4267,8 млн. сомду (7,3 пайызды), өндүрүштүн башка тармактары, машина жана жабдууну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2562,7 млн. сомду (4,4 пайызды), транспорт каражаттары 1734,1 млн. сомду (3 пайызды) түздү. </w:t>
      </w:r>
    </w:p>
    <w:p w14:paraId="4A153115"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2024-жылдын январь-декабрында мурунку жылдын тиешелүү мезгилине салыштырганда жалпы тармак боюнча физикалык көлөмдүн индекси 115,9 пайызды түздү.</w:t>
      </w:r>
    </w:p>
    <w:p w14:paraId="2A08BD7C"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Декабрь айында  5505,6 млн. сом суммасындагы продукция өндүрүлдү, физикалык көлөмдүн  индекси 129,3 пайызды түздү.</w:t>
      </w:r>
    </w:p>
    <w:p w14:paraId="2C5A0322" w14:textId="77777777" w:rsidR="00E5102F" w:rsidRDefault="00E5102F" w:rsidP="00E5102F">
      <w:pPr>
        <w:spacing w:after="0" w:line="276" w:lineRule="auto"/>
        <w:jc w:val="both"/>
        <w:rPr>
          <w:rFonts w:ascii="Times New Roman" w:eastAsia="Times New Roman" w:hAnsi="Times New Roman" w:cs="Times New Roman"/>
          <w:kern w:val="0"/>
          <w:sz w:val="24"/>
          <w:szCs w:val="24"/>
          <w:lang w:val="ky-KG" w:eastAsia="ru-RU"/>
          <w14:ligatures w14:val="none"/>
        </w:rPr>
      </w:pPr>
    </w:p>
    <w:p w14:paraId="57957379" w14:textId="77777777" w:rsidR="00E5102F" w:rsidRDefault="00E5102F" w:rsidP="00E5102F">
      <w:pPr>
        <w:spacing w:after="0" w:line="276" w:lineRule="auto"/>
        <w:jc w:val="both"/>
        <w:rPr>
          <w:rFonts w:ascii="Times New Roman" w:eastAsia="Times New Roman" w:hAnsi="Times New Roman" w:cs="Times New Roman"/>
          <w:kern w:val="0"/>
          <w:sz w:val="24"/>
          <w:szCs w:val="24"/>
          <w:lang w:val="ky-KG" w:eastAsia="ru-RU"/>
          <w14:ligatures w14:val="none"/>
        </w:rPr>
      </w:pPr>
    </w:p>
    <w:p w14:paraId="78C9DCCD" w14:textId="77777777" w:rsidR="00E5102F" w:rsidRDefault="00E5102F" w:rsidP="00E5102F">
      <w:pPr>
        <w:spacing w:after="0" w:line="276" w:lineRule="auto"/>
        <w:jc w:val="both"/>
        <w:rPr>
          <w:rFonts w:ascii="Times New Roman" w:eastAsia="Times New Roman" w:hAnsi="Times New Roman" w:cs="Times New Roman"/>
          <w:kern w:val="0"/>
          <w:sz w:val="24"/>
          <w:szCs w:val="24"/>
          <w:lang w:val="ky-KG" w:eastAsia="ru-RU"/>
          <w14:ligatures w14:val="none"/>
        </w:rPr>
      </w:pPr>
    </w:p>
    <w:p w14:paraId="378CC5AC" w14:textId="77777777" w:rsidR="00E5102F" w:rsidRPr="00E5102F" w:rsidRDefault="00E5102F" w:rsidP="00E5102F">
      <w:pPr>
        <w:spacing w:after="0" w:line="276" w:lineRule="auto"/>
        <w:jc w:val="both"/>
        <w:rPr>
          <w:rFonts w:ascii="Times New Roman" w:eastAsia="Times New Roman" w:hAnsi="Times New Roman" w:cs="Times New Roman"/>
          <w:kern w:val="0"/>
          <w:sz w:val="24"/>
          <w:szCs w:val="24"/>
          <w:lang w:val="ky-KG" w:eastAsia="ru-RU"/>
          <w14:ligatures w14:val="none"/>
        </w:rPr>
      </w:pPr>
    </w:p>
    <w:p w14:paraId="5574F26A" w14:textId="761F8122" w:rsidR="00E5102F" w:rsidRDefault="00E5102F" w:rsidP="00E5102F">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lastRenderedPageBreak/>
        <w:t xml:space="preserve">8-таблица: Январь-декабрдагы иштетүү өндүрүшүнүн экономикалык </w:t>
      </w:r>
    </w:p>
    <w:p w14:paraId="1436F4F7" w14:textId="2E882855" w:rsidR="00E5102F" w:rsidRPr="00E5102F" w:rsidRDefault="00E5102F" w:rsidP="00E5102F">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 xml:space="preserve">ишмердиктин түрлөрү боюнча көлөмү  </w:t>
      </w:r>
      <w:r w:rsidRPr="00E5102F">
        <w:rPr>
          <w:rFonts w:ascii="Times New Roman" w:eastAsia="Times New Roman" w:hAnsi="Times New Roman" w:cs="Times New Roman"/>
          <w:kern w:val="0"/>
          <w:sz w:val="20"/>
          <w:szCs w:val="20"/>
          <w:lang w:val="ky-KG" w:eastAsia="ru-RU"/>
          <w14:ligatures w14:val="none"/>
        </w:rPr>
        <w:t>(миң. сом)</w:t>
      </w:r>
    </w:p>
    <w:p w14:paraId="1B605165" w14:textId="77777777" w:rsidR="00E5102F" w:rsidRPr="00E5102F" w:rsidRDefault="00E5102F" w:rsidP="00E5102F">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645" w:type="dxa"/>
        <w:tblInd w:w="108" w:type="dxa"/>
        <w:tblBorders>
          <w:top w:val="single" w:sz="4" w:space="0" w:color="auto"/>
        </w:tblBorders>
        <w:tblLayout w:type="fixed"/>
        <w:tblLook w:val="04A0" w:firstRow="1" w:lastRow="0" w:firstColumn="1" w:lastColumn="0" w:noHBand="0" w:noVBand="1"/>
      </w:tblPr>
      <w:tblGrid>
        <w:gridCol w:w="3075"/>
        <w:gridCol w:w="1119"/>
        <w:gridCol w:w="1258"/>
        <w:gridCol w:w="1258"/>
        <w:gridCol w:w="1398"/>
        <w:gridCol w:w="1537"/>
      </w:tblGrid>
      <w:tr w:rsidR="00E5102F" w:rsidRPr="00E5102F" w14:paraId="5F3D1453" w14:textId="77777777" w:rsidTr="00E5102F">
        <w:trPr>
          <w:trHeight w:val="383"/>
          <w:tblHeader/>
        </w:trPr>
        <w:tc>
          <w:tcPr>
            <w:tcW w:w="3075" w:type="dxa"/>
            <w:tcBorders>
              <w:top w:val="single" w:sz="8" w:space="0" w:color="auto"/>
              <w:left w:val="nil"/>
              <w:bottom w:val="nil"/>
              <w:right w:val="nil"/>
            </w:tcBorders>
            <w:vAlign w:val="center"/>
            <w:hideMark/>
          </w:tcPr>
          <w:p w14:paraId="591F42DE" w14:textId="77777777" w:rsidR="00E5102F" w:rsidRPr="00E5102F" w:rsidRDefault="00E5102F" w:rsidP="00E5102F">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1F551AD0"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2656" w:type="dxa"/>
            <w:gridSpan w:val="2"/>
            <w:tcBorders>
              <w:top w:val="single" w:sz="8" w:space="0" w:color="auto"/>
              <w:left w:val="nil"/>
              <w:bottom w:val="single" w:sz="4" w:space="0" w:color="auto"/>
              <w:right w:val="nil"/>
            </w:tcBorders>
            <w:shd w:val="clear" w:color="auto" w:fill="FFFFFF"/>
            <w:vAlign w:val="center"/>
            <w:hideMark/>
          </w:tcPr>
          <w:p w14:paraId="1EF26113"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2024</w:t>
            </w:r>
          </w:p>
        </w:tc>
        <w:tc>
          <w:tcPr>
            <w:tcW w:w="1537" w:type="dxa"/>
            <w:vMerge w:val="restart"/>
            <w:tcBorders>
              <w:top w:val="single" w:sz="8" w:space="0" w:color="auto"/>
              <w:left w:val="nil"/>
              <w:bottom w:val="single" w:sz="4" w:space="0" w:color="auto"/>
              <w:right w:val="nil"/>
            </w:tcBorders>
            <w:shd w:val="clear" w:color="auto" w:fill="FFFFFF"/>
            <w:vAlign w:val="center"/>
            <w:hideMark/>
          </w:tcPr>
          <w:p w14:paraId="5382E2A1"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kern w:val="0"/>
                <w:sz w:val="20"/>
                <w:szCs w:val="20"/>
                <w:lang w:val="ky-KG"/>
                <w14:ligatures w14:val="none"/>
              </w:rPr>
              <w:t>Иштетүү өндүрүшүнүн жалпы көлөмүнүн салыштырма салмагы</w:t>
            </w:r>
            <w:r w:rsidRPr="00E5102F">
              <w:rPr>
                <w:rFonts w:ascii="Times New Roman" w:eastAsia="Times New Roman" w:hAnsi="Times New Roman" w:cs="Times New Roman"/>
                <w:b/>
                <w:kern w:val="0"/>
                <w:sz w:val="20"/>
                <w:szCs w:val="20"/>
                <w:lang w:val="ru-RU"/>
                <w14:ligatures w14:val="none"/>
              </w:rPr>
              <w:t>,</w:t>
            </w:r>
            <w:r w:rsidRPr="00E5102F">
              <w:rPr>
                <w:rFonts w:ascii="Times New Roman" w:eastAsia="Times New Roman" w:hAnsi="Times New Roman" w:cs="Times New Roman"/>
                <w:b/>
                <w:kern w:val="0"/>
                <w:sz w:val="20"/>
                <w:szCs w:val="20"/>
                <w:lang w:val="ky-KG"/>
                <w14:ligatures w14:val="none"/>
              </w:rPr>
              <w:t xml:space="preserve"> пайыз менен</w:t>
            </w:r>
          </w:p>
        </w:tc>
      </w:tr>
      <w:tr w:rsidR="00E5102F" w:rsidRPr="00E5102F" w14:paraId="459F21B1" w14:textId="77777777" w:rsidTr="00E5102F">
        <w:trPr>
          <w:trHeight w:val="496"/>
          <w:tblHeader/>
        </w:trPr>
        <w:tc>
          <w:tcPr>
            <w:tcW w:w="3075" w:type="dxa"/>
            <w:tcBorders>
              <w:top w:val="nil"/>
              <w:left w:val="nil"/>
              <w:bottom w:val="single" w:sz="8" w:space="0" w:color="auto"/>
              <w:right w:val="nil"/>
            </w:tcBorders>
            <w:vAlign w:val="center"/>
          </w:tcPr>
          <w:p w14:paraId="4541AC30" w14:textId="77777777" w:rsidR="00E5102F" w:rsidRPr="00E5102F" w:rsidRDefault="00E5102F" w:rsidP="00E5102F">
            <w:pPr>
              <w:spacing w:after="0" w:line="256" w:lineRule="auto"/>
              <w:rPr>
                <w:rFonts w:ascii="Calibri" w:eastAsia="Calibri" w:hAnsi="Calibri" w:cs="Times New Roman"/>
                <w:kern w:val="0"/>
                <w:sz w:val="20"/>
                <w:szCs w:val="20"/>
                <w:lang w:val="ru-RU" w:eastAsia="ru-RU"/>
                <w14:ligatures w14:val="none"/>
              </w:rPr>
            </w:pPr>
          </w:p>
          <w:p w14:paraId="037786D5" w14:textId="77777777" w:rsidR="00E5102F" w:rsidRPr="00E5102F" w:rsidRDefault="00E5102F" w:rsidP="00E5102F">
            <w:pPr>
              <w:spacing w:after="0" w:line="256" w:lineRule="auto"/>
              <w:rPr>
                <w:rFonts w:ascii="Calibri" w:eastAsia="Calibri" w:hAnsi="Calibri" w:cs="Times New Roman"/>
                <w:kern w:val="0"/>
                <w:sz w:val="20"/>
                <w:szCs w:val="20"/>
                <w:lang w:val="ru-RU" w:eastAsia="ru-RU"/>
                <w14:ligatures w14:val="none"/>
              </w:rPr>
            </w:pPr>
          </w:p>
          <w:p w14:paraId="1B7C413E" w14:textId="77777777" w:rsidR="00E5102F" w:rsidRPr="00E5102F" w:rsidRDefault="00E5102F" w:rsidP="00E5102F">
            <w:pPr>
              <w:spacing w:after="0" w:line="256" w:lineRule="auto"/>
              <w:rPr>
                <w:rFonts w:ascii="Calibri" w:eastAsia="Calibri" w:hAnsi="Calibri" w:cs="Times New Roman"/>
                <w:kern w:val="0"/>
                <w:sz w:val="20"/>
                <w:szCs w:val="20"/>
                <w:lang w:val="ru-RU" w:eastAsia="ru-RU"/>
                <w14:ligatures w14:val="none"/>
              </w:rPr>
            </w:pPr>
          </w:p>
        </w:tc>
        <w:tc>
          <w:tcPr>
            <w:tcW w:w="1119" w:type="dxa"/>
            <w:tcBorders>
              <w:top w:val="single" w:sz="4" w:space="0" w:color="auto"/>
              <w:left w:val="nil"/>
              <w:bottom w:val="single" w:sz="8" w:space="0" w:color="auto"/>
              <w:right w:val="nil"/>
            </w:tcBorders>
            <w:shd w:val="clear" w:color="auto" w:fill="FFFFFF"/>
            <w:vAlign w:val="center"/>
            <w:hideMark/>
          </w:tcPr>
          <w:p w14:paraId="08DFB348"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декабрь</w:t>
            </w:r>
          </w:p>
        </w:tc>
        <w:tc>
          <w:tcPr>
            <w:tcW w:w="1258" w:type="dxa"/>
            <w:tcBorders>
              <w:top w:val="single" w:sz="4" w:space="0" w:color="auto"/>
              <w:left w:val="nil"/>
              <w:bottom w:val="single" w:sz="8" w:space="0" w:color="auto"/>
              <w:right w:val="nil"/>
            </w:tcBorders>
            <w:shd w:val="clear" w:color="auto" w:fill="FFFFFF"/>
            <w:vAlign w:val="center"/>
            <w:hideMark/>
          </w:tcPr>
          <w:p w14:paraId="08ED76C6"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1258" w:type="dxa"/>
            <w:tcBorders>
              <w:top w:val="single" w:sz="4" w:space="0" w:color="auto"/>
              <w:left w:val="nil"/>
              <w:bottom w:val="single" w:sz="8" w:space="0" w:color="auto"/>
              <w:right w:val="nil"/>
            </w:tcBorders>
            <w:shd w:val="clear" w:color="auto" w:fill="FFFFFF"/>
            <w:vAlign w:val="center"/>
            <w:hideMark/>
          </w:tcPr>
          <w:p w14:paraId="18F24474"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398" w:type="dxa"/>
            <w:tcBorders>
              <w:top w:val="single" w:sz="4" w:space="0" w:color="auto"/>
              <w:left w:val="nil"/>
              <w:bottom w:val="single" w:sz="8" w:space="0" w:color="auto"/>
              <w:right w:val="nil"/>
            </w:tcBorders>
            <w:shd w:val="clear" w:color="auto" w:fill="FFFFFF"/>
            <w:vAlign w:val="center"/>
            <w:hideMark/>
          </w:tcPr>
          <w:p w14:paraId="2138C44C"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1537" w:type="dxa"/>
            <w:vMerge/>
            <w:tcBorders>
              <w:top w:val="single" w:sz="8" w:space="0" w:color="auto"/>
              <w:left w:val="nil"/>
              <w:bottom w:val="single" w:sz="4" w:space="0" w:color="auto"/>
              <w:right w:val="nil"/>
            </w:tcBorders>
            <w:vAlign w:val="center"/>
            <w:hideMark/>
          </w:tcPr>
          <w:p w14:paraId="19CF6D41"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r>
      <w:tr w:rsidR="00E5102F" w:rsidRPr="00E5102F" w14:paraId="35092526" w14:textId="77777777" w:rsidTr="00E5102F">
        <w:trPr>
          <w:gridAfter w:val="1"/>
          <w:wAfter w:w="1537" w:type="dxa"/>
          <w:trHeight w:hRule="exact" w:val="113"/>
        </w:trPr>
        <w:tc>
          <w:tcPr>
            <w:tcW w:w="3075" w:type="dxa"/>
            <w:tcBorders>
              <w:top w:val="single" w:sz="8" w:space="0" w:color="auto"/>
              <w:left w:val="nil"/>
              <w:bottom w:val="nil"/>
              <w:right w:val="nil"/>
            </w:tcBorders>
            <w:vAlign w:val="bottom"/>
            <w:hideMark/>
          </w:tcPr>
          <w:p w14:paraId="04DC5D4B" w14:textId="77777777" w:rsidR="00E5102F" w:rsidRPr="00E5102F" w:rsidRDefault="00E5102F" w:rsidP="00E5102F">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8" w:space="0" w:color="auto"/>
              <w:left w:val="nil"/>
              <w:bottom w:val="nil"/>
              <w:right w:val="nil"/>
            </w:tcBorders>
            <w:vAlign w:val="bottom"/>
          </w:tcPr>
          <w:p w14:paraId="14F3BF7F"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660615EB"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1283CDB6"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p>
        </w:tc>
        <w:tc>
          <w:tcPr>
            <w:tcW w:w="1398" w:type="dxa"/>
            <w:tcBorders>
              <w:top w:val="single" w:sz="8" w:space="0" w:color="auto"/>
              <w:left w:val="nil"/>
              <w:bottom w:val="nil"/>
              <w:right w:val="nil"/>
            </w:tcBorders>
            <w:vAlign w:val="bottom"/>
          </w:tcPr>
          <w:p w14:paraId="657783D3"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p>
        </w:tc>
      </w:tr>
      <w:tr w:rsidR="00E5102F" w:rsidRPr="00E5102F" w14:paraId="29288B85" w14:textId="77777777" w:rsidTr="00E5102F">
        <w:trPr>
          <w:trHeight w:val="325"/>
        </w:trPr>
        <w:tc>
          <w:tcPr>
            <w:tcW w:w="3075" w:type="dxa"/>
            <w:tcBorders>
              <w:top w:val="nil"/>
              <w:left w:val="nil"/>
              <w:bottom w:val="nil"/>
              <w:right w:val="nil"/>
            </w:tcBorders>
            <w:vAlign w:val="bottom"/>
            <w:hideMark/>
          </w:tcPr>
          <w:p w14:paraId="3AE2E112" w14:textId="77777777" w:rsidR="00E5102F" w:rsidRPr="00E5102F" w:rsidRDefault="00E5102F" w:rsidP="00E5102F">
            <w:pPr>
              <w:spacing w:after="0" w:line="252" w:lineRule="auto"/>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kern w:val="0"/>
                <w:sz w:val="20"/>
                <w:szCs w:val="20"/>
                <w:lang w:val="ky-KG"/>
                <w14:ligatures w14:val="none"/>
              </w:rPr>
              <w:t xml:space="preserve">Иштетүү өндүрүшү </w:t>
            </w:r>
          </w:p>
        </w:tc>
        <w:tc>
          <w:tcPr>
            <w:tcW w:w="1119" w:type="dxa"/>
            <w:tcBorders>
              <w:top w:val="nil"/>
              <w:left w:val="nil"/>
              <w:bottom w:val="nil"/>
              <w:right w:val="nil"/>
            </w:tcBorders>
            <w:vAlign w:val="bottom"/>
            <w:hideMark/>
          </w:tcPr>
          <w:p w14:paraId="2CE14735" w14:textId="77777777" w:rsidR="00E5102F" w:rsidRPr="00E5102F" w:rsidRDefault="00E5102F" w:rsidP="00E5102F">
            <w:pPr>
              <w:spacing w:after="0" w:line="256" w:lineRule="auto"/>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4780284,6</w:t>
            </w:r>
          </w:p>
        </w:tc>
        <w:tc>
          <w:tcPr>
            <w:tcW w:w="1258" w:type="dxa"/>
            <w:tcBorders>
              <w:top w:val="nil"/>
              <w:left w:val="nil"/>
              <w:bottom w:val="nil"/>
              <w:right w:val="nil"/>
            </w:tcBorders>
            <w:vAlign w:val="bottom"/>
            <w:hideMark/>
          </w:tcPr>
          <w:p w14:paraId="597583A9" w14:textId="77777777" w:rsidR="00E5102F" w:rsidRPr="00E5102F" w:rsidRDefault="00E5102F" w:rsidP="00E5102F">
            <w:pPr>
              <w:spacing w:after="0" w:line="256" w:lineRule="auto"/>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49776520,8</w:t>
            </w:r>
          </w:p>
        </w:tc>
        <w:tc>
          <w:tcPr>
            <w:tcW w:w="1258" w:type="dxa"/>
            <w:tcBorders>
              <w:top w:val="nil"/>
              <w:left w:val="nil"/>
              <w:bottom w:val="nil"/>
              <w:right w:val="nil"/>
            </w:tcBorders>
            <w:vAlign w:val="bottom"/>
            <w:hideMark/>
          </w:tcPr>
          <w:p w14:paraId="0C48C835" w14:textId="77777777" w:rsidR="00E5102F" w:rsidRPr="00E5102F" w:rsidRDefault="00E5102F" w:rsidP="00E5102F">
            <w:pPr>
              <w:spacing w:after="0" w:line="256" w:lineRule="auto"/>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5505630,3</w:t>
            </w:r>
          </w:p>
        </w:tc>
        <w:tc>
          <w:tcPr>
            <w:tcW w:w="1398" w:type="dxa"/>
            <w:tcBorders>
              <w:top w:val="nil"/>
              <w:left w:val="nil"/>
              <w:bottom w:val="nil"/>
              <w:right w:val="nil"/>
            </w:tcBorders>
            <w:vAlign w:val="bottom"/>
            <w:hideMark/>
          </w:tcPr>
          <w:p w14:paraId="5F355C9D" w14:textId="77777777" w:rsidR="00E5102F" w:rsidRPr="00E5102F" w:rsidRDefault="00E5102F" w:rsidP="00E5102F">
            <w:pPr>
              <w:spacing w:after="0" w:line="256" w:lineRule="auto"/>
              <w:jc w:val="right"/>
              <w:rPr>
                <w:rFonts w:ascii="Times New Roman" w:eastAsia="Times New Roman" w:hAnsi="Times New Roman" w:cs="Times New Roman"/>
                <w:b/>
                <w:bCs/>
                <w:kern w:val="0"/>
                <w:sz w:val="20"/>
                <w:szCs w:val="20"/>
                <w:lang w:val="ru-RU" w:eastAsia="ru-RU"/>
                <w14:ligatures w14:val="none"/>
              </w:rPr>
            </w:pPr>
            <w:r w:rsidRPr="00E5102F">
              <w:rPr>
                <w:rFonts w:ascii="Times New Roman" w:eastAsia="Times New Roman" w:hAnsi="Times New Roman" w:cs="Times New Roman"/>
                <w:b/>
                <w:bCs/>
                <w:kern w:val="0"/>
                <w:sz w:val="20"/>
                <w:szCs w:val="20"/>
                <w:lang w:val="ru-RU" w:eastAsia="ru-RU"/>
                <w14:ligatures w14:val="none"/>
              </w:rPr>
              <w:t>58568538,5</w:t>
            </w:r>
          </w:p>
        </w:tc>
        <w:tc>
          <w:tcPr>
            <w:tcW w:w="1537" w:type="dxa"/>
            <w:tcBorders>
              <w:top w:val="nil"/>
              <w:left w:val="nil"/>
              <w:bottom w:val="nil"/>
              <w:right w:val="nil"/>
            </w:tcBorders>
            <w:vAlign w:val="bottom"/>
            <w:hideMark/>
          </w:tcPr>
          <w:p w14:paraId="1D2ED831" w14:textId="77777777" w:rsidR="00E5102F" w:rsidRPr="00E5102F" w:rsidRDefault="00E5102F" w:rsidP="00E5102F">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en-US" w:eastAsia="ru-RU"/>
                <w14:ligatures w14:val="none"/>
              </w:rPr>
              <w:t xml:space="preserve"> </w:t>
            </w:r>
            <w:r w:rsidRPr="00E5102F">
              <w:rPr>
                <w:rFonts w:ascii="Times New Roman" w:eastAsia="Times New Roman" w:hAnsi="Times New Roman" w:cs="Times New Roman"/>
                <w:b/>
                <w:bCs/>
                <w:kern w:val="0"/>
                <w:sz w:val="20"/>
                <w:szCs w:val="20"/>
                <w:lang w:val="ru-RU" w:eastAsia="ru-RU"/>
                <w14:ligatures w14:val="none"/>
              </w:rPr>
              <w:t xml:space="preserve">100,0 </w:t>
            </w:r>
          </w:p>
        </w:tc>
      </w:tr>
      <w:tr w:rsidR="00E5102F" w:rsidRPr="00E5102F" w14:paraId="7E0228C5" w14:textId="77777777" w:rsidTr="00E5102F">
        <w:trPr>
          <w:trHeight w:val="556"/>
        </w:trPr>
        <w:tc>
          <w:tcPr>
            <w:tcW w:w="3075" w:type="dxa"/>
            <w:tcBorders>
              <w:top w:val="nil"/>
              <w:left w:val="nil"/>
              <w:bottom w:val="nil"/>
              <w:right w:val="nil"/>
            </w:tcBorders>
            <w:vAlign w:val="bottom"/>
            <w:hideMark/>
          </w:tcPr>
          <w:p w14:paraId="137D3E3E"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hideMark/>
          </w:tcPr>
          <w:p w14:paraId="46C98A9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1846433,3</w:t>
            </w:r>
          </w:p>
        </w:tc>
        <w:tc>
          <w:tcPr>
            <w:tcW w:w="1258" w:type="dxa"/>
            <w:tcBorders>
              <w:top w:val="nil"/>
              <w:left w:val="nil"/>
              <w:bottom w:val="nil"/>
              <w:right w:val="nil"/>
            </w:tcBorders>
            <w:vAlign w:val="bottom"/>
            <w:hideMark/>
          </w:tcPr>
          <w:p w14:paraId="3CD6BA4B"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23032083,6</w:t>
            </w:r>
          </w:p>
        </w:tc>
        <w:tc>
          <w:tcPr>
            <w:tcW w:w="1258" w:type="dxa"/>
            <w:tcBorders>
              <w:top w:val="nil"/>
              <w:left w:val="nil"/>
              <w:bottom w:val="nil"/>
              <w:right w:val="nil"/>
            </w:tcBorders>
            <w:vAlign w:val="bottom"/>
            <w:hideMark/>
          </w:tcPr>
          <w:p w14:paraId="14B59741"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2092837,7</w:t>
            </w:r>
          </w:p>
        </w:tc>
        <w:tc>
          <w:tcPr>
            <w:tcW w:w="1398" w:type="dxa"/>
            <w:tcBorders>
              <w:top w:val="nil"/>
              <w:left w:val="nil"/>
              <w:bottom w:val="nil"/>
              <w:right w:val="nil"/>
            </w:tcBorders>
            <w:vAlign w:val="bottom"/>
            <w:hideMark/>
          </w:tcPr>
          <w:p w14:paraId="15786172"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26767831,2</w:t>
            </w:r>
          </w:p>
        </w:tc>
        <w:tc>
          <w:tcPr>
            <w:tcW w:w="1537" w:type="dxa"/>
            <w:tcBorders>
              <w:top w:val="nil"/>
              <w:left w:val="nil"/>
              <w:bottom w:val="nil"/>
              <w:right w:val="nil"/>
            </w:tcBorders>
            <w:vAlign w:val="bottom"/>
            <w:hideMark/>
          </w:tcPr>
          <w:p w14:paraId="463F1B2B"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45,4</w:t>
            </w:r>
          </w:p>
        </w:tc>
      </w:tr>
      <w:tr w:rsidR="00E5102F" w:rsidRPr="00E5102F" w14:paraId="405F0A4E" w14:textId="77777777" w:rsidTr="00E5102F">
        <w:trPr>
          <w:trHeight w:val="556"/>
        </w:trPr>
        <w:tc>
          <w:tcPr>
            <w:tcW w:w="3075" w:type="dxa"/>
            <w:tcBorders>
              <w:top w:val="nil"/>
              <w:left w:val="nil"/>
              <w:bottom w:val="nil"/>
              <w:right w:val="nil"/>
            </w:tcBorders>
            <w:vAlign w:val="bottom"/>
            <w:hideMark/>
          </w:tcPr>
          <w:p w14:paraId="33E2F9D7"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hideMark/>
          </w:tcPr>
          <w:p w14:paraId="259772B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909745,8</w:t>
            </w:r>
          </w:p>
        </w:tc>
        <w:tc>
          <w:tcPr>
            <w:tcW w:w="1258" w:type="dxa"/>
            <w:tcBorders>
              <w:top w:val="nil"/>
              <w:left w:val="nil"/>
              <w:bottom w:val="nil"/>
              <w:right w:val="nil"/>
            </w:tcBorders>
            <w:vAlign w:val="bottom"/>
            <w:hideMark/>
          </w:tcPr>
          <w:p w14:paraId="3E18A681"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8473573,7</w:t>
            </w:r>
          </w:p>
        </w:tc>
        <w:tc>
          <w:tcPr>
            <w:tcW w:w="1258" w:type="dxa"/>
            <w:tcBorders>
              <w:top w:val="nil"/>
              <w:left w:val="nil"/>
              <w:bottom w:val="nil"/>
              <w:right w:val="nil"/>
            </w:tcBorders>
            <w:vAlign w:val="bottom"/>
            <w:hideMark/>
          </w:tcPr>
          <w:p w14:paraId="52B87C6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1193152,4</w:t>
            </w:r>
          </w:p>
        </w:tc>
        <w:tc>
          <w:tcPr>
            <w:tcW w:w="1398" w:type="dxa"/>
            <w:tcBorders>
              <w:top w:val="nil"/>
              <w:left w:val="nil"/>
              <w:bottom w:val="nil"/>
              <w:right w:val="nil"/>
            </w:tcBorders>
            <w:vAlign w:val="bottom"/>
            <w:hideMark/>
          </w:tcPr>
          <w:p w14:paraId="0A895795"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10278258,1</w:t>
            </w:r>
          </w:p>
        </w:tc>
        <w:tc>
          <w:tcPr>
            <w:tcW w:w="1537" w:type="dxa"/>
            <w:tcBorders>
              <w:top w:val="nil"/>
              <w:left w:val="nil"/>
              <w:bottom w:val="nil"/>
              <w:right w:val="nil"/>
            </w:tcBorders>
            <w:vAlign w:val="bottom"/>
            <w:hideMark/>
          </w:tcPr>
          <w:p w14:paraId="51F1B2A3"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17,5</w:t>
            </w:r>
          </w:p>
        </w:tc>
      </w:tr>
      <w:tr w:rsidR="00E5102F" w:rsidRPr="00E5102F" w14:paraId="02BFE8A5" w14:textId="77777777" w:rsidTr="00E5102F">
        <w:trPr>
          <w:trHeight w:val="556"/>
        </w:trPr>
        <w:tc>
          <w:tcPr>
            <w:tcW w:w="3075" w:type="dxa"/>
            <w:tcBorders>
              <w:top w:val="nil"/>
              <w:left w:val="nil"/>
              <w:bottom w:val="nil"/>
              <w:right w:val="nil"/>
            </w:tcBorders>
            <w:vAlign w:val="bottom"/>
            <w:hideMark/>
          </w:tcPr>
          <w:p w14:paraId="191B2C2D"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9" w:type="dxa"/>
            <w:tcBorders>
              <w:top w:val="nil"/>
              <w:left w:val="nil"/>
              <w:bottom w:val="nil"/>
              <w:right w:val="nil"/>
            </w:tcBorders>
            <w:vAlign w:val="bottom"/>
            <w:hideMark/>
          </w:tcPr>
          <w:p w14:paraId="427A8C05"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474328,2</w:t>
            </w:r>
          </w:p>
        </w:tc>
        <w:tc>
          <w:tcPr>
            <w:tcW w:w="1258" w:type="dxa"/>
            <w:tcBorders>
              <w:top w:val="nil"/>
              <w:left w:val="nil"/>
              <w:bottom w:val="nil"/>
              <w:right w:val="nil"/>
            </w:tcBorders>
            <w:vAlign w:val="bottom"/>
            <w:hideMark/>
          </w:tcPr>
          <w:p w14:paraId="725A7534"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3517860,6</w:t>
            </w:r>
          </w:p>
        </w:tc>
        <w:tc>
          <w:tcPr>
            <w:tcW w:w="1258" w:type="dxa"/>
            <w:tcBorders>
              <w:top w:val="nil"/>
              <w:left w:val="nil"/>
              <w:bottom w:val="nil"/>
              <w:right w:val="nil"/>
            </w:tcBorders>
            <w:vAlign w:val="bottom"/>
            <w:hideMark/>
          </w:tcPr>
          <w:p w14:paraId="134F407B"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703072,0</w:t>
            </w:r>
          </w:p>
        </w:tc>
        <w:tc>
          <w:tcPr>
            <w:tcW w:w="1398" w:type="dxa"/>
            <w:tcBorders>
              <w:top w:val="nil"/>
              <w:left w:val="nil"/>
              <w:bottom w:val="nil"/>
              <w:right w:val="nil"/>
            </w:tcBorders>
            <w:vAlign w:val="bottom"/>
            <w:hideMark/>
          </w:tcPr>
          <w:p w14:paraId="62697A6F"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4795724,2</w:t>
            </w:r>
          </w:p>
        </w:tc>
        <w:tc>
          <w:tcPr>
            <w:tcW w:w="1537" w:type="dxa"/>
            <w:tcBorders>
              <w:top w:val="nil"/>
              <w:left w:val="nil"/>
              <w:bottom w:val="nil"/>
              <w:right w:val="nil"/>
            </w:tcBorders>
            <w:vAlign w:val="bottom"/>
            <w:hideMark/>
          </w:tcPr>
          <w:p w14:paraId="038AE6AB"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eastAsia="ru-RU"/>
                <w14:ligatures w14:val="none"/>
              </w:rPr>
              <w:t xml:space="preserve">    8,2</w:t>
            </w:r>
          </w:p>
        </w:tc>
      </w:tr>
      <w:tr w:rsidR="00E5102F" w:rsidRPr="00E5102F" w14:paraId="1DBBFB37" w14:textId="77777777" w:rsidTr="00E5102F">
        <w:trPr>
          <w:trHeight w:val="343"/>
        </w:trPr>
        <w:tc>
          <w:tcPr>
            <w:tcW w:w="3075" w:type="dxa"/>
            <w:tcBorders>
              <w:top w:val="nil"/>
              <w:left w:val="nil"/>
              <w:bottom w:val="nil"/>
              <w:right w:val="nil"/>
            </w:tcBorders>
            <w:vAlign w:val="bottom"/>
            <w:hideMark/>
          </w:tcPr>
          <w:p w14:paraId="174CB01A"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Химиялык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продукцияларды</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740C84B9"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50580,0</w:t>
            </w:r>
          </w:p>
        </w:tc>
        <w:tc>
          <w:tcPr>
            <w:tcW w:w="1258" w:type="dxa"/>
            <w:tcBorders>
              <w:top w:val="nil"/>
              <w:left w:val="nil"/>
              <w:bottom w:val="nil"/>
              <w:right w:val="nil"/>
            </w:tcBorders>
            <w:vAlign w:val="bottom"/>
            <w:hideMark/>
          </w:tcPr>
          <w:p w14:paraId="1F4CB5A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293326,7</w:t>
            </w:r>
          </w:p>
        </w:tc>
        <w:tc>
          <w:tcPr>
            <w:tcW w:w="1258" w:type="dxa"/>
            <w:tcBorders>
              <w:top w:val="nil"/>
              <w:left w:val="nil"/>
              <w:bottom w:val="nil"/>
              <w:right w:val="nil"/>
            </w:tcBorders>
            <w:vAlign w:val="bottom"/>
            <w:hideMark/>
          </w:tcPr>
          <w:p w14:paraId="5CE198A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21189,6</w:t>
            </w:r>
          </w:p>
        </w:tc>
        <w:tc>
          <w:tcPr>
            <w:tcW w:w="1398" w:type="dxa"/>
            <w:tcBorders>
              <w:top w:val="nil"/>
              <w:left w:val="nil"/>
              <w:bottom w:val="nil"/>
              <w:right w:val="nil"/>
            </w:tcBorders>
            <w:vAlign w:val="bottom"/>
            <w:hideMark/>
          </w:tcPr>
          <w:p w14:paraId="55AA992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261122,2</w:t>
            </w:r>
          </w:p>
        </w:tc>
        <w:tc>
          <w:tcPr>
            <w:tcW w:w="1537" w:type="dxa"/>
            <w:tcBorders>
              <w:top w:val="nil"/>
              <w:left w:val="nil"/>
              <w:bottom w:val="nil"/>
              <w:right w:val="nil"/>
            </w:tcBorders>
            <w:vAlign w:val="bottom"/>
            <w:hideMark/>
          </w:tcPr>
          <w:p w14:paraId="0CC286D9"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0,4</w:t>
            </w:r>
          </w:p>
        </w:tc>
      </w:tr>
      <w:tr w:rsidR="00E5102F" w:rsidRPr="00E5102F" w14:paraId="664E38A2" w14:textId="77777777" w:rsidTr="00E5102F">
        <w:trPr>
          <w:trHeight w:val="316"/>
        </w:trPr>
        <w:tc>
          <w:tcPr>
            <w:tcW w:w="3075" w:type="dxa"/>
            <w:tcBorders>
              <w:top w:val="nil"/>
              <w:left w:val="nil"/>
              <w:bottom w:val="nil"/>
              <w:right w:val="nil"/>
            </w:tcBorders>
            <w:vAlign w:val="bottom"/>
            <w:hideMark/>
          </w:tcPr>
          <w:p w14:paraId="4FA1324A"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Фармацевтикалык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продукцияларды</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76131B65"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7728,7</w:t>
            </w:r>
          </w:p>
        </w:tc>
        <w:tc>
          <w:tcPr>
            <w:tcW w:w="1258" w:type="dxa"/>
            <w:tcBorders>
              <w:top w:val="nil"/>
              <w:left w:val="nil"/>
              <w:bottom w:val="nil"/>
              <w:right w:val="nil"/>
            </w:tcBorders>
            <w:vAlign w:val="bottom"/>
            <w:hideMark/>
          </w:tcPr>
          <w:p w14:paraId="560EDBB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116198,4</w:t>
            </w:r>
          </w:p>
        </w:tc>
        <w:tc>
          <w:tcPr>
            <w:tcW w:w="1258" w:type="dxa"/>
            <w:tcBorders>
              <w:top w:val="nil"/>
              <w:left w:val="nil"/>
              <w:bottom w:val="nil"/>
              <w:right w:val="nil"/>
            </w:tcBorders>
            <w:vAlign w:val="bottom"/>
            <w:hideMark/>
          </w:tcPr>
          <w:p w14:paraId="130FD639"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11866,7</w:t>
            </w:r>
          </w:p>
        </w:tc>
        <w:tc>
          <w:tcPr>
            <w:tcW w:w="1398" w:type="dxa"/>
            <w:tcBorders>
              <w:top w:val="nil"/>
              <w:left w:val="nil"/>
              <w:bottom w:val="nil"/>
              <w:right w:val="nil"/>
            </w:tcBorders>
            <w:vAlign w:val="bottom"/>
            <w:hideMark/>
          </w:tcPr>
          <w:p w14:paraId="6199FAE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97090,8</w:t>
            </w:r>
          </w:p>
        </w:tc>
        <w:tc>
          <w:tcPr>
            <w:tcW w:w="1537" w:type="dxa"/>
            <w:tcBorders>
              <w:top w:val="nil"/>
              <w:left w:val="nil"/>
              <w:bottom w:val="nil"/>
              <w:right w:val="nil"/>
            </w:tcBorders>
            <w:vAlign w:val="bottom"/>
            <w:hideMark/>
          </w:tcPr>
          <w:p w14:paraId="6B3B8AF1"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0,</w:t>
            </w:r>
            <w:r w:rsidRPr="00E5102F">
              <w:rPr>
                <w:rFonts w:ascii="Times New Roman" w:eastAsia="Times New Roman" w:hAnsi="Times New Roman" w:cs="Times New Roman"/>
                <w:kern w:val="0"/>
                <w:sz w:val="20"/>
                <w:szCs w:val="20"/>
                <w:lang w:val="ky-KG" w:eastAsia="ru-RU"/>
                <w14:ligatures w14:val="none"/>
              </w:rPr>
              <w:t>2</w:t>
            </w:r>
          </w:p>
        </w:tc>
      </w:tr>
      <w:tr w:rsidR="00E5102F" w:rsidRPr="00E5102F" w14:paraId="52B6CB8B" w14:textId="77777777" w:rsidTr="00E5102F">
        <w:trPr>
          <w:trHeight w:val="639"/>
        </w:trPr>
        <w:tc>
          <w:tcPr>
            <w:tcW w:w="3075" w:type="dxa"/>
            <w:tcBorders>
              <w:top w:val="nil"/>
              <w:left w:val="nil"/>
              <w:bottom w:val="nil"/>
              <w:right w:val="nil"/>
            </w:tcBorders>
            <w:vAlign w:val="bottom"/>
            <w:hideMark/>
          </w:tcPr>
          <w:p w14:paraId="61DF8D12"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Резина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пластмасса </w:t>
            </w:r>
            <w:proofErr w:type="spellStart"/>
            <w:r w:rsidRPr="00E5102F">
              <w:rPr>
                <w:rFonts w:ascii="Times New Roman" w:eastAsia="Times New Roman" w:hAnsi="Times New Roman" w:cs="Times New Roman"/>
                <w:kern w:val="0"/>
                <w:sz w:val="20"/>
                <w:szCs w:val="20"/>
                <w:lang w:val="ru-RU"/>
                <w14:ligatures w14:val="none"/>
              </w:rPr>
              <w:t>буюмдарын</w:t>
            </w:r>
            <w:proofErr w:type="spellEnd"/>
            <w:r w:rsidRPr="00E5102F">
              <w:rPr>
                <w:rFonts w:ascii="Times New Roman" w:eastAsia="Times New Roman" w:hAnsi="Times New Roman" w:cs="Times New Roman"/>
                <w:kern w:val="0"/>
                <w:sz w:val="20"/>
                <w:szCs w:val="20"/>
                <w:lang w:val="ru-RU"/>
                <w14:ligatures w14:val="none"/>
              </w:rPr>
              <w:t xml:space="preserve">, башка металл </w:t>
            </w:r>
            <w:proofErr w:type="spellStart"/>
            <w:r w:rsidRPr="00E5102F">
              <w:rPr>
                <w:rFonts w:ascii="Times New Roman" w:eastAsia="Times New Roman" w:hAnsi="Times New Roman" w:cs="Times New Roman"/>
                <w:kern w:val="0"/>
                <w:sz w:val="20"/>
                <w:szCs w:val="20"/>
                <w:lang w:val="ru-RU"/>
                <w14:ligatures w14:val="none"/>
              </w:rPr>
              <w:t>эмес</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минералдык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продуктуларды</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өндүрүү</w:t>
            </w:r>
            <w:proofErr w:type="spellEnd"/>
            <w:r w:rsidRPr="00E5102F">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5833CCCB"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477726,9</w:t>
            </w:r>
          </w:p>
        </w:tc>
        <w:tc>
          <w:tcPr>
            <w:tcW w:w="1258" w:type="dxa"/>
            <w:tcBorders>
              <w:top w:val="nil"/>
              <w:left w:val="nil"/>
              <w:bottom w:val="nil"/>
              <w:right w:val="nil"/>
            </w:tcBorders>
            <w:vAlign w:val="bottom"/>
            <w:hideMark/>
          </w:tcPr>
          <w:p w14:paraId="56447F1B"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5304775,7</w:t>
            </w:r>
          </w:p>
        </w:tc>
        <w:tc>
          <w:tcPr>
            <w:tcW w:w="1258" w:type="dxa"/>
            <w:tcBorders>
              <w:top w:val="nil"/>
              <w:left w:val="nil"/>
              <w:bottom w:val="nil"/>
              <w:right w:val="nil"/>
            </w:tcBorders>
            <w:vAlign w:val="bottom"/>
            <w:hideMark/>
          </w:tcPr>
          <w:p w14:paraId="1CCD1636"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548241,0</w:t>
            </w:r>
          </w:p>
        </w:tc>
        <w:tc>
          <w:tcPr>
            <w:tcW w:w="1398" w:type="dxa"/>
            <w:tcBorders>
              <w:top w:val="nil"/>
              <w:left w:val="nil"/>
              <w:bottom w:val="nil"/>
              <w:right w:val="nil"/>
            </w:tcBorders>
            <w:vAlign w:val="bottom"/>
            <w:hideMark/>
          </w:tcPr>
          <w:p w14:paraId="02D9E293"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6052184,6</w:t>
            </w:r>
          </w:p>
        </w:tc>
        <w:tc>
          <w:tcPr>
            <w:tcW w:w="1537" w:type="dxa"/>
            <w:tcBorders>
              <w:top w:val="nil"/>
              <w:left w:val="nil"/>
              <w:bottom w:val="nil"/>
              <w:right w:val="nil"/>
            </w:tcBorders>
            <w:vAlign w:val="bottom"/>
            <w:hideMark/>
          </w:tcPr>
          <w:p w14:paraId="7BD5C36B"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ru-RU" w:eastAsia="ru-RU"/>
                <w14:ligatures w14:val="none"/>
              </w:rPr>
              <w:t>10,3</w:t>
            </w:r>
          </w:p>
        </w:tc>
      </w:tr>
      <w:tr w:rsidR="00E5102F" w:rsidRPr="00E5102F" w14:paraId="69B4A652" w14:textId="77777777" w:rsidTr="00E5102F">
        <w:trPr>
          <w:trHeight w:val="330"/>
        </w:trPr>
        <w:tc>
          <w:tcPr>
            <w:tcW w:w="3075" w:type="dxa"/>
            <w:tcBorders>
              <w:top w:val="nil"/>
              <w:left w:val="nil"/>
              <w:bottom w:val="nil"/>
              <w:right w:val="nil"/>
            </w:tcBorders>
            <w:vAlign w:val="bottom"/>
            <w:hideMark/>
          </w:tcPr>
          <w:p w14:paraId="49AB8503"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14:ligatures w14:val="none"/>
              </w:rPr>
              <w:t xml:space="preserve">өндүрүшүнөн башка </w:t>
            </w:r>
          </w:p>
        </w:tc>
        <w:tc>
          <w:tcPr>
            <w:tcW w:w="1119" w:type="dxa"/>
            <w:tcBorders>
              <w:top w:val="nil"/>
              <w:left w:val="nil"/>
              <w:bottom w:val="nil"/>
              <w:right w:val="nil"/>
            </w:tcBorders>
            <w:vAlign w:val="bottom"/>
            <w:hideMark/>
          </w:tcPr>
          <w:p w14:paraId="541AA50C"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374412,6</w:t>
            </w:r>
          </w:p>
        </w:tc>
        <w:tc>
          <w:tcPr>
            <w:tcW w:w="1258" w:type="dxa"/>
            <w:tcBorders>
              <w:top w:val="nil"/>
              <w:left w:val="nil"/>
              <w:bottom w:val="nil"/>
              <w:right w:val="nil"/>
            </w:tcBorders>
            <w:vAlign w:val="bottom"/>
            <w:hideMark/>
          </w:tcPr>
          <w:p w14:paraId="1D3A98D9"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3635492,5</w:t>
            </w:r>
          </w:p>
        </w:tc>
        <w:tc>
          <w:tcPr>
            <w:tcW w:w="1258" w:type="dxa"/>
            <w:tcBorders>
              <w:top w:val="nil"/>
              <w:left w:val="nil"/>
              <w:bottom w:val="nil"/>
              <w:right w:val="nil"/>
            </w:tcBorders>
            <w:vAlign w:val="bottom"/>
            <w:hideMark/>
          </w:tcPr>
          <w:p w14:paraId="6C068E5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387051,4</w:t>
            </w:r>
          </w:p>
        </w:tc>
        <w:tc>
          <w:tcPr>
            <w:tcW w:w="1398" w:type="dxa"/>
            <w:tcBorders>
              <w:top w:val="nil"/>
              <w:left w:val="nil"/>
              <w:bottom w:val="nil"/>
              <w:right w:val="nil"/>
            </w:tcBorders>
            <w:vAlign w:val="bottom"/>
            <w:hideMark/>
          </w:tcPr>
          <w:p w14:paraId="52900483"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4267826,9</w:t>
            </w:r>
          </w:p>
        </w:tc>
        <w:tc>
          <w:tcPr>
            <w:tcW w:w="1537" w:type="dxa"/>
            <w:tcBorders>
              <w:top w:val="nil"/>
              <w:left w:val="nil"/>
              <w:bottom w:val="nil"/>
              <w:right w:val="nil"/>
            </w:tcBorders>
            <w:vAlign w:val="bottom"/>
            <w:hideMark/>
          </w:tcPr>
          <w:p w14:paraId="7A09EC21"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ky-KG" w:eastAsia="ru-RU"/>
                <w14:ligatures w14:val="none"/>
              </w:rPr>
              <w:t xml:space="preserve">          7,3</w:t>
            </w:r>
          </w:p>
        </w:tc>
      </w:tr>
      <w:tr w:rsidR="00E5102F" w:rsidRPr="00E5102F" w14:paraId="65BF29CE" w14:textId="77777777" w:rsidTr="00E5102F">
        <w:trPr>
          <w:trHeight w:val="378"/>
        </w:trPr>
        <w:tc>
          <w:tcPr>
            <w:tcW w:w="3075" w:type="dxa"/>
            <w:tcBorders>
              <w:top w:val="nil"/>
              <w:left w:val="nil"/>
              <w:bottom w:val="nil"/>
              <w:right w:val="nil"/>
            </w:tcBorders>
            <w:vAlign w:val="bottom"/>
            <w:hideMark/>
          </w:tcPr>
          <w:p w14:paraId="525D8D33"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Компьютер, </w:t>
            </w:r>
            <w:proofErr w:type="spellStart"/>
            <w:r w:rsidRPr="00E5102F">
              <w:rPr>
                <w:rFonts w:ascii="Times New Roman" w:eastAsia="Times New Roman" w:hAnsi="Times New Roman" w:cs="Times New Roman"/>
                <w:kern w:val="0"/>
                <w:sz w:val="20"/>
                <w:szCs w:val="20"/>
                <w:lang w:val="ru-RU"/>
                <w14:ligatures w14:val="none"/>
              </w:rPr>
              <w:t>электрондук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оптикалык</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жабдууларды</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өндүрүү</w:t>
            </w:r>
            <w:proofErr w:type="spellEnd"/>
            <w:r w:rsidRPr="00E5102F">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69FECF91"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27482,9</w:t>
            </w:r>
          </w:p>
        </w:tc>
        <w:tc>
          <w:tcPr>
            <w:tcW w:w="1258" w:type="dxa"/>
            <w:tcBorders>
              <w:top w:val="nil"/>
              <w:left w:val="nil"/>
              <w:bottom w:val="nil"/>
              <w:right w:val="nil"/>
            </w:tcBorders>
            <w:vAlign w:val="bottom"/>
            <w:hideMark/>
          </w:tcPr>
          <w:p w14:paraId="6F6DD90C"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140294,9</w:t>
            </w:r>
          </w:p>
        </w:tc>
        <w:tc>
          <w:tcPr>
            <w:tcW w:w="1258" w:type="dxa"/>
            <w:tcBorders>
              <w:top w:val="nil"/>
              <w:left w:val="nil"/>
              <w:bottom w:val="nil"/>
              <w:right w:val="nil"/>
            </w:tcBorders>
            <w:vAlign w:val="bottom"/>
            <w:hideMark/>
          </w:tcPr>
          <w:p w14:paraId="642C865C"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15897,6</w:t>
            </w:r>
          </w:p>
        </w:tc>
        <w:tc>
          <w:tcPr>
            <w:tcW w:w="1398" w:type="dxa"/>
            <w:tcBorders>
              <w:top w:val="nil"/>
              <w:left w:val="nil"/>
              <w:bottom w:val="nil"/>
              <w:right w:val="nil"/>
            </w:tcBorders>
            <w:vAlign w:val="bottom"/>
            <w:hideMark/>
          </w:tcPr>
          <w:p w14:paraId="1B2B71EF"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416288,2</w:t>
            </w:r>
          </w:p>
        </w:tc>
        <w:tc>
          <w:tcPr>
            <w:tcW w:w="1537" w:type="dxa"/>
            <w:tcBorders>
              <w:top w:val="nil"/>
              <w:left w:val="nil"/>
              <w:bottom w:val="nil"/>
              <w:right w:val="nil"/>
            </w:tcBorders>
            <w:vAlign w:val="bottom"/>
            <w:hideMark/>
          </w:tcPr>
          <w:p w14:paraId="6CBE90A0"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eastAsia="ru-RU"/>
                <w14:ligatures w14:val="none"/>
              </w:rPr>
              <w:t>0,7</w:t>
            </w:r>
          </w:p>
        </w:tc>
      </w:tr>
      <w:tr w:rsidR="00E5102F" w:rsidRPr="00E5102F" w14:paraId="1312C9D4" w14:textId="77777777" w:rsidTr="00E5102F">
        <w:trPr>
          <w:trHeight w:val="147"/>
        </w:trPr>
        <w:tc>
          <w:tcPr>
            <w:tcW w:w="3075" w:type="dxa"/>
            <w:tcBorders>
              <w:top w:val="nil"/>
              <w:left w:val="nil"/>
              <w:bottom w:val="nil"/>
              <w:right w:val="nil"/>
            </w:tcBorders>
            <w:vAlign w:val="bottom"/>
            <w:hideMark/>
          </w:tcPr>
          <w:p w14:paraId="71B3C263"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Электр </w:t>
            </w:r>
            <w:proofErr w:type="spellStart"/>
            <w:r w:rsidRPr="00E5102F">
              <w:rPr>
                <w:rFonts w:ascii="Times New Roman" w:eastAsia="Times New Roman" w:hAnsi="Times New Roman" w:cs="Times New Roman"/>
                <w:kern w:val="0"/>
                <w:sz w:val="20"/>
                <w:szCs w:val="20"/>
                <w:lang w:val="ru-RU"/>
                <w14:ligatures w14:val="none"/>
              </w:rPr>
              <w:t>жабдууларын</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өндүрүү</w:t>
            </w:r>
            <w:proofErr w:type="spellEnd"/>
            <w:r w:rsidRPr="00E5102F">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1835482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39453,5</w:t>
            </w:r>
          </w:p>
        </w:tc>
        <w:tc>
          <w:tcPr>
            <w:tcW w:w="1258" w:type="dxa"/>
            <w:tcBorders>
              <w:top w:val="nil"/>
              <w:left w:val="nil"/>
              <w:bottom w:val="nil"/>
              <w:right w:val="nil"/>
            </w:tcBorders>
            <w:vAlign w:val="bottom"/>
            <w:hideMark/>
          </w:tcPr>
          <w:p w14:paraId="4F1DC121"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784166,9</w:t>
            </w:r>
          </w:p>
        </w:tc>
        <w:tc>
          <w:tcPr>
            <w:tcW w:w="1258" w:type="dxa"/>
            <w:tcBorders>
              <w:top w:val="nil"/>
              <w:left w:val="nil"/>
              <w:bottom w:val="nil"/>
              <w:right w:val="nil"/>
            </w:tcBorders>
            <w:vAlign w:val="bottom"/>
            <w:hideMark/>
          </w:tcPr>
          <w:p w14:paraId="4386FB56"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100300,6</w:t>
            </w:r>
          </w:p>
        </w:tc>
        <w:tc>
          <w:tcPr>
            <w:tcW w:w="1398" w:type="dxa"/>
            <w:tcBorders>
              <w:top w:val="nil"/>
              <w:left w:val="nil"/>
              <w:bottom w:val="nil"/>
              <w:right w:val="nil"/>
            </w:tcBorders>
            <w:vAlign w:val="bottom"/>
            <w:hideMark/>
          </w:tcPr>
          <w:p w14:paraId="2C64DEBF"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1092892,3</w:t>
            </w:r>
          </w:p>
        </w:tc>
        <w:tc>
          <w:tcPr>
            <w:tcW w:w="1537" w:type="dxa"/>
            <w:tcBorders>
              <w:top w:val="nil"/>
              <w:left w:val="nil"/>
              <w:bottom w:val="nil"/>
              <w:right w:val="nil"/>
            </w:tcBorders>
            <w:vAlign w:val="bottom"/>
            <w:hideMark/>
          </w:tcPr>
          <w:p w14:paraId="34C20A52"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eastAsia="ru-RU"/>
                <w14:ligatures w14:val="none"/>
              </w:rPr>
              <w:t>1,9</w:t>
            </w:r>
          </w:p>
        </w:tc>
      </w:tr>
      <w:tr w:rsidR="00E5102F" w:rsidRPr="00E5102F" w14:paraId="3A64E64F" w14:textId="77777777" w:rsidTr="00E5102F">
        <w:trPr>
          <w:trHeight w:val="343"/>
        </w:trPr>
        <w:tc>
          <w:tcPr>
            <w:tcW w:w="3075" w:type="dxa"/>
            <w:tcBorders>
              <w:top w:val="nil"/>
              <w:left w:val="nil"/>
              <w:bottom w:val="nil"/>
              <w:right w:val="nil"/>
            </w:tcBorders>
            <w:vAlign w:val="bottom"/>
            <w:hideMark/>
          </w:tcPr>
          <w:p w14:paraId="52D57BEB"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9" w:type="dxa"/>
            <w:tcBorders>
              <w:top w:val="nil"/>
              <w:left w:val="nil"/>
              <w:bottom w:val="nil"/>
              <w:right w:val="nil"/>
            </w:tcBorders>
            <w:vAlign w:val="bottom"/>
            <w:hideMark/>
          </w:tcPr>
          <w:p w14:paraId="62FFBF29"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13177,1</w:t>
            </w:r>
          </w:p>
        </w:tc>
        <w:tc>
          <w:tcPr>
            <w:tcW w:w="1258" w:type="dxa"/>
            <w:tcBorders>
              <w:top w:val="nil"/>
              <w:left w:val="nil"/>
              <w:bottom w:val="nil"/>
              <w:right w:val="nil"/>
            </w:tcBorders>
            <w:vAlign w:val="bottom"/>
            <w:hideMark/>
          </w:tcPr>
          <w:p w14:paraId="08556B1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163641,1</w:t>
            </w:r>
          </w:p>
        </w:tc>
        <w:tc>
          <w:tcPr>
            <w:tcW w:w="1258" w:type="dxa"/>
            <w:tcBorders>
              <w:top w:val="nil"/>
              <w:left w:val="nil"/>
              <w:bottom w:val="nil"/>
              <w:right w:val="nil"/>
            </w:tcBorders>
            <w:vAlign w:val="bottom"/>
            <w:hideMark/>
          </w:tcPr>
          <w:p w14:paraId="4FFA8ACD"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21808,8</w:t>
            </w:r>
          </w:p>
        </w:tc>
        <w:tc>
          <w:tcPr>
            <w:tcW w:w="1398" w:type="dxa"/>
            <w:tcBorders>
              <w:top w:val="nil"/>
              <w:left w:val="nil"/>
              <w:bottom w:val="nil"/>
              <w:right w:val="nil"/>
            </w:tcBorders>
            <w:vAlign w:val="bottom"/>
            <w:hideMark/>
          </w:tcPr>
          <w:p w14:paraId="59ABC9D1"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242554,0</w:t>
            </w:r>
          </w:p>
        </w:tc>
        <w:tc>
          <w:tcPr>
            <w:tcW w:w="1537" w:type="dxa"/>
            <w:tcBorders>
              <w:top w:val="nil"/>
              <w:left w:val="nil"/>
              <w:bottom w:val="nil"/>
              <w:right w:val="nil"/>
            </w:tcBorders>
            <w:vAlign w:val="bottom"/>
            <w:hideMark/>
          </w:tcPr>
          <w:p w14:paraId="2E6A2D9F"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eastAsia="ru-RU"/>
                <w14:ligatures w14:val="none"/>
              </w:rPr>
              <w:t>0,4</w:t>
            </w:r>
          </w:p>
        </w:tc>
      </w:tr>
      <w:tr w:rsidR="00E5102F" w:rsidRPr="00E5102F" w14:paraId="6C51947A" w14:textId="77777777" w:rsidTr="00E5102F">
        <w:trPr>
          <w:trHeight w:val="343"/>
        </w:trPr>
        <w:tc>
          <w:tcPr>
            <w:tcW w:w="3075" w:type="dxa"/>
            <w:tcBorders>
              <w:top w:val="nil"/>
              <w:left w:val="nil"/>
              <w:bottom w:val="nil"/>
              <w:right w:val="nil"/>
            </w:tcBorders>
            <w:vAlign w:val="bottom"/>
            <w:hideMark/>
          </w:tcPr>
          <w:p w14:paraId="4BE42B5B"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 xml:space="preserve">Транспорт </w:t>
            </w:r>
            <w:proofErr w:type="spellStart"/>
            <w:r w:rsidRPr="00E5102F">
              <w:rPr>
                <w:rFonts w:ascii="Times New Roman" w:eastAsia="Times New Roman" w:hAnsi="Times New Roman" w:cs="Times New Roman"/>
                <w:kern w:val="0"/>
                <w:sz w:val="20"/>
                <w:szCs w:val="20"/>
                <w:lang w:val="ru-RU"/>
                <w14:ligatures w14:val="none"/>
              </w:rPr>
              <w:t>каражаттарын</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0B6026E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269731,6</w:t>
            </w:r>
          </w:p>
        </w:tc>
        <w:tc>
          <w:tcPr>
            <w:tcW w:w="1258" w:type="dxa"/>
            <w:tcBorders>
              <w:top w:val="nil"/>
              <w:left w:val="nil"/>
              <w:bottom w:val="nil"/>
              <w:right w:val="nil"/>
            </w:tcBorders>
            <w:vAlign w:val="bottom"/>
            <w:hideMark/>
          </w:tcPr>
          <w:p w14:paraId="02C1A53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1731616,5</w:t>
            </w:r>
          </w:p>
        </w:tc>
        <w:tc>
          <w:tcPr>
            <w:tcW w:w="1258" w:type="dxa"/>
            <w:tcBorders>
              <w:top w:val="nil"/>
              <w:left w:val="nil"/>
              <w:bottom w:val="nil"/>
              <w:right w:val="nil"/>
            </w:tcBorders>
            <w:vAlign w:val="bottom"/>
            <w:hideMark/>
          </w:tcPr>
          <w:p w14:paraId="59EC1063"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137398,0</w:t>
            </w:r>
          </w:p>
        </w:tc>
        <w:tc>
          <w:tcPr>
            <w:tcW w:w="1398" w:type="dxa"/>
            <w:tcBorders>
              <w:top w:val="nil"/>
              <w:left w:val="nil"/>
              <w:bottom w:val="nil"/>
              <w:right w:val="nil"/>
            </w:tcBorders>
            <w:vAlign w:val="bottom"/>
            <w:hideMark/>
          </w:tcPr>
          <w:p w14:paraId="503D84E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1734069,1</w:t>
            </w:r>
          </w:p>
        </w:tc>
        <w:tc>
          <w:tcPr>
            <w:tcW w:w="1537" w:type="dxa"/>
            <w:tcBorders>
              <w:top w:val="nil"/>
              <w:left w:val="nil"/>
              <w:bottom w:val="nil"/>
              <w:right w:val="nil"/>
            </w:tcBorders>
            <w:vAlign w:val="bottom"/>
            <w:hideMark/>
          </w:tcPr>
          <w:p w14:paraId="632061B7"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eastAsia="ru-RU"/>
                <w14:ligatures w14:val="none"/>
              </w:rPr>
              <w:t>3,0</w:t>
            </w:r>
          </w:p>
        </w:tc>
      </w:tr>
      <w:tr w:rsidR="00E5102F" w:rsidRPr="00E5102F" w14:paraId="1C92336F" w14:textId="77777777" w:rsidTr="00E5102F">
        <w:trPr>
          <w:trHeight w:val="583"/>
        </w:trPr>
        <w:tc>
          <w:tcPr>
            <w:tcW w:w="3075" w:type="dxa"/>
            <w:tcBorders>
              <w:top w:val="nil"/>
              <w:left w:val="nil"/>
              <w:bottom w:val="single" w:sz="8" w:space="0" w:color="auto"/>
              <w:right w:val="nil"/>
            </w:tcBorders>
            <w:vAlign w:val="bottom"/>
            <w:hideMark/>
          </w:tcPr>
          <w:p w14:paraId="10B9F4D9"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Өндүрүштүн</w:t>
            </w:r>
            <w:proofErr w:type="spellEnd"/>
            <w:r w:rsidRPr="00E5102F">
              <w:rPr>
                <w:rFonts w:ascii="Times New Roman" w:eastAsia="Times New Roman" w:hAnsi="Times New Roman" w:cs="Times New Roman"/>
                <w:kern w:val="0"/>
                <w:sz w:val="20"/>
                <w:szCs w:val="20"/>
                <w:lang w:val="ru-RU"/>
                <w14:ligatures w14:val="none"/>
              </w:rPr>
              <w:t xml:space="preserve"> башка </w:t>
            </w:r>
            <w:proofErr w:type="spellStart"/>
            <w:r w:rsidRPr="00E5102F">
              <w:rPr>
                <w:rFonts w:ascii="Times New Roman" w:eastAsia="Times New Roman" w:hAnsi="Times New Roman" w:cs="Times New Roman"/>
                <w:kern w:val="0"/>
                <w:sz w:val="20"/>
                <w:szCs w:val="20"/>
                <w:lang w:val="ru-RU"/>
                <w14:ligatures w14:val="none"/>
              </w:rPr>
              <w:t>тармактары</w:t>
            </w:r>
            <w:proofErr w:type="spellEnd"/>
            <w:r w:rsidRPr="00E5102F">
              <w:rPr>
                <w:rFonts w:ascii="Times New Roman" w:eastAsia="Times New Roman" w:hAnsi="Times New Roman" w:cs="Times New Roman"/>
                <w:kern w:val="0"/>
                <w:sz w:val="20"/>
                <w:szCs w:val="20"/>
                <w:lang w:val="ru-RU"/>
                <w14:ligatures w14:val="none"/>
              </w:rPr>
              <w:t xml:space="preserve">, машина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жабдууну</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оңдоо</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орнотуу</w:t>
            </w:r>
            <w:proofErr w:type="spellEnd"/>
          </w:p>
        </w:tc>
        <w:tc>
          <w:tcPr>
            <w:tcW w:w="1119" w:type="dxa"/>
            <w:tcBorders>
              <w:top w:val="nil"/>
              <w:left w:val="nil"/>
              <w:bottom w:val="single" w:sz="8" w:space="0" w:color="auto"/>
              <w:right w:val="nil"/>
            </w:tcBorders>
            <w:vAlign w:val="bottom"/>
            <w:hideMark/>
          </w:tcPr>
          <w:p w14:paraId="48F2EB4B"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289484,0</w:t>
            </w:r>
          </w:p>
        </w:tc>
        <w:tc>
          <w:tcPr>
            <w:tcW w:w="1258" w:type="dxa"/>
            <w:tcBorders>
              <w:top w:val="nil"/>
              <w:left w:val="nil"/>
              <w:bottom w:val="single" w:sz="8" w:space="0" w:color="auto"/>
              <w:right w:val="nil"/>
            </w:tcBorders>
            <w:vAlign w:val="bottom"/>
            <w:hideMark/>
          </w:tcPr>
          <w:p w14:paraId="2A397A82"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2583490,2</w:t>
            </w:r>
          </w:p>
        </w:tc>
        <w:tc>
          <w:tcPr>
            <w:tcW w:w="1258" w:type="dxa"/>
            <w:tcBorders>
              <w:top w:val="nil"/>
              <w:left w:val="nil"/>
              <w:bottom w:val="single" w:sz="8" w:space="0" w:color="auto"/>
              <w:right w:val="nil"/>
            </w:tcBorders>
            <w:vAlign w:val="bottom"/>
            <w:hideMark/>
          </w:tcPr>
          <w:p w14:paraId="7A1D940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272814,5</w:t>
            </w:r>
          </w:p>
        </w:tc>
        <w:tc>
          <w:tcPr>
            <w:tcW w:w="1398" w:type="dxa"/>
            <w:tcBorders>
              <w:top w:val="nil"/>
              <w:left w:val="nil"/>
              <w:bottom w:val="single" w:sz="8" w:space="0" w:color="auto"/>
              <w:right w:val="nil"/>
            </w:tcBorders>
            <w:vAlign w:val="bottom"/>
            <w:hideMark/>
          </w:tcPr>
          <w:p w14:paraId="5BC4E9B2"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2562696,9</w:t>
            </w:r>
          </w:p>
        </w:tc>
        <w:tc>
          <w:tcPr>
            <w:tcW w:w="1537" w:type="dxa"/>
            <w:tcBorders>
              <w:top w:val="nil"/>
              <w:left w:val="nil"/>
              <w:bottom w:val="single" w:sz="8" w:space="0" w:color="auto"/>
              <w:right w:val="nil"/>
            </w:tcBorders>
            <w:vAlign w:val="bottom"/>
            <w:hideMark/>
          </w:tcPr>
          <w:p w14:paraId="2C4635FF" w14:textId="77777777" w:rsidR="00E5102F" w:rsidRPr="00E5102F" w:rsidRDefault="00E5102F" w:rsidP="00E5102F">
            <w:pPr>
              <w:spacing w:after="0" w:line="252" w:lineRule="auto"/>
              <w:ind w:right="502"/>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eastAsia="ru-RU"/>
                <w14:ligatures w14:val="none"/>
              </w:rPr>
              <w:t>4,4</w:t>
            </w:r>
          </w:p>
        </w:tc>
      </w:tr>
    </w:tbl>
    <w:p w14:paraId="2FCBDADA" w14:textId="77777777" w:rsidR="00E5102F" w:rsidRPr="00E5102F" w:rsidRDefault="00E5102F" w:rsidP="00E5102F">
      <w:pPr>
        <w:pBdr>
          <w:top w:val="single" w:sz="4" w:space="1" w:color="auto"/>
        </w:pBdr>
        <w:spacing w:after="0" w:line="276" w:lineRule="auto"/>
        <w:jc w:val="both"/>
        <w:rPr>
          <w:rFonts w:ascii="Times New Roman" w:eastAsia="Times New Roman" w:hAnsi="Times New Roman" w:cs="Times New Roman"/>
          <w:kern w:val="0"/>
          <w:sz w:val="24"/>
          <w:szCs w:val="24"/>
          <w:lang w:val="ru-RU" w:eastAsia="ru-RU"/>
          <w14:ligatures w14:val="none"/>
        </w:rPr>
      </w:pPr>
    </w:p>
    <w:p w14:paraId="3A97B982"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2024-жылдын январь-декабрында мурунку жылдын тийиштүү мезгилине салыштырганда  компьютер, электрондук жана оптикалык жабдууларды өндүрүү 3,9 эсеге өстү, бул компьютерлерди чогултуу жана орнотуу боюнча кызмат көрсөтүүлөрдүн – 4,1 эсеге жана долбоорлоо жана технологиялык </w:t>
      </w:r>
      <w:proofErr w:type="spellStart"/>
      <w:r w:rsidRPr="00E5102F">
        <w:rPr>
          <w:rFonts w:ascii="Times New Roman" w:eastAsia="Times New Roman" w:hAnsi="Times New Roman" w:cs="Times New Roman"/>
          <w:kern w:val="0"/>
          <w:sz w:val="24"/>
          <w:szCs w:val="24"/>
          <w:lang w:val="ky-KG" w:eastAsia="ru-RU"/>
          <w14:ligatures w14:val="none"/>
        </w:rPr>
        <w:t>прцесстерди</w:t>
      </w:r>
      <w:proofErr w:type="spellEnd"/>
      <w:r w:rsidRPr="00E5102F">
        <w:rPr>
          <w:rFonts w:ascii="Times New Roman" w:eastAsia="Times New Roman" w:hAnsi="Times New Roman" w:cs="Times New Roman"/>
          <w:kern w:val="0"/>
          <w:sz w:val="24"/>
          <w:szCs w:val="24"/>
          <w:lang w:val="ky-KG" w:eastAsia="ru-RU"/>
          <w14:ligatures w14:val="none"/>
        </w:rPr>
        <w:t xml:space="preserve"> башкаруучу жабдууларды жана өндүрүштүк </w:t>
      </w:r>
      <w:proofErr w:type="spellStart"/>
      <w:r w:rsidRPr="00E5102F">
        <w:rPr>
          <w:rFonts w:ascii="Times New Roman" w:eastAsia="Times New Roman" w:hAnsi="Times New Roman" w:cs="Times New Roman"/>
          <w:kern w:val="0"/>
          <w:sz w:val="24"/>
          <w:szCs w:val="24"/>
          <w:lang w:val="ky-KG" w:eastAsia="ru-RU"/>
          <w14:ligatures w14:val="none"/>
        </w:rPr>
        <w:t>автоматташтырууларды</w:t>
      </w:r>
      <w:proofErr w:type="spellEnd"/>
      <w:r w:rsidRPr="00E5102F">
        <w:rPr>
          <w:rFonts w:ascii="Times New Roman" w:eastAsia="Times New Roman" w:hAnsi="Times New Roman" w:cs="Times New Roman"/>
          <w:kern w:val="0"/>
          <w:sz w:val="24"/>
          <w:szCs w:val="24"/>
          <w:lang w:val="ky-KG" w:eastAsia="ru-RU"/>
          <w14:ligatures w14:val="none"/>
        </w:rPr>
        <w:t xml:space="preserve"> орнотуунун - 2,1 эсеге өсүшү менен шартталган.</w:t>
      </w:r>
    </w:p>
    <w:p w14:paraId="69B481AC"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өндүрүүнүн 1,7 эсеге </w:t>
      </w:r>
      <w:bookmarkStart w:id="8" w:name="_Hlk184825007"/>
      <w:r w:rsidRPr="00E5102F">
        <w:rPr>
          <w:rFonts w:ascii="Times New Roman" w:eastAsia="Times New Roman" w:hAnsi="Times New Roman" w:cs="Times New Roman"/>
          <w:kern w:val="0"/>
          <w:sz w:val="24"/>
          <w:szCs w:val="24"/>
          <w:lang w:val="ky-KG" w:eastAsia="ru-RU"/>
          <w14:ligatures w14:val="none"/>
        </w:rPr>
        <w:t>өсүшү</w:t>
      </w:r>
      <w:bookmarkEnd w:id="8"/>
      <w:r w:rsidRPr="00E5102F">
        <w:rPr>
          <w:rFonts w:ascii="Times New Roman" w:eastAsia="Times New Roman" w:hAnsi="Times New Roman" w:cs="Times New Roman"/>
          <w:kern w:val="0"/>
          <w:sz w:val="24"/>
          <w:szCs w:val="24"/>
          <w:lang w:val="ky-KG" w:eastAsia="ru-RU"/>
          <w14:ligatures w14:val="none"/>
        </w:rPr>
        <w:t xml:space="preserve">, трикотаж кийимдерден тышкары балдар кийимдеринин – 10,4 эсеге, трикотаж спорт костюмдардын - 6,5 эсеге, </w:t>
      </w:r>
      <w:proofErr w:type="spellStart"/>
      <w:r w:rsidRPr="00E5102F">
        <w:rPr>
          <w:rFonts w:ascii="Times New Roman" w:eastAsia="Times New Roman" w:hAnsi="Times New Roman" w:cs="Times New Roman"/>
          <w:kern w:val="0"/>
          <w:sz w:val="24"/>
          <w:szCs w:val="24"/>
          <w:lang w:val="ky-KG" w:eastAsia="ru-RU"/>
          <w14:ligatures w14:val="none"/>
        </w:rPr>
        <w:t>мех</w:t>
      </w:r>
      <w:proofErr w:type="spellEnd"/>
      <w:r w:rsidRPr="00E5102F">
        <w:rPr>
          <w:rFonts w:ascii="Times New Roman" w:eastAsia="Times New Roman" w:hAnsi="Times New Roman" w:cs="Times New Roman"/>
          <w:kern w:val="0"/>
          <w:sz w:val="24"/>
          <w:szCs w:val="24"/>
          <w:lang w:val="ky-KG" w:eastAsia="ru-RU"/>
          <w14:ligatures w14:val="none"/>
        </w:rPr>
        <w:t xml:space="preserve"> буюмдардын – 2,3 эсеге, </w:t>
      </w:r>
      <w:proofErr w:type="spellStart"/>
      <w:r w:rsidRPr="00E5102F">
        <w:rPr>
          <w:rFonts w:ascii="Times New Roman" w:eastAsia="Times New Roman" w:hAnsi="Times New Roman" w:cs="Times New Roman"/>
          <w:kern w:val="0"/>
          <w:sz w:val="24"/>
          <w:szCs w:val="24"/>
          <w:lang w:val="ky-KG" w:eastAsia="ru-RU"/>
          <w14:ligatures w14:val="none"/>
        </w:rPr>
        <w:t>жемпир</w:t>
      </w:r>
      <w:proofErr w:type="spellEnd"/>
      <w:r w:rsidRPr="00E5102F">
        <w:rPr>
          <w:rFonts w:ascii="Times New Roman" w:eastAsia="Times New Roman" w:hAnsi="Times New Roman" w:cs="Times New Roman"/>
          <w:kern w:val="0"/>
          <w:sz w:val="24"/>
          <w:szCs w:val="24"/>
          <w:lang w:val="ky-KG" w:eastAsia="ru-RU"/>
          <w14:ligatures w14:val="none"/>
        </w:rPr>
        <w:t xml:space="preserve">, </w:t>
      </w:r>
      <w:proofErr w:type="spellStart"/>
      <w:r w:rsidRPr="00E5102F">
        <w:rPr>
          <w:rFonts w:ascii="Times New Roman" w:eastAsia="Times New Roman" w:hAnsi="Times New Roman" w:cs="Times New Roman"/>
          <w:kern w:val="0"/>
          <w:sz w:val="24"/>
          <w:szCs w:val="24"/>
          <w:lang w:val="ky-KG" w:eastAsia="ru-RU"/>
          <w14:ligatures w14:val="none"/>
        </w:rPr>
        <w:t>пуловер</w:t>
      </w:r>
      <w:proofErr w:type="spellEnd"/>
      <w:r w:rsidRPr="00E5102F">
        <w:rPr>
          <w:rFonts w:ascii="Times New Roman" w:eastAsia="Times New Roman" w:hAnsi="Times New Roman" w:cs="Times New Roman"/>
          <w:kern w:val="0"/>
          <w:sz w:val="24"/>
          <w:szCs w:val="24"/>
          <w:lang w:val="ky-KG" w:eastAsia="ru-RU"/>
          <w14:ligatures w14:val="none"/>
        </w:rPr>
        <w:t xml:space="preserve">, күрмөлөрдүн - 1,4 эсеге, шейшептердин - 1,4 </w:t>
      </w:r>
      <w:r w:rsidRPr="00E5102F">
        <w:rPr>
          <w:rFonts w:ascii="Times New Roman" w:eastAsia="Times New Roman" w:hAnsi="Times New Roman" w:cs="Times New Roman"/>
          <w:kern w:val="0"/>
          <w:sz w:val="24"/>
          <w:szCs w:val="24"/>
          <w:lang w:val="ky-KG" w:eastAsia="ru-RU"/>
          <w14:ligatures w14:val="none"/>
        </w:rPr>
        <w:lastRenderedPageBreak/>
        <w:t>эсеге, аялдардын  тыш кийимдеринин  - 18 пайызга жана эркектердин – 17,9 пайызга өсүшүнүн эсебинен болду.</w:t>
      </w:r>
    </w:p>
    <w:p w14:paraId="4CDF8E55"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Машина жана жабдууларды өндүрүүдө, башка </w:t>
      </w:r>
      <w:proofErr w:type="spellStart"/>
      <w:r w:rsidRPr="00E5102F">
        <w:rPr>
          <w:rFonts w:ascii="Times New Roman" w:eastAsia="Times New Roman" w:hAnsi="Times New Roman" w:cs="Times New Roman"/>
          <w:kern w:val="0"/>
          <w:sz w:val="24"/>
          <w:szCs w:val="24"/>
          <w:lang w:val="ky-KG" w:eastAsia="ru-RU"/>
          <w14:ligatures w14:val="none"/>
        </w:rPr>
        <w:t>топтошууга</w:t>
      </w:r>
      <w:proofErr w:type="spellEnd"/>
      <w:r w:rsidRPr="00E5102F">
        <w:rPr>
          <w:rFonts w:ascii="Times New Roman" w:eastAsia="Times New Roman" w:hAnsi="Times New Roman" w:cs="Times New Roman"/>
          <w:kern w:val="0"/>
          <w:sz w:val="24"/>
          <w:szCs w:val="24"/>
          <w:lang w:val="ky-KG" w:eastAsia="ru-RU"/>
          <w14:ligatures w14:val="none"/>
        </w:rPr>
        <w:t xml:space="preserve"> кирбеген 1,5 эсеге өсүшү,</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муздаткыч </w:t>
      </w:r>
      <w:proofErr w:type="spellStart"/>
      <w:r w:rsidRPr="00E5102F">
        <w:rPr>
          <w:rFonts w:ascii="Times New Roman" w:eastAsia="Times New Roman" w:hAnsi="Times New Roman" w:cs="Times New Roman"/>
          <w:kern w:val="0"/>
          <w:sz w:val="24"/>
          <w:szCs w:val="24"/>
          <w:lang w:val="ky-KG" w:eastAsia="ru-RU"/>
          <w14:ligatures w14:val="none"/>
        </w:rPr>
        <w:t>витриналарын</w:t>
      </w:r>
      <w:proofErr w:type="spellEnd"/>
      <w:r w:rsidRPr="00E5102F">
        <w:rPr>
          <w:rFonts w:ascii="Times New Roman" w:eastAsia="Times New Roman" w:hAnsi="Times New Roman" w:cs="Times New Roman"/>
          <w:kern w:val="0"/>
          <w:sz w:val="24"/>
          <w:szCs w:val="24"/>
          <w:lang w:val="ky-KG" w:eastAsia="ru-RU"/>
          <w14:ligatures w14:val="none"/>
        </w:rPr>
        <w:t xml:space="preserve"> жана текчелеринин - 1,9 эсеге,</w:t>
      </w:r>
      <w:r w:rsidRPr="00E5102F">
        <w:rPr>
          <w:rFonts w:ascii="Times New Roman" w:eastAsia="Times New Roman" w:hAnsi="Times New Roman" w:cs="Times New Roman"/>
          <w:kern w:val="0"/>
          <w:sz w:val="28"/>
          <w:szCs w:val="20"/>
          <w:lang w:val="ky-KG" w:eastAsia="ru-RU"/>
          <w14:ligatures w14:val="none"/>
        </w:rPr>
        <w:t xml:space="preserve"> </w:t>
      </w:r>
      <w:proofErr w:type="spellStart"/>
      <w:r w:rsidRPr="00E5102F">
        <w:rPr>
          <w:rFonts w:ascii="Times New Roman" w:eastAsia="Times New Roman" w:hAnsi="Times New Roman" w:cs="Times New Roman"/>
          <w:kern w:val="0"/>
          <w:sz w:val="24"/>
          <w:szCs w:val="24"/>
          <w:lang w:val="ky-KG" w:eastAsia="ru-RU"/>
          <w14:ligatures w14:val="none"/>
        </w:rPr>
        <w:t>центрифугалардын</w:t>
      </w:r>
      <w:proofErr w:type="spellEnd"/>
      <w:r w:rsidRPr="00E5102F">
        <w:rPr>
          <w:rFonts w:ascii="Times New Roman" w:eastAsia="Times New Roman" w:hAnsi="Times New Roman" w:cs="Times New Roman"/>
          <w:kern w:val="0"/>
          <w:sz w:val="24"/>
          <w:szCs w:val="24"/>
          <w:lang w:val="ky-KG" w:eastAsia="ru-RU"/>
          <w14:ligatures w14:val="none"/>
        </w:rPr>
        <w:t xml:space="preserve"> бөлүктөрүнүн жана суюк газдарды чыпкалоо  же тазалоочу жабдуулардын тетиктери  - 1,3 эсеге  өсүшүнүн эсебинен болду. </w:t>
      </w:r>
    </w:p>
    <w:p w14:paraId="37642D78"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Жыгачтан жана кагаздан жасалган буюмдар өндүрүшү; басмакана иштеринин көлөмү 1,3 эсеге жогорулашы, бул кагаз жана картондон канцелярдык товарларды өндүрүүнүн 4,8 эсеге,   кайра иштетилген  кагазды жана  картонду чыгаруунун – 4,2 эсеге китептерди</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чыгаруунун 2,6 эсеге жана даарат кагазынын – 14,5 пайызга </w:t>
      </w:r>
      <w:proofErr w:type="spellStart"/>
      <w:r w:rsidRPr="00E5102F">
        <w:rPr>
          <w:rFonts w:ascii="Times New Roman" w:eastAsia="Times New Roman" w:hAnsi="Times New Roman" w:cs="Times New Roman"/>
          <w:kern w:val="0"/>
          <w:sz w:val="24"/>
          <w:szCs w:val="24"/>
          <w:lang w:val="ky-KG" w:eastAsia="ru-RU"/>
          <w14:ligatures w14:val="none"/>
        </w:rPr>
        <w:t>көбөйүүсү</w:t>
      </w:r>
      <w:proofErr w:type="spellEnd"/>
      <w:r w:rsidRPr="00E5102F">
        <w:rPr>
          <w:rFonts w:ascii="Times New Roman" w:eastAsia="Times New Roman" w:hAnsi="Times New Roman" w:cs="Times New Roman"/>
          <w:kern w:val="0"/>
          <w:sz w:val="24"/>
          <w:szCs w:val="24"/>
          <w:lang w:val="ky-KG" w:eastAsia="ru-RU"/>
          <w14:ligatures w14:val="none"/>
        </w:rPr>
        <w:t xml:space="preserve"> менен шартталган. </w:t>
      </w:r>
    </w:p>
    <w:p w14:paraId="19311F3A"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Негизги металл жана даяр металл буюмдарын өндүрүүдө, машина жана жабдуу өндүрүшүнөн башкада 1,3 эсеге  өсүшү радиатор, борбордук жылытуу казандары 5,9 эсеге, металл эшик терезелердин - 1,7 эсеге,  курулуш </w:t>
      </w:r>
      <w:proofErr w:type="spellStart"/>
      <w:r w:rsidRPr="00E5102F">
        <w:rPr>
          <w:rFonts w:ascii="Times New Roman" w:eastAsia="Times New Roman" w:hAnsi="Times New Roman" w:cs="Times New Roman"/>
          <w:kern w:val="0"/>
          <w:sz w:val="24"/>
          <w:szCs w:val="24"/>
          <w:lang w:val="ky-KG" w:eastAsia="ru-RU"/>
          <w14:ligatures w14:val="none"/>
        </w:rPr>
        <w:t>металлконструкциялардын</w:t>
      </w:r>
      <w:proofErr w:type="spellEnd"/>
      <w:r w:rsidRPr="00E5102F">
        <w:rPr>
          <w:rFonts w:ascii="Times New Roman" w:eastAsia="Times New Roman" w:hAnsi="Times New Roman" w:cs="Times New Roman"/>
          <w:kern w:val="0"/>
          <w:sz w:val="24"/>
          <w:szCs w:val="24"/>
          <w:lang w:val="ky-KG" w:eastAsia="ru-RU"/>
          <w14:ligatures w14:val="none"/>
        </w:rPr>
        <w:t xml:space="preserve"> – 14,7 пайызга, </w:t>
      </w:r>
      <w:proofErr w:type="spellStart"/>
      <w:r w:rsidRPr="00E5102F">
        <w:rPr>
          <w:rFonts w:ascii="Times New Roman" w:eastAsia="Times New Roman" w:hAnsi="Times New Roman" w:cs="Times New Roman"/>
          <w:kern w:val="0"/>
          <w:sz w:val="24"/>
          <w:szCs w:val="24"/>
          <w:lang w:val="ky-KG" w:eastAsia="ru-RU"/>
          <w14:ligatures w14:val="none"/>
        </w:rPr>
        <w:t>металлочерепицанын</w:t>
      </w:r>
      <w:proofErr w:type="spellEnd"/>
      <w:r w:rsidRPr="00E5102F">
        <w:rPr>
          <w:rFonts w:ascii="Times New Roman" w:eastAsia="Times New Roman" w:hAnsi="Times New Roman" w:cs="Times New Roman"/>
          <w:kern w:val="0"/>
          <w:sz w:val="24"/>
          <w:szCs w:val="24"/>
          <w:lang w:val="ky-KG" w:eastAsia="ru-RU"/>
          <w14:ligatures w14:val="none"/>
        </w:rPr>
        <w:t xml:space="preserve"> – 10,6 пайызга </w:t>
      </w:r>
      <w:proofErr w:type="spellStart"/>
      <w:r w:rsidRPr="00E5102F">
        <w:rPr>
          <w:rFonts w:ascii="Times New Roman" w:eastAsia="Times New Roman" w:hAnsi="Times New Roman" w:cs="Times New Roman"/>
          <w:kern w:val="0"/>
          <w:sz w:val="24"/>
          <w:szCs w:val="24"/>
          <w:lang w:val="ky-KG" w:eastAsia="ru-RU"/>
          <w14:ligatures w14:val="none"/>
        </w:rPr>
        <w:t>көбөйүүсү</w:t>
      </w:r>
      <w:proofErr w:type="spellEnd"/>
      <w:r w:rsidRPr="00E5102F">
        <w:rPr>
          <w:rFonts w:ascii="Times New Roman" w:eastAsia="Times New Roman" w:hAnsi="Times New Roman" w:cs="Times New Roman"/>
          <w:kern w:val="0"/>
          <w:sz w:val="24"/>
          <w:szCs w:val="24"/>
          <w:lang w:val="ky-KG" w:eastAsia="ru-RU"/>
          <w14:ligatures w14:val="none"/>
        </w:rPr>
        <w:t xml:space="preserve"> менен шартталды.</w:t>
      </w:r>
    </w:p>
    <w:p w14:paraId="0C87A441" w14:textId="77777777" w:rsidR="00E5102F" w:rsidRPr="00E5102F" w:rsidRDefault="00E5102F" w:rsidP="00E5102F">
      <w:pPr>
        <w:spacing w:after="0" w:line="276"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21,1 пайызга өсүшү байкалды, ал узак убакытка жарамдуу эмес кондитердик азыктардын - 2,2 эсеге, </w:t>
      </w:r>
      <w:proofErr w:type="spellStart"/>
      <w:r w:rsidRPr="00E5102F">
        <w:rPr>
          <w:rFonts w:ascii="Times New Roman" w:eastAsia="Times New Roman" w:hAnsi="Times New Roman" w:cs="Times New Roman"/>
          <w:kern w:val="0"/>
          <w:sz w:val="24"/>
          <w:szCs w:val="24"/>
          <w:lang w:val="ky-KG" w:eastAsia="ru-RU"/>
          <w14:ligatures w14:val="none"/>
        </w:rPr>
        <w:t>кетчуп</w:t>
      </w:r>
      <w:proofErr w:type="spellEnd"/>
      <w:r w:rsidRPr="00E5102F">
        <w:rPr>
          <w:rFonts w:ascii="Times New Roman" w:eastAsia="Times New Roman" w:hAnsi="Times New Roman" w:cs="Times New Roman"/>
          <w:kern w:val="0"/>
          <w:sz w:val="24"/>
          <w:szCs w:val="24"/>
          <w:lang w:val="ky-KG" w:eastAsia="ru-RU"/>
          <w14:ligatures w14:val="none"/>
        </w:rPr>
        <w:t xml:space="preserve"> жана томат </w:t>
      </w:r>
      <w:proofErr w:type="spellStart"/>
      <w:r w:rsidRPr="00E5102F">
        <w:rPr>
          <w:rFonts w:ascii="Times New Roman" w:eastAsia="Times New Roman" w:hAnsi="Times New Roman" w:cs="Times New Roman"/>
          <w:kern w:val="0"/>
          <w:sz w:val="24"/>
          <w:szCs w:val="24"/>
          <w:lang w:val="ky-KG" w:eastAsia="ru-RU"/>
          <w14:ligatures w14:val="none"/>
        </w:rPr>
        <w:t>соустарын</w:t>
      </w:r>
      <w:proofErr w:type="spellEnd"/>
      <w:r w:rsidRPr="00E5102F">
        <w:rPr>
          <w:rFonts w:ascii="Times New Roman" w:eastAsia="Times New Roman" w:hAnsi="Times New Roman" w:cs="Times New Roman"/>
          <w:kern w:val="0"/>
          <w:sz w:val="24"/>
          <w:szCs w:val="24"/>
          <w:lang w:val="ky-KG" w:eastAsia="ru-RU"/>
          <w14:ligatures w14:val="none"/>
        </w:rPr>
        <w:t xml:space="preserve"> өндүрүүнүн - 1,6 эсеге, </w:t>
      </w:r>
      <w:proofErr w:type="spellStart"/>
      <w:r w:rsidRPr="00E5102F">
        <w:rPr>
          <w:rFonts w:ascii="Times New Roman" w:eastAsia="Times New Roman" w:hAnsi="Times New Roman" w:cs="Times New Roman"/>
          <w:kern w:val="0"/>
          <w:sz w:val="24"/>
          <w:szCs w:val="24"/>
          <w:lang w:val="ky-KG" w:eastAsia="ru-RU"/>
          <w14:ligatures w14:val="none"/>
        </w:rPr>
        <w:t>кытыраак</w:t>
      </w:r>
      <w:proofErr w:type="spellEnd"/>
      <w:r w:rsidRPr="00E5102F">
        <w:rPr>
          <w:rFonts w:ascii="Times New Roman" w:eastAsia="Times New Roman" w:hAnsi="Times New Roman" w:cs="Times New Roman"/>
          <w:kern w:val="0"/>
          <w:sz w:val="24"/>
          <w:szCs w:val="24"/>
          <w:lang w:val="ky-KG" w:eastAsia="ru-RU"/>
          <w14:ligatures w14:val="none"/>
        </w:rPr>
        <w:t xml:space="preserve"> </w:t>
      </w:r>
      <w:proofErr w:type="spellStart"/>
      <w:r w:rsidRPr="00E5102F">
        <w:rPr>
          <w:rFonts w:ascii="Times New Roman" w:eastAsia="Times New Roman" w:hAnsi="Times New Roman" w:cs="Times New Roman"/>
          <w:kern w:val="0"/>
          <w:sz w:val="24"/>
          <w:szCs w:val="24"/>
          <w:lang w:val="ky-KG" w:eastAsia="ru-RU"/>
          <w14:ligatures w14:val="none"/>
        </w:rPr>
        <w:t>картошкалардын</w:t>
      </w:r>
      <w:proofErr w:type="spellEnd"/>
      <w:r w:rsidRPr="00E5102F">
        <w:rPr>
          <w:rFonts w:ascii="Times New Roman" w:eastAsia="Times New Roman" w:hAnsi="Times New Roman" w:cs="Times New Roman"/>
          <w:kern w:val="0"/>
          <w:sz w:val="24"/>
          <w:szCs w:val="24"/>
          <w:lang w:val="ky-KG" w:eastAsia="ru-RU"/>
          <w14:ligatures w14:val="none"/>
        </w:rPr>
        <w:t xml:space="preserve"> - 1,5 эсеге, колбаса азыктарынын - 1,4 эсеге, улуттук кычкыл сүт  </w:t>
      </w:r>
      <w:proofErr w:type="spellStart"/>
      <w:r w:rsidRPr="00E5102F">
        <w:rPr>
          <w:rFonts w:ascii="Times New Roman" w:eastAsia="Times New Roman" w:hAnsi="Times New Roman" w:cs="Times New Roman"/>
          <w:kern w:val="0"/>
          <w:sz w:val="24"/>
          <w:szCs w:val="24"/>
          <w:lang w:val="ky-KG" w:eastAsia="ru-RU"/>
          <w14:ligatures w14:val="none"/>
        </w:rPr>
        <w:t>ичимдиктеринин</w:t>
      </w:r>
      <w:proofErr w:type="spellEnd"/>
      <w:r w:rsidRPr="00E5102F">
        <w:rPr>
          <w:rFonts w:ascii="Times New Roman" w:eastAsia="Times New Roman" w:hAnsi="Times New Roman" w:cs="Times New Roman"/>
          <w:kern w:val="0"/>
          <w:sz w:val="24"/>
          <w:szCs w:val="24"/>
          <w:lang w:val="ky-KG" w:eastAsia="ru-RU"/>
          <w14:ligatures w14:val="none"/>
        </w:rPr>
        <w:t xml:space="preserve"> - 1,3 эсеге, алкоголсуз суусундуктардын – 20,9 пайызга, нандын - 17 пайызга, минерал суусунун - 16 пайызга  өсүшүнүн эсебинен болду.    </w:t>
      </w:r>
    </w:p>
    <w:p w14:paraId="4AB4FD39"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продуктуларды</w:t>
      </w:r>
      <w:proofErr w:type="spellEnd"/>
      <w:r w:rsidRPr="00E5102F">
        <w:rPr>
          <w:rFonts w:ascii="Times New Roman" w:eastAsia="Times New Roman" w:hAnsi="Times New Roman" w:cs="Times New Roman"/>
          <w:kern w:val="0"/>
          <w:sz w:val="24"/>
          <w:szCs w:val="24"/>
          <w:lang w:val="ky-KG" w:eastAsia="ru-RU"/>
          <w14:ligatures w14:val="none"/>
        </w:rPr>
        <w:t xml:space="preserve"> өндүрүүнүн 22 пайызга </w:t>
      </w:r>
      <w:proofErr w:type="spellStart"/>
      <w:r w:rsidRPr="00E5102F">
        <w:rPr>
          <w:rFonts w:ascii="Times New Roman" w:eastAsia="Times New Roman" w:hAnsi="Times New Roman" w:cs="Times New Roman"/>
          <w:kern w:val="0"/>
          <w:sz w:val="24"/>
          <w:szCs w:val="24"/>
          <w:lang w:val="ky-KG" w:eastAsia="ru-RU"/>
          <w14:ligatures w14:val="none"/>
        </w:rPr>
        <w:t>өсүүсү</w:t>
      </w:r>
      <w:proofErr w:type="spellEnd"/>
      <w:r w:rsidRPr="00E5102F">
        <w:rPr>
          <w:rFonts w:ascii="Times New Roman" w:eastAsia="Times New Roman" w:hAnsi="Times New Roman" w:cs="Times New Roman"/>
          <w:kern w:val="0"/>
          <w:sz w:val="24"/>
          <w:szCs w:val="24"/>
          <w:lang w:val="ky-KG" w:eastAsia="ru-RU"/>
          <w14:ligatures w14:val="none"/>
        </w:rPr>
        <w:t xml:space="preserve"> байкалды, ал курулуш жана отко чыдамдуу эмес кирпичтердин 2,2 эсеге, </w:t>
      </w:r>
      <w:proofErr w:type="spellStart"/>
      <w:r w:rsidRPr="00E5102F">
        <w:rPr>
          <w:rFonts w:ascii="Times New Roman" w:eastAsia="Times New Roman" w:hAnsi="Times New Roman" w:cs="Times New Roman"/>
          <w:kern w:val="0"/>
          <w:sz w:val="24"/>
          <w:szCs w:val="24"/>
          <w:lang w:val="ky-KG" w:eastAsia="ru-RU"/>
          <w14:ligatures w14:val="none"/>
        </w:rPr>
        <w:t>пластмасс</w:t>
      </w:r>
      <w:proofErr w:type="spellEnd"/>
      <w:r w:rsidRPr="00E5102F">
        <w:rPr>
          <w:rFonts w:ascii="Times New Roman" w:eastAsia="Times New Roman" w:hAnsi="Times New Roman" w:cs="Times New Roman"/>
          <w:kern w:val="0"/>
          <w:sz w:val="24"/>
          <w:szCs w:val="24"/>
          <w:lang w:val="ky-KG" w:eastAsia="ru-RU"/>
          <w14:ligatures w14:val="none"/>
        </w:rPr>
        <w:t xml:space="preserve"> эшик терезелердин - 1,7 эсеге, товардык бетонду өндүрүүнүн - 1,4 эсеге жана бетондон жасалган курулуш </w:t>
      </w:r>
      <w:proofErr w:type="spellStart"/>
      <w:r w:rsidRPr="00E5102F">
        <w:rPr>
          <w:rFonts w:ascii="Times New Roman" w:eastAsia="Times New Roman" w:hAnsi="Times New Roman" w:cs="Times New Roman"/>
          <w:kern w:val="0"/>
          <w:sz w:val="24"/>
          <w:szCs w:val="24"/>
          <w:lang w:val="ky-KG" w:eastAsia="ru-RU"/>
          <w14:ligatures w14:val="none"/>
        </w:rPr>
        <w:t>чогултмаларын</w:t>
      </w:r>
      <w:proofErr w:type="spellEnd"/>
      <w:r w:rsidRPr="00E5102F">
        <w:rPr>
          <w:rFonts w:ascii="Times New Roman" w:eastAsia="Times New Roman" w:hAnsi="Times New Roman" w:cs="Times New Roman"/>
          <w:kern w:val="0"/>
          <w:sz w:val="24"/>
          <w:szCs w:val="24"/>
          <w:lang w:val="ky-KG" w:eastAsia="ru-RU"/>
          <w14:ligatures w14:val="none"/>
        </w:rPr>
        <w:t xml:space="preserve"> жасоодо - 18,3 пайызга  </w:t>
      </w:r>
      <w:proofErr w:type="spellStart"/>
      <w:r w:rsidRPr="00E5102F">
        <w:rPr>
          <w:rFonts w:ascii="Times New Roman" w:eastAsia="Times New Roman" w:hAnsi="Times New Roman" w:cs="Times New Roman"/>
          <w:kern w:val="0"/>
          <w:sz w:val="24"/>
          <w:szCs w:val="24"/>
          <w:lang w:val="ky-KG" w:eastAsia="ru-RU"/>
          <w14:ligatures w14:val="none"/>
        </w:rPr>
        <w:t>көбөйүшүнүн</w:t>
      </w:r>
      <w:proofErr w:type="spellEnd"/>
      <w:r w:rsidRPr="00E5102F">
        <w:rPr>
          <w:rFonts w:ascii="Times New Roman" w:eastAsia="Times New Roman" w:hAnsi="Times New Roman" w:cs="Times New Roman"/>
          <w:kern w:val="0"/>
          <w:sz w:val="24"/>
          <w:szCs w:val="24"/>
          <w:lang w:val="ky-KG" w:eastAsia="ru-RU"/>
          <w14:ligatures w14:val="none"/>
        </w:rPr>
        <w:t xml:space="preserve"> эсебинен болду.</w:t>
      </w:r>
    </w:p>
    <w:p w14:paraId="1C63429C"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Фармацевтикалык продукцияларды өндүрүүнүн көлөмүнүн 2 пайызга өсүшү, ветеринардык </w:t>
      </w:r>
      <w:proofErr w:type="spellStart"/>
      <w:r w:rsidRPr="00E5102F">
        <w:rPr>
          <w:rFonts w:ascii="Times New Roman" w:eastAsia="Times New Roman" w:hAnsi="Times New Roman" w:cs="Times New Roman"/>
          <w:kern w:val="0"/>
          <w:sz w:val="24"/>
          <w:szCs w:val="24"/>
          <w:lang w:val="ky-KG" w:eastAsia="ru-RU"/>
          <w14:ligatures w14:val="none"/>
        </w:rPr>
        <w:t>вакциналардын</w:t>
      </w:r>
      <w:proofErr w:type="spellEnd"/>
      <w:r w:rsidRPr="00E5102F">
        <w:rPr>
          <w:rFonts w:ascii="Times New Roman" w:eastAsia="Times New Roman" w:hAnsi="Times New Roman" w:cs="Times New Roman"/>
          <w:kern w:val="0"/>
          <w:sz w:val="24"/>
          <w:szCs w:val="24"/>
          <w:lang w:val="ky-KG" w:eastAsia="ru-RU"/>
          <w14:ligatures w14:val="none"/>
        </w:rPr>
        <w:t xml:space="preserve"> – 1,5 эсеге  </w:t>
      </w:r>
      <w:proofErr w:type="spellStart"/>
      <w:r w:rsidRPr="00E5102F">
        <w:rPr>
          <w:rFonts w:ascii="Times New Roman" w:eastAsia="Times New Roman" w:hAnsi="Times New Roman" w:cs="Times New Roman"/>
          <w:kern w:val="0"/>
          <w:sz w:val="24"/>
          <w:szCs w:val="24"/>
          <w:lang w:val="ky-KG" w:eastAsia="ru-RU"/>
          <w14:ligatures w14:val="none"/>
        </w:rPr>
        <w:t>көбөйүүсү</w:t>
      </w:r>
      <w:proofErr w:type="spellEnd"/>
      <w:r w:rsidRPr="00E5102F">
        <w:rPr>
          <w:rFonts w:ascii="Times New Roman" w:eastAsia="Times New Roman" w:hAnsi="Times New Roman" w:cs="Times New Roman"/>
          <w:kern w:val="0"/>
          <w:sz w:val="24"/>
          <w:szCs w:val="24"/>
          <w:lang w:val="ky-KG" w:eastAsia="ru-RU"/>
          <w14:ligatures w14:val="none"/>
        </w:rPr>
        <w:t xml:space="preserve"> менен шартталган.</w:t>
      </w:r>
    </w:p>
    <w:p w14:paraId="26FF186A"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Муну менен катар транспорт каражаттарын өндүрүүнүн 55,4 пайызга төмөндөшү  радиаторлордун жана алардын бөлүктөрүн чыгаруунун 55,9 пайызга  төмөндөшүнүн эсебинен болду.               </w:t>
      </w:r>
    </w:p>
    <w:p w14:paraId="235867C3"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Химия продукцияларын </w:t>
      </w:r>
      <w:proofErr w:type="spellStart"/>
      <w:r w:rsidRPr="00E5102F">
        <w:rPr>
          <w:rFonts w:ascii="Times New Roman" w:eastAsia="Times New Roman" w:hAnsi="Times New Roman" w:cs="Times New Roman"/>
          <w:kern w:val="0"/>
          <w:sz w:val="24"/>
          <w:szCs w:val="24"/>
          <w:lang w:val="ky-KG" w:eastAsia="ru-RU"/>
          <w14:ligatures w14:val="none"/>
        </w:rPr>
        <w:t>өндүрүүнүнүн</w:t>
      </w:r>
      <w:proofErr w:type="spellEnd"/>
      <w:r w:rsidRPr="00E5102F">
        <w:rPr>
          <w:rFonts w:ascii="Times New Roman" w:eastAsia="Times New Roman" w:hAnsi="Times New Roman" w:cs="Times New Roman"/>
          <w:kern w:val="0"/>
          <w:sz w:val="24"/>
          <w:szCs w:val="24"/>
          <w:lang w:val="ky-KG" w:eastAsia="ru-RU"/>
          <w14:ligatures w14:val="none"/>
        </w:rPr>
        <w:t xml:space="preserve">  32,1 пайызга төмөндөшү байкалды, ал </w:t>
      </w:r>
      <w:proofErr w:type="spellStart"/>
      <w:r w:rsidRPr="00E5102F">
        <w:rPr>
          <w:rFonts w:ascii="Times New Roman" w:eastAsia="Times New Roman" w:hAnsi="Times New Roman" w:cs="Times New Roman"/>
          <w:kern w:val="0"/>
          <w:sz w:val="24"/>
          <w:szCs w:val="24"/>
          <w:lang w:val="ky-KG" w:eastAsia="ru-RU"/>
          <w14:ligatures w14:val="none"/>
        </w:rPr>
        <w:t>диоксид</w:t>
      </w:r>
      <w:proofErr w:type="spellEnd"/>
      <w:r w:rsidRPr="00E5102F">
        <w:rPr>
          <w:rFonts w:ascii="Times New Roman" w:eastAsia="Times New Roman" w:hAnsi="Times New Roman" w:cs="Times New Roman"/>
          <w:kern w:val="0"/>
          <w:sz w:val="24"/>
          <w:szCs w:val="24"/>
          <w:lang w:val="ky-KG" w:eastAsia="ru-RU"/>
          <w14:ligatures w14:val="none"/>
        </w:rPr>
        <w:t xml:space="preserve"> </w:t>
      </w:r>
      <w:proofErr w:type="spellStart"/>
      <w:r w:rsidRPr="00E5102F">
        <w:rPr>
          <w:rFonts w:ascii="Times New Roman" w:eastAsia="Times New Roman" w:hAnsi="Times New Roman" w:cs="Times New Roman"/>
          <w:kern w:val="0"/>
          <w:sz w:val="24"/>
          <w:szCs w:val="24"/>
          <w:lang w:val="ky-KG" w:eastAsia="ru-RU"/>
          <w14:ligatures w14:val="none"/>
        </w:rPr>
        <w:t>углероддорунун</w:t>
      </w:r>
      <w:proofErr w:type="spellEnd"/>
      <w:r w:rsidRPr="00E5102F">
        <w:rPr>
          <w:rFonts w:ascii="Times New Roman" w:eastAsia="Times New Roman" w:hAnsi="Times New Roman" w:cs="Times New Roman"/>
          <w:kern w:val="0"/>
          <w:sz w:val="24"/>
          <w:szCs w:val="24"/>
          <w:lang w:val="ky-KG" w:eastAsia="ru-RU"/>
          <w14:ligatures w14:val="none"/>
        </w:rPr>
        <w:t xml:space="preserve"> органикалык эмес </w:t>
      </w:r>
      <w:proofErr w:type="spellStart"/>
      <w:r w:rsidRPr="00E5102F">
        <w:rPr>
          <w:rFonts w:ascii="Times New Roman" w:eastAsia="Times New Roman" w:hAnsi="Times New Roman" w:cs="Times New Roman"/>
          <w:kern w:val="0"/>
          <w:sz w:val="24"/>
          <w:szCs w:val="24"/>
          <w:lang w:val="ky-KG" w:eastAsia="ru-RU"/>
          <w14:ligatures w14:val="none"/>
        </w:rPr>
        <w:t>кошулмаларынын</w:t>
      </w:r>
      <w:proofErr w:type="spellEnd"/>
      <w:r w:rsidRPr="00E5102F">
        <w:rPr>
          <w:rFonts w:ascii="Times New Roman" w:eastAsia="Times New Roman" w:hAnsi="Times New Roman" w:cs="Times New Roman"/>
          <w:kern w:val="0"/>
          <w:sz w:val="24"/>
          <w:szCs w:val="24"/>
          <w:lang w:val="ky-KG" w:eastAsia="ru-RU"/>
          <w14:ligatures w14:val="none"/>
        </w:rPr>
        <w:t xml:space="preserve"> 52,3, тазалоочу жана жуучу каражаттардын  - 27,8 пайызга жана минералдык жер семирткичтерди чыгаруунун – 15,2 пайызга төмөндөшүнүн эсебинен болду.         </w:t>
      </w:r>
    </w:p>
    <w:p w14:paraId="119161BC"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Электр жабдууларын өндүрүүнүн 7,8 пайызга төмөндөшү байкалды, ал бөлүштүрүү жана башкаруу жабдууларынын 38,6 пайызга  төмөндөшүнүн эсебинен болду.</w:t>
      </w:r>
    </w:p>
    <w:p w14:paraId="115F1E20" w14:textId="77777777" w:rsidR="00E5102F" w:rsidRPr="00E5102F" w:rsidRDefault="00E5102F" w:rsidP="00E510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жабдууларды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3,3 пайызга төмөндөшү, зергер буюмдарды чыгаруунун 83,1 пайызга жана спорт товарлардын - 30,3 пайызга төмөндөшүнүн  эсебинен </w:t>
      </w:r>
      <w:proofErr w:type="spellStart"/>
      <w:r w:rsidRPr="00E5102F">
        <w:rPr>
          <w:rFonts w:ascii="Times New Roman" w:eastAsia="Times New Roman" w:hAnsi="Times New Roman" w:cs="Times New Roman"/>
          <w:kern w:val="0"/>
          <w:sz w:val="24"/>
          <w:szCs w:val="24"/>
          <w:lang w:val="ky-KG" w:eastAsia="ru-RU"/>
          <w14:ligatures w14:val="none"/>
        </w:rPr>
        <w:t>камсыздалды</w:t>
      </w:r>
      <w:proofErr w:type="spellEnd"/>
      <w:r w:rsidRPr="00E5102F">
        <w:rPr>
          <w:rFonts w:ascii="Times New Roman" w:eastAsia="Times New Roman" w:hAnsi="Times New Roman" w:cs="Times New Roman"/>
          <w:kern w:val="0"/>
          <w:sz w:val="24"/>
          <w:szCs w:val="24"/>
          <w:lang w:val="ky-KG" w:eastAsia="ru-RU"/>
          <w14:ligatures w14:val="none"/>
        </w:rPr>
        <w:t xml:space="preserve">. </w:t>
      </w:r>
    </w:p>
    <w:p w14:paraId="09136747" w14:textId="77777777" w:rsidR="00E5102F" w:rsidRDefault="00E5102F" w:rsidP="00E5102F">
      <w:pPr>
        <w:spacing w:after="0" w:line="276" w:lineRule="auto"/>
        <w:rPr>
          <w:rFonts w:ascii="Times New Roman" w:eastAsia="Times New Roman" w:hAnsi="Times New Roman" w:cs="Times New Roman"/>
          <w:b/>
          <w:spacing w:val="-4"/>
          <w:kern w:val="0"/>
          <w:sz w:val="24"/>
          <w:szCs w:val="24"/>
          <w:lang w:val="ky-KG" w:eastAsia="ru-RU"/>
          <w14:ligatures w14:val="none"/>
        </w:rPr>
      </w:pPr>
    </w:p>
    <w:p w14:paraId="2618EB2A" w14:textId="77777777" w:rsidR="00E5102F" w:rsidRDefault="00E5102F" w:rsidP="00E5102F">
      <w:pPr>
        <w:spacing w:after="0" w:line="276" w:lineRule="auto"/>
        <w:rPr>
          <w:rFonts w:ascii="Times New Roman" w:eastAsia="Times New Roman" w:hAnsi="Times New Roman" w:cs="Times New Roman"/>
          <w:b/>
          <w:spacing w:val="-4"/>
          <w:kern w:val="0"/>
          <w:sz w:val="24"/>
          <w:szCs w:val="24"/>
          <w:lang w:val="ky-KG" w:eastAsia="ru-RU"/>
          <w14:ligatures w14:val="none"/>
        </w:rPr>
      </w:pPr>
    </w:p>
    <w:p w14:paraId="69D8042E" w14:textId="77777777" w:rsidR="00E5102F" w:rsidRDefault="00E5102F" w:rsidP="00E5102F">
      <w:pPr>
        <w:spacing w:after="0" w:line="276" w:lineRule="auto"/>
        <w:rPr>
          <w:rFonts w:ascii="Times New Roman" w:eastAsia="Times New Roman" w:hAnsi="Times New Roman" w:cs="Times New Roman"/>
          <w:b/>
          <w:spacing w:val="-4"/>
          <w:kern w:val="0"/>
          <w:sz w:val="24"/>
          <w:szCs w:val="24"/>
          <w:lang w:val="ky-KG" w:eastAsia="ru-RU"/>
          <w14:ligatures w14:val="none"/>
        </w:rPr>
      </w:pPr>
    </w:p>
    <w:p w14:paraId="1B8AAEE8" w14:textId="77777777" w:rsidR="009B196E" w:rsidRDefault="009B196E" w:rsidP="00E5102F">
      <w:pPr>
        <w:spacing w:after="0" w:line="276" w:lineRule="auto"/>
        <w:rPr>
          <w:rFonts w:ascii="Times New Roman" w:eastAsia="Times New Roman" w:hAnsi="Times New Roman" w:cs="Times New Roman"/>
          <w:b/>
          <w:spacing w:val="-4"/>
          <w:kern w:val="0"/>
          <w:sz w:val="24"/>
          <w:szCs w:val="24"/>
          <w:lang w:val="ky-KG" w:eastAsia="ru-RU"/>
          <w14:ligatures w14:val="none"/>
        </w:rPr>
      </w:pPr>
    </w:p>
    <w:p w14:paraId="0092E5C7" w14:textId="77777777" w:rsidR="00E82501" w:rsidRDefault="00E82501" w:rsidP="00E5102F">
      <w:pPr>
        <w:spacing w:after="0" w:line="276" w:lineRule="auto"/>
        <w:rPr>
          <w:rFonts w:ascii="Times New Roman" w:eastAsia="Times New Roman" w:hAnsi="Times New Roman" w:cs="Times New Roman"/>
          <w:b/>
          <w:spacing w:val="-4"/>
          <w:kern w:val="0"/>
          <w:sz w:val="24"/>
          <w:szCs w:val="24"/>
          <w:lang w:val="ky-KG" w:eastAsia="ru-RU"/>
          <w14:ligatures w14:val="none"/>
        </w:rPr>
      </w:pPr>
    </w:p>
    <w:p w14:paraId="67924711" w14:textId="77777777" w:rsidR="009B196E" w:rsidRPr="00E5102F" w:rsidRDefault="009B196E" w:rsidP="00E5102F">
      <w:pPr>
        <w:spacing w:after="0" w:line="276" w:lineRule="auto"/>
        <w:rPr>
          <w:rFonts w:ascii="Times New Roman" w:eastAsia="Times New Roman" w:hAnsi="Times New Roman" w:cs="Times New Roman"/>
          <w:b/>
          <w:spacing w:val="-4"/>
          <w:kern w:val="0"/>
          <w:sz w:val="24"/>
          <w:szCs w:val="24"/>
          <w:lang w:val="ky-KG" w:eastAsia="ru-RU"/>
          <w14:ligatures w14:val="none"/>
        </w:rPr>
      </w:pPr>
    </w:p>
    <w:p w14:paraId="0860FE06" w14:textId="77777777" w:rsidR="009B196E" w:rsidRDefault="00E5102F" w:rsidP="00E5102F">
      <w:pPr>
        <w:spacing w:after="0" w:line="276" w:lineRule="auto"/>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E5102F">
        <w:rPr>
          <w:rFonts w:ascii="Times New Roman" w:eastAsia="Times New Roman" w:hAnsi="Times New Roman" w:cs="Times New Roman"/>
          <w:b/>
          <w:kern w:val="0"/>
          <w:sz w:val="24"/>
          <w:szCs w:val="24"/>
          <w:lang w:val="ky-KG" w:eastAsia="ru-RU"/>
          <w14:ligatures w14:val="none"/>
        </w:rPr>
        <w:t xml:space="preserve">2024-жылдын январь - декабрындагы </w:t>
      </w:r>
      <w:r w:rsidRPr="00E5102F">
        <w:rPr>
          <w:rFonts w:ascii="Times New Roman" w:eastAsia="Times New Roman" w:hAnsi="Times New Roman" w:cs="Times New Roman"/>
          <w:b/>
          <w:bCs/>
          <w:kern w:val="0"/>
          <w:sz w:val="24"/>
          <w:szCs w:val="24"/>
          <w:lang w:val="ky-KG" w:eastAsia="ru-RU"/>
          <w14:ligatures w14:val="none"/>
        </w:rPr>
        <w:t>иштетүү өндүрүшүнүн</w:t>
      </w:r>
      <w:r w:rsidRPr="00E5102F">
        <w:rPr>
          <w:rFonts w:ascii="Times New Roman" w:eastAsia="Times New Roman" w:hAnsi="Times New Roman" w:cs="Times New Roman"/>
          <w:b/>
          <w:kern w:val="0"/>
          <w:sz w:val="24"/>
          <w:szCs w:val="24"/>
          <w:lang w:val="ky-KG" w:eastAsia="ru-RU"/>
          <w14:ligatures w14:val="none"/>
        </w:rPr>
        <w:t xml:space="preserve">           </w:t>
      </w:r>
    </w:p>
    <w:p w14:paraId="486DC45E" w14:textId="12FBA96A" w:rsidR="00E5102F" w:rsidRPr="00E5102F" w:rsidRDefault="009B196E" w:rsidP="00E5102F">
      <w:pPr>
        <w:spacing w:after="0" w:line="276" w:lineRule="auto"/>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w:t>
      </w:r>
      <w:r w:rsidR="00E5102F" w:rsidRPr="00E5102F">
        <w:rPr>
          <w:rFonts w:ascii="Times New Roman" w:eastAsia="Times New Roman" w:hAnsi="Times New Roman" w:cs="Times New Roman"/>
          <w:b/>
          <w:bCs/>
          <w:kern w:val="0"/>
          <w:sz w:val="24"/>
          <w:szCs w:val="24"/>
          <w:lang w:val="ky-KG" w:eastAsia="ru-RU"/>
          <w14:ligatures w14:val="none"/>
        </w:rPr>
        <w:t xml:space="preserve"> </w:t>
      </w:r>
      <w:r w:rsidR="00E5102F" w:rsidRPr="00E5102F">
        <w:rPr>
          <w:rFonts w:ascii="Times New Roman" w:eastAsia="Times New Roman" w:hAnsi="Times New Roman" w:cs="Times New Roman"/>
          <w:b/>
          <w:spacing w:val="-4"/>
          <w:kern w:val="0"/>
          <w:sz w:val="24"/>
          <w:szCs w:val="24"/>
          <w:lang w:val="ky-KG" w:eastAsia="ru-RU"/>
          <w14:ligatures w14:val="none"/>
        </w:rPr>
        <w:t>тү</w:t>
      </w:r>
      <w:r w:rsidR="00E5102F" w:rsidRPr="00E5102F">
        <w:rPr>
          <w:rFonts w:ascii="Times New Roman" w:eastAsia="Times New Roman" w:hAnsi="Times New Roman" w:cs="Times New Roman"/>
          <w:b/>
          <w:kern w:val="0"/>
          <w:sz w:val="24"/>
          <w:szCs w:val="24"/>
          <w:lang w:val="ky-KG" w:eastAsia="ru-RU"/>
          <w14:ligatures w14:val="none"/>
        </w:rPr>
        <w:t>зүмү</w:t>
      </w:r>
    </w:p>
    <w:p w14:paraId="36131F1E" w14:textId="6FE4D3EA" w:rsidR="00E5102F" w:rsidRPr="00E5102F" w:rsidRDefault="009B196E" w:rsidP="00E5102F">
      <w:pPr>
        <w:spacing w:after="0" w:line="240" w:lineRule="auto"/>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i/>
          <w:kern w:val="0"/>
          <w:sz w:val="20"/>
          <w:szCs w:val="20"/>
          <w:lang w:val="ky-KG" w:eastAsia="ru-RU"/>
          <w14:ligatures w14:val="none"/>
        </w:rPr>
        <w:t xml:space="preserve">                                                  </w:t>
      </w:r>
      <w:r w:rsidR="00E5102F" w:rsidRPr="00E5102F">
        <w:rPr>
          <w:rFonts w:ascii="Times New Roman" w:eastAsia="Times New Roman" w:hAnsi="Times New Roman" w:cs="Times New Roman"/>
          <w:i/>
          <w:kern w:val="0"/>
          <w:sz w:val="20"/>
          <w:szCs w:val="20"/>
          <w:lang w:val="ky-KG" w:eastAsia="ru-RU"/>
          <w14:ligatures w14:val="none"/>
        </w:rPr>
        <w:t>(жыйынтыкка карата пайыз менен)</w:t>
      </w:r>
    </w:p>
    <w:p w14:paraId="169D9AFE" w14:textId="77777777" w:rsidR="00E5102F" w:rsidRPr="00E5102F" w:rsidRDefault="00E5102F" w:rsidP="00E5102F">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sidRPr="00E5102F">
        <w:rPr>
          <w:rFonts w:ascii="Times New Roman" w:eastAsia="Times New Roman" w:hAnsi="Times New Roman" w:cs="Times New Roman"/>
          <w:i/>
          <w:kern w:val="0"/>
          <w:sz w:val="20"/>
          <w:szCs w:val="20"/>
          <w:lang w:val="ky-KG" w:eastAsia="ru-RU"/>
          <w14:ligatures w14:val="none"/>
        </w:rPr>
        <w:t xml:space="preserve"> </w:t>
      </w:r>
      <w:r w:rsidRPr="00E5102F">
        <w:rPr>
          <w:rFonts w:ascii="Times New Roman" w:eastAsia="Times New Roman" w:hAnsi="Times New Roman" w:cs="Times New Roman"/>
          <w:kern w:val="0"/>
          <w:sz w:val="20"/>
          <w:szCs w:val="20"/>
          <w:lang w:val="ky-KG" w:eastAsia="ru-RU"/>
          <w14:ligatures w14:val="none"/>
        </w:rPr>
        <w:t xml:space="preserve"> </w:t>
      </w:r>
    </w:p>
    <w:p w14:paraId="4021F2AA" w14:textId="77777777" w:rsidR="00E5102F" w:rsidRPr="009B196E" w:rsidRDefault="00E5102F" w:rsidP="00E5102F">
      <w:pPr>
        <w:spacing w:after="0" w:line="240" w:lineRule="auto"/>
        <w:contextualSpacing/>
        <w:rPr>
          <w:rFonts w:ascii="Times New Roman" w:eastAsia="Times New Roman" w:hAnsi="Times New Roman" w:cs="Times New Roman"/>
          <w:b/>
          <w:bCs/>
          <w:kern w:val="0"/>
          <w:sz w:val="20"/>
          <w:szCs w:val="20"/>
          <w:lang w:val="ky-KG" w:eastAsia="ru-RU"/>
          <w14:ligatures w14:val="none"/>
        </w:rPr>
      </w:pPr>
      <w:r w:rsidRPr="00E5102F">
        <w:rPr>
          <w:rFonts w:ascii="Times New Roman" w:eastAsia="Times New Roman" w:hAnsi="Times New Roman" w:cs="Times New Roman"/>
          <w:b/>
          <w:bCs/>
          <w:kern w:val="0"/>
          <w:sz w:val="20"/>
          <w:szCs w:val="20"/>
          <w:lang w:val="ky-KG" w:eastAsia="ru-RU"/>
          <w14:ligatures w14:val="none"/>
        </w:rPr>
        <w:t xml:space="preserve">    </w:t>
      </w:r>
    </w:p>
    <w:p w14:paraId="76C3680A" w14:textId="77777777" w:rsidR="00FA50CB" w:rsidRDefault="00E5102F" w:rsidP="00E5102F">
      <w:pPr>
        <w:spacing w:after="0" w:line="240" w:lineRule="auto"/>
        <w:contextualSpacing/>
        <w:rPr>
          <w:rFonts w:ascii="Times New Roman" w:eastAsia="Times New Roman" w:hAnsi="Times New Roman" w:cs="Times New Roman"/>
          <w:b/>
          <w:bCs/>
          <w:kern w:val="0"/>
          <w:sz w:val="18"/>
          <w:szCs w:val="18"/>
          <w:lang w:val="ky-KG" w:eastAsia="ru-RU"/>
          <w14:ligatures w14:val="none"/>
        </w:rPr>
      </w:pPr>
      <w:r w:rsidRPr="00E5102F">
        <w:rPr>
          <w:rFonts w:ascii="Times New Roman" w:eastAsia="Times New Roman" w:hAnsi="Times New Roman" w:cs="Times New Roman"/>
          <w:b/>
          <w:bCs/>
          <w:kern w:val="0"/>
          <w:sz w:val="20"/>
          <w:szCs w:val="20"/>
          <w:lang w:val="ky-KG" w:eastAsia="ru-RU"/>
          <w14:ligatures w14:val="none"/>
        </w:rPr>
        <w:t xml:space="preserve"> </w:t>
      </w:r>
      <w:r w:rsidRPr="00E5102F">
        <w:rPr>
          <w:rFonts w:ascii="Times New Roman" w:eastAsia="Times New Roman" w:hAnsi="Times New Roman" w:cs="Times New Roman"/>
          <w:noProof/>
          <w:kern w:val="0"/>
          <w:sz w:val="28"/>
          <w:szCs w:val="20"/>
          <w:lang w:val="ru-RU" w:eastAsia="ru-RU"/>
          <w14:ligatures w14:val="none"/>
        </w:rPr>
        <w:drawing>
          <wp:inline distT="0" distB="0" distL="0" distR="0" wp14:anchorId="0F33E2C7" wp14:editId="774A10BB">
            <wp:extent cx="5629275" cy="180975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E5102F">
        <w:rPr>
          <w:rFonts w:ascii="Times New Roman" w:eastAsia="Times New Roman" w:hAnsi="Times New Roman" w:cs="Times New Roman"/>
          <w:b/>
          <w:bCs/>
          <w:kern w:val="0"/>
          <w:sz w:val="18"/>
          <w:szCs w:val="18"/>
          <w:lang w:val="ky-KG" w:eastAsia="ru-RU"/>
          <w14:ligatures w14:val="none"/>
        </w:rPr>
        <w:t xml:space="preserve"> </w:t>
      </w:r>
    </w:p>
    <w:p w14:paraId="31BC0BB3" w14:textId="77777777" w:rsidR="00FA50CB" w:rsidRDefault="00FA50CB" w:rsidP="00E5102F">
      <w:pPr>
        <w:spacing w:after="0" w:line="240" w:lineRule="auto"/>
        <w:contextualSpacing/>
        <w:rPr>
          <w:rFonts w:ascii="Times New Roman" w:eastAsia="Times New Roman" w:hAnsi="Times New Roman" w:cs="Times New Roman"/>
          <w:b/>
          <w:bCs/>
          <w:kern w:val="0"/>
          <w:sz w:val="18"/>
          <w:szCs w:val="18"/>
          <w:lang w:val="ky-KG" w:eastAsia="ru-RU"/>
          <w14:ligatures w14:val="none"/>
        </w:rPr>
      </w:pPr>
    </w:p>
    <w:p w14:paraId="07D13A5E" w14:textId="1619A19B" w:rsidR="00E5102F" w:rsidRPr="00E5102F" w:rsidRDefault="00E5102F" w:rsidP="00E5102F">
      <w:pPr>
        <w:spacing w:after="0" w:line="240" w:lineRule="auto"/>
        <w:contextualSpacing/>
        <w:rPr>
          <w:rFonts w:ascii="Times New Roman" w:eastAsia="Times New Roman" w:hAnsi="Times New Roman" w:cs="Times New Roman"/>
          <w:b/>
          <w:bCs/>
          <w:kern w:val="0"/>
          <w:sz w:val="18"/>
          <w:szCs w:val="18"/>
          <w:lang w:val="ky-KG" w:eastAsia="ru-RU"/>
          <w14:ligatures w14:val="none"/>
        </w:rPr>
      </w:pPr>
      <w:r w:rsidRPr="00E5102F">
        <w:rPr>
          <w:rFonts w:ascii="Times New Roman" w:eastAsia="Times New Roman" w:hAnsi="Times New Roman" w:cs="Times New Roman"/>
          <w:kern w:val="0"/>
          <w:sz w:val="18"/>
          <w:szCs w:val="18"/>
          <w:lang w:val="ky-KG" w:eastAsia="ru-RU"/>
          <w14:ligatures w14:val="none"/>
        </w:rPr>
        <w:t>A</w:t>
      </w:r>
      <w:r w:rsidRPr="00E5102F">
        <w:rPr>
          <w:rFonts w:ascii="Times New Roman" w:eastAsia="Times New Roman" w:hAnsi="Times New Roman" w:cs="Times New Roman"/>
          <w:b/>
          <w:bCs/>
          <w:kern w:val="0"/>
          <w:sz w:val="18"/>
          <w:szCs w:val="18"/>
          <w:lang w:val="ky-KG"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Тамак-аш азыктарын өндүрүү</w:t>
      </w:r>
    </w:p>
    <w:p w14:paraId="00B8CC45" w14:textId="77777777" w:rsidR="00E5102F" w:rsidRPr="00E5102F" w:rsidRDefault="00E5102F" w:rsidP="00E5102F">
      <w:pPr>
        <w:spacing w:after="0" w:line="240"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4C81154F" w14:textId="77777777" w:rsidR="00E5102F" w:rsidRPr="00E5102F" w:rsidRDefault="00E5102F" w:rsidP="00E5102F">
      <w:pPr>
        <w:spacing w:after="0" w:line="240" w:lineRule="auto"/>
        <w:rPr>
          <w:rFonts w:ascii="Times New Roman" w:eastAsia="Times New Roman" w:hAnsi="Times New Roman" w:cs="Times New Roman"/>
          <w:i/>
          <w:kern w:val="0"/>
          <w:sz w:val="18"/>
          <w:szCs w:val="18"/>
          <w:lang w:val="ky-KG" w:eastAsia="ru-RU"/>
          <w14:ligatures w14:val="none"/>
        </w:rPr>
      </w:pPr>
      <w:r w:rsidRPr="00E5102F">
        <w:rPr>
          <w:rFonts w:ascii="Times New Roman" w:eastAsia="Times New Roman" w:hAnsi="Times New Roman" w:cs="Times New Roman"/>
          <w:kern w:val="0"/>
          <w:sz w:val="18"/>
          <w:szCs w:val="18"/>
          <w:lang w:val="en-US" w:eastAsia="ru-RU"/>
          <w14:ligatures w14:val="none"/>
        </w:rPr>
        <w:t>C</w:t>
      </w:r>
      <w:r w:rsidRPr="00E5102F">
        <w:rPr>
          <w:rFonts w:ascii="Times New Roman" w:eastAsia="Times New Roman" w:hAnsi="Times New Roman" w:cs="Times New Roman"/>
          <w:kern w:val="0"/>
          <w:sz w:val="18"/>
          <w:szCs w:val="18"/>
          <w:lang w:val="ru-RU" w:eastAsia="ru-RU"/>
          <w14:ligatures w14:val="none"/>
        </w:rPr>
        <w:t xml:space="preserve">. Резина </w:t>
      </w:r>
      <w:proofErr w:type="spellStart"/>
      <w:r w:rsidRPr="00E5102F">
        <w:rPr>
          <w:rFonts w:ascii="Times New Roman" w:eastAsia="Times New Roman" w:hAnsi="Times New Roman" w:cs="Times New Roman"/>
          <w:kern w:val="0"/>
          <w:sz w:val="18"/>
          <w:szCs w:val="18"/>
          <w:lang w:val="ru-RU" w:eastAsia="ru-RU"/>
          <w14:ligatures w14:val="none"/>
        </w:rPr>
        <w:t>жана</w:t>
      </w:r>
      <w:proofErr w:type="spellEnd"/>
      <w:r w:rsidRPr="00E5102F">
        <w:rPr>
          <w:rFonts w:ascii="Times New Roman" w:eastAsia="Times New Roman" w:hAnsi="Times New Roman" w:cs="Times New Roman"/>
          <w:kern w:val="0"/>
          <w:sz w:val="18"/>
          <w:szCs w:val="18"/>
          <w:lang w:val="ru-RU" w:eastAsia="ru-RU"/>
          <w14:ligatures w14:val="none"/>
        </w:rPr>
        <w:t xml:space="preserve"> пластмасса </w:t>
      </w:r>
      <w:proofErr w:type="spellStart"/>
      <w:r w:rsidRPr="00E5102F">
        <w:rPr>
          <w:rFonts w:ascii="Times New Roman" w:eastAsia="Times New Roman" w:hAnsi="Times New Roman" w:cs="Times New Roman"/>
          <w:kern w:val="0"/>
          <w:sz w:val="18"/>
          <w:szCs w:val="18"/>
          <w:lang w:val="ru-RU" w:eastAsia="ru-RU"/>
          <w14:ligatures w14:val="none"/>
        </w:rPr>
        <w:t>буюмдарын</w:t>
      </w:r>
      <w:proofErr w:type="spellEnd"/>
      <w:r w:rsidRPr="00E5102F">
        <w:rPr>
          <w:rFonts w:ascii="Times New Roman" w:eastAsia="Times New Roman" w:hAnsi="Times New Roman" w:cs="Times New Roman"/>
          <w:kern w:val="0"/>
          <w:sz w:val="18"/>
          <w:szCs w:val="18"/>
          <w:lang w:val="ru-RU" w:eastAsia="ru-RU"/>
          <w14:ligatures w14:val="none"/>
        </w:rPr>
        <w:t xml:space="preserve">, башка металл </w:t>
      </w:r>
      <w:proofErr w:type="spellStart"/>
      <w:r w:rsidRPr="00E5102F">
        <w:rPr>
          <w:rFonts w:ascii="Times New Roman" w:eastAsia="Times New Roman" w:hAnsi="Times New Roman" w:cs="Times New Roman"/>
          <w:kern w:val="0"/>
          <w:sz w:val="18"/>
          <w:szCs w:val="18"/>
          <w:lang w:val="ru-RU" w:eastAsia="ru-RU"/>
          <w14:ligatures w14:val="none"/>
        </w:rPr>
        <w:t>эмес</w:t>
      </w:r>
      <w:proofErr w:type="spellEnd"/>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минералдык</w:t>
      </w:r>
      <w:proofErr w:type="spellEnd"/>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продуктуларды</w:t>
      </w:r>
      <w:proofErr w:type="spellEnd"/>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ө</w:t>
      </w:r>
      <w:proofErr w:type="spellStart"/>
      <w:r w:rsidRPr="00E5102F">
        <w:rPr>
          <w:rFonts w:ascii="Times New Roman" w:eastAsia="Times New Roman" w:hAnsi="Times New Roman" w:cs="Times New Roman"/>
          <w:kern w:val="0"/>
          <w:sz w:val="18"/>
          <w:szCs w:val="18"/>
          <w:lang w:val="ru-RU" w:eastAsia="ru-RU"/>
          <w14:ligatures w14:val="none"/>
        </w:rPr>
        <w:t>нд</w:t>
      </w:r>
      <w:proofErr w:type="spellEnd"/>
      <w:r w:rsidRPr="00E5102F">
        <w:rPr>
          <w:rFonts w:ascii="Times New Roman" w:eastAsia="Times New Roman" w:hAnsi="Times New Roman" w:cs="Times New Roman"/>
          <w:kern w:val="0"/>
          <w:sz w:val="18"/>
          <w:szCs w:val="18"/>
          <w:lang w:val="ky-KG" w:eastAsia="ru-RU"/>
          <w14:ligatures w14:val="none"/>
        </w:rPr>
        <w:t>ү</w:t>
      </w:r>
      <w:r w:rsidRPr="00E5102F">
        <w:rPr>
          <w:rFonts w:ascii="Times New Roman" w:eastAsia="Times New Roman" w:hAnsi="Times New Roman" w:cs="Times New Roman"/>
          <w:kern w:val="0"/>
          <w:sz w:val="18"/>
          <w:szCs w:val="18"/>
          <w:lang w:val="ru-RU" w:eastAsia="ru-RU"/>
          <w14:ligatures w14:val="none"/>
        </w:rPr>
        <w:t>р</w:t>
      </w:r>
      <w:r w:rsidRPr="00E5102F">
        <w:rPr>
          <w:rFonts w:ascii="Times New Roman" w:eastAsia="Times New Roman" w:hAnsi="Times New Roman" w:cs="Times New Roman"/>
          <w:kern w:val="0"/>
          <w:sz w:val="18"/>
          <w:szCs w:val="18"/>
          <w:lang w:val="ky-KG" w:eastAsia="ru-RU"/>
          <w14:ligatures w14:val="none"/>
        </w:rPr>
        <w:t>үү</w:t>
      </w:r>
    </w:p>
    <w:p w14:paraId="0F1B51EB" w14:textId="77777777" w:rsidR="00E5102F" w:rsidRPr="00E5102F" w:rsidRDefault="00E5102F" w:rsidP="00E5102F">
      <w:pPr>
        <w:spacing w:after="0" w:line="240" w:lineRule="auto"/>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en-US" w:eastAsia="ru-RU"/>
          <w14:ligatures w14:val="none"/>
        </w:rPr>
        <w:t>D</w:t>
      </w:r>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Негизги</w:t>
      </w:r>
      <w:proofErr w:type="spellEnd"/>
      <w:r w:rsidRPr="00E5102F">
        <w:rPr>
          <w:rFonts w:ascii="Times New Roman" w:eastAsia="Times New Roman" w:hAnsi="Times New Roman" w:cs="Times New Roman"/>
          <w:kern w:val="0"/>
          <w:sz w:val="18"/>
          <w:szCs w:val="18"/>
          <w:lang w:val="ru-RU" w:eastAsia="ru-RU"/>
          <w14:ligatures w14:val="none"/>
        </w:rPr>
        <w:t xml:space="preserve"> металл </w:t>
      </w:r>
      <w:proofErr w:type="spellStart"/>
      <w:r w:rsidRPr="00E5102F">
        <w:rPr>
          <w:rFonts w:ascii="Times New Roman" w:eastAsia="Times New Roman" w:hAnsi="Times New Roman" w:cs="Times New Roman"/>
          <w:kern w:val="0"/>
          <w:sz w:val="18"/>
          <w:szCs w:val="18"/>
          <w:lang w:val="ru-RU" w:eastAsia="ru-RU"/>
          <w14:ligatures w14:val="none"/>
        </w:rPr>
        <w:t>жана</w:t>
      </w:r>
      <w:proofErr w:type="spellEnd"/>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даяр</w:t>
      </w:r>
      <w:proofErr w:type="spellEnd"/>
      <w:r w:rsidRPr="00E5102F">
        <w:rPr>
          <w:rFonts w:ascii="Times New Roman" w:eastAsia="Times New Roman" w:hAnsi="Times New Roman" w:cs="Times New Roman"/>
          <w:kern w:val="0"/>
          <w:sz w:val="18"/>
          <w:szCs w:val="18"/>
          <w:lang w:val="ru-RU" w:eastAsia="ru-RU"/>
          <w14:ligatures w14:val="none"/>
        </w:rPr>
        <w:t xml:space="preserve"> металл </w:t>
      </w:r>
      <w:proofErr w:type="spellStart"/>
      <w:r w:rsidRPr="00E5102F">
        <w:rPr>
          <w:rFonts w:ascii="Times New Roman" w:eastAsia="Times New Roman" w:hAnsi="Times New Roman" w:cs="Times New Roman"/>
          <w:kern w:val="0"/>
          <w:sz w:val="18"/>
          <w:szCs w:val="18"/>
          <w:lang w:val="ru-RU" w:eastAsia="ru-RU"/>
          <w14:ligatures w14:val="none"/>
        </w:rPr>
        <w:t>буюмдарын</w:t>
      </w:r>
      <w:proofErr w:type="spellEnd"/>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 xml:space="preserve">өндүрүү </w:t>
      </w:r>
    </w:p>
    <w:p w14:paraId="262257A0" w14:textId="77777777" w:rsidR="00E5102F" w:rsidRPr="00E5102F" w:rsidRDefault="00E5102F" w:rsidP="00E5102F">
      <w:pPr>
        <w:spacing w:after="0" w:line="240"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en-US" w:eastAsia="ru-RU"/>
          <w14:ligatures w14:val="none"/>
        </w:rPr>
        <w:t>E</w:t>
      </w:r>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Жыгачтан</w:t>
      </w:r>
      <w:proofErr w:type="spellEnd"/>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жана</w:t>
      </w:r>
      <w:proofErr w:type="spellEnd"/>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кагаз</w:t>
      </w:r>
      <w:proofErr w:type="spellEnd"/>
      <w:r w:rsidRPr="00E5102F">
        <w:rPr>
          <w:rFonts w:ascii="Times New Roman" w:eastAsia="Times New Roman" w:hAnsi="Times New Roman" w:cs="Times New Roman"/>
          <w:kern w:val="0"/>
          <w:sz w:val="18"/>
          <w:szCs w:val="18"/>
          <w:lang w:val="ky-KG" w:eastAsia="ru-RU"/>
          <w14:ligatures w14:val="none"/>
        </w:rPr>
        <w:t>д</w:t>
      </w:r>
      <w:r w:rsidRPr="00E5102F">
        <w:rPr>
          <w:rFonts w:ascii="Times New Roman" w:eastAsia="Times New Roman" w:hAnsi="Times New Roman" w:cs="Times New Roman"/>
          <w:kern w:val="0"/>
          <w:sz w:val="18"/>
          <w:szCs w:val="18"/>
          <w:lang w:val="ru-RU" w:eastAsia="ru-RU"/>
          <w14:ligatures w14:val="none"/>
        </w:rPr>
        <w:t xml:space="preserve">ан </w:t>
      </w:r>
      <w:proofErr w:type="spellStart"/>
      <w:r w:rsidRPr="00E5102F">
        <w:rPr>
          <w:rFonts w:ascii="Times New Roman" w:eastAsia="Times New Roman" w:hAnsi="Times New Roman" w:cs="Times New Roman"/>
          <w:kern w:val="0"/>
          <w:sz w:val="18"/>
          <w:szCs w:val="18"/>
          <w:lang w:val="ru-RU" w:eastAsia="ru-RU"/>
          <w14:ligatures w14:val="none"/>
        </w:rPr>
        <w:t>жасалган</w:t>
      </w:r>
      <w:proofErr w:type="spellEnd"/>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буюмдар</w:t>
      </w:r>
      <w:proofErr w:type="spellEnd"/>
      <w:r w:rsidRPr="00E5102F">
        <w:rPr>
          <w:rFonts w:ascii="Times New Roman" w:eastAsia="Times New Roman" w:hAnsi="Times New Roman" w:cs="Times New Roman"/>
          <w:kern w:val="0"/>
          <w:sz w:val="18"/>
          <w:szCs w:val="18"/>
          <w:lang w:val="ru-RU" w:eastAsia="ru-RU"/>
          <w14:ligatures w14:val="none"/>
        </w:rPr>
        <w:t xml:space="preserve"> </w:t>
      </w:r>
      <w:r w:rsidRPr="00E5102F">
        <w:rPr>
          <w:rFonts w:ascii="Times New Roman" w:eastAsia="Times New Roman" w:hAnsi="Times New Roman" w:cs="Times New Roman"/>
          <w:kern w:val="0"/>
          <w:sz w:val="18"/>
          <w:szCs w:val="18"/>
          <w:lang w:val="ky-KG" w:eastAsia="ru-RU"/>
          <w14:ligatures w14:val="none"/>
        </w:rPr>
        <w:t>ө</w:t>
      </w:r>
      <w:proofErr w:type="spellStart"/>
      <w:r w:rsidRPr="00E5102F">
        <w:rPr>
          <w:rFonts w:ascii="Times New Roman" w:eastAsia="Times New Roman" w:hAnsi="Times New Roman" w:cs="Times New Roman"/>
          <w:kern w:val="0"/>
          <w:sz w:val="18"/>
          <w:szCs w:val="18"/>
          <w:lang w:val="ru-RU" w:eastAsia="ru-RU"/>
          <w14:ligatures w14:val="none"/>
        </w:rPr>
        <w:t>нд</w:t>
      </w:r>
      <w:proofErr w:type="spellEnd"/>
      <w:r w:rsidRPr="00E5102F">
        <w:rPr>
          <w:rFonts w:ascii="Times New Roman" w:eastAsia="Times New Roman" w:hAnsi="Times New Roman" w:cs="Times New Roman"/>
          <w:kern w:val="0"/>
          <w:sz w:val="18"/>
          <w:szCs w:val="18"/>
          <w:lang w:val="ky-KG" w:eastAsia="ru-RU"/>
          <w14:ligatures w14:val="none"/>
        </w:rPr>
        <w:t>ү</w:t>
      </w:r>
      <w:r w:rsidRPr="00E5102F">
        <w:rPr>
          <w:rFonts w:ascii="Times New Roman" w:eastAsia="Times New Roman" w:hAnsi="Times New Roman" w:cs="Times New Roman"/>
          <w:kern w:val="0"/>
          <w:sz w:val="18"/>
          <w:szCs w:val="18"/>
          <w:lang w:val="ru-RU" w:eastAsia="ru-RU"/>
          <w14:ligatures w14:val="none"/>
        </w:rPr>
        <w:t>р</w:t>
      </w:r>
      <w:r w:rsidRPr="00E5102F">
        <w:rPr>
          <w:rFonts w:ascii="Times New Roman" w:eastAsia="Times New Roman" w:hAnsi="Times New Roman" w:cs="Times New Roman"/>
          <w:kern w:val="0"/>
          <w:sz w:val="18"/>
          <w:szCs w:val="18"/>
          <w:lang w:val="ky-KG" w:eastAsia="ru-RU"/>
          <w14:ligatures w14:val="none"/>
        </w:rPr>
        <w:t>үшү,</w:t>
      </w:r>
      <w:r w:rsidRPr="00E5102F">
        <w:rPr>
          <w:rFonts w:ascii="Times New Roman" w:eastAsia="Times New Roman" w:hAnsi="Times New Roman" w:cs="Times New Roman"/>
          <w:kern w:val="0"/>
          <w:sz w:val="18"/>
          <w:szCs w:val="18"/>
          <w:lang w:val="ru-RU" w:eastAsia="ru-RU"/>
          <w14:ligatures w14:val="none"/>
        </w:rPr>
        <w:t xml:space="preserve"> басма</w:t>
      </w:r>
      <w:r w:rsidRPr="00E5102F">
        <w:rPr>
          <w:rFonts w:ascii="Times New Roman" w:eastAsia="Times New Roman" w:hAnsi="Times New Roman" w:cs="Times New Roman"/>
          <w:kern w:val="0"/>
          <w:sz w:val="18"/>
          <w:szCs w:val="18"/>
          <w:lang w:val="ky-KG" w:eastAsia="ru-RU"/>
          <w14:ligatures w14:val="none"/>
        </w:rPr>
        <w:t>кана</w:t>
      </w:r>
      <w:r w:rsidRPr="00E5102F">
        <w:rPr>
          <w:rFonts w:ascii="Times New Roman" w:eastAsia="Times New Roman" w:hAnsi="Times New Roman" w:cs="Times New Roman"/>
          <w:kern w:val="0"/>
          <w:sz w:val="18"/>
          <w:szCs w:val="18"/>
          <w:lang w:val="ru-RU" w:eastAsia="ru-RU"/>
          <w14:ligatures w14:val="none"/>
        </w:rPr>
        <w:t xml:space="preserve"> </w:t>
      </w:r>
      <w:proofErr w:type="spellStart"/>
      <w:r w:rsidRPr="00E5102F">
        <w:rPr>
          <w:rFonts w:ascii="Times New Roman" w:eastAsia="Times New Roman" w:hAnsi="Times New Roman" w:cs="Times New Roman"/>
          <w:kern w:val="0"/>
          <w:sz w:val="18"/>
          <w:szCs w:val="18"/>
          <w:lang w:val="ru-RU" w:eastAsia="ru-RU"/>
          <w14:ligatures w14:val="none"/>
        </w:rPr>
        <w:t>иштери</w:t>
      </w:r>
      <w:proofErr w:type="spellEnd"/>
    </w:p>
    <w:p w14:paraId="0E8851E5" w14:textId="77777777" w:rsidR="00E5102F" w:rsidRPr="00E5102F" w:rsidRDefault="00E5102F" w:rsidP="00E5102F">
      <w:pPr>
        <w:spacing w:after="0" w:line="240"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en-US" w:eastAsia="ru-RU"/>
          <w14:ligatures w14:val="none"/>
        </w:rPr>
        <w:t>F</w:t>
      </w:r>
      <w:r w:rsidRPr="00E5102F">
        <w:rPr>
          <w:rFonts w:ascii="Times New Roman" w:eastAsia="Times New Roman" w:hAnsi="Times New Roman" w:cs="Times New Roman"/>
          <w:kern w:val="0"/>
          <w:sz w:val="18"/>
          <w:szCs w:val="18"/>
          <w:lang w:val="ru-RU" w:eastAsia="ru-RU"/>
          <w14:ligatures w14:val="none"/>
        </w:rPr>
        <w:t>.</w:t>
      </w:r>
      <w:r w:rsidRPr="00E5102F">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1EBA7D95" w14:textId="77777777" w:rsidR="00E5102F" w:rsidRPr="00E5102F" w:rsidRDefault="00E5102F" w:rsidP="00E5102F">
      <w:pPr>
        <w:spacing w:after="0" w:line="360" w:lineRule="auto"/>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ky-KG" w:eastAsia="ru-RU"/>
          <w14:ligatures w14:val="none"/>
        </w:rPr>
        <w:t>J. Башкалар</w:t>
      </w:r>
    </w:p>
    <w:p w14:paraId="58F5DC2E" w14:textId="77777777" w:rsidR="00E5102F" w:rsidRPr="00E5102F" w:rsidRDefault="00E5102F" w:rsidP="00E5102F">
      <w:pPr>
        <w:spacing w:after="0" w:line="240" w:lineRule="auto"/>
        <w:rPr>
          <w:rFonts w:ascii="Times New Roman" w:eastAsia="Times New Roman" w:hAnsi="Times New Roman" w:cs="Times New Roman"/>
          <w:b/>
          <w:bCs/>
          <w:kern w:val="0"/>
          <w:sz w:val="24"/>
          <w:szCs w:val="24"/>
          <w:lang w:val="ky-KG" w:eastAsia="ru-RU"/>
          <w14:ligatures w14:val="none"/>
        </w:rPr>
      </w:pPr>
    </w:p>
    <w:p w14:paraId="6FB9D9D7" w14:textId="5C36D806" w:rsidR="00FA50CB" w:rsidRDefault="00E5102F" w:rsidP="00E5102F">
      <w:pPr>
        <w:spacing w:after="0" w:line="240" w:lineRule="auto"/>
        <w:ind w:right="-142"/>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bCs/>
          <w:kern w:val="0"/>
          <w:sz w:val="24"/>
          <w:szCs w:val="24"/>
          <w:lang w:val="ky-KG" w:eastAsia="ru-RU"/>
          <w14:ligatures w14:val="none"/>
        </w:rPr>
        <w:t>9-таблица: Январь-декабрдагы</w:t>
      </w:r>
      <w:r w:rsidRPr="00E5102F">
        <w:rPr>
          <w:rFonts w:ascii="Times New Roman" w:eastAsia="Times New Roman" w:hAnsi="Times New Roman" w:cs="Times New Roman"/>
          <w:b/>
          <w:kern w:val="0"/>
          <w:sz w:val="24"/>
          <w:szCs w:val="24"/>
          <w:lang w:val="ky-KG" w:eastAsia="ru-RU"/>
          <w14:ligatures w14:val="none"/>
        </w:rPr>
        <w:t xml:space="preserve"> </w:t>
      </w:r>
      <w:r w:rsidRPr="00E5102F">
        <w:rPr>
          <w:rFonts w:ascii="Times New Roman" w:eastAsia="Times New Roman" w:hAnsi="Times New Roman" w:cs="Times New Roman"/>
          <w:b/>
          <w:bCs/>
          <w:kern w:val="0"/>
          <w:sz w:val="24"/>
          <w:szCs w:val="24"/>
          <w:lang w:val="ky-KG" w:eastAsia="ru-RU"/>
          <w14:ligatures w14:val="none"/>
        </w:rPr>
        <w:t>иштетүү өндүрүшүнүн</w:t>
      </w:r>
      <w:r w:rsidRPr="00E5102F">
        <w:rPr>
          <w:rFonts w:ascii="Times New Roman" w:eastAsia="Times New Roman" w:hAnsi="Times New Roman" w:cs="Times New Roman"/>
          <w:b/>
          <w:kern w:val="0"/>
          <w:sz w:val="24"/>
          <w:szCs w:val="24"/>
          <w:lang w:val="ky-KG" w:eastAsia="ru-RU"/>
          <w14:ligatures w14:val="none"/>
        </w:rPr>
        <w:t xml:space="preserve"> продукцияларынын    </w:t>
      </w:r>
    </w:p>
    <w:p w14:paraId="6B0CABF9" w14:textId="36C07C9D" w:rsidR="00E5102F" w:rsidRPr="00E5102F" w:rsidRDefault="00FA50CB" w:rsidP="00E5102F">
      <w:pPr>
        <w:spacing w:after="0" w:line="240" w:lineRule="auto"/>
        <w:ind w:righ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негизги  түрлөрүнүн </w:t>
      </w:r>
      <w:r w:rsidR="00E5102F" w:rsidRPr="00E5102F">
        <w:rPr>
          <w:rFonts w:ascii="Times New Roman" w:eastAsia="Times New Roman" w:hAnsi="Times New Roman" w:cs="Times New Roman"/>
          <w:b/>
          <w:bCs/>
          <w:kern w:val="0"/>
          <w:sz w:val="24"/>
          <w:szCs w:val="24"/>
          <w:lang w:val="ky-KG" w:eastAsia="ru-RU"/>
          <w14:ligatures w14:val="none"/>
        </w:rPr>
        <w:t>өндүрүлүшү</w:t>
      </w:r>
      <w:r w:rsidR="00E5102F" w:rsidRPr="00E5102F">
        <w:rPr>
          <w:rFonts w:ascii="Times New Roman" w:eastAsia="Times New Roman" w:hAnsi="Times New Roman" w:cs="Times New Roman"/>
          <w:b/>
          <w:kern w:val="0"/>
          <w:sz w:val="24"/>
          <w:szCs w:val="24"/>
          <w:lang w:val="ky-KG" w:eastAsia="ru-RU"/>
          <w14:ligatures w14:val="none"/>
        </w:rPr>
        <w:t xml:space="preserve"> </w:t>
      </w:r>
    </w:p>
    <w:p w14:paraId="602E5270" w14:textId="04B2F12B" w:rsidR="00E5102F" w:rsidRPr="00E5102F" w:rsidRDefault="00FA50CB" w:rsidP="00E5102F">
      <w:pPr>
        <w:spacing w:after="0" w:line="240" w:lineRule="auto"/>
        <w:ind w:right="-142"/>
        <w:rPr>
          <w:rFonts w:ascii="Times New Roman" w:eastAsia="Times New Roman" w:hAnsi="Times New Roman" w:cs="Times New Roman"/>
          <w:b/>
          <w:kern w:val="0"/>
          <w:sz w:val="10"/>
          <w:szCs w:val="10"/>
          <w:lang w:val="ky-KG" w:eastAsia="ru-RU"/>
          <w14:ligatures w14:val="none"/>
        </w:rPr>
      </w:pPr>
      <w:r>
        <w:rPr>
          <w:rFonts w:ascii="Times New Roman" w:eastAsia="Times New Roman" w:hAnsi="Times New Roman" w:cs="Times New Roman"/>
          <w:b/>
          <w:kern w:val="0"/>
          <w:sz w:val="10"/>
          <w:szCs w:val="10"/>
          <w:lang w:val="ky-KG" w:eastAsia="ru-RU"/>
          <w14:ligatures w14:val="none"/>
        </w:rPr>
        <w:t xml:space="preserve">        </w:t>
      </w:r>
    </w:p>
    <w:tbl>
      <w:tblPr>
        <w:tblW w:w="10098" w:type="dxa"/>
        <w:tblInd w:w="-459" w:type="dxa"/>
        <w:tblBorders>
          <w:top w:val="single" w:sz="4" w:space="0" w:color="auto"/>
        </w:tblBorders>
        <w:tblLayout w:type="fixed"/>
        <w:tblLook w:val="04A0" w:firstRow="1" w:lastRow="0" w:firstColumn="1" w:lastColumn="0" w:noHBand="0" w:noVBand="1"/>
      </w:tblPr>
      <w:tblGrid>
        <w:gridCol w:w="2727"/>
        <w:gridCol w:w="1096"/>
        <w:gridCol w:w="886"/>
        <w:gridCol w:w="1279"/>
        <w:gridCol w:w="992"/>
        <w:gridCol w:w="992"/>
        <w:gridCol w:w="851"/>
        <w:gridCol w:w="1275"/>
      </w:tblGrid>
      <w:tr w:rsidR="009B196E" w:rsidRPr="00E5102F" w14:paraId="40ABC66B" w14:textId="77777777" w:rsidTr="001337C1">
        <w:trPr>
          <w:cantSplit/>
          <w:trHeight w:val="934"/>
          <w:tblHeader/>
        </w:trPr>
        <w:tc>
          <w:tcPr>
            <w:tcW w:w="2727" w:type="dxa"/>
            <w:vMerge w:val="restart"/>
            <w:tcBorders>
              <w:top w:val="single" w:sz="8" w:space="0" w:color="auto"/>
              <w:left w:val="nil"/>
              <w:bottom w:val="single" w:sz="8" w:space="0" w:color="auto"/>
              <w:right w:val="nil"/>
            </w:tcBorders>
            <w:vAlign w:val="center"/>
          </w:tcPr>
          <w:p w14:paraId="6C1D6A93"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p>
        </w:tc>
        <w:tc>
          <w:tcPr>
            <w:tcW w:w="1096" w:type="dxa"/>
            <w:vMerge w:val="restart"/>
            <w:tcBorders>
              <w:top w:val="single" w:sz="8" w:space="0" w:color="auto"/>
              <w:left w:val="nil"/>
              <w:bottom w:val="single" w:sz="8" w:space="0" w:color="auto"/>
              <w:right w:val="nil"/>
            </w:tcBorders>
            <w:vAlign w:val="center"/>
            <w:hideMark/>
          </w:tcPr>
          <w:p w14:paraId="3F8E8C14"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kern w:val="0"/>
                <w:sz w:val="20"/>
                <w:szCs w:val="20"/>
                <w:lang w:val="ky-KG"/>
                <w14:ligatures w14:val="none"/>
              </w:rPr>
              <w:t>Өлчөө бирдиги</w:t>
            </w:r>
          </w:p>
        </w:tc>
        <w:tc>
          <w:tcPr>
            <w:tcW w:w="4149" w:type="dxa"/>
            <w:gridSpan w:val="4"/>
            <w:tcBorders>
              <w:top w:val="single" w:sz="8" w:space="0" w:color="auto"/>
              <w:left w:val="nil"/>
              <w:bottom w:val="single" w:sz="4" w:space="0" w:color="auto"/>
              <w:right w:val="nil"/>
            </w:tcBorders>
            <w:vAlign w:val="center"/>
          </w:tcPr>
          <w:p w14:paraId="5AA0ACB6"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Өндүрүлдү</w:t>
            </w:r>
            <w:r w:rsidRPr="00E5102F">
              <w:rPr>
                <w:rFonts w:ascii="Times New Roman" w:eastAsia="Times New Roman" w:hAnsi="Times New Roman" w:cs="Times New Roman"/>
                <w:b/>
                <w:bCs/>
                <w:kern w:val="0"/>
                <w:sz w:val="20"/>
                <w:szCs w:val="20"/>
                <w:lang w:val="ru-RU"/>
                <w14:ligatures w14:val="none"/>
              </w:rPr>
              <w:t xml:space="preserve"> – </w:t>
            </w:r>
            <w:r w:rsidRPr="00E5102F">
              <w:rPr>
                <w:rFonts w:ascii="Times New Roman" w:eastAsia="Times New Roman" w:hAnsi="Times New Roman" w:cs="Times New Roman"/>
                <w:b/>
                <w:bCs/>
                <w:kern w:val="0"/>
                <w:sz w:val="20"/>
                <w:szCs w:val="20"/>
                <w:lang w:val="ky-KG"/>
                <w14:ligatures w14:val="none"/>
              </w:rPr>
              <w:t>бардыгы</w:t>
            </w:r>
          </w:p>
          <w:p w14:paraId="610EACF7"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ru-RU"/>
                <w14:ligatures w14:val="none"/>
              </w:rPr>
            </w:pPr>
          </w:p>
        </w:tc>
        <w:tc>
          <w:tcPr>
            <w:tcW w:w="2126" w:type="dxa"/>
            <w:gridSpan w:val="2"/>
            <w:tcBorders>
              <w:top w:val="single" w:sz="8" w:space="0" w:color="auto"/>
              <w:left w:val="nil"/>
              <w:bottom w:val="single" w:sz="4" w:space="0" w:color="auto"/>
              <w:right w:val="nil"/>
            </w:tcBorders>
            <w:vAlign w:val="center"/>
            <w:hideMark/>
          </w:tcPr>
          <w:p w14:paraId="0B0E5A53"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9B196E" w:rsidRPr="00E5102F" w14:paraId="495E559D" w14:textId="77777777" w:rsidTr="001337C1">
        <w:trPr>
          <w:cantSplit/>
          <w:trHeight w:val="424"/>
          <w:tblHeader/>
        </w:trPr>
        <w:tc>
          <w:tcPr>
            <w:tcW w:w="2727" w:type="dxa"/>
            <w:vMerge/>
            <w:tcBorders>
              <w:top w:val="single" w:sz="8" w:space="0" w:color="auto"/>
              <w:left w:val="nil"/>
              <w:bottom w:val="single" w:sz="8" w:space="0" w:color="auto"/>
              <w:right w:val="nil"/>
            </w:tcBorders>
            <w:vAlign w:val="center"/>
            <w:hideMark/>
          </w:tcPr>
          <w:p w14:paraId="18E7CD6A"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c>
          <w:tcPr>
            <w:tcW w:w="1096" w:type="dxa"/>
            <w:vMerge/>
            <w:tcBorders>
              <w:top w:val="single" w:sz="8" w:space="0" w:color="auto"/>
              <w:left w:val="nil"/>
              <w:bottom w:val="single" w:sz="8" w:space="0" w:color="auto"/>
              <w:right w:val="nil"/>
            </w:tcBorders>
            <w:vAlign w:val="center"/>
            <w:hideMark/>
          </w:tcPr>
          <w:p w14:paraId="0FC02D7C"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ru-RU"/>
                <w14:ligatures w14:val="none"/>
              </w:rPr>
            </w:pPr>
          </w:p>
        </w:tc>
        <w:tc>
          <w:tcPr>
            <w:tcW w:w="2165" w:type="dxa"/>
            <w:gridSpan w:val="2"/>
            <w:tcBorders>
              <w:top w:val="single" w:sz="4" w:space="0" w:color="auto"/>
              <w:left w:val="nil"/>
              <w:bottom w:val="single" w:sz="4" w:space="0" w:color="auto"/>
              <w:right w:val="nil"/>
            </w:tcBorders>
            <w:vAlign w:val="center"/>
            <w:hideMark/>
          </w:tcPr>
          <w:p w14:paraId="5A9D9695"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1984" w:type="dxa"/>
            <w:gridSpan w:val="2"/>
            <w:tcBorders>
              <w:top w:val="single" w:sz="4" w:space="0" w:color="auto"/>
              <w:left w:val="nil"/>
              <w:bottom w:val="single" w:sz="4" w:space="0" w:color="auto"/>
              <w:right w:val="nil"/>
            </w:tcBorders>
            <w:vAlign w:val="center"/>
            <w:hideMark/>
          </w:tcPr>
          <w:p w14:paraId="6AA6B63B"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c>
          <w:tcPr>
            <w:tcW w:w="2126" w:type="dxa"/>
            <w:gridSpan w:val="2"/>
            <w:tcBorders>
              <w:top w:val="single" w:sz="4" w:space="0" w:color="auto"/>
              <w:left w:val="nil"/>
              <w:bottom w:val="single" w:sz="4" w:space="0" w:color="auto"/>
              <w:right w:val="nil"/>
            </w:tcBorders>
            <w:vAlign w:val="center"/>
            <w:hideMark/>
          </w:tcPr>
          <w:p w14:paraId="18A9E90D"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r>
      <w:tr w:rsidR="009B196E" w:rsidRPr="00E5102F" w14:paraId="729B3A9A" w14:textId="77777777" w:rsidTr="00343A2F">
        <w:trPr>
          <w:cantSplit/>
          <w:trHeight w:val="544"/>
          <w:tblHeader/>
        </w:trPr>
        <w:tc>
          <w:tcPr>
            <w:tcW w:w="2727" w:type="dxa"/>
            <w:vMerge/>
            <w:tcBorders>
              <w:top w:val="single" w:sz="8" w:space="0" w:color="auto"/>
              <w:left w:val="nil"/>
              <w:bottom w:val="single" w:sz="8" w:space="0" w:color="auto"/>
              <w:right w:val="nil"/>
            </w:tcBorders>
            <w:vAlign w:val="center"/>
            <w:hideMark/>
          </w:tcPr>
          <w:p w14:paraId="43074339"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c>
          <w:tcPr>
            <w:tcW w:w="1096" w:type="dxa"/>
            <w:vMerge/>
            <w:tcBorders>
              <w:top w:val="single" w:sz="8" w:space="0" w:color="auto"/>
              <w:left w:val="nil"/>
              <w:bottom w:val="single" w:sz="8" w:space="0" w:color="auto"/>
              <w:right w:val="nil"/>
            </w:tcBorders>
            <w:vAlign w:val="center"/>
            <w:hideMark/>
          </w:tcPr>
          <w:p w14:paraId="08AABDB9"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ru-RU"/>
                <w14:ligatures w14:val="none"/>
              </w:rPr>
            </w:pPr>
          </w:p>
        </w:tc>
        <w:tc>
          <w:tcPr>
            <w:tcW w:w="886" w:type="dxa"/>
            <w:tcBorders>
              <w:top w:val="single" w:sz="4" w:space="0" w:color="auto"/>
              <w:left w:val="nil"/>
              <w:bottom w:val="single" w:sz="8" w:space="0" w:color="auto"/>
              <w:right w:val="nil"/>
            </w:tcBorders>
            <w:vAlign w:val="center"/>
            <w:hideMark/>
          </w:tcPr>
          <w:p w14:paraId="193D17C9"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279" w:type="dxa"/>
            <w:tcBorders>
              <w:top w:val="single" w:sz="4" w:space="0" w:color="auto"/>
              <w:left w:val="nil"/>
              <w:bottom w:val="single" w:sz="8" w:space="0" w:color="auto"/>
              <w:right w:val="nil"/>
            </w:tcBorders>
            <w:vAlign w:val="center"/>
            <w:hideMark/>
          </w:tcPr>
          <w:p w14:paraId="57C628A0" w14:textId="77777777" w:rsidR="00E5102F" w:rsidRPr="00E5102F" w:rsidRDefault="00E5102F" w:rsidP="00E5102F">
            <w:pPr>
              <w:spacing w:after="0" w:line="252" w:lineRule="auto"/>
              <w:ind w:right="-142"/>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992" w:type="dxa"/>
            <w:tcBorders>
              <w:top w:val="single" w:sz="4" w:space="0" w:color="auto"/>
              <w:left w:val="nil"/>
              <w:bottom w:val="single" w:sz="8" w:space="0" w:color="auto"/>
              <w:right w:val="nil"/>
            </w:tcBorders>
            <w:vAlign w:val="center"/>
            <w:hideMark/>
          </w:tcPr>
          <w:p w14:paraId="68115B36"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 xml:space="preserve">  декабрь</w:t>
            </w:r>
          </w:p>
        </w:tc>
        <w:tc>
          <w:tcPr>
            <w:tcW w:w="992" w:type="dxa"/>
            <w:tcBorders>
              <w:top w:val="single" w:sz="4" w:space="0" w:color="auto"/>
              <w:left w:val="nil"/>
              <w:bottom w:val="single" w:sz="8" w:space="0" w:color="auto"/>
              <w:right w:val="nil"/>
            </w:tcBorders>
            <w:vAlign w:val="center"/>
            <w:hideMark/>
          </w:tcPr>
          <w:p w14:paraId="7CE525B1"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851" w:type="dxa"/>
            <w:tcBorders>
              <w:top w:val="single" w:sz="4" w:space="0" w:color="auto"/>
              <w:left w:val="nil"/>
              <w:bottom w:val="single" w:sz="8" w:space="0" w:color="auto"/>
              <w:right w:val="nil"/>
            </w:tcBorders>
            <w:vAlign w:val="center"/>
            <w:hideMark/>
          </w:tcPr>
          <w:p w14:paraId="7DE3F9E6"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275" w:type="dxa"/>
            <w:tcBorders>
              <w:top w:val="single" w:sz="4" w:space="0" w:color="auto"/>
              <w:left w:val="nil"/>
              <w:bottom w:val="single" w:sz="8" w:space="0" w:color="auto"/>
              <w:right w:val="nil"/>
            </w:tcBorders>
            <w:vAlign w:val="center"/>
            <w:hideMark/>
          </w:tcPr>
          <w:p w14:paraId="2DF6DD79"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r>
      <w:tr w:rsidR="009B196E" w:rsidRPr="00E5102F" w14:paraId="57EC854A" w14:textId="77777777" w:rsidTr="00343A2F">
        <w:trPr>
          <w:cantSplit/>
          <w:trHeight w:val="708"/>
        </w:trPr>
        <w:tc>
          <w:tcPr>
            <w:tcW w:w="2727" w:type="dxa"/>
            <w:tcBorders>
              <w:top w:val="single" w:sz="8" w:space="0" w:color="auto"/>
              <w:left w:val="nil"/>
              <w:bottom w:val="nil"/>
              <w:right w:val="nil"/>
            </w:tcBorders>
            <w:vAlign w:val="bottom"/>
            <w:hideMark/>
          </w:tcPr>
          <w:p w14:paraId="4824295F" w14:textId="77777777" w:rsidR="00E5102F" w:rsidRPr="00E5102F" w:rsidRDefault="00E5102F" w:rsidP="00E5102F">
            <w:pPr>
              <w:spacing w:after="0" w:line="252" w:lineRule="auto"/>
              <w:ind w:right="-142"/>
              <w:rPr>
                <w:rFonts w:ascii="Times New Roman" w:eastAsia="Times New Roman" w:hAnsi="Times New Roman" w:cs="Times New Roman"/>
                <w:b/>
                <w:i/>
                <w:kern w:val="0"/>
                <w:sz w:val="20"/>
                <w:szCs w:val="20"/>
                <w:lang w:val="ky-KG"/>
                <w14:ligatures w14:val="none"/>
              </w:rPr>
            </w:pPr>
            <w:r w:rsidRPr="00E5102F">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1096" w:type="dxa"/>
            <w:tcBorders>
              <w:top w:val="single" w:sz="8" w:space="0" w:color="auto"/>
              <w:left w:val="nil"/>
              <w:bottom w:val="nil"/>
              <w:right w:val="nil"/>
            </w:tcBorders>
          </w:tcPr>
          <w:p w14:paraId="2E53EC11"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lang w:val="ky-KG"/>
                <w14:ligatures w14:val="none"/>
              </w:rPr>
            </w:pPr>
          </w:p>
        </w:tc>
        <w:tc>
          <w:tcPr>
            <w:tcW w:w="886" w:type="dxa"/>
            <w:tcBorders>
              <w:top w:val="single" w:sz="8" w:space="0" w:color="auto"/>
              <w:left w:val="nil"/>
              <w:bottom w:val="nil"/>
              <w:right w:val="nil"/>
            </w:tcBorders>
          </w:tcPr>
          <w:p w14:paraId="649417BF" w14:textId="77777777" w:rsidR="00E5102F" w:rsidRPr="00E5102F" w:rsidRDefault="00E5102F" w:rsidP="00E5102F">
            <w:pPr>
              <w:spacing w:after="0" w:line="252" w:lineRule="auto"/>
              <w:ind w:right="-142"/>
              <w:jc w:val="right"/>
              <w:rPr>
                <w:rFonts w:ascii="Times New Roman" w:eastAsia="Times New Roman" w:hAnsi="Times New Roman" w:cs="Times New Roman"/>
                <w:b/>
                <w:bCs/>
                <w:kern w:val="0"/>
                <w:sz w:val="20"/>
                <w:szCs w:val="20"/>
                <w:lang w:val="ky-KG"/>
                <w14:ligatures w14:val="none"/>
              </w:rPr>
            </w:pPr>
          </w:p>
        </w:tc>
        <w:tc>
          <w:tcPr>
            <w:tcW w:w="1279" w:type="dxa"/>
            <w:tcBorders>
              <w:top w:val="single" w:sz="8" w:space="0" w:color="auto"/>
              <w:left w:val="nil"/>
              <w:bottom w:val="nil"/>
              <w:right w:val="nil"/>
            </w:tcBorders>
          </w:tcPr>
          <w:p w14:paraId="205FF6D8" w14:textId="77777777" w:rsidR="00E5102F" w:rsidRPr="00E5102F" w:rsidRDefault="00E5102F" w:rsidP="00E5102F">
            <w:pPr>
              <w:spacing w:after="0" w:line="252" w:lineRule="auto"/>
              <w:ind w:right="-142"/>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1C8D8AFF" w14:textId="77777777" w:rsidR="00E5102F" w:rsidRPr="00E5102F" w:rsidRDefault="00E5102F" w:rsidP="00E5102F">
            <w:pPr>
              <w:spacing w:after="0" w:line="252" w:lineRule="auto"/>
              <w:ind w:right="-142"/>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7D1A19E5" w14:textId="77777777" w:rsidR="00E5102F" w:rsidRPr="00E5102F" w:rsidRDefault="00E5102F" w:rsidP="00E5102F">
            <w:pPr>
              <w:spacing w:after="0" w:line="252" w:lineRule="auto"/>
              <w:ind w:right="-142"/>
              <w:jc w:val="right"/>
              <w:rPr>
                <w:rFonts w:ascii="Times New Roman" w:eastAsia="Times New Roman" w:hAnsi="Times New Roman" w:cs="Times New Roman"/>
                <w:b/>
                <w:bCs/>
                <w:kern w:val="0"/>
                <w:sz w:val="20"/>
                <w:szCs w:val="20"/>
                <w:lang w:val="ky-KG"/>
                <w14:ligatures w14:val="none"/>
              </w:rPr>
            </w:pPr>
          </w:p>
        </w:tc>
        <w:tc>
          <w:tcPr>
            <w:tcW w:w="851" w:type="dxa"/>
            <w:tcBorders>
              <w:top w:val="single" w:sz="8" w:space="0" w:color="auto"/>
              <w:left w:val="nil"/>
              <w:bottom w:val="nil"/>
              <w:right w:val="nil"/>
            </w:tcBorders>
          </w:tcPr>
          <w:p w14:paraId="6D606E69" w14:textId="77777777" w:rsidR="00E5102F" w:rsidRPr="00E5102F" w:rsidRDefault="00E5102F" w:rsidP="00E5102F">
            <w:pPr>
              <w:spacing w:after="0" w:line="252" w:lineRule="auto"/>
              <w:ind w:right="-142"/>
              <w:jc w:val="right"/>
              <w:rPr>
                <w:rFonts w:ascii="Times New Roman" w:eastAsia="Times New Roman" w:hAnsi="Times New Roman" w:cs="Times New Roman"/>
                <w:b/>
                <w:bCs/>
                <w:kern w:val="0"/>
                <w:sz w:val="20"/>
                <w:szCs w:val="20"/>
                <w:lang w:val="ky-KG"/>
                <w14:ligatures w14:val="none"/>
              </w:rPr>
            </w:pPr>
          </w:p>
        </w:tc>
        <w:tc>
          <w:tcPr>
            <w:tcW w:w="1275" w:type="dxa"/>
            <w:tcBorders>
              <w:top w:val="single" w:sz="8" w:space="0" w:color="auto"/>
              <w:left w:val="nil"/>
              <w:bottom w:val="nil"/>
              <w:right w:val="nil"/>
            </w:tcBorders>
          </w:tcPr>
          <w:p w14:paraId="277894AD" w14:textId="77777777" w:rsidR="00E5102F" w:rsidRPr="00E5102F" w:rsidRDefault="00E5102F" w:rsidP="00E5102F">
            <w:pPr>
              <w:spacing w:after="0" w:line="252" w:lineRule="auto"/>
              <w:ind w:right="-142"/>
              <w:jc w:val="right"/>
              <w:rPr>
                <w:rFonts w:ascii="Times New Roman" w:eastAsia="Times New Roman" w:hAnsi="Times New Roman" w:cs="Times New Roman"/>
                <w:b/>
                <w:bCs/>
                <w:kern w:val="0"/>
                <w:sz w:val="20"/>
                <w:szCs w:val="20"/>
                <w:lang w:val="ky-KG"/>
                <w14:ligatures w14:val="none"/>
              </w:rPr>
            </w:pPr>
          </w:p>
        </w:tc>
      </w:tr>
      <w:tr w:rsidR="009B196E" w:rsidRPr="00E5102F" w14:paraId="2955E1C1" w14:textId="77777777" w:rsidTr="00343A2F">
        <w:trPr>
          <w:cantSplit/>
          <w:trHeight w:val="225"/>
        </w:trPr>
        <w:tc>
          <w:tcPr>
            <w:tcW w:w="2727" w:type="dxa"/>
            <w:tcBorders>
              <w:top w:val="nil"/>
              <w:left w:val="nil"/>
              <w:bottom w:val="nil"/>
              <w:right w:val="nil"/>
            </w:tcBorders>
            <w:vAlign w:val="bottom"/>
            <w:hideMark/>
          </w:tcPr>
          <w:p w14:paraId="27C25CEC"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Иштетилген суюк сүт</w:t>
            </w:r>
          </w:p>
        </w:tc>
        <w:tc>
          <w:tcPr>
            <w:tcW w:w="1096" w:type="dxa"/>
            <w:tcBorders>
              <w:top w:val="nil"/>
              <w:left w:val="nil"/>
              <w:bottom w:val="nil"/>
              <w:right w:val="nil"/>
            </w:tcBorders>
            <w:hideMark/>
          </w:tcPr>
          <w:p w14:paraId="667398EE"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т</w:t>
            </w:r>
          </w:p>
        </w:tc>
        <w:tc>
          <w:tcPr>
            <w:tcW w:w="886" w:type="dxa"/>
            <w:tcBorders>
              <w:top w:val="nil"/>
              <w:left w:val="nil"/>
              <w:bottom w:val="nil"/>
              <w:right w:val="nil"/>
            </w:tcBorders>
            <w:vAlign w:val="bottom"/>
            <w:hideMark/>
          </w:tcPr>
          <w:p w14:paraId="7BBEE26F"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729,5</w:t>
            </w:r>
          </w:p>
        </w:tc>
        <w:tc>
          <w:tcPr>
            <w:tcW w:w="1279" w:type="dxa"/>
            <w:tcBorders>
              <w:top w:val="nil"/>
              <w:left w:val="nil"/>
              <w:bottom w:val="nil"/>
              <w:right w:val="nil"/>
            </w:tcBorders>
            <w:vAlign w:val="bottom"/>
            <w:hideMark/>
          </w:tcPr>
          <w:p w14:paraId="6501C5D1"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12859,6</w:t>
            </w:r>
          </w:p>
        </w:tc>
        <w:tc>
          <w:tcPr>
            <w:tcW w:w="992" w:type="dxa"/>
            <w:tcBorders>
              <w:top w:val="nil"/>
              <w:left w:val="nil"/>
              <w:bottom w:val="nil"/>
              <w:right w:val="nil"/>
            </w:tcBorders>
            <w:vAlign w:val="bottom"/>
            <w:hideMark/>
          </w:tcPr>
          <w:p w14:paraId="100EC8C2"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842,9</w:t>
            </w:r>
          </w:p>
        </w:tc>
        <w:tc>
          <w:tcPr>
            <w:tcW w:w="992" w:type="dxa"/>
            <w:tcBorders>
              <w:top w:val="nil"/>
              <w:left w:val="nil"/>
              <w:bottom w:val="nil"/>
              <w:right w:val="nil"/>
            </w:tcBorders>
            <w:vAlign w:val="bottom"/>
            <w:hideMark/>
          </w:tcPr>
          <w:p w14:paraId="2238682F"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13 404,3</w:t>
            </w:r>
          </w:p>
        </w:tc>
        <w:tc>
          <w:tcPr>
            <w:tcW w:w="851" w:type="dxa"/>
            <w:tcBorders>
              <w:top w:val="nil"/>
              <w:left w:val="nil"/>
              <w:bottom w:val="nil"/>
              <w:right w:val="nil"/>
            </w:tcBorders>
            <w:vAlign w:val="bottom"/>
            <w:hideMark/>
          </w:tcPr>
          <w:p w14:paraId="6901A545"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115,5</w:t>
            </w:r>
          </w:p>
        </w:tc>
        <w:tc>
          <w:tcPr>
            <w:tcW w:w="1275" w:type="dxa"/>
            <w:tcBorders>
              <w:top w:val="nil"/>
              <w:left w:val="nil"/>
              <w:bottom w:val="nil"/>
              <w:right w:val="nil"/>
            </w:tcBorders>
            <w:vAlign w:val="bottom"/>
            <w:hideMark/>
          </w:tcPr>
          <w:p w14:paraId="7F2E2BDE"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104,2</w:t>
            </w:r>
          </w:p>
        </w:tc>
      </w:tr>
      <w:tr w:rsidR="009B196E" w:rsidRPr="00E5102F" w14:paraId="40888E9C" w14:textId="77777777" w:rsidTr="00343A2F">
        <w:trPr>
          <w:cantSplit/>
          <w:trHeight w:val="225"/>
        </w:trPr>
        <w:tc>
          <w:tcPr>
            <w:tcW w:w="2727" w:type="dxa"/>
            <w:tcBorders>
              <w:top w:val="nil"/>
              <w:left w:val="nil"/>
              <w:bottom w:val="nil"/>
              <w:right w:val="nil"/>
            </w:tcBorders>
            <w:vAlign w:val="bottom"/>
            <w:hideMark/>
          </w:tcPr>
          <w:p w14:paraId="5EC27790"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ru-RU"/>
                <w14:ligatures w14:val="none"/>
              </w:rPr>
              <w:t xml:space="preserve">Дан </w:t>
            </w:r>
            <w:proofErr w:type="spellStart"/>
            <w:r w:rsidRPr="00E5102F">
              <w:rPr>
                <w:rFonts w:ascii="Times New Roman" w:eastAsia="Times New Roman" w:hAnsi="Times New Roman" w:cs="Times New Roman"/>
                <w:bCs/>
                <w:kern w:val="0"/>
                <w:sz w:val="20"/>
                <w:szCs w:val="20"/>
                <w:lang w:val="ru-RU"/>
                <w14:ligatures w14:val="none"/>
              </w:rPr>
              <w:t>эгиндеринин</w:t>
            </w:r>
            <w:proofErr w:type="spellEnd"/>
            <w:r w:rsidRPr="00E5102F">
              <w:rPr>
                <w:rFonts w:ascii="Times New Roman" w:eastAsia="Times New Roman" w:hAnsi="Times New Roman" w:cs="Times New Roman"/>
                <w:bCs/>
                <w:kern w:val="0"/>
                <w:sz w:val="20"/>
                <w:szCs w:val="20"/>
                <w:lang w:val="ru-RU"/>
                <w14:ligatures w14:val="none"/>
              </w:rPr>
              <w:t xml:space="preserve"> </w:t>
            </w:r>
            <w:proofErr w:type="spellStart"/>
            <w:r w:rsidRPr="00E5102F">
              <w:rPr>
                <w:rFonts w:ascii="Times New Roman" w:eastAsia="Times New Roman" w:hAnsi="Times New Roman" w:cs="Times New Roman"/>
                <w:bCs/>
                <w:kern w:val="0"/>
                <w:sz w:val="20"/>
                <w:szCs w:val="20"/>
                <w:lang w:val="ru-RU"/>
                <w14:ligatures w14:val="none"/>
              </w:rPr>
              <w:t>уну</w:t>
            </w:r>
            <w:proofErr w:type="spellEnd"/>
          </w:p>
        </w:tc>
        <w:tc>
          <w:tcPr>
            <w:tcW w:w="1096" w:type="dxa"/>
            <w:tcBorders>
              <w:top w:val="nil"/>
              <w:left w:val="nil"/>
              <w:bottom w:val="nil"/>
              <w:right w:val="nil"/>
            </w:tcBorders>
            <w:hideMark/>
          </w:tcPr>
          <w:p w14:paraId="6571AFF8"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ky-KG"/>
                <w14:ligatures w14:val="none"/>
              </w:rPr>
              <w:t>миң</w:t>
            </w:r>
            <w:r w:rsidRPr="00E5102F">
              <w:rPr>
                <w:rFonts w:ascii="Times New Roman" w:eastAsia="Times New Roman" w:hAnsi="Times New Roman" w:cs="Times New Roman"/>
                <w:bCs/>
                <w:kern w:val="0"/>
                <w:sz w:val="20"/>
                <w:szCs w:val="20"/>
                <w:lang w:val="ru-RU"/>
                <w14:ligatures w14:val="none"/>
              </w:rPr>
              <w:t xml:space="preserve"> т</w:t>
            </w:r>
          </w:p>
        </w:tc>
        <w:tc>
          <w:tcPr>
            <w:tcW w:w="886" w:type="dxa"/>
            <w:tcBorders>
              <w:top w:val="nil"/>
              <w:left w:val="nil"/>
              <w:bottom w:val="nil"/>
              <w:right w:val="nil"/>
            </w:tcBorders>
            <w:vAlign w:val="bottom"/>
            <w:hideMark/>
          </w:tcPr>
          <w:p w14:paraId="5578A312"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7,4</w:t>
            </w:r>
          </w:p>
        </w:tc>
        <w:tc>
          <w:tcPr>
            <w:tcW w:w="1279" w:type="dxa"/>
            <w:tcBorders>
              <w:top w:val="nil"/>
              <w:left w:val="nil"/>
              <w:bottom w:val="nil"/>
              <w:right w:val="nil"/>
            </w:tcBorders>
            <w:vAlign w:val="bottom"/>
            <w:hideMark/>
          </w:tcPr>
          <w:p w14:paraId="1014CB8C"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68,1</w:t>
            </w:r>
          </w:p>
        </w:tc>
        <w:tc>
          <w:tcPr>
            <w:tcW w:w="992" w:type="dxa"/>
            <w:tcBorders>
              <w:top w:val="nil"/>
              <w:left w:val="nil"/>
              <w:bottom w:val="nil"/>
              <w:right w:val="nil"/>
            </w:tcBorders>
            <w:vAlign w:val="bottom"/>
            <w:hideMark/>
          </w:tcPr>
          <w:p w14:paraId="08D183D1"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7,8</w:t>
            </w:r>
          </w:p>
        </w:tc>
        <w:tc>
          <w:tcPr>
            <w:tcW w:w="992" w:type="dxa"/>
            <w:tcBorders>
              <w:top w:val="nil"/>
              <w:left w:val="nil"/>
              <w:bottom w:val="nil"/>
              <w:right w:val="nil"/>
            </w:tcBorders>
            <w:vAlign w:val="bottom"/>
            <w:hideMark/>
          </w:tcPr>
          <w:p w14:paraId="68BAA71D"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72,6</w:t>
            </w:r>
          </w:p>
        </w:tc>
        <w:tc>
          <w:tcPr>
            <w:tcW w:w="851" w:type="dxa"/>
            <w:tcBorders>
              <w:top w:val="nil"/>
              <w:left w:val="nil"/>
              <w:bottom w:val="nil"/>
              <w:right w:val="nil"/>
            </w:tcBorders>
            <w:vAlign w:val="bottom"/>
            <w:hideMark/>
          </w:tcPr>
          <w:p w14:paraId="5BA9FA98"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104,5</w:t>
            </w:r>
          </w:p>
        </w:tc>
        <w:tc>
          <w:tcPr>
            <w:tcW w:w="1275" w:type="dxa"/>
            <w:tcBorders>
              <w:top w:val="nil"/>
              <w:left w:val="nil"/>
              <w:bottom w:val="nil"/>
              <w:right w:val="nil"/>
            </w:tcBorders>
            <w:vAlign w:val="bottom"/>
            <w:hideMark/>
          </w:tcPr>
          <w:p w14:paraId="22FF8B1D"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106,7</w:t>
            </w:r>
          </w:p>
        </w:tc>
      </w:tr>
      <w:tr w:rsidR="009B196E" w:rsidRPr="00E5102F" w14:paraId="62EB53F5" w14:textId="77777777" w:rsidTr="00343A2F">
        <w:trPr>
          <w:cantSplit/>
          <w:trHeight w:val="240"/>
        </w:trPr>
        <w:tc>
          <w:tcPr>
            <w:tcW w:w="2727" w:type="dxa"/>
            <w:tcBorders>
              <w:top w:val="nil"/>
              <w:left w:val="nil"/>
              <w:bottom w:val="nil"/>
              <w:right w:val="nil"/>
            </w:tcBorders>
            <w:vAlign w:val="bottom"/>
            <w:hideMark/>
          </w:tcPr>
          <w:p w14:paraId="51D3BD8E"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en-US"/>
                <w14:ligatures w14:val="none"/>
              </w:rPr>
            </w:pPr>
            <w:r w:rsidRPr="00E5102F">
              <w:rPr>
                <w:rFonts w:ascii="Times New Roman" w:eastAsia="Times New Roman" w:hAnsi="Times New Roman" w:cs="Times New Roman"/>
                <w:kern w:val="0"/>
                <w:sz w:val="20"/>
                <w:szCs w:val="20"/>
                <w:lang w:val="ru-RU"/>
                <w14:ligatures w14:val="none"/>
              </w:rPr>
              <w:t xml:space="preserve">Макарон </w:t>
            </w:r>
            <w:proofErr w:type="spellStart"/>
            <w:r w:rsidRPr="00E5102F">
              <w:rPr>
                <w:rFonts w:ascii="Times New Roman" w:eastAsia="Times New Roman" w:hAnsi="Times New Roman" w:cs="Times New Roman"/>
                <w:kern w:val="0"/>
                <w:sz w:val="20"/>
                <w:szCs w:val="20"/>
                <w:lang w:val="ru-RU"/>
                <w14:ligatures w14:val="none"/>
              </w:rPr>
              <w:t>азыктар</w:t>
            </w:r>
            <w:proofErr w:type="spellEnd"/>
            <w:r w:rsidRPr="00E5102F">
              <w:rPr>
                <w:rFonts w:ascii="Times New Roman" w:eastAsia="Times New Roman" w:hAnsi="Times New Roman" w:cs="Times New Roman"/>
                <w:kern w:val="0"/>
                <w:sz w:val="20"/>
                <w:szCs w:val="20"/>
                <w:lang w:val="ky-KG"/>
                <w14:ligatures w14:val="none"/>
              </w:rPr>
              <w:t>ы</w:t>
            </w:r>
          </w:p>
        </w:tc>
        <w:tc>
          <w:tcPr>
            <w:tcW w:w="1096" w:type="dxa"/>
            <w:tcBorders>
              <w:top w:val="nil"/>
              <w:left w:val="nil"/>
              <w:bottom w:val="nil"/>
              <w:right w:val="nil"/>
            </w:tcBorders>
            <w:hideMark/>
          </w:tcPr>
          <w:p w14:paraId="431BC3FB"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т</w:t>
            </w:r>
          </w:p>
        </w:tc>
        <w:tc>
          <w:tcPr>
            <w:tcW w:w="886" w:type="dxa"/>
            <w:tcBorders>
              <w:top w:val="nil"/>
              <w:left w:val="nil"/>
              <w:bottom w:val="nil"/>
              <w:right w:val="nil"/>
            </w:tcBorders>
            <w:vAlign w:val="bottom"/>
            <w:hideMark/>
          </w:tcPr>
          <w:p w14:paraId="1B3A5465"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1262,5</w:t>
            </w:r>
          </w:p>
        </w:tc>
        <w:tc>
          <w:tcPr>
            <w:tcW w:w="1279" w:type="dxa"/>
            <w:tcBorders>
              <w:top w:val="nil"/>
              <w:left w:val="nil"/>
              <w:bottom w:val="nil"/>
              <w:right w:val="nil"/>
            </w:tcBorders>
            <w:vAlign w:val="bottom"/>
            <w:hideMark/>
          </w:tcPr>
          <w:p w14:paraId="27C462DC"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14438,2</w:t>
            </w:r>
          </w:p>
        </w:tc>
        <w:tc>
          <w:tcPr>
            <w:tcW w:w="992" w:type="dxa"/>
            <w:tcBorders>
              <w:top w:val="nil"/>
              <w:left w:val="nil"/>
              <w:bottom w:val="nil"/>
              <w:right w:val="nil"/>
            </w:tcBorders>
            <w:vAlign w:val="bottom"/>
            <w:hideMark/>
          </w:tcPr>
          <w:p w14:paraId="3411664B"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1233,9</w:t>
            </w:r>
          </w:p>
        </w:tc>
        <w:tc>
          <w:tcPr>
            <w:tcW w:w="992" w:type="dxa"/>
            <w:tcBorders>
              <w:top w:val="nil"/>
              <w:left w:val="nil"/>
              <w:bottom w:val="nil"/>
              <w:right w:val="nil"/>
            </w:tcBorders>
            <w:vAlign w:val="bottom"/>
            <w:hideMark/>
          </w:tcPr>
          <w:p w14:paraId="1A8E12F5"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11 840,1</w:t>
            </w:r>
          </w:p>
        </w:tc>
        <w:tc>
          <w:tcPr>
            <w:tcW w:w="851" w:type="dxa"/>
            <w:tcBorders>
              <w:top w:val="nil"/>
              <w:left w:val="nil"/>
              <w:bottom w:val="nil"/>
              <w:right w:val="nil"/>
            </w:tcBorders>
            <w:vAlign w:val="bottom"/>
            <w:hideMark/>
          </w:tcPr>
          <w:p w14:paraId="5779EDF6"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97,7</w:t>
            </w:r>
          </w:p>
        </w:tc>
        <w:tc>
          <w:tcPr>
            <w:tcW w:w="1275" w:type="dxa"/>
            <w:tcBorders>
              <w:top w:val="nil"/>
              <w:left w:val="nil"/>
              <w:bottom w:val="nil"/>
              <w:right w:val="nil"/>
            </w:tcBorders>
            <w:vAlign w:val="bottom"/>
            <w:hideMark/>
          </w:tcPr>
          <w:p w14:paraId="7BAACF9A"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82,0</w:t>
            </w:r>
          </w:p>
        </w:tc>
      </w:tr>
      <w:tr w:rsidR="009B196E" w:rsidRPr="00E5102F" w14:paraId="5897008D" w14:textId="77777777" w:rsidTr="00343A2F">
        <w:trPr>
          <w:cantSplit/>
          <w:trHeight w:val="225"/>
        </w:trPr>
        <w:tc>
          <w:tcPr>
            <w:tcW w:w="2727" w:type="dxa"/>
            <w:tcBorders>
              <w:top w:val="nil"/>
              <w:left w:val="nil"/>
              <w:bottom w:val="nil"/>
              <w:right w:val="nil"/>
            </w:tcBorders>
            <w:vAlign w:val="bottom"/>
            <w:hideMark/>
          </w:tcPr>
          <w:p w14:paraId="7900D882"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en-US"/>
                <w14:ligatures w14:val="none"/>
              </w:rPr>
            </w:pPr>
            <w:proofErr w:type="spellStart"/>
            <w:r w:rsidRPr="00E5102F">
              <w:rPr>
                <w:rFonts w:ascii="Times New Roman" w:eastAsia="Times New Roman" w:hAnsi="Times New Roman" w:cs="Times New Roman"/>
                <w:kern w:val="0"/>
                <w:sz w:val="20"/>
                <w:szCs w:val="20"/>
                <w:lang w:val="ru-RU"/>
                <w14:ligatures w14:val="none"/>
              </w:rPr>
              <w:t>Алкоголсуз</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суусундуктар</w:t>
            </w:r>
            <w:proofErr w:type="spellEnd"/>
          </w:p>
        </w:tc>
        <w:tc>
          <w:tcPr>
            <w:tcW w:w="1096" w:type="dxa"/>
            <w:tcBorders>
              <w:top w:val="nil"/>
              <w:left w:val="nil"/>
              <w:bottom w:val="nil"/>
              <w:right w:val="nil"/>
            </w:tcBorders>
          </w:tcPr>
          <w:p w14:paraId="307EF2C1"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ky-KG"/>
                <w14:ligatures w14:val="none"/>
              </w:rPr>
            </w:pPr>
          </w:p>
          <w:p w14:paraId="1133B5F3"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ky-KG"/>
                <w14:ligatures w14:val="none"/>
              </w:rPr>
              <w:t>миң</w:t>
            </w:r>
            <w:r w:rsidRPr="00E5102F">
              <w:rPr>
                <w:rFonts w:ascii="Times New Roman" w:eastAsia="Times New Roman" w:hAnsi="Times New Roman" w:cs="Times New Roman"/>
                <w:bCs/>
                <w:kern w:val="0"/>
                <w:sz w:val="20"/>
                <w:szCs w:val="20"/>
                <w:lang w:val="ru-RU"/>
                <w14:ligatures w14:val="none"/>
              </w:rPr>
              <w:t xml:space="preserve"> л</w:t>
            </w:r>
          </w:p>
        </w:tc>
        <w:tc>
          <w:tcPr>
            <w:tcW w:w="886" w:type="dxa"/>
            <w:tcBorders>
              <w:top w:val="nil"/>
              <w:left w:val="nil"/>
              <w:bottom w:val="nil"/>
              <w:right w:val="nil"/>
            </w:tcBorders>
            <w:vAlign w:val="bottom"/>
            <w:hideMark/>
          </w:tcPr>
          <w:p w14:paraId="07D7EAF8"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9 298,7</w:t>
            </w:r>
          </w:p>
        </w:tc>
        <w:tc>
          <w:tcPr>
            <w:tcW w:w="1279" w:type="dxa"/>
            <w:tcBorders>
              <w:top w:val="nil"/>
              <w:left w:val="nil"/>
              <w:bottom w:val="nil"/>
              <w:right w:val="nil"/>
            </w:tcBorders>
            <w:vAlign w:val="bottom"/>
            <w:hideMark/>
          </w:tcPr>
          <w:p w14:paraId="015DEEB6"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167 149,0</w:t>
            </w:r>
          </w:p>
        </w:tc>
        <w:tc>
          <w:tcPr>
            <w:tcW w:w="992" w:type="dxa"/>
            <w:tcBorders>
              <w:top w:val="nil"/>
              <w:left w:val="nil"/>
              <w:bottom w:val="nil"/>
              <w:right w:val="nil"/>
            </w:tcBorders>
            <w:vAlign w:val="bottom"/>
            <w:hideMark/>
          </w:tcPr>
          <w:p w14:paraId="0B9B5B97"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12 713,6</w:t>
            </w:r>
          </w:p>
        </w:tc>
        <w:tc>
          <w:tcPr>
            <w:tcW w:w="992" w:type="dxa"/>
            <w:tcBorders>
              <w:top w:val="nil"/>
              <w:left w:val="nil"/>
              <w:bottom w:val="nil"/>
              <w:right w:val="nil"/>
            </w:tcBorders>
            <w:vAlign w:val="bottom"/>
            <w:hideMark/>
          </w:tcPr>
          <w:p w14:paraId="62156E6C"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202 065,9</w:t>
            </w:r>
          </w:p>
        </w:tc>
        <w:tc>
          <w:tcPr>
            <w:tcW w:w="851" w:type="dxa"/>
            <w:tcBorders>
              <w:top w:val="nil"/>
              <w:left w:val="nil"/>
              <w:bottom w:val="nil"/>
              <w:right w:val="nil"/>
            </w:tcBorders>
            <w:vAlign w:val="bottom"/>
            <w:hideMark/>
          </w:tcPr>
          <w:p w14:paraId="6B39FDE9"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136,7</w:t>
            </w:r>
          </w:p>
        </w:tc>
        <w:tc>
          <w:tcPr>
            <w:tcW w:w="1275" w:type="dxa"/>
            <w:tcBorders>
              <w:top w:val="nil"/>
              <w:left w:val="nil"/>
              <w:bottom w:val="nil"/>
              <w:right w:val="nil"/>
            </w:tcBorders>
            <w:vAlign w:val="bottom"/>
            <w:hideMark/>
          </w:tcPr>
          <w:p w14:paraId="2ACEBF8B"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120,9</w:t>
            </w:r>
          </w:p>
        </w:tc>
      </w:tr>
      <w:tr w:rsidR="009B196E" w:rsidRPr="00E5102F" w14:paraId="270BF141" w14:textId="77777777" w:rsidTr="00343A2F">
        <w:trPr>
          <w:cantSplit/>
          <w:trHeight w:val="934"/>
        </w:trPr>
        <w:tc>
          <w:tcPr>
            <w:tcW w:w="2727" w:type="dxa"/>
            <w:tcBorders>
              <w:top w:val="nil"/>
              <w:left w:val="nil"/>
              <w:bottom w:val="nil"/>
              <w:right w:val="nil"/>
            </w:tcBorders>
            <w:vAlign w:val="bottom"/>
            <w:hideMark/>
          </w:tcPr>
          <w:p w14:paraId="33FCFEE2"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kern w:val="0"/>
                <w:sz w:val="20"/>
                <w:szCs w:val="20"/>
                <w14:ligatures w14:val="none"/>
              </w:rPr>
              <w:t xml:space="preserve">Текстиль </w:t>
            </w:r>
            <w:r w:rsidRPr="00E5102F">
              <w:rPr>
                <w:rFonts w:ascii="Times New Roman" w:eastAsia="Times New Roman" w:hAnsi="Times New Roman" w:cs="Times New Roman"/>
                <w:b/>
                <w:kern w:val="0"/>
                <w:sz w:val="20"/>
                <w:szCs w:val="20"/>
                <w:lang w:val="ky-KG"/>
                <w14:ligatures w14:val="none"/>
              </w:rPr>
              <w:t>ө</w:t>
            </w:r>
            <w:r w:rsidRPr="00E5102F">
              <w:rPr>
                <w:rFonts w:ascii="Times New Roman" w:eastAsia="Times New Roman" w:hAnsi="Times New Roman" w:cs="Times New Roman"/>
                <w:b/>
                <w:kern w:val="0"/>
                <w:sz w:val="20"/>
                <w:szCs w:val="20"/>
                <w14:ligatures w14:val="none"/>
              </w:rPr>
              <w:t>нд</w:t>
            </w:r>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14:ligatures w14:val="none"/>
              </w:rPr>
              <w:t>р</w:t>
            </w:r>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14:ligatures w14:val="none"/>
              </w:rPr>
              <w:t>ш</w:t>
            </w:r>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E5102F">
              <w:rPr>
                <w:rFonts w:ascii="Times New Roman" w:eastAsia="Times New Roman" w:hAnsi="Times New Roman" w:cs="Times New Roman"/>
                <w:b/>
                <w:kern w:val="0"/>
                <w:sz w:val="20"/>
                <w:szCs w:val="20"/>
                <w:lang w:val="ky-KG"/>
                <w14:ligatures w14:val="none"/>
              </w:rPr>
              <w:t>ө</w:t>
            </w:r>
            <w:r w:rsidRPr="00E5102F">
              <w:rPr>
                <w:rFonts w:ascii="Times New Roman" w:eastAsia="Times New Roman" w:hAnsi="Times New Roman" w:cs="Times New Roman"/>
                <w:b/>
                <w:kern w:val="0"/>
                <w:sz w:val="20"/>
                <w:szCs w:val="20"/>
                <w14:ligatures w14:val="none"/>
              </w:rPr>
              <w:t>нд</w:t>
            </w:r>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14:ligatures w14:val="none"/>
              </w:rPr>
              <w:t>р</w:t>
            </w:r>
            <w:r w:rsidRPr="00E5102F">
              <w:rPr>
                <w:rFonts w:ascii="Times New Roman" w:eastAsia="Times New Roman" w:hAnsi="Times New Roman" w:cs="Times New Roman"/>
                <w:b/>
                <w:kern w:val="0"/>
                <w:sz w:val="20"/>
                <w:szCs w:val="20"/>
                <w:lang w:val="ky-KG"/>
                <w14:ligatures w14:val="none"/>
              </w:rPr>
              <w:t>үү</w:t>
            </w:r>
          </w:p>
        </w:tc>
        <w:tc>
          <w:tcPr>
            <w:tcW w:w="1096" w:type="dxa"/>
            <w:tcBorders>
              <w:top w:val="nil"/>
              <w:left w:val="nil"/>
              <w:bottom w:val="nil"/>
              <w:right w:val="nil"/>
            </w:tcBorders>
          </w:tcPr>
          <w:p w14:paraId="0BCAFFE4"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14:ligatures w14:val="none"/>
              </w:rPr>
            </w:pPr>
          </w:p>
        </w:tc>
        <w:tc>
          <w:tcPr>
            <w:tcW w:w="886" w:type="dxa"/>
            <w:tcBorders>
              <w:top w:val="nil"/>
              <w:left w:val="nil"/>
              <w:bottom w:val="nil"/>
              <w:right w:val="nil"/>
            </w:tcBorders>
            <w:vAlign w:val="bottom"/>
          </w:tcPr>
          <w:p w14:paraId="05C794DD" w14:textId="77777777" w:rsidR="00E5102F" w:rsidRPr="00E5102F" w:rsidRDefault="00E5102F" w:rsidP="00E5102F">
            <w:pPr>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279" w:type="dxa"/>
            <w:tcBorders>
              <w:top w:val="nil"/>
              <w:left w:val="nil"/>
              <w:bottom w:val="nil"/>
              <w:right w:val="nil"/>
            </w:tcBorders>
            <w:vAlign w:val="bottom"/>
          </w:tcPr>
          <w:p w14:paraId="54A69D41" w14:textId="77777777" w:rsidR="00E5102F" w:rsidRPr="00E5102F" w:rsidRDefault="00E5102F" w:rsidP="00E5102F">
            <w:pPr>
              <w:spacing w:after="0" w:line="252" w:lineRule="auto"/>
              <w:ind w:right="318"/>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16EB9E95" w14:textId="77777777" w:rsidR="00E5102F" w:rsidRPr="00E5102F" w:rsidRDefault="00E5102F" w:rsidP="00E5102F">
            <w:pPr>
              <w:spacing w:after="0" w:line="252" w:lineRule="auto"/>
              <w:ind w:right="103"/>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682F770B" w14:textId="77777777" w:rsidR="00E5102F" w:rsidRPr="00E5102F" w:rsidRDefault="00E5102F" w:rsidP="00E5102F">
            <w:pPr>
              <w:spacing w:after="0" w:line="252" w:lineRule="auto"/>
              <w:ind w:right="-32"/>
              <w:contextualSpacing/>
              <w:jc w:val="right"/>
              <w:rPr>
                <w:rFonts w:ascii="Times New Roman" w:eastAsia="Times New Roman" w:hAnsi="Times New Roman" w:cs="Times New Roman"/>
                <w:bCs/>
                <w:kern w:val="0"/>
                <w:sz w:val="20"/>
                <w:szCs w:val="20"/>
                <w14:ligatures w14:val="none"/>
              </w:rPr>
            </w:pPr>
          </w:p>
        </w:tc>
        <w:tc>
          <w:tcPr>
            <w:tcW w:w="851" w:type="dxa"/>
            <w:tcBorders>
              <w:top w:val="nil"/>
              <w:left w:val="nil"/>
              <w:bottom w:val="nil"/>
              <w:right w:val="nil"/>
            </w:tcBorders>
            <w:vAlign w:val="bottom"/>
          </w:tcPr>
          <w:p w14:paraId="7FF6D4AF" w14:textId="77777777" w:rsidR="00E5102F" w:rsidRPr="00E5102F" w:rsidRDefault="00E5102F" w:rsidP="00E5102F">
            <w:pPr>
              <w:spacing w:after="0" w:line="252" w:lineRule="auto"/>
              <w:ind w:right="-47"/>
              <w:contextualSpacing/>
              <w:jc w:val="right"/>
              <w:rPr>
                <w:rFonts w:ascii="Times New Roman" w:eastAsia="Times New Roman" w:hAnsi="Times New Roman" w:cs="Times New Roman"/>
                <w:bCs/>
                <w:kern w:val="0"/>
                <w:sz w:val="20"/>
                <w:szCs w:val="20"/>
                <w14:ligatures w14:val="none"/>
              </w:rPr>
            </w:pPr>
          </w:p>
        </w:tc>
        <w:tc>
          <w:tcPr>
            <w:tcW w:w="1275" w:type="dxa"/>
            <w:tcBorders>
              <w:top w:val="nil"/>
              <w:left w:val="nil"/>
              <w:bottom w:val="nil"/>
              <w:right w:val="nil"/>
            </w:tcBorders>
            <w:vAlign w:val="bottom"/>
          </w:tcPr>
          <w:p w14:paraId="3B4A28CC" w14:textId="77777777" w:rsidR="00E5102F" w:rsidRPr="00E5102F" w:rsidRDefault="00E5102F" w:rsidP="00E5102F">
            <w:pPr>
              <w:tabs>
                <w:tab w:val="left" w:pos="743"/>
              </w:tabs>
              <w:spacing w:after="0" w:line="252" w:lineRule="auto"/>
              <w:ind w:right="-47"/>
              <w:contextualSpacing/>
              <w:jc w:val="right"/>
              <w:rPr>
                <w:rFonts w:ascii="Times New Roman" w:eastAsia="Times New Roman" w:hAnsi="Times New Roman" w:cs="Times New Roman"/>
                <w:bCs/>
                <w:kern w:val="0"/>
                <w:sz w:val="20"/>
                <w:szCs w:val="20"/>
                <w14:ligatures w14:val="none"/>
              </w:rPr>
            </w:pPr>
          </w:p>
        </w:tc>
      </w:tr>
      <w:tr w:rsidR="009B196E" w:rsidRPr="00E5102F" w14:paraId="6035D095" w14:textId="77777777" w:rsidTr="00343A2F">
        <w:trPr>
          <w:cantSplit/>
          <w:trHeight w:val="225"/>
        </w:trPr>
        <w:tc>
          <w:tcPr>
            <w:tcW w:w="2727" w:type="dxa"/>
            <w:tcBorders>
              <w:top w:val="nil"/>
              <w:left w:val="nil"/>
              <w:bottom w:val="nil"/>
              <w:right w:val="nil"/>
            </w:tcBorders>
            <w:vAlign w:val="bottom"/>
            <w:hideMark/>
          </w:tcPr>
          <w:p w14:paraId="1033079C" w14:textId="77777777" w:rsidR="00E5102F" w:rsidRPr="00E5102F" w:rsidRDefault="00E5102F" w:rsidP="00E5102F">
            <w:pPr>
              <w:spacing w:after="0" w:line="252" w:lineRule="auto"/>
              <w:ind w:right="-142"/>
              <w:rPr>
                <w:rFonts w:ascii="Times New Roman" w:eastAsia="Times New Roman" w:hAnsi="Times New Roman" w:cs="Times New Roman"/>
                <w:kern w:val="0"/>
                <w:sz w:val="20"/>
                <w:szCs w:val="20"/>
                <w:lang w:val="ru-RU"/>
                <w14:ligatures w14:val="none"/>
              </w:rPr>
            </w:pPr>
            <w:proofErr w:type="spellStart"/>
            <w:r w:rsidRPr="00E5102F">
              <w:rPr>
                <w:rFonts w:ascii="Times New Roman" w:eastAsia="Times New Roman" w:hAnsi="Times New Roman" w:cs="Times New Roman"/>
                <w:kern w:val="0"/>
                <w:sz w:val="20"/>
                <w:szCs w:val="20"/>
                <w:lang w:val="ky-KG"/>
                <w14:ligatures w14:val="none"/>
              </w:rPr>
              <w:t>Шейшептер</w:t>
            </w:r>
            <w:proofErr w:type="spellEnd"/>
          </w:p>
        </w:tc>
        <w:tc>
          <w:tcPr>
            <w:tcW w:w="1096" w:type="dxa"/>
            <w:tcBorders>
              <w:top w:val="nil"/>
              <w:left w:val="nil"/>
              <w:bottom w:val="nil"/>
              <w:right w:val="nil"/>
            </w:tcBorders>
            <w:hideMark/>
          </w:tcPr>
          <w:p w14:paraId="10B7999B"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ми</w:t>
            </w:r>
            <w:r w:rsidRPr="00E5102F">
              <w:rPr>
                <w:rFonts w:ascii="Times New Roman" w:eastAsia="Times New Roman" w:hAnsi="Times New Roman" w:cs="Times New Roman"/>
                <w:kern w:val="0"/>
                <w:sz w:val="20"/>
                <w:szCs w:val="20"/>
                <w:lang w:val="ky-KG"/>
                <w14:ligatures w14:val="none"/>
              </w:rPr>
              <w:t xml:space="preserve">ң </w:t>
            </w:r>
            <w:proofErr w:type="spellStart"/>
            <w:r w:rsidRPr="00E5102F">
              <w:rPr>
                <w:rFonts w:ascii="Times New Roman" w:eastAsia="Times New Roman" w:hAnsi="Times New Roman" w:cs="Times New Roman"/>
                <w:kern w:val="0"/>
                <w:sz w:val="20"/>
                <w:szCs w:val="20"/>
                <w:lang w:val="ru-RU"/>
                <w14:ligatures w14:val="none"/>
              </w:rPr>
              <w:t>даана</w:t>
            </w:r>
            <w:proofErr w:type="spellEnd"/>
          </w:p>
        </w:tc>
        <w:tc>
          <w:tcPr>
            <w:tcW w:w="886" w:type="dxa"/>
            <w:tcBorders>
              <w:top w:val="nil"/>
              <w:left w:val="nil"/>
              <w:bottom w:val="nil"/>
              <w:right w:val="nil"/>
            </w:tcBorders>
            <w:vAlign w:val="bottom"/>
            <w:hideMark/>
          </w:tcPr>
          <w:p w14:paraId="6E8C900B"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11,9</w:t>
            </w:r>
          </w:p>
        </w:tc>
        <w:tc>
          <w:tcPr>
            <w:tcW w:w="1279" w:type="dxa"/>
            <w:tcBorders>
              <w:top w:val="nil"/>
              <w:left w:val="nil"/>
              <w:bottom w:val="nil"/>
              <w:right w:val="nil"/>
            </w:tcBorders>
            <w:vAlign w:val="bottom"/>
            <w:hideMark/>
          </w:tcPr>
          <w:p w14:paraId="217EF3CE"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130,7</w:t>
            </w:r>
          </w:p>
        </w:tc>
        <w:tc>
          <w:tcPr>
            <w:tcW w:w="992" w:type="dxa"/>
            <w:tcBorders>
              <w:top w:val="nil"/>
              <w:left w:val="nil"/>
              <w:bottom w:val="nil"/>
              <w:right w:val="nil"/>
            </w:tcBorders>
            <w:vAlign w:val="bottom"/>
            <w:hideMark/>
          </w:tcPr>
          <w:p w14:paraId="1E5BD86A"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18,1</w:t>
            </w:r>
          </w:p>
        </w:tc>
        <w:tc>
          <w:tcPr>
            <w:tcW w:w="992" w:type="dxa"/>
            <w:tcBorders>
              <w:top w:val="nil"/>
              <w:left w:val="nil"/>
              <w:bottom w:val="nil"/>
              <w:right w:val="nil"/>
            </w:tcBorders>
            <w:vAlign w:val="bottom"/>
            <w:hideMark/>
          </w:tcPr>
          <w:p w14:paraId="448A2549"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189,6</w:t>
            </w:r>
          </w:p>
        </w:tc>
        <w:tc>
          <w:tcPr>
            <w:tcW w:w="851" w:type="dxa"/>
            <w:tcBorders>
              <w:top w:val="nil"/>
              <w:left w:val="nil"/>
              <w:bottom w:val="nil"/>
              <w:right w:val="nil"/>
            </w:tcBorders>
            <w:vAlign w:val="bottom"/>
            <w:hideMark/>
          </w:tcPr>
          <w:p w14:paraId="02C54601"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1,5</w:t>
            </w:r>
            <w:r w:rsidRPr="00E5102F">
              <w:rPr>
                <w:rFonts w:ascii="Times New Roman" w:eastAsia="Times New Roman" w:hAnsi="Times New Roman" w:cs="Times New Roman"/>
                <w:kern w:val="0"/>
                <w:sz w:val="18"/>
                <w:szCs w:val="18"/>
                <w:lang w:val="ky-KG" w:eastAsia="ru-RU"/>
                <w14:ligatures w14:val="none"/>
              </w:rPr>
              <w:t>эсе</w:t>
            </w:r>
          </w:p>
        </w:tc>
        <w:tc>
          <w:tcPr>
            <w:tcW w:w="1275" w:type="dxa"/>
            <w:tcBorders>
              <w:top w:val="nil"/>
              <w:left w:val="nil"/>
              <w:bottom w:val="nil"/>
              <w:right w:val="nil"/>
            </w:tcBorders>
            <w:vAlign w:val="bottom"/>
            <w:hideMark/>
          </w:tcPr>
          <w:p w14:paraId="651B37BA"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1,5</w:t>
            </w:r>
            <w:r w:rsidRPr="00E5102F">
              <w:rPr>
                <w:rFonts w:ascii="Times New Roman" w:eastAsia="Times New Roman" w:hAnsi="Times New Roman" w:cs="Times New Roman"/>
                <w:kern w:val="0"/>
                <w:sz w:val="18"/>
                <w:szCs w:val="18"/>
                <w:lang w:val="ky-KG" w:eastAsia="ru-RU"/>
                <w14:ligatures w14:val="none"/>
              </w:rPr>
              <w:t>эсе</w:t>
            </w:r>
          </w:p>
        </w:tc>
      </w:tr>
      <w:tr w:rsidR="009B196E" w:rsidRPr="00E5102F" w14:paraId="0E42E53E" w14:textId="77777777" w:rsidTr="00343A2F">
        <w:trPr>
          <w:cantSplit/>
          <w:trHeight w:val="837"/>
        </w:trPr>
        <w:tc>
          <w:tcPr>
            <w:tcW w:w="2727" w:type="dxa"/>
            <w:tcBorders>
              <w:top w:val="nil"/>
              <w:left w:val="nil"/>
              <w:bottom w:val="nil"/>
              <w:right w:val="nil"/>
            </w:tcBorders>
            <w:vAlign w:val="bottom"/>
            <w:hideMark/>
          </w:tcPr>
          <w:p w14:paraId="0B8FD832" w14:textId="77777777" w:rsidR="00E5102F" w:rsidRPr="00E5102F" w:rsidRDefault="00E5102F" w:rsidP="00E5102F">
            <w:pPr>
              <w:spacing w:after="0" w:line="252" w:lineRule="auto"/>
              <w:ind w:right="-142"/>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 xml:space="preserve">Эркектер жана балдар </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ч</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н сырткы кийим</w:t>
            </w:r>
            <w:r w:rsidRPr="00E5102F">
              <w:rPr>
                <w:rFonts w:ascii="Times New Roman" w:eastAsia="Times New Roman" w:hAnsi="Times New Roman" w:cs="Times New Roman"/>
                <w:kern w:val="0"/>
                <w:sz w:val="20"/>
                <w:szCs w:val="20"/>
                <w:lang w:val="ky-KG"/>
                <w14:ligatures w14:val="none"/>
              </w:rPr>
              <w:t>дер</w:t>
            </w:r>
            <w:r w:rsidRPr="00E5102F">
              <w:rPr>
                <w:rFonts w:ascii="Times New Roman" w:eastAsia="Times New Roman" w:hAnsi="Times New Roman" w:cs="Times New Roman"/>
                <w:kern w:val="0"/>
                <w:sz w:val="20"/>
                <w:szCs w:val="20"/>
                <w14:ligatures w14:val="none"/>
              </w:rPr>
              <w:t xml:space="preserve"> (трикотаж кийиминен башка)</w:t>
            </w:r>
          </w:p>
        </w:tc>
        <w:tc>
          <w:tcPr>
            <w:tcW w:w="1096" w:type="dxa"/>
            <w:tcBorders>
              <w:top w:val="nil"/>
              <w:left w:val="nil"/>
              <w:bottom w:val="nil"/>
              <w:right w:val="nil"/>
            </w:tcBorders>
            <w:vAlign w:val="bottom"/>
          </w:tcPr>
          <w:p w14:paraId="2865B781" w14:textId="77777777" w:rsidR="00E5102F" w:rsidRPr="00E5102F" w:rsidRDefault="00E5102F" w:rsidP="00E5102F">
            <w:pPr>
              <w:spacing w:after="0" w:line="252" w:lineRule="auto"/>
              <w:ind w:right="-142"/>
              <w:jc w:val="center"/>
              <w:rPr>
                <w:rFonts w:ascii="Times New Roman" w:eastAsia="Times New Roman" w:hAnsi="Times New Roman" w:cs="Times New Roman"/>
                <w:kern w:val="0"/>
                <w:sz w:val="20"/>
                <w:szCs w:val="20"/>
                <w14:ligatures w14:val="none"/>
              </w:rPr>
            </w:pPr>
          </w:p>
          <w:p w14:paraId="613D9253"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kern w:val="0"/>
                <w:sz w:val="20"/>
                <w:szCs w:val="20"/>
                <w:lang w:val="ru-RU"/>
                <w14:ligatures w14:val="none"/>
              </w:rPr>
              <w:t>ми</w:t>
            </w:r>
            <w:r w:rsidRPr="00E5102F">
              <w:rPr>
                <w:rFonts w:ascii="Times New Roman" w:eastAsia="Times New Roman" w:hAnsi="Times New Roman" w:cs="Times New Roman"/>
                <w:kern w:val="0"/>
                <w:sz w:val="20"/>
                <w:szCs w:val="20"/>
                <w:lang w:val="ky-KG"/>
                <w14:ligatures w14:val="none"/>
              </w:rPr>
              <w:t xml:space="preserve">ң </w:t>
            </w:r>
            <w:proofErr w:type="spellStart"/>
            <w:r w:rsidRPr="00E5102F">
              <w:rPr>
                <w:rFonts w:ascii="Times New Roman" w:eastAsia="Times New Roman" w:hAnsi="Times New Roman" w:cs="Times New Roman"/>
                <w:kern w:val="0"/>
                <w:sz w:val="20"/>
                <w:szCs w:val="20"/>
                <w:lang w:val="ru-RU"/>
                <w14:ligatures w14:val="none"/>
              </w:rPr>
              <w:t>даана</w:t>
            </w:r>
            <w:proofErr w:type="spellEnd"/>
          </w:p>
        </w:tc>
        <w:tc>
          <w:tcPr>
            <w:tcW w:w="886" w:type="dxa"/>
            <w:tcBorders>
              <w:top w:val="nil"/>
              <w:left w:val="nil"/>
              <w:bottom w:val="nil"/>
              <w:right w:val="nil"/>
            </w:tcBorders>
            <w:vAlign w:val="bottom"/>
            <w:hideMark/>
          </w:tcPr>
          <w:p w14:paraId="1223586A"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290,8</w:t>
            </w:r>
          </w:p>
        </w:tc>
        <w:tc>
          <w:tcPr>
            <w:tcW w:w="1279" w:type="dxa"/>
            <w:tcBorders>
              <w:top w:val="nil"/>
              <w:left w:val="nil"/>
              <w:bottom w:val="nil"/>
              <w:right w:val="nil"/>
            </w:tcBorders>
            <w:vAlign w:val="bottom"/>
            <w:hideMark/>
          </w:tcPr>
          <w:p w14:paraId="7103A150"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2 767,5</w:t>
            </w:r>
          </w:p>
        </w:tc>
        <w:tc>
          <w:tcPr>
            <w:tcW w:w="992" w:type="dxa"/>
            <w:tcBorders>
              <w:top w:val="nil"/>
              <w:left w:val="nil"/>
              <w:bottom w:val="nil"/>
              <w:right w:val="nil"/>
            </w:tcBorders>
            <w:vAlign w:val="bottom"/>
            <w:hideMark/>
          </w:tcPr>
          <w:p w14:paraId="33506CDB"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397,1</w:t>
            </w:r>
          </w:p>
        </w:tc>
        <w:tc>
          <w:tcPr>
            <w:tcW w:w="992" w:type="dxa"/>
            <w:tcBorders>
              <w:top w:val="nil"/>
              <w:left w:val="nil"/>
              <w:bottom w:val="nil"/>
              <w:right w:val="nil"/>
            </w:tcBorders>
            <w:vAlign w:val="bottom"/>
            <w:hideMark/>
          </w:tcPr>
          <w:p w14:paraId="2F6CCB87"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3 264,0</w:t>
            </w:r>
          </w:p>
        </w:tc>
        <w:tc>
          <w:tcPr>
            <w:tcW w:w="851" w:type="dxa"/>
            <w:tcBorders>
              <w:top w:val="nil"/>
              <w:left w:val="nil"/>
              <w:bottom w:val="nil"/>
              <w:right w:val="nil"/>
            </w:tcBorders>
            <w:vAlign w:val="bottom"/>
            <w:hideMark/>
          </w:tcPr>
          <w:p w14:paraId="7BC8B5D5"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136,5</w:t>
            </w:r>
          </w:p>
        </w:tc>
        <w:tc>
          <w:tcPr>
            <w:tcW w:w="1275" w:type="dxa"/>
            <w:tcBorders>
              <w:top w:val="nil"/>
              <w:left w:val="nil"/>
              <w:bottom w:val="nil"/>
              <w:right w:val="nil"/>
            </w:tcBorders>
            <w:vAlign w:val="bottom"/>
            <w:hideMark/>
          </w:tcPr>
          <w:p w14:paraId="5DF4AAA2"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117,9</w:t>
            </w:r>
          </w:p>
        </w:tc>
      </w:tr>
      <w:tr w:rsidR="009B196E" w:rsidRPr="00E5102F" w14:paraId="508D1CA2" w14:textId="77777777" w:rsidTr="00343A2F">
        <w:trPr>
          <w:cantSplit/>
          <w:trHeight w:val="693"/>
        </w:trPr>
        <w:tc>
          <w:tcPr>
            <w:tcW w:w="2727" w:type="dxa"/>
            <w:tcBorders>
              <w:top w:val="nil"/>
              <w:left w:val="nil"/>
              <w:bottom w:val="nil"/>
              <w:right w:val="nil"/>
            </w:tcBorders>
            <w:vAlign w:val="bottom"/>
            <w:hideMark/>
          </w:tcPr>
          <w:p w14:paraId="37612D94" w14:textId="77777777" w:rsidR="00E5102F" w:rsidRPr="00E5102F" w:rsidRDefault="00E5102F" w:rsidP="00E5102F">
            <w:pPr>
              <w:spacing w:after="0" w:line="252" w:lineRule="auto"/>
              <w:ind w:right="-142"/>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 xml:space="preserve">Аялдар жана кыздар </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ч</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н сырткы кийим (трикотаж кийиминен башка)</w:t>
            </w:r>
          </w:p>
        </w:tc>
        <w:tc>
          <w:tcPr>
            <w:tcW w:w="1096" w:type="dxa"/>
            <w:tcBorders>
              <w:top w:val="nil"/>
              <w:left w:val="nil"/>
              <w:bottom w:val="nil"/>
              <w:right w:val="nil"/>
            </w:tcBorders>
            <w:vAlign w:val="bottom"/>
            <w:hideMark/>
          </w:tcPr>
          <w:p w14:paraId="261E4722"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kern w:val="0"/>
                <w:sz w:val="20"/>
                <w:szCs w:val="20"/>
                <w:lang w:val="ru-RU"/>
                <w14:ligatures w14:val="none"/>
              </w:rPr>
              <w:t>ми</w:t>
            </w:r>
            <w:r w:rsidRPr="00E5102F">
              <w:rPr>
                <w:rFonts w:ascii="Times New Roman" w:eastAsia="Times New Roman" w:hAnsi="Times New Roman" w:cs="Times New Roman"/>
                <w:kern w:val="0"/>
                <w:sz w:val="20"/>
                <w:szCs w:val="20"/>
                <w:lang w:val="ky-KG"/>
                <w14:ligatures w14:val="none"/>
              </w:rPr>
              <w:t>ң</w:t>
            </w:r>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даана</w:t>
            </w:r>
            <w:proofErr w:type="spellEnd"/>
          </w:p>
        </w:tc>
        <w:tc>
          <w:tcPr>
            <w:tcW w:w="886" w:type="dxa"/>
            <w:tcBorders>
              <w:top w:val="nil"/>
              <w:left w:val="nil"/>
              <w:bottom w:val="nil"/>
              <w:right w:val="nil"/>
            </w:tcBorders>
            <w:vAlign w:val="bottom"/>
            <w:hideMark/>
          </w:tcPr>
          <w:p w14:paraId="729B97F3"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810,0</w:t>
            </w:r>
          </w:p>
        </w:tc>
        <w:tc>
          <w:tcPr>
            <w:tcW w:w="1279" w:type="dxa"/>
            <w:tcBorders>
              <w:top w:val="nil"/>
              <w:left w:val="nil"/>
              <w:bottom w:val="nil"/>
              <w:right w:val="nil"/>
            </w:tcBorders>
            <w:vAlign w:val="bottom"/>
            <w:hideMark/>
          </w:tcPr>
          <w:p w14:paraId="562132BF"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7626,9</w:t>
            </w:r>
          </w:p>
        </w:tc>
        <w:tc>
          <w:tcPr>
            <w:tcW w:w="992" w:type="dxa"/>
            <w:tcBorders>
              <w:top w:val="nil"/>
              <w:left w:val="nil"/>
              <w:bottom w:val="nil"/>
              <w:right w:val="nil"/>
            </w:tcBorders>
            <w:vAlign w:val="bottom"/>
            <w:hideMark/>
          </w:tcPr>
          <w:p w14:paraId="52A4B1C3"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954,0</w:t>
            </w:r>
          </w:p>
        </w:tc>
        <w:tc>
          <w:tcPr>
            <w:tcW w:w="992" w:type="dxa"/>
            <w:tcBorders>
              <w:top w:val="nil"/>
              <w:left w:val="nil"/>
              <w:bottom w:val="nil"/>
              <w:right w:val="nil"/>
            </w:tcBorders>
            <w:vAlign w:val="bottom"/>
            <w:hideMark/>
          </w:tcPr>
          <w:p w14:paraId="134460A8"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8996,3</w:t>
            </w:r>
          </w:p>
        </w:tc>
        <w:tc>
          <w:tcPr>
            <w:tcW w:w="851" w:type="dxa"/>
            <w:tcBorders>
              <w:top w:val="nil"/>
              <w:left w:val="nil"/>
              <w:bottom w:val="nil"/>
              <w:right w:val="nil"/>
            </w:tcBorders>
            <w:vAlign w:val="bottom"/>
            <w:hideMark/>
          </w:tcPr>
          <w:p w14:paraId="413CC634"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117,8</w:t>
            </w:r>
          </w:p>
        </w:tc>
        <w:tc>
          <w:tcPr>
            <w:tcW w:w="1275" w:type="dxa"/>
            <w:tcBorders>
              <w:top w:val="nil"/>
              <w:left w:val="nil"/>
              <w:bottom w:val="nil"/>
              <w:right w:val="nil"/>
            </w:tcBorders>
            <w:vAlign w:val="bottom"/>
            <w:hideMark/>
          </w:tcPr>
          <w:p w14:paraId="538C8312"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118,0</w:t>
            </w:r>
          </w:p>
        </w:tc>
      </w:tr>
      <w:tr w:rsidR="009B196E" w:rsidRPr="00E5102F" w14:paraId="5BAF5040" w14:textId="77777777" w:rsidTr="00343A2F">
        <w:trPr>
          <w:cantSplit/>
          <w:trHeight w:val="225"/>
        </w:trPr>
        <w:tc>
          <w:tcPr>
            <w:tcW w:w="2727" w:type="dxa"/>
            <w:tcBorders>
              <w:top w:val="nil"/>
              <w:left w:val="nil"/>
              <w:bottom w:val="nil"/>
              <w:right w:val="nil"/>
            </w:tcBorders>
            <w:vAlign w:val="bottom"/>
            <w:hideMark/>
          </w:tcPr>
          <w:p w14:paraId="50905D8C" w14:textId="77777777" w:rsidR="00E5102F" w:rsidRPr="00E5102F" w:rsidRDefault="00E5102F" w:rsidP="00E5102F">
            <w:pPr>
              <w:spacing w:after="0" w:line="252" w:lineRule="auto"/>
              <w:ind w:right="-142"/>
              <w:rPr>
                <w:rFonts w:ascii="Times New Roman" w:eastAsia="Times New Roman" w:hAnsi="Times New Roman" w:cs="Times New Roman"/>
                <w:kern w:val="0"/>
                <w:sz w:val="20"/>
                <w:szCs w:val="20"/>
                <w:lang w:val="en-US"/>
                <w14:ligatures w14:val="none"/>
              </w:rPr>
            </w:pPr>
            <w:r w:rsidRPr="00E5102F">
              <w:rPr>
                <w:rFonts w:ascii="Times New Roman" w:eastAsia="Times New Roman" w:hAnsi="Times New Roman" w:cs="Times New Roman"/>
                <w:kern w:val="0"/>
                <w:sz w:val="20"/>
                <w:szCs w:val="20"/>
                <w:lang w:val="ru-RU"/>
                <w14:ligatures w14:val="none"/>
              </w:rPr>
              <w:t xml:space="preserve">Бут </w:t>
            </w:r>
            <w:proofErr w:type="spellStart"/>
            <w:r w:rsidRPr="00E5102F">
              <w:rPr>
                <w:rFonts w:ascii="Times New Roman" w:eastAsia="Times New Roman" w:hAnsi="Times New Roman" w:cs="Times New Roman"/>
                <w:kern w:val="0"/>
                <w:sz w:val="20"/>
                <w:szCs w:val="20"/>
                <w:lang w:val="ru-RU"/>
                <w14:ligatures w14:val="none"/>
              </w:rPr>
              <w:t>кийим</w:t>
            </w:r>
            <w:proofErr w:type="spellEnd"/>
          </w:p>
        </w:tc>
        <w:tc>
          <w:tcPr>
            <w:tcW w:w="1096" w:type="dxa"/>
            <w:tcBorders>
              <w:top w:val="nil"/>
              <w:left w:val="nil"/>
              <w:bottom w:val="nil"/>
              <w:right w:val="nil"/>
            </w:tcBorders>
            <w:hideMark/>
          </w:tcPr>
          <w:p w14:paraId="4D61B6E0"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миң түгөй</w:t>
            </w:r>
          </w:p>
        </w:tc>
        <w:tc>
          <w:tcPr>
            <w:tcW w:w="886" w:type="dxa"/>
            <w:tcBorders>
              <w:top w:val="nil"/>
              <w:left w:val="nil"/>
              <w:bottom w:val="nil"/>
              <w:right w:val="nil"/>
            </w:tcBorders>
            <w:vAlign w:val="bottom"/>
            <w:hideMark/>
          </w:tcPr>
          <w:p w14:paraId="38B1823F"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0,0</w:t>
            </w:r>
          </w:p>
        </w:tc>
        <w:tc>
          <w:tcPr>
            <w:tcW w:w="1279" w:type="dxa"/>
            <w:tcBorders>
              <w:top w:val="nil"/>
              <w:left w:val="nil"/>
              <w:bottom w:val="nil"/>
              <w:right w:val="nil"/>
            </w:tcBorders>
            <w:shd w:val="clear" w:color="auto" w:fill="FFFFFF"/>
            <w:vAlign w:val="bottom"/>
            <w:hideMark/>
          </w:tcPr>
          <w:p w14:paraId="0CDE80AF"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3,0</w:t>
            </w:r>
          </w:p>
        </w:tc>
        <w:tc>
          <w:tcPr>
            <w:tcW w:w="992" w:type="dxa"/>
            <w:tcBorders>
              <w:top w:val="nil"/>
              <w:left w:val="nil"/>
              <w:bottom w:val="nil"/>
              <w:right w:val="nil"/>
            </w:tcBorders>
            <w:shd w:val="clear" w:color="auto" w:fill="FFFFFF"/>
            <w:vAlign w:val="bottom"/>
            <w:hideMark/>
          </w:tcPr>
          <w:p w14:paraId="4EFB6C3A"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0,6</w:t>
            </w:r>
          </w:p>
        </w:tc>
        <w:tc>
          <w:tcPr>
            <w:tcW w:w="992" w:type="dxa"/>
            <w:tcBorders>
              <w:top w:val="nil"/>
              <w:left w:val="nil"/>
              <w:bottom w:val="nil"/>
              <w:right w:val="nil"/>
            </w:tcBorders>
            <w:vAlign w:val="bottom"/>
            <w:hideMark/>
          </w:tcPr>
          <w:p w14:paraId="1E73BED2"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6,3</w:t>
            </w:r>
          </w:p>
        </w:tc>
        <w:tc>
          <w:tcPr>
            <w:tcW w:w="851" w:type="dxa"/>
            <w:tcBorders>
              <w:top w:val="nil"/>
              <w:left w:val="nil"/>
              <w:bottom w:val="nil"/>
              <w:right w:val="nil"/>
            </w:tcBorders>
            <w:vAlign w:val="bottom"/>
            <w:hideMark/>
          </w:tcPr>
          <w:p w14:paraId="596C3848"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120,8</w:t>
            </w:r>
          </w:p>
        </w:tc>
        <w:tc>
          <w:tcPr>
            <w:tcW w:w="1275" w:type="dxa"/>
            <w:tcBorders>
              <w:top w:val="nil"/>
              <w:left w:val="nil"/>
              <w:bottom w:val="nil"/>
              <w:right w:val="nil"/>
            </w:tcBorders>
            <w:vAlign w:val="bottom"/>
            <w:hideMark/>
          </w:tcPr>
          <w:p w14:paraId="27B812A0"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2,1 </w:t>
            </w:r>
            <w:r w:rsidRPr="00E5102F">
              <w:rPr>
                <w:rFonts w:ascii="Times New Roman" w:eastAsia="Times New Roman" w:hAnsi="Times New Roman" w:cs="Times New Roman"/>
                <w:kern w:val="0"/>
                <w:sz w:val="18"/>
                <w:szCs w:val="18"/>
                <w:lang w:val="ky-KG" w:eastAsia="ru-RU"/>
                <w14:ligatures w14:val="none"/>
              </w:rPr>
              <w:t>эсе</w:t>
            </w:r>
          </w:p>
        </w:tc>
      </w:tr>
      <w:tr w:rsidR="009B196E" w:rsidRPr="00E5102F" w14:paraId="687133BD" w14:textId="77777777" w:rsidTr="00343A2F">
        <w:trPr>
          <w:cantSplit/>
          <w:trHeight w:val="934"/>
        </w:trPr>
        <w:tc>
          <w:tcPr>
            <w:tcW w:w="2727" w:type="dxa"/>
            <w:tcBorders>
              <w:top w:val="nil"/>
              <w:left w:val="nil"/>
              <w:bottom w:val="nil"/>
              <w:right w:val="nil"/>
            </w:tcBorders>
            <w:vAlign w:val="bottom"/>
            <w:hideMark/>
          </w:tcPr>
          <w:p w14:paraId="6FA69611" w14:textId="77777777" w:rsidR="00E5102F" w:rsidRPr="00E5102F" w:rsidRDefault="00E5102F" w:rsidP="00E5102F">
            <w:pPr>
              <w:spacing w:after="0" w:line="252" w:lineRule="auto"/>
              <w:ind w:right="-142"/>
              <w:rPr>
                <w:rFonts w:ascii="Times New Roman" w:eastAsia="Times New Roman" w:hAnsi="Times New Roman" w:cs="Times New Roman"/>
                <w:b/>
                <w:i/>
                <w:kern w:val="0"/>
                <w:sz w:val="20"/>
                <w:szCs w:val="20"/>
                <w:lang w:val="ky-KG"/>
                <w14:ligatures w14:val="none"/>
              </w:rPr>
            </w:pPr>
            <w:r w:rsidRPr="00E5102F">
              <w:rPr>
                <w:rFonts w:ascii="Times New Roman" w:eastAsia="Times New Roman" w:hAnsi="Times New Roman" w:cs="Times New Roman"/>
                <w:b/>
                <w:kern w:val="0"/>
                <w:sz w:val="20"/>
                <w:szCs w:val="20"/>
                <w:lang w:val="ru-RU"/>
                <w14:ligatures w14:val="none"/>
              </w:rPr>
              <w:lastRenderedPageBreak/>
              <w:t xml:space="preserve">Резина </w:t>
            </w:r>
            <w:proofErr w:type="spellStart"/>
            <w:r w:rsidRPr="00E5102F">
              <w:rPr>
                <w:rFonts w:ascii="Times New Roman" w:eastAsia="Times New Roman" w:hAnsi="Times New Roman" w:cs="Times New Roman"/>
                <w:b/>
                <w:kern w:val="0"/>
                <w:sz w:val="20"/>
                <w:szCs w:val="20"/>
                <w:lang w:val="ru-RU"/>
                <w14:ligatures w14:val="none"/>
              </w:rPr>
              <w:t>жана</w:t>
            </w:r>
            <w:proofErr w:type="spellEnd"/>
            <w:r w:rsidRPr="00E5102F">
              <w:rPr>
                <w:rFonts w:ascii="Times New Roman" w:eastAsia="Times New Roman" w:hAnsi="Times New Roman" w:cs="Times New Roman"/>
                <w:b/>
                <w:kern w:val="0"/>
                <w:sz w:val="20"/>
                <w:szCs w:val="20"/>
                <w:lang w:val="ru-RU"/>
                <w14:ligatures w14:val="none"/>
              </w:rPr>
              <w:t xml:space="preserve"> пластмасса </w:t>
            </w:r>
            <w:proofErr w:type="spellStart"/>
            <w:r w:rsidRPr="00E5102F">
              <w:rPr>
                <w:rFonts w:ascii="Times New Roman" w:eastAsia="Times New Roman" w:hAnsi="Times New Roman" w:cs="Times New Roman"/>
                <w:b/>
                <w:kern w:val="0"/>
                <w:sz w:val="20"/>
                <w:szCs w:val="20"/>
                <w:lang w:val="ru-RU"/>
                <w14:ligatures w14:val="none"/>
              </w:rPr>
              <w:t>буюмдарын</w:t>
            </w:r>
            <w:proofErr w:type="spellEnd"/>
            <w:r w:rsidRPr="00E5102F">
              <w:rPr>
                <w:rFonts w:ascii="Times New Roman" w:eastAsia="Times New Roman" w:hAnsi="Times New Roman" w:cs="Times New Roman"/>
                <w:b/>
                <w:kern w:val="0"/>
                <w:sz w:val="20"/>
                <w:szCs w:val="20"/>
                <w:lang w:val="ru-RU"/>
                <w14:ligatures w14:val="none"/>
              </w:rPr>
              <w:t xml:space="preserve">, башка металл </w:t>
            </w:r>
            <w:proofErr w:type="spellStart"/>
            <w:r w:rsidRPr="00E5102F">
              <w:rPr>
                <w:rFonts w:ascii="Times New Roman" w:eastAsia="Times New Roman" w:hAnsi="Times New Roman" w:cs="Times New Roman"/>
                <w:b/>
                <w:kern w:val="0"/>
                <w:sz w:val="20"/>
                <w:szCs w:val="20"/>
                <w:lang w:val="ru-RU"/>
                <w14:ligatures w14:val="none"/>
              </w:rPr>
              <w:t>эмес</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минералдык</w:t>
            </w:r>
            <w:proofErr w:type="spellEnd"/>
            <w:r w:rsidRPr="00E5102F">
              <w:rPr>
                <w:rFonts w:ascii="Times New Roman" w:eastAsia="Times New Roman" w:hAnsi="Times New Roman" w:cs="Times New Roman"/>
                <w:b/>
                <w:kern w:val="0"/>
                <w:sz w:val="20"/>
                <w:szCs w:val="20"/>
                <w:lang w:val="ru-RU"/>
                <w14:ligatures w14:val="none"/>
              </w:rPr>
              <w:t xml:space="preserve"> </w:t>
            </w:r>
            <w:proofErr w:type="spellStart"/>
            <w:r w:rsidRPr="00E5102F">
              <w:rPr>
                <w:rFonts w:ascii="Times New Roman" w:eastAsia="Times New Roman" w:hAnsi="Times New Roman" w:cs="Times New Roman"/>
                <w:b/>
                <w:kern w:val="0"/>
                <w:sz w:val="20"/>
                <w:szCs w:val="20"/>
                <w:lang w:val="ru-RU"/>
                <w14:ligatures w14:val="none"/>
              </w:rPr>
              <w:t>продуктуларды</w:t>
            </w:r>
            <w:proofErr w:type="spellEnd"/>
            <w:r w:rsidRPr="00E5102F">
              <w:rPr>
                <w:rFonts w:ascii="Times New Roman" w:eastAsia="Times New Roman" w:hAnsi="Times New Roman" w:cs="Times New Roman"/>
                <w:b/>
                <w:kern w:val="0"/>
                <w:sz w:val="20"/>
                <w:szCs w:val="20"/>
                <w:lang w:val="ru-RU"/>
                <w14:ligatures w14:val="none"/>
              </w:rPr>
              <w:t xml:space="preserve"> </w:t>
            </w:r>
            <w:r w:rsidRPr="00E5102F">
              <w:rPr>
                <w:rFonts w:ascii="Times New Roman" w:eastAsia="Times New Roman" w:hAnsi="Times New Roman" w:cs="Times New Roman"/>
                <w:b/>
                <w:kern w:val="0"/>
                <w:sz w:val="20"/>
                <w:szCs w:val="20"/>
                <w:lang w:val="ky-KG"/>
                <w14:ligatures w14:val="none"/>
              </w:rPr>
              <w:t>ө</w:t>
            </w:r>
            <w:proofErr w:type="spellStart"/>
            <w:r w:rsidRPr="00E5102F">
              <w:rPr>
                <w:rFonts w:ascii="Times New Roman" w:eastAsia="Times New Roman" w:hAnsi="Times New Roman" w:cs="Times New Roman"/>
                <w:b/>
                <w:kern w:val="0"/>
                <w:sz w:val="20"/>
                <w:szCs w:val="20"/>
                <w:lang w:val="ru-RU"/>
                <w14:ligatures w14:val="none"/>
              </w:rPr>
              <w:t>нд</w:t>
            </w:r>
            <w:proofErr w:type="spellEnd"/>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lang w:val="ru-RU"/>
                <w14:ligatures w14:val="none"/>
              </w:rPr>
              <w:t>р</w:t>
            </w:r>
            <w:r w:rsidRPr="00E5102F">
              <w:rPr>
                <w:rFonts w:ascii="Times New Roman" w:eastAsia="Times New Roman" w:hAnsi="Times New Roman" w:cs="Times New Roman"/>
                <w:b/>
                <w:kern w:val="0"/>
                <w:sz w:val="20"/>
                <w:szCs w:val="20"/>
                <w:lang w:val="ky-KG"/>
                <w14:ligatures w14:val="none"/>
              </w:rPr>
              <w:t>үү</w:t>
            </w:r>
          </w:p>
        </w:tc>
        <w:tc>
          <w:tcPr>
            <w:tcW w:w="1096" w:type="dxa"/>
            <w:tcBorders>
              <w:top w:val="nil"/>
              <w:left w:val="nil"/>
              <w:bottom w:val="nil"/>
              <w:right w:val="nil"/>
            </w:tcBorders>
          </w:tcPr>
          <w:p w14:paraId="64D7FCD0"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p>
        </w:tc>
        <w:tc>
          <w:tcPr>
            <w:tcW w:w="886" w:type="dxa"/>
            <w:tcBorders>
              <w:top w:val="nil"/>
              <w:left w:val="nil"/>
              <w:bottom w:val="nil"/>
              <w:right w:val="nil"/>
            </w:tcBorders>
            <w:vAlign w:val="bottom"/>
            <w:hideMark/>
          </w:tcPr>
          <w:p w14:paraId="4D0AB478"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6,6</w:t>
            </w:r>
          </w:p>
        </w:tc>
        <w:tc>
          <w:tcPr>
            <w:tcW w:w="1279" w:type="dxa"/>
            <w:tcBorders>
              <w:top w:val="nil"/>
              <w:left w:val="nil"/>
              <w:bottom w:val="nil"/>
              <w:right w:val="nil"/>
            </w:tcBorders>
            <w:vAlign w:val="bottom"/>
            <w:hideMark/>
          </w:tcPr>
          <w:p w14:paraId="2EBA3191"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70,2</w:t>
            </w:r>
          </w:p>
        </w:tc>
        <w:tc>
          <w:tcPr>
            <w:tcW w:w="992" w:type="dxa"/>
            <w:tcBorders>
              <w:top w:val="nil"/>
              <w:left w:val="nil"/>
              <w:bottom w:val="nil"/>
              <w:right w:val="nil"/>
            </w:tcBorders>
            <w:vAlign w:val="bottom"/>
            <w:hideMark/>
          </w:tcPr>
          <w:p w14:paraId="380C5693"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5,9</w:t>
            </w:r>
          </w:p>
        </w:tc>
        <w:tc>
          <w:tcPr>
            <w:tcW w:w="992" w:type="dxa"/>
            <w:tcBorders>
              <w:top w:val="nil"/>
              <w:left w:val="nil"/>
              <w:bottom w:val="nil"/>
              <w:right w:val="nil"/>
            </w:tcBorders>
            <w:vAlign w:val="bottom"/>
            <w:hideMark/>
          </w:tcPr>
          <w:p w14:paraId="4C622982"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83,1</w:t>
            </w:r>
          </w:p>
        </w:tc>
        <w:tc>
          <w:tcPr>
            <w:tcW w:w="851" w:type="dxa"/>
            <w:tcBorders>
              <w:top w:val="nil"/>
              <w:left w:val="nil"/>
              <w:bottom w:val="nil"/>
              <w:right w:val="nil"/>
            </w:tcBorders>
            <w:vAlign w:val="bottom"/>
            <w:hideMark/>
          </w:tcPr>
          <w:p w14:paraId="6CDF2D7A"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89,4</w:t>
            </w:r>
          </w:p>
        </w:tc>
        <w:tc>
          <w:tcPr>
            <w:tcW w:w="1275" w:type="dxa"/>
            <w:tcBorders>
              <w:top w:val="nil"/>
              <w:left w:val="nil"/>
              <w:bottom w:val="nil"/>
              <w:right w:val="nil"/>
            </w:tcBorders>
            <w:vAlign w:val="bottom"/>
            <w:hideMark/>
          </w:tcPr>
          <w:p w14:paraId="48E08593"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118,3</w:t>
            </w:r>
          </w:p>
        </w:tc>
      </w:tr>
      <w:tr w:rsidR="009B196E" w:rsidRPr="00E5102F" w14:paraId="4FD9361F" w14:textId="77777777" w:rsidTr="00343A2F">
        <w:trPr>
          <w:cantSplit/>
          <w:trHeight w:val="693"/>
        </w:trPr>
        <w:tc>
          <w:tcPr>
            <w:tcW w:w="2727" w:type="dxa"/>
            <w:tcBorders>
              <w:top w:val="nil"/>
              <w:left w:val="nil"/>
              <w:bottom w:val="nil"/>
              <w:right w:val="nil"/>
            </w:tcBorders>
            <w:vAlign w:val="bottom"/>
            <w:hideMark/>
          </w:tcPr>
          <w:p w14:paraId="59DAC39C"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Бетондон</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жасалган</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чогултулма</w:t>
            </w:r>
            <w:proofErr w:type="spellEnd"/>
            <w:r w:rsidRPr="00E5102F">
              <w:rPr>
                <w:rFonts w:ascii="Times New Roman" w:eastAsia="Times New Roman" w:hAnsi="Times New Roman" w:cs="Times New Roman"/>
                <w:kern w:val="0"/>
                <w:sz w:val="20"/>
                <w:szCs w:val="20"/>
                <w:lang w:val="ru-RU"/>
                <w14:ligatures w14:val="none"/>
              </w:rPr>
              <w:br/>
            </w:r>
            <w:proofErr w:type="spellStart"/>
            <w:r w:rsidRPr="00E5102F">
              <w:rPr>
                <w:rFonts w:ascii="Times New Roman" w:eastAsia="Times New Roman" w:hAnsi="Times New Roman" w:cs="Times New Roman"/>
                <w:kern w:val="0"/>
                <w:sz w:val="20"/>
                <w:szCs w:val="20"/>
                <w:lang w:val="ru-RU"/>
                <w14:ligatures w14:val="none"/>
              </w:rPr>
              <w:t>курулуш</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конструкциялары</w:t>
            </w:r>
            <w:proofErr w:type="spellEnd"/>
          </w:p>
        </w:tc>
        <w:tc>
          <w:tcPr>
            <w:tcW w:w="1096" w:type="dxa"/>
            <w:tcBorders>
              <w:top w:val="nil"/>
              <w:left w:val="nil"/>
              <w:bottom w:val="nil"/>
              <w:right w:val="nil"/>
            </w:tcBorders>
          </w:tcPr>
          <w:p w14:paraId="388F0B5E"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p>
          <w:p w14:paraId="62B3EADD"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ky-KG"/>
                <w14:ligatures w14:val="none"/>
              </w:rPr>
            </w:pPr>
          </w:p>
          <w:p w14:paraId="2B4618B2"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ky-KG"/>
                <w14:ligatures w14:val="none"/>
              </w:rPr>
              <w:t>миң</w:t>
            </w:r>
            <w:r w:rsidRPr="00E5102F">
              <w:rPr>
                <w:rFonts w:ascii="Times New Roman" w:eastAsia="Times New Roman" w:hAnsi="Times New Roman" w:cs="Times New Roman"/>
                <w:bCs/>
                <w:kern w:val="0"/>
                <w:sz w:val="20"/>
                <w:szCs w:val="20"/>
                <w:lang w:val="ru-RU"/>
                <w14:ligatures w14:val="none"/>
              </w:rPr>
              <w:t xml:space="preserve"> т</w:t>
            </w:r>
          </w:p>
        </w:tc>
        <w:tc>
          <w:tcPr>
            <w:tcW w:w="886" w:type="dxa"/>
            <w:tcBorders>
              <w:top w:val="nil"/>
              <w:left w:val="nil"/>
              <w:bottom w:val="nil"/>
              <w:right w:val="nil"/>
            </w:tcBorders>
            <w:vAlign w:val="bottom"/>
            <w:hideMark/>
          </w:tcPr>
          <w:p w14:paraId="3B2E3A88"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60,5</w:t>
            </w:r>
          </w:p>
        </w:tc>
        <w:tc>
          <w:tcPr>
            <w:tcW w:w="1279" w:type="dxa"/>
            <w:tcBorders>
              <w:top w:val="nil"/>
              <w:left w:val="nil"/>
              <w:bottom w:val="nil"/>
              <w:right w:val="nil"/>
            </w:tcBorders>
            <w:vAlign w:val="bottom"/>
            <w:hideMark/>
          </w:tcPr>
          <w:p w14:paraId="77885363"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986,1</w:t>
            </w:r>
          </w:p>
        </w:tc>
        <w:tc>
          <w:tcPr>
            <w:tcW w:w="992" w:type="dxa"/>
            <w:tcBorders>
              <w:top w:val="nil"/>
              <w:left w:val="nil"/>
              <w:bottom w:val="nil"/>
              <w:right w:val="nil"/>
            </w:tcBorders>
            <w:vAlign w:val="bottom"/>
            <w:hideMark/>
          </w:tcPr>
          <w:p w14:paraId="43F3F0F4"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98,1</w:t>
            </w:r>
          </w:p>
        </w:tc>
        <w:tc>
          <w:tcPr>
            <w:tcW w:w="992" w:type="dxa"/>
            <w:tcBorders>
              <w:top w:val="nil"/>
              <w:left w:val="nil"/>
              <w:bottom w:val="nil"/>
              <w:right w:val="nil"/>
            </w:tcBorders>
            <w:vAlign w:val="bottom"/>
            <w:hideMark/>
          </w:tcPr>
          <w:p w14:paraId="006FA161"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1358,5</w:t>
            </w:r>
          </w:p>
        </w:tc>
        <w:tc>
          <w:tcPr>
            <w:tcW w:w="851" w:type="dxa"/>
            <w:tcBorders>
              <w:top w:val="nil"/>
              <w:left w:val="nil"/>
              <w:bottom w:val="nil"/>
              <w:right w:val="nil"/>
            </w:tcBorders>
            <w:vAlign w:val="bottom"/>
            <w:hideMark/>
          </w:tcPr>
          <w:p w14:paraId="558EA675"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1,5 </w:t>
            </w:r>
            <w:r w:rsidRPr="00E5102F">
              <w:rPr>
                <w:rFonts w:ascii="Times New Roman" w:eastAsia="Times New Roman" w:hAnsi="Times New Roman" w:cs="Times New Roman"/>
                <w:kern w:val="0"/>
                <w:sz w:val="18"/>
                <w:szCs w:val="18"/>
                <w:lang w:val="ky-KG" w:eastAsia="ru-RU"/>
                <w14:ligatures w14:val="none"/>
              </w:rPr>
              <w:t>эсе</w:t>
            </w:r>
          </w:p>
        </w:tc>
        <w:tc>
          <w:tcPr>
            <w:tcW w:w="1275" w:type="dxa"/>
            <w:tcBorders>
              <w:top w:val="nil"/>
              <w:left w:val="nil"/>
              <w:bottom w:val="nil"/>
              <w:right w:val="nil"/>
            </w:tcBorders>
            <w:vAlign w:val="bottom"/>
            <w:hideMark/>
          </w:tcPr>
          <w:p w14:paraId="5C94B464"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ky-KG" w:eastAsia="ru-RU"/>
                <w14:ligatures w14:val="none"/>
              </w:rPr>
            </w:pPr>
            <w:r w:rsidRPr="00E5102F">
              <w:rPr>
                <w:rFonts w:ascii="Times New Roman" w:eastAsia="Times New Roman" w:hAnsi="Times New Roman" w:cs="Times New Roman"/>
                <w:kern w:val="0"/>
                <w:sz w:val="18"/>
                <w:szCs w:val="18"/>
                <w:lang w:val="ru-RU" w:eastAsia="ru-RU"/>
                <w14:ligatures w14:val="none"/>
              </w:rPr>
              <w:t xml:space="preserve">1,4 </w:t>
            </w:r>
            <w:r w:rsidRPr="00E5102F">
              <w:rPr>
                <w:rFonts w:ascii="Times New Roman" w:eastAsia="Times New Roman" w:hAnsi="Times New Roman" w:cs="Times New Roman"/>
                <w:kern w:val="0"/>
                <w:sz w:val="18"/>
                <w:szCs w:val="18"/>
                <w:lang w:val="ky-KG" w:eastAsia="ru-RU"/>
                <w14:ligatures w14:val="none"/>
              </w:rPr>
              <w:t>эсе</w:t>
            </w:r>
          </w:p>
        </w:tc>
      </w:tr>
      <w:tr w:rsidR="009B196E" w:rsidRPr="00E5102F" w14:paraId="36BE6BC3" w14:textId="77777777" w:rsidTr="00343A2F">
        <w:trPr>
          <w:cantSplit/>
          <w:trHeight w:val="225"/>
        </w:trPr>
        <w:tc>
          <w:tcPr>
            <w:tcW w:w="2727" w:type="dxa"/>
            <w:tcBorders>
              <w:top w:val="nil"/>
              <w:left w:val="nil"/>
              <w:bottom w:val="nil"/>
              <w:right w:val="nil"/>
            </w:tcBorders>
            <w:vAlign w:val="bottom"/>
            <w:hideMark/>
          </w:tcPr>
          <w:p w14:paraId="5AFE1C46"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ky-KG"/>
                <w14:ligatures w14:val="none"/>
              </w:rPr>
            </w:pPr>
            <w:proofErr w:type="spellStart"/>
            <w:r w:rsidRPr="00E5102F">
              <w:rPr>
                <w:rFonts w:ascii="Times New Roman" w:eastAsia="Times New Roman" w:hAnsi="Times New Roman" w:cs="Times New Roman"/>
                <w:kern w:val="0"/>
                <w:sz w:val="20"/>
                <w:szCs w:val="20"/>
                <w:lang w:val="ru-RU"/>
                <w14:ligatures w14:val="none"/>
              </w:rPr>
              <w:t>Товардык</w:t>
            </w:r>
            <w:proofErr w:type="spellEnd"/>
            <w:r w:rsidRPr="00E5102F">
              <w:rPr>
                <w:rFonts w:ascii="Times New Roman" w:eastAsia="Times New Roman" w:hAnsi="Times New Roman" w:cs="Times New Roman"/>
                <w:kern w:val="0"/>
                <w:sz w:val="20"/>
                <w:szCs w:val="20"/>
                <w:lang w:val="ru-RU"/>
                <w14:ligatures w14:val="none"/>
              </w:rPr>
              <w:t xml:space="preserve"> бетон</w:t>
            </w:r>
          </w:p>
        </w:tc>
        <w:tc>
          <w:tcPr>
            <w:tcW w:w="1096" w:type="dxa"/>
            <w:tcBorders>
              <w:top w:val="nil"/>
              <w:left w:val="nil"/>
              <w:bottom w:val="nil"/>
              <w:right w:val="nil"/>
            </w:tcBorders>
            <w:hideMark/>
          </w:tcPr>
          <w:p w14:paraId="618FA18A"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kern w:val="0"/>
                <w:sz w:val="20"/>
                <w:szCs w:val="20"/>
                <w:lang w:val="ky-KG"/>
                <w14:ligatures w14:val="none"/>
              </w:rPr>
              <w:t>миң т</w:t>
            </w:r>
            <w:r w:rsidRPr="00E5102F">
              <w:rPr>
                <w:rFonts w:ascii="Times New Roman" w:eastAsia="Times New Roman" w:hAnsi="Times New Roman" w:cs="Times New Roman"/>
                <w:bCs/>
                <w:kern w:val="0"/>
                <w:sz w:val="20"/>
                <w:szCs w:val="20"/>
                <w:lang w:val="ky-KG"/>
                <w14:ligatures w14:val="none"/>
              </w:rPr>
              <w:t xml:space="preserve"> </w:t>
            </w:r>
          </w:p>
        </w:tc>
        <w:tc>
          <w:tcPr>
            <w:tcW w:w="886" w:type="dxa"/>
            <w:tcBorders>
              <w:top w:val="nil"/>
              <w:left w:val="nil"/>
              <w:bottom w:val="nil"/>
              <w:right w:val="nil"/>
            </w:tcBorders>
            <w:vAlign w:val="bottom"/>
          </w:tcPr>
          <w:p w14:paraId="5E350B7D" w14:textId="77777777" w:rsidR="00E5102F" w:rsidRPr="00E5102F" w:rsidRDefault="00E5102F" w:rsidP="00E5102F">
            <w:pPr>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279" w:type="dxa"/>
            <w:tcBorders>
              <w:top w:val="nil"/>
              <w:left w:val="nil"/>
              <w:bottom w:val="nil"/>
              <w:right w:val="nil"/>
            </w:tcBorders>
            <w:vAlign w:val="bottom"/>
          </w:tcPr>
          <w:p w14:paraId="3406AAE1" w14:textId="77777777" w:rsidR="00E5102F" w:rsidRPr="00E5102F" w:rsidRDefault="00E5102F" w:rsidP="00E5102F">
            <w:pPr>
              <w:spacing w:after="0" w:line="252" w:lineRule="auto"/>
              <w:ind w:right="318"/>
              <w:contextualSpacing/>
              <w:jc w:val="right"/>
              <w:rPr>
                <w:rFonts w:ascii="Times New Roman" w:eastAsia="Times New Roman" w:hAnsi="Times New Roman" w:cs="Times New Roman"/>
                <w:bCs/>
                <w:kern w:val="0"/>
                <w:sz w:val="20"/>
                <w:szCs w:val="20"/>
                <w:lang w:val="ru-RU"/>
                <w14:ligatures w14:val="none"/>
              </w:rPr>
            </w:pPr>
          </w:p>
        </w:tc>
        <w:tc>
          <w:tcPr>
            <w:tcW w:w="992" w:type="dxa"/>
            <w:tcBorders>
              <w:top w:val="nil"/>
              <w:left w:val="nil"/>
              <w:bottom w:val="nil"/>
              <w:right w:val="nil"/>
            </w:tcBorders>
            <w:vAlign w:val="bottom"/>
          </w:tcPr>
          <w:p w14:paraId="7ED645DD" w14:textId="77777777" w:rsidR="00E5102F" w:rsidRPr="00E5102F" w:rsidRDefault="00E5102F" w:rsidP="00E5102F">
            <w:pPr>
              <w:spacing w:after="0" w:line="252" w:lineRule="auto"/>
              <w:ind w:right="103"/>
              <w:contextualSpacing/>
              <w:jc w:val="right"/>
              <w:rPr>
                <w:rFonts w:ascii="Times New Roman" w:eastAsia="Times New Roman" w:hAnsi="Times New Roman" w:cs="Times New Roman"/>
                <w:bCs/>
                <w:kern w:val="0"/>
                <w:sz w:val="20"/>
                <w:szCs w:val="20"/>
                <w:lang w:val="ru-RU"/>
                <w14:ligatures w14:val="none"/>
              </w:rPr>
            </w:pPr>
          </w:p>
        </w:tc>
        <w:tc>
          <w:tcPr>
            <w:tcW w:w="992" w:type="dxa"/>
            <w:tcBorders>
              <w:top w:val="nil"/>
              <w:left w:val="nil"/>
              <w:bottom w:val="nil"/>
              <w:right w:val="nil"/>
            </w:tcBorders>
            <w:vAlign w:val="bottom"/>
          </w:tcPr>
          <w:p w14:paraId="7D431E1A" w14:textId="77777777" w:rsidR="00E5102F" w:rsidRPr="00E5102F" w:rsidRDefault="00E5102F" w:rsidP="00E5102F">
            <w:pPr>
              <w:spacing w:after="0" w:line="252" w:lineRule="auto"/>
              <w:ind w:right="-32"/>
              <w:contextualSpacing/>
              <w:jc w:val="right"/>
              <w:rPr>
                <w:rFonts w:ascii="Times New Roman" w:eastAsia="Times New Roman" w:hAnsi="Times New Roman" w:cs="Times New Roman"/>
                <w:bCs/>
                <w:kern w:val="0"/>
                <w:sz w:val="20"/>
                <w:szCs w:val="20"/>
                <w:lang w:val="ru-RU"/>
                <w14:ligatures w14:val="none"/>
              </w:rPr>
            </w:pPr>
          </w:p>
        </w:tc>
        <w:tc>
          <w:tcPr>
            <w:tcW w:w="851" w:type="dxa"/>
            <w:tcBorders>
              <w:top w:val="nil"/>
              <w:left w:val="nil"/>
              <w:bottom w:val="nil"/>
              <w:right w:val="nil"/>
            </w:tcBorders>
            <w:vAlign w:val="bottom"/>
          </w:tcPr>
          <w:p w14:paraId="12E6BE2A" w14:textId="77777777" w:rsidR="00E5102F" w:rsidRPr="00E5102F" w:rsidRDefault="00E5102F" w:rsidP="00E5102F">
            <w:pPr>
              <w:spacing w:after="0" w:line="252" w:lineRule="auto"/>
              <w:ind w:right="-47"/>
              <w:contextualSpacing/>
              <w:jc w:val="right"/>
              <w:rPr>
                <w:rFonts w:ascii="Times New Roman" w:eastAsia="Times New Roman" w:hAnsi="Times New Roman" w:cs="Times New Roman"/>
                <w:bCs/>
                <w:kern w:val="0"/>
                <w:sz w:val="20"/>
                <w:szCs w:val="20"/>
                <w:lang w:val="ru-RU"/>
                <w14:ligatures w14:val="none"/>
              </w:rPr>
            </w:pPr>
          </w:p>
        </w:tc>
        <w:tc>
          <w:tcPr>
            <w:tcW w:w="1275" w:type="dxa"/>
            <w:tcBorders>
              <w:top w:val="nil"/>
              <w:left w:val="nil"/>
              <w:bottom w:val="nil"/>
              <w:right w:val="nil"/>
            </w:tcBorders>
            <w:vAlign w:val="bottom"/>
          </w:tcPr>
          <w:p w14:paraId="391A0855" w14:textId="77777777" w:rsidR="00E5102F" w:rsidRPr="00E5102F" w:rsidRDefault="00E5102F" w:rsidP="00E5102F">
            <w:pPr>
              <w:tabs>
                <w:tab w:val="left" w:pos="743"/>
              </w:tabs>
              <w:spacing w:after="0" w:line="252" w:lineRule="auto"/>
              <w:ind w:right="-47"/>
              <w:contextualSpacing/>
              <w:jc w:val="right"/>
              <w:rPr>
                <w:rFonts w:ascii="Times New Roman" w:eastAsia="Times New Roman" w:hAnsi="Times New Roman" w:cs="Times New Roman"/>
                <w:bCs/>
                <w:kern w:val="0"/>
                <w:sz w:val="20"/>
                <w:szCs w:val="20"/>
                <w:lang w:val="ru-RU"/>
                <w14:ligatures w14:val="none"/>
              </w:rPr>
            </w:pPr>
          </w:p>
        </w:tc>
      </w:tr>
      <w:tr w:rsidR="00E5102F" w:rsidRPr="00E5102F" w14:paraId="080E603F" w14:textId="77777777" w:rsidTr="00343A2F">
        <w:trPr>
          <w:cantSplit/>
          <w:trHeight w:val="693"/>
        </w:trPr>
        <w:tc>
          <w:tcPr>
            <w:tcW w:w="2727" w:type="dxa"/>
            <w:tcBorders>
              <w:top w:val="nil"/>
              <w:left w:val="nil"/>
              <w:bottom w:val="nil"/>
              <w:right w:val="nil"/>
            </w:tcBorders>
            <w:vAlign w:val="bottom"/>
            <w:hideMark/>
          </w:tcPr>
          <w:p w14:paraId="4238EB3C" w14:textId="77777777" w:rsidR="00E5102F" w:rsidRPr="00E5102F" w:rsidRDefault="00E5102F" w:rsidP="00E5102F">
            <w:pPr>
              <w:spacing w:after="0" w:line="252" w:lineRule="auto"/>
              <w:ind w:right="-142"/>
              <w:rPr>
                <w:rFonts w:ascii="Times New Roman" w:eastAsia="Times New Roman" w:hAnsi="Times New Roman" w:cs="Times New Roman"/>
                <w:b/>
                <w:bCs/>
                <w:kern w:val="0"/>
                <w:sz w:val="20"/>
                <w:szCs w:val="20"/>
                <w14:ligatures w14:val="none"/>
              </w:rPr>
            </w:pPr>
            <w:r w:rsidRPr="00E5102F">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E5102F">
              <w:rPr>
                <w:rFonts w:ascii="Times New Roman" w:eastAsia="Times New Roman" w:hAnsi="Times New Roman" w:cs="Times New Roman"/>
                <w:b/>
                <w:kern w:val="0"/>
                <w:sz w:val="20"/>
                <w:szCs w:val="20"/>
                <w:lang w:val="ky-KG"/>
                <w14:ligatures w14:val="none"/>
              </w:rPr>
              <w:t>ө</w:t>
            </w:r>
            <w:r w:rsidRPr="00E5102F">
              <w:rPr>
                <w:rFonts w:ascii="Times New Roman" w:eastAsia="Times New Roman" w:hAnsi="Times New Roman" w:cs="Times New Roman"/>
                <w:b/>
                <w:kern w:val="0"/>
                <w:sz w:val="20"/>
                <w:szCs w:val="20"/>
                <w14:ligatures w14:val="none"/>
              </w:rPr>
              <w:t>нд</w:t>
            </w:r>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14:ligatures w14:val="none"/>
              </w:rPr>
              <w:t>р</w:t>
            </w:r>
            <w:r w:rsidRPr="00E5102F">
              <w:rPr>
                <w:rFonts w:ascii="Times New Roman" w:eastAsia="Times New Roman" w:hAnsi="Times New Roman" w:cs="Times New Roman"/>
                <w:b/>
                <w:kern w:val="0"/>
                <w:sz w:val="20"/>
                <w:szCs w:val="20"/>
                <w:lang w:val="ky-KG"/>
                <w14:ligatures w14:val="none"/>
              </w:rPr>
              <w:t>үү</w:t>
            </w:r>
            <w:r w:rsidRPr="00E5102F">
              <w:rPr>
                <w:rFonts w:ascii="Times New Roman" w:eastAsia="Times New Roman" w:hAnsi="Times New Roman" w:cs="Times New Roman"/>
                <w:b/>
                <w:kern w:val="0"/>
                <w:sz w:val="20"/>
                <w:szCs w:val="20"/>
                <w14:ligatures w14:val="none"/>
              </w:rPr>
              <w:t xml:space="preserve">, машина жана жабдуу </w:t>
            </w:r>
            <w:r w:rsidRPr="00E5102F">
              <w:rPr>
                <w:rFonts w:ascii="Times New Roman" w:eastAsia="Times New Roman" w:hAnsi="Times New Roman" w:cs="Times New Roman"/>
                <w:b/>
                <w:kern w:val="0"/>
                <w:sz w:val="20"/>
                <w:szCs w:val="20"/>
                <w:lang w:val="ky-KG"/>
                <w14:ligatures w14:val="none"/>
              </w:rPr>
              <w:t>ө</w:t>
            </w:r>
            <w:r w:rsidRPr="00E5102F">
              <w:rPr>
                <w:rFonts w:ascii="Times New Roman" w:eastAsia="Times New Roman" w:hAnsi="Times New Roman" w:cs="Times New Roman"/>
                <w:b/>
                <w:kern w:val="0"/>
                <w:sz w:val="20"/>
                <w:szCs w:val="20"/>
                <w14:ligatures w14:val="none"/>
              </w:rPr>
              <w:t>нд</w:t>
            </w:r>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14:ligatures w14:val="none"/>
              </w:rPr>
              <w:t>р</w:t>
            </w:r>
            <w:r w:rsidRPr="00E5102F">
              <w:rPr>
                <w:rFonts w:ascii="Times New Roman" w:eastAsia="Times New Roman" w:hAnsi="Times New Roman" w:cs="Times New Roman"/>
                <w:b/>
                <w:kern w:val="0"/>
                <w:sz w:val="20"/>
                <w:szCs w:val="20"/>
                <w:lang w:val="ky-KG"/>
                <w14:ligatures w14:val="none"/>
              </w:rPr>
              <w:t>үү</w:t>
            </w:r>
            <w:r w:rsidRPr="00E5102F">
              <w:rPr>
                <w:rFonts w:ascii="Times New Roman" w:eastAsia="Times New Roman" w:hAnsi="Times New Roman" w:cs="Times New Roman"/>
                <w:b/>
                <w:kern w:val="0"/>
                <w:sz w:val="20"/>
                <w:szCs w:val="20"/>
                <w14:ligatures w14:val="none"/>
              </w:rPr>
              <w:t>д</w:t>
            </w:r>
            <w:r w:rsidRPr="00E5102F">
              <w:rPr>
                <w:rFonts w:ascii="Times New Roman" w:eastAsia="Times New Roman" w:hAnsi="Times New Roman" w:cs="Times New Roman"/>
                <w:b/>
                <w:kern w:val="0"/>
                <w:sz w:val="20"/>
                <w:szCs w:val="20"/>
                <w:lang w:val="ky-KG"/>
                <w14:ligatures w14:val="none"/>
              </w:rPr>
              <w:t>ө</w:t>
            </w:r>
            <w:r w:rsidRPr="00E5102F">
              <w:rPr>
                <w:rFonts w:ascii="Times New Roman" w:eastAsia="Times New Roman" w:hAnsi="Times New Roman" w:cs="Times New Roman"/>
                <w:b/>
                <w:kern w:val="0"/>
                <w:sz w:val="20"/>
                <w:szCs w:val="20"/>
                <w14:ligatures w14:val="none"/>
              </w:rPr>
              <w:t>н башка</w:t>
            </w:r>
          </w:p>
        </w:tc>
        <w:tc>
          <w:tcPr>
            <w:tcW w:w="1096" w:type="dxa"/>
            <w:tcBorders>
              <w:top w:val="nil"/>
              <w:left w:val="nil"/>
              <w:bottom w:val="nil"/>
              <w:right w:val="nil"/>
            </w:tcBorders>
          </w:tcPr>
          <w:p w14:paraId="1CA53D02"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14:ligatures w14:val="none"/>
              </w:rPr>
            </w:pPr>
          </w:p>
        </w:tc>
        <w:tc>
          <w:tcPr>
            <w:tcW w:w="886" w:type="dxa"/>
            <w:tcBorders>
              <w:top w:val="nil"/>
              <w:left w:val="nil"/>
              <w:bottom w:val="nil"/>
              <w:right w:val="nil"/>
            </w:tcBorders>
            <w:shd w:val="clear" w:color="auto" w:fill="FFFFFF"/>
            <w:vAlign w:val="bottom"/>
          </w:tcPr>
          <w:p w14:paraId="0A2231E6"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eastAsia="ru-RU"/>
                <w14:ligatures w14:val="none"/>
              </w:rPr>
            </w:pPr>
          </w:p>
        </w:tc>
        <w:tc>
          <w:tcPr>
            <w:tcW w:w="1279" w:type="dxa"/>
            <w:tcBorders>
              <w:top w:val="nil"/>
              <w:left w:val="nil"/>
              <w:bottom w:val="nil"/>
              <w:right w:val="nil"/>
            </w:tcBorders>
            <w:shd w:val="clear" w:color="auto" w:fill="FFFFFF"/>
            <w:vAlign w:val="bottom"/>
          </w:tcPr>
          <w:p w14:paraId="5CE0F28F"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eastAsia="ru-RU"/>
                <w14:ligatures w14:val="none"/>
              </w:rPr>
            </w:pPr>
          </w:p>
        </w:tc>
        <w:tc>
          <w:tcPr>
            <w:tcW w:w="992" w:type="dxa"/>
            <w:tcBorders>
              <w:top w:val="nil"/>
              <w:left w:val="nil"/>
              <w:bottom w:val="nil"/>
              <w:right w:val="nil"/>
            </w:tcBorders>
            <w:shd w:val="clear" w:color="auto" w:fill="FFFFFF"/>
            <w:vAlign w:val="bottom"/>
          </w:tcPr>
          <w:p w14:paraId="3CC64605"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eastAsia="ru-RU"/>
                <w14:ligatures w14:val="none"/>
              </w:rPr>
            </w:pPr>
          </w:p>
        </w:tc>
        <w:tc>
          <w:tcPr>
            <w:tcW w:w="992" w:type="dxa"/>
            <w:tcBorders>
              <w:top w:val="nil"/>
              <w:left w:val="nil"/>
              <w:bottom w:val="nil"/>
              <w:right w:val="nil"/>
            </w:tcBorders>
            <w:shd w:val="clear" w:color="auto" w:fill="FFFFFF"/>
            <w:vAlign w:val="bottom"/>
          </w:tcPr>
          <w:p w14:paraId="1D790124"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nil"/>
              <w:right w:val="nil"/>
            </w:tcBorders>
            <w:vAlign w:val="bottom"/>
          </w:tcPr>
          <w:p w14:paraId="462D74F4"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eastAsia="ru-RU"/>
                <w14:ligatures w14:val="none"/>
              </w:rPr>
            </w:pPr>
          </w:p>
        </w:tc>
        <w:tc>
          <w:tcPr>
            <w:tcW w:w="1275" w:type="dxa"/>
            <w:tcBorders>
              <w:top w:val="nil"/>
              <w:left w:val="nil"/>
              <w:bottom w:val="nil"/>
              <w:right w:val="nil"/>
            </w:tcBorders>
            <w:vAlign w:val="bottom"/>
          </w:tcPr>
          <w:p w14:paraId="58EC9B4B"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eastAsia="ru-RU"/>
                <w14:ligatures w14:val="none"/>
              </w:rPr>
            </w:pPr>
          </w:p>
        </w:tc>
      </w:tr>
      <w:tr w:rsidR="009B196E" w:rsidRPr="00E5102F" w14:paraId="488B8FC9" w14:textId="77777777" w:rsidTr="00343A2F">
        <w:trPr>
          <w:cantSplit/>
          <w:trHeight w:val="308"/>
        </w:trPr>
        <w:tc>
          <w:tcPr>
            <w:tcW w:w="2727" w:type="dxa"/>
            <w:tcBorders>
              <w:top w:val="nil"/>
              <w:left w:val="nil"/>
              <w:bottom w:val="nil"/>
              <w:right w:val="nil"/>
            </w:tcBorders>
            <w:vAlign w:val="bottom"/>
            <w:hideMark/>
          </w:tcPr>
          <w:p w14:paraId="2A8EF5C1" w14:textId="77777777" w:rsidR="00E5102F" w:rsidRPr="00E5102F" w:rsidRDefault="00E5102F" w:rsidP="00E5102F">
            <w:pPr>
              <w:spacing w:after="0" w:line="252" w:lineRule="auto"/>
              <w:ind w:right="-142"/>
              <w:rPr>
                <w:rFonts w:ascii="Times New Roman" w:eastAsia="Times New Roman" w:hAnsi="Times New Roman" w:cs="Times New Roman"/>
                <w:kern w:val="0"/>
                <w:sz w:val="20"/>
                <w:szCs w:val="20"/>
                <w:lang w:val="ky-KG"/>
                <w14:ligatures w14:val="none"/>
              </w:rPr>
            </w:pPr>
            <w:proofErr w:type="spellStart"/>
            <w:r w:rsidRPr="00E5102F">
              <w:rPr>
                <w:rFonts w:ascii="Times New Roman" w:eastAsia="Times New Roman" w:hAnsi="Times New Roman" w:cs="Times New Roman"/>
                <w:kern w:val="0"/>
                <w:sz w:val="20"/>
                <w:szCs w:val="20"/>
                <w:lang w:val="ru-RU"/>
                <w14:ligatures w14:val="none"/>
              </w:rPr>
              <w:t>Металлконструкциялар</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жана</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алардын</w:t>
            </w:r>
            <w:proofErr w:type="spellEnd"/>
            <w:r w:rsidRPr="00E5102F">
              <w:rPr>
                <w:rFonts w:ascii="Times New Roman" w:eastAsia="Times New Roman" w:hAnsi="Times New Roman" w:cs="Times New Roman"/>
                <w:kern w:val="0"/>
                <w:sz w:val="20"/>
                <w:szCs w:val="20"/>
                <w:lang w:val="ru-RU"/>
                <w14:ligatures w14:val="none"/>
              </w:rPr>
              <w:t xml:space="preserve"> б</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bCs/>
                <w:kern w:val="0"/>
                <w:sz w:val="20"/>
                <w:szCs w:val="20"/>
                <w:lang w:val="ru-RU"/>
                <w14:ligatures w14:val="none"/>
              </w:rPr>
              <w:t>л</w:t>
            </w:r>
            <w:r w:rsidRPr="00E5102F">
              <w:rPr>
                <w:rFonts w:ascii="Times New Roman" w:eastAsia="Times New Roman" w:hAnsi="Times New Roman" w:cs="Times New Roman"/>
                <w:bCs/>
                <w:kern w:val="0"/>
                <w:sz w:val="20"/>
                <w:szCs w:val="20"/>
                <w:lang w:val="ky-KG"/>
                <w14:ligatures w14:val="none"/>
              </w:rPr>
              <w:t>ү</w:t>
            </w:r>
            <w:proofErr w:type="spellStart"/>
            <w:r w:rsidRPr="00E5102F">
              <w:rPr>
                <w:rFonts w:ascii="Times New Roman" w:eastAsia="Times New Roman" w:hAnsi="Times New Roman" w:cs="Times New Roman"/>
                <w:bCs/>
                <w:kern w:val="0"/>
                <w:sz w:val="20"/>
                <w:szCs w:val="20"/>
                <w:lang w:val="ru-RU"/>
                <w14:ligatures w14:val="none"/>
              </w:rPr>
              <w:t>кт</w:t>
            </w:r>
            <w:proofErr w:type="spellEnd"/>
            <w:r w:rsidRPr="00E5102F">
              <w:rPr>
                <w:rFonts w:ascii="Times New Roman" w:eastAsia="Times New Roman" w:hAnsi="Times New Roman" w:cs="Times New Roman"/>
                <w:bCs/>
                <w:kern w:val="0"/>
                <w:sz w:val="20"/>
                <w:szCs w:val="20"/>
                <w:lang w:val="ky-KG"/>
                <w14:ligatures w14:val="none"/>
              </w:rPr>
              <w:t>ө</w:t>
            </w:r>
            <w:r w:rsidRPr="00E5102F">
              <w:rPr>
                <w:rFonts w:ascii="Times New Roman" w:eastAsia="Times New Roman" w:hAnsi="Times New Roman" w:cs="Times New Roman"/>
                <w:bCs/>
                <w:kern w:val="0"/>
                <w:sz w:val="20"/>
                <w:szCs w:val="20"/>
                <w:lang w:val="ru-RU"/>
                <w14:ligatures w14:val="none"/>
              </w:rPr>
              <w:t>р</w:t>
            </w:r>
            <w:r w:rsidRPr="00E5102F">
              <w:rPr>
                <w:rFonts w:ascii="Times New Roman" w:eastAsia="Times New Roman" w:hAnsi="Times New Roman" w:cs="Times New Roman"/>
                <w:bCs/>
                <w:kern w:val="0"/>
                <w:sz w:val="20"/>
                <w:szCs w:val="20"/>
                <w:lang w:val="ky-KG"/>
                <w14:ligatures w14:val="none"/>
              </w:rPr>
              <w:t>ү</w:t>
            </w:r>
          </w:p>
        </w:tc>
        <w:tc>
          <w:tcPr>
            <w:tcW w:w="1096" w:type="dxa"/>
            <w:tcBorders>
              <w:top w:val="nil"/>
              <w:left w:val="nil"/>
              <w:bottom w:val="nil"/>
              <w:right w:val="nil"/>
            </w:tcBorders>
            <w:vAlign w:val="bottom"/>
            <w:hideMark/>
          </w:tcPr>
          <w:p w14:paraId="4976AEAD"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т</w:t>
            </w:r>
          </w:p>
        </w:tc>
        <w:tc>
          <w:tcPr>
            <w:tcW w:w="886" w:type="dxa"/>
            <w:tcBorders>
              <w:top w:val="nil"/>
              <w:left w:val="nil"/>
              <w:bottom w:val="nil"/>
              <w:right w:val="nil"/>
            </w:tcBorders>
            <w:vAlign w:val="bottom"/>
          </w:tcPr>
          <w:p w14:paraId="6917FA36"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ky-KG" w:eastAsia="ru-RU"/>
                <w14:ligatures w14:val="none"/>
              </w:rPr>
            </w:pPr>
          </w:p>
          <w:p w14:paraId="57E6E1E0"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ky-KG" w:eastAsia="ru-RU"/>
                <w14:ligatures w14:val="none"/>
              </w:rPr>
            </w:pPr>
          </w:p>
          <w:p w14:paraId="4F743CAB"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2464,2</w:t>
            </w:r>
          </w:p>
        </w:tc>
        <w:tc>
          <w:tcPr>
            <w:tcW w:w="1279" w:type="dxa"/>
            <w:tcBorders>
              <w:top w:val="nil"/>
              <w:left w:val="nil"/>
              <w:bottom w:val="nil"/>
              <w:right w:val="nil"/>
            </w:tcBorders>
            <w:vAlign w:val="bottom"/>
            <w:hideMark/>
          </w:tcPr>
          <w:p w14:paraId="39485459"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22332,8</w:t>
            </w:r>
          </w:p>
        </w:tc>
        <w:tc>
          <w:tcPr>
            <w:tcW w:w="992" w:type="dxa"/>
            <w:tcBorders>
              <w:top w:val="nil"/>
              <w:left w:val="nil"/>
              <w:bottom w:val="nil"/>
              <w:right w:val="nil"/>
            </w:tcBorders>
            <w:vAlign w:val="bottom"/>
            <w:hideMark/>
          </w:tcPr>
          <w:p w14:paraId="26D8A736"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2440,4</w:t>
            </w:r>
          </w:p>
        </w:tc>
        <w:tc>
          <w:tcPr>
            <w:tcW w:w="992" w:type="dxa"/>
            <w:tcBorders>
              <w:top w:val="nil"/>
              <w:left w:val="nil"/>
              <w:bottom w:val="nil"/>
              <w:right w:val="nil"/>
            </w:tcBorders>
            <w:vAlign w:val="bottom"/>
            <w:hideMark/>
          </w:tcPr>
          <w:p w14:paraId="60938407"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21780,2</w:t>
            </w:r>
          </w:p>
        </w:tc>
        <w:tc>
          <w:tcPr>
            <w:tcW w:w="851" w:type="dxa"/>
            <w:tcBorders>
              <w:top w:val="nil"/>
              <w:left w:val="nil"/>
              <w:bottom w:val="nil"/>
              <w:right w:val="nil"/>
            </w:tcBorders>
            <w:vAlign w:val="bottom"/>
            <w:hideMark/>
          </w:tcPr>
          <w:p w14:paraId="163CF057"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99,0</w:t>
            </w:r>
          </w:p>
        </w:tc>
        <w:tc>
          <w:tcPr>
            <w:tcW w:w="1275" w:type="dxa"/>
            <w:tcBorders>
              <w:top w:val="nil"/>
              <w:left w:val="nil"/>
              <w:bottom w:val="nil"/>
              <w:right w:val="nil"/>
            </w:tcBorders>
            <w:vAlign w:val="bottom"/>
            <w:hideMark/>
          </w:tcPr>
          <w:p w14:paraId="3ADCED62"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97,5</w:t>
            </w:r>
          </w:p>
        </w:tc>
      </w:tr>
      <w:tr w:rsidR="009B196E" w:rsidRPr="00E5102F" w14:paraId="1A93BB59" w14:textId="77777777" w:rsidTr="00343A2F">
        <w:trPr>
          <w:cantSplit/>
          <w:trHeight w:val="225"/>
        </w:trPr>
        <w:tc>
          <w:tcPr>
            <w:tcW w:w="2727" w:type="dxa"/>
            <w:tcBorders>
              <w:top w:val="nil"/>
              <w:left w:val="nil"/>
              <w:bottom w:val="nil"/>
              <w:right w:val="nil"/>
            </w:tcBorders>
            <w:vAlign w:val="bottom"/>
            <w:hideMark/>
          </w:tcPr>
          <w:p w14:paraId="2D17DAED" w14:textId="77777777" w:rsidR="00E5102F" w:rsidRPr="00E5102F" w:rsidRDefault="00E5102F" w:rsidP="00E5102F">
            <w:pPr>
              <w:spacing w:after="0" w:line="252" w:lineRule="auto"/>
              <w:ind w:right="-142"/>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b/>
                <w:kern w:val="0"/>
                <w:sz w:val="20"/>
                <w:szCs w:val="20"/>
                <w:lang w:val="ru-RU"/>
                <w14:ligatures w14:val="none"/>
              </w:rPr>
              <w:t xml:space="preserve">Электр </w:t>
            </w:r>
            <w:proofErr w:type="spellStart"/>
            <w:r w:rsidRPr="00E5102F">
              <w:rPr>
                <w:rFonts w:ascii="Times New Roman" w:eastAsia="Times New Roman" w:hAnsi="Times New Roman" w:cs="Times New Roman"/>
                <w:b/>
                <w:kern w:val="0"/>
                <w:sz w:val="20"/>
                <w:szCs w:val="20"/>
                <w:lang w:val="ru-RU"/>
                <w14:ligatures w14:val="none"/>
              </w:rPr>
              <w:t>жабдууларын</w:t>
            </w:r>
            <w:proofErr w:type="spellEnd"/>
            <w:r w:rsidRPr="00E5102F">
              <w:rPr>
                <w:rFonts w:ascii="Times New Roman" w:eastAsia="Times New Roman" w:hAnsi="Times New Roman" w:cs="Times New Roman"/>
                <w:b/>
                <w:kern w:val="0"/>
                <w:sz w:val="20"/>
                <w:szCs w:val="20"/>
                <w:lang w:val="ru-RU"/>
                <w14:ligatures w14:val="none"/>
              </w:rPr>
              <w:t xml:space="preserve"> </w:t>
            </w:r>
            <w:r w:rsidRPr="00E5102F">
              <w:rPr>
                <w:rFonts w:ascii="Times New Roman" w:eastAsia="Times New Roman" w:hAnsi="Times New Roman" w:cs="Times New Roman"/>
                <w:b/>
                <w:kern w:val="0"/>
                <w:sz w:val="20"/>
                <w:szCs w:val="20"/>
                <w:lang w:val="ky-KG"/>
                <w14:ligatures w14:val="none"/>
              </w:rPr>
              <w:t>ө</w:t>
            </w:r>
            <w:proofErr w:type="spellStart"/>
            <w:r w:rsidRPr="00E5102F">
              <w:rPr>
                <w:rFonts w:ascii="Times New Roman" w:eastAsia="Times New Roman" w:hAnsi="Times New Roman" w:cs="Times New Roman"/>
                <w:b/>
                <w:kern w:val="0"/>
                <w:sz w:val="20"/>
                <w:szCs w:val="20"/>
                <w:lang w:val="ru-RU"/>
                <w14:ligatures w14:val="none"/>
              </w:rPr>
              <w:t>нд</w:t>
            </w:r>
            <w:proofErr w:type="spellEnd"/>
            <w:r w:rsidRPr="00E5102F">
              <w:rPr>
                <w:rFonts w:ascii="Times New Roman" w:eastAsia="Times New Roman" w:hAnsi="Times New Roman" w:cs="Times New Roman"/>
                <w:b/>
                <w:kern w:val="0"/>
                <w:sz w:val="20"/>
                <w:szCs w:val="20"/>
                <w:lang w:val="ky-KG"/>
                <w14:ligatures w14:val="none"/>
              </w:rPr>
              <w:t>ү</w:t>
            </w:r>
            <w:r w:rsidRPr="00E5102F">
              <w:rPr>
                <w:rFonts w:ascii="Times New Roman" w:eastAsia="Times New Roman" w:hAnsi="Times New Roman" w:cs="Times New Roman"/>
                <w:b/>
                <w:kern w:val="0"/>
                <w:sz w:val="20"/>
                <w:szCs w:val="20"/>
                <w:lang w:val="ru-RU"/>
                <w14:ligatures w14:val="none"/>
              </w:rPr>
              <w:t>р</w:t>
            </w:r>
            <w:r w:rsidRPr="00E5102F">
              <w:rPr>
                <w:rFonts w:ascii="Times New Roman" w:eastAsia="Times New Roman" w:hAnsi="Times New Roman" w:cs="Times New Roman"/>
                <w:b/>
                <w:kern w:val="0"/>
                <w:sz w:val="20"/>
                <w:szCs w:val="20"/>
                <w:lang w:val="ky-KG"/>
                <w14:ligatures w14:val="none"/>
              </w:rPr>
              <w:t>үү</w:t>
            </w:r>
            <w:r w:rsidRPr="00E5102F">
              <w:rPr>
                <w:rFonts w:ascii="Times New Roman" w:eastAsia="Times New Roman" w:hAnsi="Times New Roman" w:cs="Times New Roman"/>
                <w:b/>
                <w:bCs/>
                <w:kern w:val="0"/>
                <w:sz w:val="20"/>
                <w:szCs w:val="20"/>
                <w:lang w:val="ky-KG"/>
                <w14:ligatures w14:val="none"/>
              </w:rPr>
              <w:t xml:space="preserve"> </w:t>
            </w:r>
          </w:p>
        </w:tc>
        <w:tc>
          <w:tcPr>
            <w:tcW w:w="1096" w:type="dxa"/>
            <w:tcBorders>
              <w:top w:val="nil"/>
              <w:left w:val="nil"/>
              <w:bottom w:val="nil"/>
              <w:right w:val="nil"/>
            </w:tcBorders>
          </w:tcPr>
          <w:p w14:paraId="073685D3"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p>
        </w:tc>
        <w:tc>
          <w:tcPr>
            <w:tcW w:w="886" w:type="dxa"/>
            <w:tcBorders>
              <w:top w:val="nil"/>
              <w:left w:val="nil"/>
              <w:bottom w:val="nil"/>
              <w:right w:val="nil"/>
            </w:tcBorders>
            <w:vAlign w:val="bottom"/>
          </w:tcPr>
          <w:p w14:paraId="51B8AD51"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p>
        </w:tc>
        <w:tc>
          <w:tcPr>
            <w:tcW w:w="1279" w:type="dxa"/>
            <w:tcBorders>
              <w:top w:val="nil"/>
              <w:left w:val="nil"/>
              <w:bottom w:val="nil"/>
              <w:right w:val="nil"/>
            </w:tcBorders>
            <w:vAlign w:val="bottom"/>
          </w:tcPr>
          <w:p w14:paraId="34DDE913"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nil"/>
              <w:right w:val="nil"/>
            </w:tcBorders>
            <w:vAlign w:val="bottom"/>
          </w:tcPr>
          <w:p w14:paraId="40433FEA"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nil"/>
              <w:right w:val="nil"/>
            </w:tcBorders>
            <w:vAlign w:val="bottom"/>
          </w:tcPr>
          <w:p w14:paraId="6EF7CED2"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p>
        </w:tc>
        <w:tc>
          <w:tcPr>
            <w:tcW w:w="851" w:type="dxa"/>
            <w:tcBorders>
              <w:top w:val="nil"/>
              <w:left w:val="nil"/>
              <w:bottom w:val="nil"/>
              <w:right w:val="nil"/>
            </w:tcBorders>
            <w:vAlign w:val="bottom"/>
          </w:tcPr>
          <w:p w14:paraId="33C62DD3"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p>
        </w:tc>
        <w:tc>
          <w:tcPr>
            <w:tcW w:w="1275" w:type="dxa"/>
            <w:tcBorders>
              <w:top w:val="nil"/>
              <w:left w:val="nil"/>
              <w:bottom w:val="nil"/>
              <w:right w:val="nil"/>
            </w:tcBorders>
            <w:vAlign w:val="bottom"/>
          </w:tcPr>
          <w:p w14:paraId="54D8C1E8"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p>
        </w:tc>
      </w:tr>
      <w:tr w:rsidR="009B196E" w:rsidRPr="00E5102F" w14:paraId="20C52EFB" w14:textId="77777777" w:rsidTr="00343A2F">
        <w:trPr>
          <w:cantSplit/>
          <w:trHeight w:val="163"/>
        </w:trPr>
        <w:tc>
          <w:tcPr>
            <w:tcW w:w="2727" w:type="dxa"/>
            <w:tcBorders>
              <w:top w:val="nil"/>
              <w:left w:val="nil"/>
              <w:bottom w:val="nil"/>
              <w:right w:val="nil"/>
            </w:tcBorders>
            <w:vAlign w:val="bottom"/>
            <w:hideMark/>
          </w:tcPr>
          <w:p w14:paraId="3087058C"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ru-RU"/>
                <w14:ligatures w14:val="none"/>
              </w:rPr>
              <w:t>Трансформатор</w:t>
            </w:r>
            <w:proofErr w:type="spellStart"/>
            <w:r w:rsidRPr="00E5102F">
              <w:rPr>
                <w:rFonts w:ascii="Times New Roman" w:eastAsia="Times New Roman" w:hAnsi="Times New Roman" w:cs="Times New Roman"/>
                <w:bCs/>
                <w:kern w:val="0"/>
                <w:sz w:val="20"/>
                <w:szCs w:val="20"/>
                <w:lang w:val="ky-KG"/>
                <w14:ligatures w14:val="none"/>
              </w:rPr>
              <w:t>лор</w:t>
            </w:r>
            <w:proofErr w:type="spellEnd"/>
          </w:p>
        </w:tc>
        <w:tc>
          <w:tcPr>
            <w:tcW w:w="1096" w:type="dxa"/>
            <w:tcBorders>
              <w:top w:val="nil"/>
              <w:left w:val="nil"/>
              <w:bottom w:val="nil"/>
              <w:right w:val="nil"/>
            </w:tcBorders>
            <w:vAlign w:val="bottom"/>
            <w:hideMark/>
          </w:tcPr>
          <w:p w14:paraId="46EC98E3" w14:textId="77777777" w:rsidR="00E5102F" w:rsidRPr="00E5102F" w:rsidRDefault="00E5102F" w:rsidP="00E5102F">
            <w:pPr>
              <w:spacing w:after="0" w:line="252" w:lineRule="auto"/>
              <w:ind w:right="-142"/>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ми</w:t>
            </w:r>
            <w:r w:rsidRPr="00E5102F">
              <w:rPr>
                <w:rFonts w:ascii="Times New Roman" w:eastAsia="Times New Roman" w:hAnsi="Times New Roman" w:cs="Times New Roman"/>
                <w:kern w:val="0"/>
                <w:sz w:val="20"/>
                <w:szCs w:val="20"/>
                <w:lang w:val="ky-KG"/>
                <w14:ligatures w14:val="none"/>
              </w:rPr>
              <w:t>ң</w:t>
            </w:r>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даана</w:t>
            </w:r>
            <w:proofErr w:type="spellEnd"/>
          </w:p>
        </w:tc>
        <w:tc>
          <w:tcPr>
            <w:tcW w:w="886" w:type="dxa"/>
            <w:tcBorders>
              <w:top w:val="nil"/>
              <w:left w:val="nil"/>
              <w:bottom w:val="nil"/>
              <w:right w:val="nil"/>
            </w:tcBorders>
            <w:vAlign w:val="bottom"/>
            <w:hideMark/>
          </w:tcPr>
          <w:p w14:paraId="7DB20BCF" w14:textId="77777777" w:rsidR="00E5102F" w:rsidRPr="00E5102F" w:rsidRDefault="00E5102F" w:rsidP="00E5102F">
            <w:pPr>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1,0</w:t>
            </w:r>
          </w:p>
        </w:tc>
        <w:tc>
          <w:tcPr>
            <w:tcW w:w="1279" w:type="dxa"/>
            <w:tcBorders>
              <w:top w:val="nil"/>
              <w:left w:val="nil"/>
              <w:bottom w:val="nil"/>
              <w:right w:val="nil"/>
            </w:tcBorders>
            <w:vAlign w:val="bottom"/>
            <w:hideMark/>
          </w:tcPr>
          <w:p w14:paraId="327C121D" w14:textId="77777777" w:rsidR="00E5102F" w:rsidRPr="00E5102F" w:rsidRDefault="00E5102F" w:rsidP="00E5102F">
            <w:pPr>
              <w:spacing w:after="0" w:line="256" w:lineRule="auto"/>
              <w:ind w:right="318"/>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19,8</w:t>
            </w:r>
          </w:p>
        </w:tc>
        <w:tc>
          <w:tcPr>
            <w:tcW w:w="992" w:type="dxa"/>
            <w:tcBorders>
              <w:top w:val="nil"/>
              <w:left w:val="nil"/>
              <w:bottom w:val="nil"/>
              <w:right w:val="nil"/>
            </w:tcBorders>
            <w:vAlign w:val="bottom"/>
            <w:hideMark/>
          </w:tcPr>
          <w:p w14:paraId="5CCFBD92" w14:textId="77777777" w:rsidR="00E5102F" w:rsidRPr="00E5102F" w:rsidRDefault="00E5102F" w:rsidP="00E5102F">
            <w:pPr>
              <w:spacing w:after="0" w:line="256" w:lineRule="auto"/>
              <w:ind w:right="103"/>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1,7</w:t>
            </w:r>
          </w:p>
        </w:tc>
        <w:tc>
          <w:tcPr>
            <w:tcW w:w="992" w:type="dxa"/>
            <w:tcBorders>
              <w:top w:val="nil"/>
              <w:left w:val="nil"/>
              <w:bottom w:val="nil"/>
              <w:right w:val="nil"/>
            </w:tcBorders>
            <w:vAlign w:val="bottom"/>
            <w:hideMark/>
          </w:tcPr>
          <w:p w14:paraId="28A87E7B" w14:textId="77777777" w:rsidR="00E5102F" w:rsidRPr="00E5102F" w:rsidRDefault="00E5102F" w:rsidP="00E5102F">
            <w:pPr>
              <w:spacing w:after="0" w:line="256" w:lineRule="auto"/>
              <w:ind w:right="-32"/>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23,3</w:t>
            </w:r>
          </w:p>
        </w:tc>
        <w:tc>
          <w:tcPr>
            <w:tcW w:w="851" w:type="dxa"/>
            <w:tcBorders>
              <w:top w:val="nil"/>
              <w:left w:val="nil"/>
              <w:bottom w:val="nil"/>
              <w:right w:val="nil"/>
            </w:tcBorders>
            <w:vAlign w:val="bottom"/>
            <w:hideMark/>
          </w:tcPr>
          <w:p w14:paraId="6308F27F"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1,6эсе</w:t>
            </w:r>
          </w:p>
        </w:tc>
        <w:tc>
          <w:tcPr>
            <w:tcW w:w="1275" w:type="dxa"/>
            <w:tcBorders>
              <w:top w:val="nil"/>
              <w:left w:val="nil"/>
              <w:bottom w:val="nil"/>
              <w:right w:val="nil"/>
            </w:tcBorders>
            <w:vAlign w:val="bottom"/>
            <w:hideMark/>
          </w:tcPr>
          <w:p w14:paraId="694BECB8" w14:textId="77777777" w:rsidR="00E5102F" w:rsidRPr="00E5102F" w:rsidRDefault="00E5102F" w:rsidP="00E5102F">
            <w:pPr>
              <w:spacing w:after="0" w:line="256" w:lineRule="auto"/>
              <w:ind w:right="-47"/>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118,0</w:t>
            </w:r>
          </w:p>
        </w:tc>
      </w:tr>
      <w:tr w:rsidR="009B196E" w:rsidRPr="00E5102F" w14:paraId="3C6F320F" w14:textId="77777777" w:rsidTr="00343A2F">
        <w:trPr>
          <w:cantSplit/>
          <w:trHeight w:val="163"/>
        </w:trPr>
        <w:tc>
          <w:tcPr>
            <w:tcW w:w="2727" w:type="dxa"/>
            <w:tcBorders>
              <w:top w:val="nil"/>
              <w:left w:val="nil"/>
              <w:bottom w:val="single" w:sz="8" w:space="0" w:color="auto"/>
              <w:right w:val="nil"/>
            </w:tcBorders>
            <w:vAlign w:val="bottom"/>
          </w:tcPr>
          <w:p w14:paraId="47A80862" w14:textId="77777777" w:rsidR="00E5102F" w:rsidRPr="00E5102F" w:rsidRDefault="00E5102F" w:rsidP="00E5102F">
            <w:pPr>
              <w:spacing w:after="0" w:line="252" w:lineRule="auto"/>
              <w:ind w:right="-142"/>
              <w:rPr>
                <w:rFonts w:ascii="Times New Roman" w:eastAsia="Times New Roman" w:hAnsi="Times New Roman" w:cs="Times New Roman"/>
                <w:bCs/>
                <w:kern w:val="0"/>
                <w:sz w:val="20"/>
                <w:szCs w:val="20"/>
                <w:lang w:val="ru-RU"/>
                <w14:ligatures w14:val="none"/>
              </w:rPr>
            </w:pPr>
          </w:p>
        </w:tc>
        <w:tc>
          <w:tcPr>
            <w:tcW w:w="1096" w:type="dxa"/>
            <w:tcBorders>
              <w:top w:val="nil"/>
              <w:left w:val="nil"/>
              <w:bottom w:val="single" w:sz="8" w:space="0" w:color="auto"/>
              <w:right w:val="nil"/>
            </w:tcBorders>
            <w:vAlign w:val="bottom"/>
          </w:tcPr>
          <w:p w14:paraId="14567018" w14:textId="77777777" w:rsidR="00E5102F" w:rsidRPr="00E5102F" w:rsidRDefault="00E5102F" w:rsidP="00E5102F">
            <w:pPr>
              <w:spacing w:after="0" w:line="252" w:lineRule="auto"/>
              <w:ind w:right="-142"/>
              <w:jc w:val="center"/>
              <w:rPr>
                <w:rFonts w:ascii="Times New Roman" w:eastAsia="Times New Roman" w:hAnsi="Times New Roman" w:cs="Times New Roman"/>
                <w:kern w:val="0"/>
                <w:sz w:val="20"/>
                <w:szCs w:val="20"/>
                <w:lang w:val="ru-RU"/>
                <w14:ligatures w14:val="none"/>
              </w:rPr>
            </w:pPr>
          </w:p>
        </w:tc>
        <w:tc>
          <w:tcPr>
            <w:tcW w:w="886" w:type="dxa"/>
            <w:tcBorders>
              <w:top w:val="nil"/>
              <w:left w:val="nil"/>
              <w:bottom w:val="single" w:sz="8" w:space="0" w:color="auto"/>
              <w:right w:val="nil"/>
            </w:tcBorders>
            <w:vAlign w:val="bottom"/>
          </w:tcPr>
          <w:p w14:paraId="5317100D" w14:textId="77777777" w:rsidR="00E5102F" w:rsidRPr="00E5102F" w:rsidRDefault="00E5102F" w:rsidP="00E5102F">
            <w:pPr>
              <w:spacing w:after="0" w:line="256" w:lineRule="auto"/>
              <w:ind w:right="34"/>
              <w:jc w:val="right"/>
              <w:rPr>
                <w:rFonts w:ascii="Times New Roman" w:eastAsia="Times New Roman" w:hAnsi="Times New Roman" w:cs="Times New Roman"/>
                <w:color w:val="FF0000"/>
                <w:kern w:val="0"/>
                <w:sz w:val="20"/>
                <w:szCs w:val="20"/>
                <w:lang w:val="ru-RU" w:eastAsia="ru-RU"/>
                <w14:ligatures w14:val="none"/>
              </w:rPr>
            </w:pPr>
          </w:p>
        </w:tc>
        <w:tc>
          <w:tcPr>
            <w:tcW w:w="1279" w:type="dxa"/>
            <w:tcBorders>
              <w:top w:val="nil"/>
              <w:left w:val="nil"/>
              <w:bottom w:val="single" w:sz="8" w:space="0" w:color="auto"/>
              <w:right w:val="nil"/>
            </w:tcBorders>
            <w:vAlign w:val="bottom"/>
          </w:tcPr>
          <w:p w14:paraId="36CF9991" w14:textId="77777777" w:rsidR="00E5102F" w:rsidRPr="00E5102F" w:rsidRDefault="00E5102F" w:rsidP="00E5102F">
            <w:pPr>
              <w:spacing w:after="0" w:line="256" w:lineRule="auto"/>
              <w:ind w:right="318"/>
              <w:jc w:val="right"/>
              <w:rPr>
                <w:rFonts w:ascii="Times New Roman" w:eastAsia="Times New Roman" w:hAnsi="Times New Roman" w:cs="Times New Roman"/>
                <w:color w:val="FF0000"/>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55431728" w14:textId="77777777" w:rsidR="00E5102F" w:rsidRPr="00E5102F" w:rsidRDefault="00E5102F" w:rsidP="00E5102F">
            <w:pPr>
              <w:spacing w:after="0" w:line="256" w:lineRule="auto"/>
              <w:ind w:right="103"/>
              <w:jc w:val="right"/>
              <w:rPr>
                <w:rFonts w:ascii="Times New Roman" w:eastAsia="Times New Roman" w:hAnsi="Times New Roman" w:cs="Times New Roman"/>
                <w:color w:val="FF0000"/>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09DC3E50" w14:textId="77777777" w:rsidR="00E5102F" w:rsidRPr="00E5102F" w:rsidRDefault="00E5102F" w:rsidP="00E5102F">
            <w:pPr>
              <w:spacing w:after="0" w:line="256" w:lineRule="auto"/>
              <w:ind w:right="-32"/>
              <w:jc w:val="right"/>
              <w:rPr>
                <w:rFonts w:ascii="Times New Roman" w:eastAsia="Times New Roman" w:hAnsi="Times New Roman" w:cs="Times New Roman"/>
                <w:color w:val="FF0000"/>
                <w:kern w:val="0"/>
                <w:sz w:val="20"/>
                <w:szCs w:val="20"/>
                <w:lang w:val="ru-RU" w:eastAsia="ru-RU"/>
                <w14:ligatures w14:val="none"/>
              </w:rPr>
            </w:pPr>
          </w:p>
        </w:tc>
        <w:tc>
          <w:tcPr>
            <w:tcW w:w="851" w:type="dxa"/>
            <w:tcBorders>
              <w:top w:val="nil"/>
              <w:left w:val="nil"/>
              <w:bottom w:val="single" w:sz="8" w:space="0" w:color="auto"/>
              <w:right w:val="nil"/>
            </w:tcBorders>
            <w:vAlign w:val="bottom"/>
          </w:tcPr>
          <w:p w14:paraId="614F424D" w14:textId="77777777" w:rsidR="00E5102F" w:rsidRPr="00E5102F" w:rsidRDefault="00E5102F" w:rsidP="00E5102F">
            <w:pPr>
              <w:spacing w:after="0" w:line="256" w:lineRule="auto"/>
              <w:ind w:right="-47"/>
              <w:jc w:val="right"/>
              <w:rPr>
                <w:rFonts w:ascii="Times New Roman" w:eastAsia="Times New Roman" w:hAnsi="Times New Roman" w:cs="Times New Roman"/>
                <w:color w:val="FF0000"/>
                <w:kern w:val="0"/>
                <w:sz w:val="18"/>
                <w:szCs w:val="18"/>
                <w:lang w:val="ru-RU" w:eastAsia="ru-RU"/>
                <w14:ligatures w14:val="none"/>
              </w:rPr>
            </w:pPr>
          </w:p>
        </w:tc>
        <w:tc>
          <w:tcPr>
            <w:tcW w:w="1275" w:type="dxa"/>
            <w:tcBorders>
              <w:top w:val="nil"/>
              <w:left w:val="nil"/>
              <w:bottom w:val="single" w:sz="8" w:space="0" w:color="auto"/>
              <w:right w:val="nil"/>
            </w:tcBorders>
            <w:vAlign w:val="bottom"/>
          </w:tcPr>
          <w:p w14:paraId="38AF6980" w14:textId="77777777" w:rsidR="00E5102F" w:rsidRPr="00E5102F" w:rsidRDefault="00E5102F" w:rsidP="00E5102F">
            <w:pPr>
              <w:spacing w:after="0" w:line="256" w:lineRule="auto"/>
              <w:ind w:right="-47"/>
              <w:jc w:val="right"/>
              <w:rPr>
                <w:rFonts w:ascii="Times New Roman" w:eastAsia="Times New Roman" w:hAnsi="Times New Roman" w:cs="Times New Roman"/>
                <w:color w:val="FF0000"/>
                <w:kern w:val="0"/>
                <w:sz w:val="18"/>
                <w:szCs w:val="18"/>
                <w:lang w:val="ru-RU" w:eastAsia="ru-RU"/>
                <w14:ligatures w14:val="none"/>
              </w:rPr>
            </w:pPr>
          </w:p>
        </w:tc>
      </w:tr>
    </w:tbl>
    <w:p w14:paraId="10E04C22" w14:textId="77777777" w:rsidR="00E5102F" w:rsidRPr="00E5102F" w:rsidRDefault="00E5102F" w:rsidP="00E5102F">
      <w:pPr>
        <w:spacing w:after="0" w:line="240" w:lineRule="auto"/>
        <w:rPr>
          <w:rFonts w:ascii="Times New Roman" w:eastAsia="Times New Roman" w:hAnsi="Times New Roman" w:cs="Times New Roman"/>
          <w:b/>
          <w:bCs/>
          <w:kern w:val="0"/>
          <w:sz w:val="24"/>
          <w:szCs w:val="24"/>
          <w:lang w:val="ky-KG" w:eastAsia="ru-RU"/>
          <w14:ligatures w14:val="none"/>
        </w:rPr>
      </w:pPr>
    </w:p>
    <w:p w14:paraId="07D5704C"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2024-жылдын январь - декабрындагы э</w:t>
      </w:r>
      <w:r w:rsidRPr="00E5102F">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E5102F">
        <w:rPr>
          <w:rFonts w:ascii="Times New Roman" w:eastAsia="Times New Roman" w:hAnsi="Times New Roman" w:cs="Times New Roman"/>
          <w:i/>
          <w:kern w:val="0"/>
          <w:sz w:val="24"/>
          <w:szCs w:val="24"/>
          <w:lang w:val="ky-KG" w:eastAsia="ru-RU"/>
          <w14:ligatures w14:val="none"/>
        </w:rPr>
        <w:t>кондицияланган</w:t>
      </w:r>
      <w:proofErr w:type="spellEnd"/>
      <w:r w:rsidRPr="00E5102F">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E5102F">
        <w:rPr>
          <w:rFonts w:ascii="Times New Roman" w:eastAsia="Times New Roman" w:hAnsi="Times New Roman" w:cs="Times New Roman"/>
          <w:kern w:val="0"/>
          <w:sz w:val="24"/>
          <w:szCs w:val="24"/>
          <w:lang w:val="ky-KG" w:eastAsia="ru-RU"/>
          <w14:ligatures w14:val="none"/>
        </w:rPr>
        <w:t xml:space="preserve"> көлөмү 27256,6 млн. сомду, физикалык көлөмүнүн индекси 81,9 пайызды түздү. Декабрь айында электр энергиясы, газ, буу  жана </w:t>
      </w:r>
      <w:proofErr w:type="spellStart"/>
      <w:r w:rsidRPr="00E5102F">
        <w:rPr>
          <w:rFonts w:ascii="Times New Roman" w:eastAsia="Times New Roman" w:hAnsi="Times New Roman" w:cs="Times New Roman"/>
          <w:kern w:val="0"/>
          <w:sz w:val="24"/>
          <w:szCs w:val="24"/>
          <w:lang w:val="ky-KG" w:eastAsia="ru-RU"/>
          <w14:ligatures w14:val="none"/>
        </w:rPr>
        <w:t>кондицияланган</w:t>
      </w:r>
      <w:proofErr w:type="spellEnd"/>
      <w:r w:rsidRPr="00E5102F">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5592,4 млн. сомду, физикалык көлөмдүн  индекси 148,7 пайызды түздү. </w:t>
      </w:r>
    </w:p>
    <w:p w14:paraId="2241D313"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Өндүрүштүн көлөмдөрүнүн төмөндөшү электр энергиясын берүү боюнча кызмат көрсөтүүлөрдө (97,9 пайызга), электр энергиясын бөлүштүрүү жана сатуу боюнча кызмат </w:t>
      </w:r>
      <w:proofErr w:type="spellStart"/>
      <w:r w:rsidRPr="00E5102F">
        <w:rPr>
          <w:rFonts w:ascii="Times New Roman" w:eastAsia="Times New Roman" w:hAnsi="Times New Roman" w:cs="Times New Roman"/>
          <w:kern w:val="0"/>
          <w:sz w:val="24"/>
          <w:szCs w:val="24"/>
          <w:lang w:val="ky-KG" w:eastAsia="ru-RU"/>
          <w14:ligatures w14:val="none"/>
        </w:rPr>
        <w:t>көрсөтүүлөрүндө</w:t>
      </w:r>
      <w:proofErr w:type="spellEnd"/>
      <w:r w:rsidRPr="00E5102F">
        <w:rPr>
          <w:rFonts w:ascii="Times New Roman" w:eastAsia="Times New Roman" w:hAnsi="Times New Roman" w:cs="Times New Roman"/>
          <w:kern w:val="0"/>
          <w:sz w:val="24"/>
          <w:szCs w:val="24"/>
          <w:lang w:val="ky-KG" w:eastAsia="ru-RU"/>
          <w14:ligatures w14:val="none"/>
        </w:rPr>
        <w:t xml:space="preserve"> (32,5 пайызга) жана электр энергиясын өндүрүүдө (1,7 пайызга) төмөндөшүнүн эсебинен болду.</w:t>
      </w:r>
    </w:p>
    <w:p w14:paraId="524B53F9" w14:textId="77777777" w:rsidR="00E5102F" w:rsidRPr="00E5102F" w:rsidRDefault="00E5102F" w:rsidP="009B196E">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Муну менен катар, көлөмдөрдүн </w:t>
      </w:r>
      <w:proofErr w:type="spellStart"/>
      <w:r w:rsidRPr="00E5102F">
        <w:rPr>
          <w:rFonts w:ascii="Times New Roman" w:eastAsia="Times New Roman" w:hAnsi="Times New Roman" w:cs="Times New Roman"/>
          <w:kern w:val="0"/>
          <w:sz w:val="24"/>
          <w:szCs w:val="24"/>
          <w:lang w:val="ky-KG" w:eastAsia="ru-RU"/>
          <w14:ligatures w14:val="none"/>
        </w:rPr>
        <w:t>өсүүсү</w:t>
      </w:r>
      <w:proofErr w:type="spellEnd"/>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(1,6 эсеге), газ мүнөздүү  күйүүчү майды бөлүштүрүү  кызматынын  жана буу жана ысык суунун (6,8 пайызга) </w:t>
      </w:r>
      <w:proofErr w:type="spellStart"/>
      <w:r w:rsidRPr="00E5102F">
        <w:rPr>
          <w:rFonts w:ascii="Times New Roman" w:eastAsia="Times New Roman" w:hAnsi="Times New Roman" w:cs="Times New Roman"/>
          <w:kern w:val="0"/>
          <w:sz w:val="24"/>
          <w:szCs w:val="24"/>
          <w:lang w:val="ky-KG" w:eastAsia="ru-RU"/>
          <w14:ligatures w14:val="none"/>
        </w:rPr>
        <w:t>өсүүсү</w:t>
      </w:r>
      <w:proofErr w:type="spellEnd"/>
      <w:r w:rsidRPr="00E5102F">
        <w:rPr>
          <w:rFonts w:ascii="Times New Roman" w:eastAsia="Times New Roman" w:hAnsi="Times New Roman" w:cs="Times New Roman"/>
          <w:kern w:val="0"/>
          <w:sz w:val="24"/>
          <w:szCs w:val="24"/>
          <w:lang w:val="ky-KG" w:eastAsia="ru-RU"/>
          <w14:ligatures w14:val="none"/>
        </w:rPr>
        <w:t xml:space="preserve"> байкалды.  </w:t>
      </w:r>
    </w:p>
    <w:p w14:paraId="13D36F7A" w14:textId="71BD411F" w:rsidR="00E5102F" w:rsidRPr="00E5102F" w:rsidRDefault="00E5102F" w:rsidP="009B196E">
      <w:pPr>
        <w:spacing w:after="0" w:line="240" w:lineRule="auto"/>
        <w:jc w:val="both"/>
        <w:rPr>
          <w:rFonts w:ascii="Times New Roman" w:eastAsia="Times New Roman" w:hAnsi="Times New Roman" w:cs="Times New Roman"/>
          <w:bCs/>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w:t>
      </w:r>
    </w:p>
    <w:p w14:paraId="31684CB3" w14:textId="24CF65D0"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 xml:space="preserve">10-таблица: Январь-декабрдагы  электр энергиясы, газ, буу, </w:t>
      </w:r>
      <w:proofErr w:type="spellStart"/>
      <w:r w:rsidRPr="00E5102F">
        <w:rPr>
          <w:rFonts w:ascii="Times New Roman" w:eastAsia="Times New Roman" w:hAnsi="Times New Roman" w:cs="Times New Roman"/>
          <w:b/>
          <w:kern w:val="0"/>
          <w:sz w:val="24"/>
          <w:szCs w:val="24"/>
          <w:lang w:val="ky-KG" w:eastAsia="ru-RU"/>
          <w14:ligatures w14:val="none"/>
        </w:rPr>
        <w:t>кондицияланган</w:t>
      </w:r>
      <w:proofErr w:type="spellEnd"/>
      <w:r w:rsidRPr="00E5102F">
        <w:rPr>
          <w:rFonts w:ascii="Times New Roman" w:eastAsia="Times New Roman" w:hAnsi="Times New Roman" w:cs="Times New Roman"/>
          <w:b/>
          <w:kern w:val="0"/>
          <w:sz w:val="24"/>
          <w:szCs w:val="24"/>
          <w:lang w:val="ky-KG" w:eastAsia="ru-RU"/>
          <w14:ligatures w14:val="none"/>
        </w:rPr>
        <w:t xml:space="preserve"> аба </w:t>
      </w:r>
    </w:p>
    <w:p w14:paraId="09533D68" w14:textId="6C0D429A" w:rsidR="00E5102F" w:rsidRPr="00E5102F" w:rsidRDefault="009B196E" w:rsidP="00E510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5967721B" w14:textId="77777777" w:rsidR="00E5102F" w:rsidRPr="00E5102F" w:rsidRDefault="00E5102F" w:rsidP="00E5102F">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E5102F">
        <w:rPr>
          <w:rFonts w:ascii="Times New Roman" w:eastAsia="Times New Roman" w:hAnsi="Times New Roman" w:cs="Times New Roman"/>
          <w:b/>
          <w:kern w:val="0"/>
          <w:sz w:val="10"/>
          <w:szCs w:val="10"/>
          <w:lang w:val="ky-KG" w:eastAsia="ru-RU"/>
          <w14:ligatures w14:val="none"/>
        </w:rPr>
        <w:tab/>
      </w:r>
    </w:p>
    <w:tbl>
      <w:tblPr>
        <w:tblW w:w="9815" w:type="dxa"/>
        <w:tblInd w:w="-176" w:type="dxa"/>
        <w:tblBorders>
          <w:top w:val="single" w:sz="4" w:space="0" w:color="auto"/>
        </w:tblBorders>
        <w:tblLayout w:type="fixed"/>
        <w:tblLook w:val="04A0" w:firstRow="1" w:lastRow="0" w:firstColumn="1" w:lastColumn="0" w:noHBand="0" w:noVBand="1"/>
      </w:tblPr>
      <w:tblGrid>
        <w:gridCol w:w="3425"/>
        <w:gridCol w:w="1095"/>
        <w:gridCol w:w="42"/>
        <w:gridCol w:w="1108"/>
        <w:gridCol w:w="995"/>
        <w:gridCol w:w="1039"/>
        <w:gridCol w:w="780"/>
        <w:gridCol w:w="129"/>
        <w:gridCol w:w="187"/>
        <w:gridCol w:w="23"/>
        <w:gridCol w:w="992"/>
      </w:tblGrid>
      <w:tr w:rsidR="00E5102F" w:rsidRPr="00E5102F" w14:paraId="48C255B7" w14:textId="77777777" w:rsidTr="009B196E">
        <w:trPr>
          <w:cantSplit/>
          <w:trHeight w:val="850"/>
          <w:tblHeader/>
        </w:trPr>
        <w:tc>
          <w:tcPr>
            <w:tcW w:w="3425" w:type="dxa"/>
            <w:vMerge w:val="restart"/>
            <w:tcBorders>
              <w:top w:val="single" w:sz="8" w:space="0" w:color="auto"/>
              <w:left w:val="nil"/>
              <w:bottom w:val="single" w:sz="8" w:space="0" w:color="auto"/>
              <w:right w:val="nil"/>
            </w:tcBorders>
            <w:noWrap/>
            <w:vAlign w:val="bottom"/>
          </w:tcPr>
          <w:p w14:paraId="70915FE8" w14:textId="77777777" w:rsidR="00E5102F" w:rsidRPr="00E5102F" w:rsidRDefault="00E5102F" w:rsidP="00E5102F">
            <w:pPr>
              <w:spacing w:after="0" w:line="252" w:lineRule="auto"/>
              <w:rPr>
                <w:rFonts w:ascii="Times New Roman" w:eastAsia="Times New Roman" w:hAnsi="Times New Roman" w:cs="Times New Roman"/>
                <w:b/>
                <w:bCs/>
                <w:kern w:val="0"/>
                <w:sz w:val="18"/>
                <w:szCs w:val="18"/>
                <w:lang w:val="ky-KG"/>
                <w14:ligatures w14:val="none"/>
              </w:rPr>
            </w:pPr>
          </w:p>
        </w:tc>
        <w:tc>
          <w:tcPr>
            <w:tcW w:w="4279" w:type="dxa"/>
            <w:gridSpan w:val="5"/>
            <w:tcBorders>
              <w:top w:val="single" w:sz="8" w:space="0" w:color="auto"/>
              <w:left w:val="nil"/>
              <w:bottom w:val="single" w:sz="4" w:space="0" w:color="auto"/>
              <w:right w:val="nil"/>
            </w:tcBorders>
            <w:noWrap/>
            <w:vAlign w:val="center"/>
            <w:hideMark/>
          </w:tcPr>
          <w:p w14:paraId="141928EA" w14:textId="77777777" w:rsidR="00E5102F" w:rsidRPr="00E5102F" w:rsidRDefault="00E5102F" w:rsidP="00E5102F">
            <w:pPr>
              <w:spacing w:after="0" w:line="252" w:lineRule="auto"/>
              <w:jc w:val="center"/>
              <w:rPr>
                <w:rFonts w:ascii="Times New Roman" w:eastAsia="Times New Roman" w:hAnsi="Times New Roman" w:cs="Times New Roman"/>
                <w:b/>
                <w:bCs/>
                <w:kern w:val="0"/>
                <w:sz w:val="18"/>
                <w:szCs w:val="18"/>
                <w:lang w:val="ru-RU"/>
                <w14:ligatures w14:val="none"/>
              </w:rPr>
            </w:pPr>
            <w:r w:rsidRPr="00E5102F">
              <w:rPr>
                <w:rFonts w:ascii="Times New Roman" w:eastAsia="Times New Roman" w:hAnsi="Times New Roman" w:cs="Times New Roman"/>
                <w:b/>
                <w:bCs/>
                <w:kern w:val="0"/>
                <w:sz w:val="18"/>
                <w:szCs w:val="18"/>
                <w:lang w:val="ky-KG"/>
                <w14:ligatures w14:val="none"/>
              </w:rPr>
              <w:t>Өндүрүлдү</w:t>
            </w:r>
            <w:r w:rsidRPr="00E5102F">
              <w:rPr>
                <w:rFonts w:ascii="Times New Roman" w:eastAsia="Times New Roman" w:hAnsi="Times New Roman" w:cs="Times New Roman"/>
                <w:b/>
                <w:bCs/>
                <w:kern w:val="0"/>
                <w:sz w:val="18"/>
                <w:szCs w:val="18"/>
                <w:lang w:val="ru-RU"/>
                <w14:ligatures w14:val="none"/>
              </w:rPr>
              <w:t xml:space="preserve"> – </w:t>
            </w:r>
            <w:r w:rsidRPr="00E5102F">
              <w:rPr>
                <w:rFonts w:ascii="Times New Roman" w:eastAsia="Times New Roman" w:hAnsi="Times New Roman" w:cs="Times New Roman"/>
                <w:b/>
                <w:bCs/>
                <w:kern w:val="0"/>
                <w:sz w:val="18"/>
                <w:szCs w:val="18"/>
                <w:lang w:val="ky-KG"/>
                <w14:ligatures w14:val="none"/>
              </w:rPr>
              <w:t>бардыгы</w:t>
            </w:r>
          </w:p>
        </w:tc>
        <w:tc>
          <w:tcPr>
            <w:tcW w:w="2111" w:type="dxa"/>
            <w:gridSpan w:val="5"/>
            <w:tcBorders>
              <w:top w:val="single" w:sz="8" w:space="0" w:color="auto"/>
              <w:left w:val="nil"/>
              <w:bottom w:val="single" w:sz="4" w:space="0" w:color="auto"/>
              <w:right w:val="nil"/>
            </w:tcBorders>
            <w:noWrap/>
            <w:vAlign w:val="bottom"/>
            <w:hideMark/>
          </w:tcPr>
          <w:p w14:paraId="24436690" w14:textId="77777777" w:rsidR="00E5102F" w:rsidRPr="00E5102F" w:rsidRDefault="00E5102F" w:rsidP="00E5102F">
            <w:pPr>
              <w:spacing w:after="0" w:line="252" w:lineRule="auto"/>
              <w:jc w:val="center"/>
              <w:rPr>
                <w:rFonts w:ascii="Times New Roman" w:eastAsia="Times New Roman" w:hAnsi="Times New Roman" w:cs="Times New Roman"/>
                <w:b/>
                <w:bCs/>
                <w:kern w:val="0"/>
                <w:sz w:val="18"/>
                <w:szCs w:val="18"/>
                <w:lang w:val="ru-RU"/>
                <w14:ligatures w14:val="none"/>
              </w:rPr>
            </w:pPr>
            <w:r w:rsidRPr="00E5102F">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E5102F">
              <w:rPr>
                <w:rFonts w:ascii="Times New Roman" w:eastAsia="Times New Roman" w:hAnsi="Times New Roman" w:cs="Times New Roman"/>
                <w:b/>
                <w:bCs/>
                <w:kern w:val="0"/>
                <w:sz w:val="18"/>
                <w:szCs w:val="18"/>
                <w:lang w:val="ky-KG"/>
                <w14:ligatures w14:val="none"/>
              </w:rPr>
              <w:t xml:space="preserve"> </w:t>
            </w:r>
          </w:p>
        </w:tc>
      </w:tr>
      <w:tr w:rsidR="00E5102F" w:rsidRPr="00E5102F" w14:paraId="412E55FA" w14:textId="77777777" w:rsidTr="009B196E">
        <w:trPr>
          <w:cantSplit/>
          <w:trHeight w:val="190"/>
          <w:tblHeader/>
        </w:trPr>
        <w:tc>
          <w:tcPr>
            <w:tcW w:w="3425" w:type="dxa"/>
            <w:vMerge/>
            <w:tcBorders>
              <w:top w:val="single" w:sz="8" w:space="0" w:color="auto"/>
              <w:left w:val="nil"/>
              <w:bottom w:val="single" w:sz="8" w:space="0" w:color="auto"/>
              <w:right w:val="nil"/>
            </w:tcBorders>
            <w:vAlign w:val="center"/>
            <w:hideMark/>
          </w:tcPr>
          <w:p w14:paraId="625F182F" w14:textId="77777777" w:rsidR="00E5102F" w:rsidRPr="00E5102F" w:rsidRDefault="00E5102F" w:rsidP="00E5102F">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752FA095" w14:textId="77777777" w:rsidR="00E5102F" w:rsidRPr="00E5102F" w:rsidRDefault="00E5102F" w:rsidP="00E5102F">
            <w:pPr>
              <w:spacing w:after="0" w:line="252" w:lineRule="auto"/>
              <w:jc w:val="center"/>
              <w:rPr>
                <w:rFonts w:ascii="Times New Roman" w:eastAsia="Times New Roman" w:hAnsi="Times New Roman" w:cs="Times New Roman"/>
                <w:b/>
                <w:bCs/>
                <w:kern w:val="0"/>
                <w:sz w:val="18"/>
                <w:szCs w:val="18"/>
                <w:lang w:val="ky-KG"/>
                <w14:ligatures w14:val="none"/>
              </w:rPr>
            </w:pPr>
            <w:r w:rsidRPr="00E5102F">
              <w:rPr>
                <w:rFonts w:ascii="Times New Roman" w:eastAsia="Times New Roman" w:hAnsi="Times New Roman" w:cs="Times New Roman"/>
                <w:b/>
                <w:bCs/>
                <w:kern w:val="0"/>
                <w:sz w:val="18"/>
                <w:szCs w:val="18"/>
                <w:lang w:val="ru-RU"/>
                <w14:ligatures w14:val="none"/>
              </w:rPr>
              <w:t>2023</w:t>
            </w:r>
          </w:p>
        </w:tc>
        <w:tc>
          <w:tcPr>
            <w:tcW w:w="2034" w:type="dxa"/>
            <w:gridSpan w:val="2"/>
            <w:tcBorders>
              <w:top w:val="single" w:sz="4" w:space="0" w:color="auto"/>
              <w:left w:val="nil"/>
              <w:bottom w:val="single" w:sz="4" w:space="0" w:color="auto"/>
              <w:right w:val="nil"/>
            </w:tcBorders>
            <w:noWrap/>
            <w:hideMark/>
          </w:tcPr>
          <w:p w14:paraId="3F306858" w14:textId="77777777" w:rsidR="00E5102F" w:rsidRPr="00E5102F" w:rsidRDefault="00E5102F" w:rsidP="00E5102F">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E5102F">
              <w:rPr>
                <w:rFonts w:ascii="Times New Roman" w:eastAsia="Times New Roman" w:hAnsi="Times New Roman" w:cs="Times New Roman"/>
                <w:b/>
                <w:bCs/>
                <w:kern w:val="0"/>
                <w:sz w:val="18"/>
                <w:szCs w:val="18"/>
                <w:lang w:val="ru-RU"/>
                <w14:ligatures w14:val="none"/>
              </w:rPr>
              <w:t>2024</w:t>
            </w:r>
          </w:p>
        </w:tc>
        <w:tc>
          <w:tcPr>
            <w:tcW w:w="2111" w:type="dxa"/>
            <w:gridSpan w:val="5"/>
            <w:tcBorders>
              <w:top w:val="single" w:sz="4" w:space="0" w:color="auto"/>
              <w:left w:val="nil"/>
              <w:bottom w:val="single" w:sz="4" w:space="0" w:color="auto"/>
              <w:right w:val="nil"/>
            </w:tcBorders>
            <w:noWrap/>
            <w:vAlign w:val="bottom"/>
            <w:hideMark/>
          </w:tcPr>
          <w:p w14:paraId="3F1FC751" w14:textId="77777777" w:rsidR="00E5102F" w:rsidRPr="00E5102F" w:rsidRDefault="00E5102F" w:rsidP="00E5102F">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E5102F">
              <w:rPr>
                <w:rFonts w:ascii="Times New Roman" w:eastAsia="Times New Roman" w:hAnsi="Times New Roman" w:cs="Times New Roman"/>
                <w:b/>
                <w:bCs/>
                <w:kern w:val="0"/>
                <w:sz w:val="18"/>
                <w:szCs w:val="18"/>
                <w:lang w:val="ru-RU"/>
                <w14:ligatures w14:val="none"/>
              </w:rPr>
              <w:t>2024</w:t>
            </w:r>
          </w:p>
        </w:tc>
      </w:tr>
      <w:tr w:rsidR="00E5102F" w:rsidRPr="00E5102F" w14:paraId="3F2BDC31" w14:textId="77777777" w:rsidTr="009B196E">
        <w:trPr>
          <w:cantSplit/>
          <w:trHeight w:val="683"/>
          <w:tblHeader/>
        </w:trPr>
        <w:tc>
          <w:tcPr>
            <w:tcW w:w="3425" w:type="dxa"/>
            <w:vMerge/>
            <w:tcBorders>
              <w:top w:val="single" w:sz="8" w:space="0" w:color="auto"/>
              <w:left w:val="nil"/>
              <w:bottom w:val="single" w:sz="8" w:space="0" w:color="auto"/>
              <w:right w:val="nil"/>
            </w:tcBorders>
            <w:vAlign w:val="center"/>
            <w:hideMark/>
          </w:tcPr>
          <w:p w14:paraId="29A532B6" w14:textId="77777777" w:rsidR="00E5102F" w:rsidRPr="00E5102F" w:rsidRDefault="00E5102F" w:rsidP="00E5102F">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41973042"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150" w:type="dxa"/>
            <w:gridSpan w:val="2"/>
            <w:tcBorders>
              <w:top w:val="single" w:sz="4" w:space="0" w:color="auto"/>
              <w:left w:val="nil"/>
              <w:bottom w:val="single" w:sz="8" w:space="0" w:color="auto"/>
              <w:right w:val="nil"/>
            </w:tcBorders>
            <w:vAlign w:val="center"/>
            <w:hideMark/>
          </w:tcPr>
          <w:p w14:paraId="60231A08"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995" w:type="dxa"/>
            <w:tcBorders>
              <w:top w:val="single" w:sz="4" w:space="0" w:color="auto"/>
              <w:left w:val="nil"/>
              <w:bottom w:val="single" w:sz="8" w:space="0" w:color="auto"/>
              <w:right w:val="nil"/>
            </w:tcBorders>
            <w:noWrap/>
            <w:vAlign w:val="center"/>
            <w:hideMark/>
          </w:tcPr>
          <w:p w14:paraId="3DAA9EBD"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039" w:type="dxa"/>
            <w:tcBorders>
              <w:top w:val="single" w:sz="4" w:space="0" w:color="auto"/>
              <w:left w:val="nil"/>
              <w:bottom w:val="single" w:sz="8" w:space="0" w:color="auto"/>
              <w:right w:val="nil"/>
            </w:tcBorders>
            <w:vAlign w:val="center"/>
            <w:hideMark/>
          </w:tcPr>
          <w:p w14:paraId="55989FD6"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1096" w:type="dxa"/>
            <w:gridSpan w:val="3"/>
            <w:tcBorders>
              <w:top w:val="single" w:sz="4" w:space="0" w:color="auto"/>
              <w:left w:val="nil"/>
              <w:bottom w:val="single" w:sz="8" w:space="0" w:color="auto"/>
              <w:right w:val="nil"/>
            </w:tcBorders>
            <w:noWrap/>
            <w:vAlign w:val="center"/>
            <w:hideMark/>
          </w:tcPr>
          <w:p w14:paraId="5B38B327"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015" w:type="dxa"/>
            <w:gridSpan w:val="2"/>
            <w:tcBorders>
              <w:top w:val="single" w:sz="4" w:space="0" w:color="auto"/>
              <w:left w:val="nil"/>
              <w:bottom w:val="single" w:sz="8" w:space="0" w:color="auto"/>
              <w:right w:val="nil"/>
            </w:tcBorders>
            <w:vAlign w:val="center"/>
            <w:hideMark/>
          </w:tcPr>
          <w:p w14:paraId="293DB3EA"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r>
      <w:tr w:rsidR="00E5102F" w:rsidRPr="00E5102F" w14:paraId="174E8A54" w14:textId="77777777" w:rsidTr="009B196E">
        <w:trPr>
          <w:cantSplit/>
          <w:trHeight w:hRule="exact" w:val="100"/>
        </w:trPr>
        <w:tc>
          <w:tcPr>
            <w:tcW w:w="3425" w:type="dxa"/>
            <w:tcBorders>
              <w:top w:val="single" w:sz="8" w:space="0" w:color="auto"/>
              <w:left w:val="nil"/>
              <w:bottom w:val="nil"/>
              <w:right w:val="nil"/>
            </w:tcBorders>
            <w:noWrap/>
          </w:tcPr>
          <w:p w14:paraId="10AB28E2" w14:textId="77777777" w:rsidR="00E5102F" w:rsidRPr="00E5102F" w:rsidRDefault="00E5102F" w:rsidP="00E5102F">
            <w:pPr>
              <w:spacing w:after="0" w:line="252" w:lineRule="auto"/>
              <w:ind w:right="-76"/>
              <w:rPr>
                <w:rFonts w:ascii="Times New Roman" w:eastAsia="Times New Roman" w:hAnsi="Times New Roman" w:cs="Times New Roman"/>
                <w:kern w:val="0"/>
                <w:sz w:val="20"/>
                <w:szCs w:val="20"/>
                <w:lang w:val="ru-RU"/>
                <w14:ligatures w14:val="none"/>
              </w:rPr>
            </w:pPr>
          </w:p>
        </w:tc>
        <w:tc>
          <w:tcPr>
            <w:tcW w:w="1137" w:type="dxa"/>
            <w:gridSpan w:val="2"/>
            <w:tcBorders>
              <w:top w:val="single" w:sz="8" w:space="0" w:color="auto"/>
              <w:left w:val="nil"/>
              <w:bottom w:val="nil"/>
              <w:right w:val="nil"/>
            </w:tcBorders>
            <w:vAlign w:val="bottom"/>
          </w:tcPr>
          <w:p w14:paraId="114C1ADB" w14:textId="77777777" w:rsidR="00E5102F" w:rsidRPr="00E5102F" w:rsidRDefault="00E5102F" w:rsidP="00E510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2FAEF23E" w14:textId="77777777" w:rsidR="00E5102F" w:rsidRPr="00E5102F" w:rsidRDefault="00E5102F" w:rsidP="00E510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5" w:type="dxa"/>
            <w:tcBorders>
              <w:top w:val="single" w:sz="8" w:space="0" w:color="auto"/>
              <w:left w:val="nil"/>
              <w:bottom w:val="nil"/>
              <w:right w:val="nil"/>
            </w:tcBorders>
            <w:vAlign w:val="bottom"/>
          </w:tcPr>
          <w:p w14:paraId="658FEE37" w14:textId="77777777" w:rsidR="00E5102F" w:rsidRPr="00E5102F" w:rsidRDefault="00E5102F" w:rsidP="00E510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tcBorders>
              <w:top w:val="single" w:sz="8" w:space="0" w:color="auto"/>
              <w:left w:val="nil"/>
              <w:bottom w:val="nil"/>
              <w:right w:val="nil"/>
            </w:tcBorders>
            <w:vAlign w:val="bottom"/>
          </w:tcPr>
          <w:p w14:paraId="5DB2AEF0" w14:textId="77777777" w:rsidR="00E5102F" w:rsidRPr="00E5102F" w:rsidRDefault="00E5102F" w:rsidP="00E510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2AEE09CD" w14:textId="77777777" w:rsidR="00E5102F" w:rsidRPr="00E5102F" w:rsidRDefault="00E5102F" w:rsidP="00E5102F">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331" w:type="dxa"/>
            <w:gridSpan w:val="4"/>
            <w:tcBorders>
              <w:top w:val="single" w:sz="8" w:space="0" w:color="auto"/>
              <w:left w:val="nil"/>
              <w:bottom w:val="nil"/>
              <w:right w:val="nil"/>
            </w:tcBorders>
            <w:vAlign w:val="bottom"/>
          </w:tcPr>
          <w:p w14:paraId="08FAC46F" w14:textId="77777777" w:rsidR="00E5102F" w:rsidRPr="00E5102F" w:rsidRDefault="00E5102F" w:rsidP="00E5102F">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E5102F" w:rsidRPr="00E5102F" w14:paraId="4A70D682" w14:textId="77777777" w:rsidTr="009B196E">
        <w:trPr>
          <w:cantSplit/>
          <w:trHeight w:val="366"/>
        </w:trPr>
        <w:tc>
          <w:tcPr>
            <w:tcW w:w="3425" w:type="dxa"/>
            <w:tcBorders>
              <w:top w:val="nil"/>
              <w:left w:val="nil"/>
              <w:bottom w:val="nil"/>
              <w:right w:val="nil"/>
            </w:tcBorders>
            <w:noWrap/>
            <w:vAlign w:val="bottom"/>
            <w:hideMark/>
          </w:tcPr>
          <w:p w14:paraId="3B1D6E3D" w14:textId="77777777" w:rsidR="00E5102F" w:rsidRPr="00E5102F" w:rsidRDefault="00E5102F" w:rsidP="00E5102F">
            <w:pPr>
              <w:spacing w:after="0" w:line="252" w:lineRule="auto"/>
              <w:ind w:right="-76"/>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Электр</w:t>
            </w: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lang w:val="ru-RU"/>
                <w14:ligatures w14:val="none"/>
              </w:rPr>
              <w:t>энергия</w:t>
            </w:r>
            <w:r w:rsidRPr="00E5102F">
              <w:rPr>
                <w:rFonts w:ascii="Times New Roman" w:eastAsia="Times New Roman" w:hAnsi="Times New Roman" w:cs="Times New Roman"/>
                <w:kern w:val="0"/>
                <w:sz w:val="20"/>
                <w:szCs w:val="20"/>
                <w:lang w:val="ky-KG"/>
                <w14:ligatures w14:val="none"/>
              </w:rPr>
              <w:t>сы</w:t>
            </w:r>
            <w:r w:rsidRPr="00E5102F">
              <w:rPr>
                <w:rFonts w:ascii="Times New Roman" w:eastAsia="Times New Roman" w:hAnsi="Times New Roman" w:cs="Times New Roman"/>
                <w:kern w:val="0"/>
                <w:sz w:val="20"/>
                <w:szCs w:val="20"/>
                <w:lang w:val="ru-RU"/>
                <w14:ligatures w14:val="none"/>
              </w:rPr>
              <w:t xml:space="preserve">, </w:t>
            </w:r>
            <w:r w:rsidRPr="00E5102F">
              <w:rPr>
                <w:rFonts w:ascii="Times New Roman" w:eastAsia="Times New Roman" w:hAnsi="Times New Roman" w:cs="Times New Roman"/>
                <w:i/>
                <w:kern w:val="0"/>
                <w:sz w:val="20"/>
                <w:szCs w:val="20"/>
                <w:lang w:val="ru-RU"/>
                <w14:ligatures w14:val="none"/>
              </w:rPr>
              <w:t>млн. кВт</w:t>
            </w:r>
            <w:r w:rsidRPr="00E5102F">
              <w:rPr>
                <w:rFonts w:ascii="Times New Roman" w:eastAsia="Times New Roman" w:hAnsi="Times New Roman" w:cs="Times New Roman"/>
                <w:i/>
                <w:kern w:val="0"/>
                <w:sz w:val="20"/>
                <w:szCs w:val="20"/>
                <w:lang w:val="ky-KG"/>
                <w14:ligatures w14:val="none"/>
              </w:rPr>
              <w:t xml:space="preserve"> с.</w:t>
            </w:r>
            <w:r w:rsidRPr="00E5102F">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731AFD10"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263,6</w:t>
            </w:r>
          </w:p>
        </w:tc>
        <w:tc>
          <w:tcPr>
            <w:tcW w:w="1108" w:type="dxa"/>
            <w:tcBorders>
              <w:top w:val="nil"/>
              <w:left w:val="nil"/>
              <w:bottom w:val="nil"/>
              <w:right w:val="nil"/>
            </w:tcBorders>
            <w:vAlign w:val="bottom"/>
            <w:hideMark/>
          </w:tcPr>
          <w:p w14:paraId="6D6B4605"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1788,5</w:t>
            </w:r>
          </w:p>
        </w:tc>
        <w:tc>
          <w:tcPr>
            <w:tcW w:w="995" w:type="dxa"/>
            <w:tcBorders>
              <w:top w:val="nil"/>
              <w:left w:val="nil"/>
              <w:bottom w:val="nil"/>
              <w:right w:val="nil"/>
            </w:tcBorders>
            <w:vAlign w:val="bottom"/>
            <w:hideMark/>
          </w:tcPr>
          <w:p w14:paraId="476A2DB8"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333,3</w:t>
            </w:r>
          </w:p>
        </w:tc>
        <w:tc>
          <w:tcPr>
            <w:tcW w:w="1039" w:type="dxa"/>
            <w:tcBorders>
              <w:top w:val="nil"/>
              <w:left w:val="nil"/>
              <w:bottom w:val="nil"/>
              <w:right w:val="nil"/>
            </w:tcBorders>
            <w:vAlign w:val="bottom"/>
            <w:hideMark/>
          </w:tcPr>
          <w:p w14:paraId="4F68C814"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1757,7</w:t>
            </w:r>
          </w:p>
        </w:tc>
        <w:tc>
          <w:tcPr>
            <w:tcW w:w="1119" w:type="dxa"/>
            <w:gridSpan w:val="4"/>
            <w:tcBorders>
              <w:top w:val="nil"/>
              <w:left w:val="nil"/>
              <w:bottom w:val="nil"/>
              <w:right w:val="nil"/>
            </w:tcBorders>
            <w:vAlign w:val="bottom"/>
            <w:hideMark/>
          </w:tcPr>
          <w:p w14:paraId="01D0981D"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126,4</w:t>
            </w:r>
          </w:p>
        </w:tc>
        <w:tc>
          <w:tcPr>
            <w:tcW w:w="992" w:type="dxa"/>
            <w:tcBorders>
              <w:top w:val="nil"/>
              <w:left w:val="nil"/>
              <w:bottom w:val="nil"/>
              <w:right w:val="nil"/>
            </w:tcBorders>
            <w:vAlign w:val="bottom"/>
            <w:hideMark/>
          </w:tcPr>
          <w:p w14:paraId="3A6832C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98,3</w:t>
            </w:r>
          </w:p>
        </w:tc>
      </w:tr>
      <w:tr w:rsidR="00E5102F" w:rsidRPr="00E5102F" w14:paraId="011CFC31" w14:textId="77777777" w:rsidTr="009B196E">
        <w:trPr>
          <w:cantSplit/>
          <w:trHeight w:val="282"/>
        </w:trPr>
        <w:tc>
          <w:tcPr>
            <w:tcW w:w="3425" w:type="dxa"/>
            <w:tcBorders>
              <w:top w:val="nil"/>
              <w:left w:val="nil"/>
              <w:bottom w:val="nil"/>
              <w:right w:val="nil"/>
            </w:tcBorders>
            <w:noWrap/>
            <w:hideMark/>
          </w:tcPr>
          <w:p w14:paraId="65E21E61" w14:textId="77777777" w:rsidR="00E5102F" w:rsidRPr="00E5102F" w:rsidRDefault="00E5102F" w:rsidP="00E5102F">
            <w:pPr>
              <w:spacing w:after="0" w:line="252" w:lineRule="auto"/>
              <w:ind w:right="-76"/>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lang w:val="ky-KG"/>
                <w14:ligatures w14:val="none"/>
              </w:rPr>
              <w:t>Э</w:t>
            </w:r>
            <w:r w:rsidRPr="00E5102F">
              <w:rPr>
                <w:rFonts w:ascii="Times New Roman" w:eastAsia="Times New Roman" w:hAnsi="Times New Roman" w:cs="Times New Roman"/>
                <w:kern w:val="0"/>
                <w:sz w:val="20"/>
                <w:szCs w:val="20"/>
                <w14:ligatures w14:val="none"/>
              </w:rPr>
              <w:t>лектр</w:t>
            </w: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14:ligatures w14:val="none"/>
              </w:rPr>
              <w:t>энерги</w:t>
            </w:r>
            <w:r w:rsidRPr="00E5102F">
              <w:rPr>
                <w:rFonts w:ascii="Times New Roman" w:eastAsia="Times New Roman" w:hAnsi="Times New Roman" w:cs="Times New Roman"/>
                <w:kern w:val="0"/>
                <w:sz w:val="20"/>
                <w:szCs w:val="20"/>
                <w:lang w:val="ky-KG"/>
                <w14:ligatures w14:val="none"/>
              </w:rPr>
              <w:t>ясын берүү боюнча кызмат көрсөтүүлөр</w:t>
            </w:r>
            <w:r w:rsidRPr="00E5102F">
              <w:rPr>
                <w:rFonts w:ascii="Times New Roman" w:eastAsia="Times New Roman" w:hAnsi="Times New Roman" w:cs="Times New Roman"/>
                <w:kern w:val="0"/>
                <w:sz w:val="20"/>
                <w:szCs w:val="20"/>
                <w14:ligatures w14:val="none"/>
              </w:rPr>
              <w:t xml:space="preserve">, </w:t>
            </w:r>
            <w:r w:rsidRPr="00E5102F">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2EB45152"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0,3</w:t>
            </w:r>
          </w:p>
        </w:tc>
        <w:tc>
          <w:tcPr>
            <w:tcW w:w="1108" w:type="dxa"/>
            <w:tcBorders>
              <w:top w:val="nil"/>
              <w:left w:val="nil"/>
              <w:bottom w:val="nil"/>
              <w:right w:val="nil"/>
            </w:tcBorders>
            <w:vAlign w:val="bottom"/>
            <w:hideMark/>
          </w:tcPr>
          <w:p w14:paraId="56A087B6"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182,5</w:t>
            </w:r>
          </w:p>
        </w:tc>
        <w:tc>
          <w:tcPr>
            <w:tcW w:w="995" w:type="dxa"/>
            <w:tcBorders>
              <w:top w:val="nil"/>
              <w:left w:val="nil"/>
              <w:bottom w:val="nil"/>
              <w:right w:val="nil"/>
            </w:tcBorders>
            <w:vAlign w:val="bottom"/>
            <w:hideMark/>
          </w:tcPr>
          <w:p w14:paraId="6783318C"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0,4</w:t>
            </w:r>
          </w:p>
        </w:tc>
        <w:tc>
          <w:tcPr>
            <w:tcW w:w="1039" w:type="dxa"/>
            <w:tcBorders>
              <w:top w:val="nil"/>
              <w:left w:val="nil"/>
              <w:bottom w:val="nil"/>
              <w:right w:val="nil"/>
            </w:tcBorders>
            <w:vAlign w:val="bottom"/>
            <w:hideMark/>
          </w:tcPr>
          <w:p w14:paraId="2F10BF4C"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3,9</w:t>
            </w:r>
          </w:p>
        </w:tc>
        <w:tc>
          <w:tcPr>
            <w:tcW w:w="1119" w:type="dxa"/>
            <w:gridSpan w:val="4"/>
            <w:tcBorders>
              <w:top w:val="nil"/>
              <w:left w:val="nil"/>
              <w:bottom w:val="nil"/>
              <w:right w:val="nil"/>
            </w:tcBorders>
            <w:vAlign w:val="bottom"/>
            <w:hideMark/>
          </w:tcPr>
          <w:p w14:paraId="30878E9E"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117,8</w:t>
            </w:r>
          </w:p>
        </w:tc>
        <w:tc>
          <w:tcPr>
            <w:tcW w:w="992" w:type="dxa"/>
            <w:tcBorders>
              <w:top w:val="nil"/>
              <w:left w:val="nil"/>
              <w:bottom w:val="nil"/>
              <w:right w:val="nil"/>
            </w:tcBorders>
            <w:vAlign w:val="bottom"/>
            <w:hideMark/>
          </w:tcPr>
          <w:p w14:paraId="5B770C3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2,1</w:t>
            </w:r>
          </w:p>
        </w:tc>
      </w:tr>
      <w:tr w:rsidR="00E5102F" w:rsidRPr="00E5102F" w14:paraId="4E403FF8" w14:textId="77777777" w:rsidTr="009B196E">
        <w:trPr>
          <w:cantSplit/>
          <w:trHeight w:val="282"/>
        </w:trPr>
        <w:tc>
          <w:tcPr>
            <w:tcW w:w="3425" w:type="dxa"/>
            <w:tcBorders>
              <w:top w:val="nil"/>
              <w:left w:val="nil"/>
              <w:bottom w:val="nil"/>
              <w:right w:val="nil"/>
            </w:tcBorders>
            <w:noWrap/>
            <w:hideMark/>
          </w:tcPr>
          <w:p w14:paraId="5003A596" w14:textId="77777777" w:rsidR="00E5102F" w:rsidRPr="00E5102F" w:rsidRDefault="00E5102F" w:rsidP="00E5102F">
            <w:pPr>
              <w:spacing w:after="0" w:line="252" w:lineRule="auto"/>
              <w:ind w:right="-76"/>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lang w:val="ky-KG"/>
                <w14:ligatures w14:val="none"/>
              </w:rPr>
              <w:lastRenderedPageBreak/>
              <w:t>Э</w:t>
            </w:r>
            <w:r w:rsidRPr="00E5102F">
              <w:rPr>
                <w:rFonts w:ascii="Times New Roman" w:eastAsia="Times New Roman" w:hAnsi="Times New Roman" w:cs="Times New Roman"/>
                <w:kern w:val="0"/>
                <w:sz w:val="20"/>
                <w:szCs w:val="20"/>
                <w14:ligatures w14:val="none"/>
              </w:rPr>
              <w:t>лектр</w:t>
            </w: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14:ligatures w14:val="none"/>
              </w:rPr>
              <w:t>энерги</w:t>
            </w:r>
            <w:r w:rsidRPr="00E5102F">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E5102F">
              <w:rPr>
                <w:rFonts w:ascii="Times New Roman" w:eastAsia="Times New Roman" w:hAnsi="Times New Roman" w:cs="Times New Roman"/>
                <w:kern w:val="0"/>
                <w:sz w:val="20"/>
                <w:szCs w:val="20"/>
                <w14:ligatures w14:val="none"/>
              </w:rPr>
              <w:t xml:space="preserve">, </w:t>
            </w:r>
            <w:r w:rsidRPr="00E5102F">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36F457C4"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475,5</w:t>
            </w:r>
          </w:p>
        </w:tc>
        <w:tc>
          <w:tcPr>
            <w:tcW w:w="1108" w:type="dxa"/>
            <w:tcBorders>
              <w:top w:val="nil"/>
              <w:left w:val="nil"/>
              <w:bottom w:val="nil"/>
              <w:right w:val="nil"/>
            </w:tcBorders>
            <w:vAlign w:val="bottom"/>
            <w:hideMark/>
          </w:tcPr>
          <w:p w14:paraId="56D7CB33"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4 229,1</w:t>
            </w:r>
          </w:p>
        </w:tc>
        <w:tc>
          <w:tcPr>
            <w:tcW w:w="995" w:type="dxa"/>
            <w:tcBorders>
              <w:top w:val="nil"/>
              <w:left w:val="nil"/>
              <w:bottom w:val="nil"/>
              <w:right w:val="nil"/>
            </w:tcBorders>
            <w:vAlign w:val="bottom"/>
            <w:hideMark/>
          </w:tcPr>
          <w:p w14:paraId="2F9B4AEE"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- 134,5</w:t>
            </w:r>
          </w:p>
        </w:tc>
        <w:tc>
          <w:tcPr>
            <w:tcW w:w="1039" w:type="dxa"/>
            <w:tcBorders>
              <w:top w:val="nil"/>
              <w:left w:val="nil"/>
              <w:bottom w:val="nil"/>
              <w:right w:val="nil"/>
            </w:tcBorders>
            <w:vAlign w:val="bottom"/>
            <w:hideMark/>
          </w:tcPr>
          <w:p w14:paraId="73965969"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2 855,3</w:t>
            </w:r>
          </w:p>
        </w:tc>
        <w:tc>
          <w:tcPr>
            <w:tcW w:w="1119" w:type="dxa"/>
            <w:gridSpan w:val="4"/>
            <w:tcBorders>
              <w:top w:val="nil"/>
              <w:left w:val="nil"/>
              <w:bottom w:val="nil"/>
              <w:right w:val="nil"/>
            </w:tcBorders>
            <w:vAlign w:val="bottom"/>
            <w:hideMark/>
          </w:tcPr>
          <w:p w14:paraId="69F0FFE3"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-28,3</w:t>
            </w:r>
          </w:p>
        </w:tc>
        <w:tc>
          <w:tcPr>
            <w:tcW w:w="992" w:type="dxa"/>
            <w:tcBorders>
              <w:top w:val="nil"/>
              <w:left w:val="nil"/>
              <w:bottom w:val="nil"/>
              <w:right w:val="nil"/>
            </w:tcBorders>
            <w:vAlign w:val="bottom"/>
            <w:hideMark/>
          </w:tcPr>
          <w:p w14:paraId="5D959349"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67,5</w:t>
            </w:r>
          </w:p>
        </w:tc>
      </w:tr>
      <w:tr w:rsidR="00E5102F" w:rsidRPr="00E5102F" w14:paraId="29CE855D" w14:textId="77777777" w:rsidTr="009B196E">
        <w:trPr>
          <w:cantSplit/>
          <w:trHeight w:val="282"/>
        </w:trPr>
        <w:tc>
          <w:tcPr>
            <w:tcW w:w="3425" w:type="dxa"/>
            <w:tcBorders>
              <w:top w:val="nil"/>
              <w:left w:val="nil"/>
              <w:bottom w:val="nil"/>
              <w:right w:val="nil"/>
            </w:tcBorders>
            <w:noWrap/>
            <w:hideMark/>
          </w:tcPr>
          <w:p w14:paraId="11E2EEE1" w14:textId="77777777" w:rsidR="00E5102F" w:rsidRPr="00E5102F" w:rsidRDefault="00E5102F" w:rsidP="00E5102F">
            <w:pPr>
              <w:spacing w:after="0" w:line="252" w:lineRule="auto"/>
              <w:ind w:right="-74"/>
              <w:rPr>
                <w:rFonts w:ascii="Times New Roman" w:eastAsia="Times New Roman" w:hAnsi="Times New Roman" w:cs="Times New Roman"/>
                <w:bCs/>
                <w:kern w:val="0"/>
                <w:sz w:val="20"/>
                <w:szCs w:val="20"/>
                <w:vertAlign w:val="superscript"/>
                <w14:ligatures w14:val="none"/>
              </w:rPr>
            </w:pPr>
            <w:r w:rsidRPr="00E5102F">
              <w:rPr>
                <w:rFonts w:ascii="Times New Roman" w:eastAsia="Times New Roman" w:hAnsi="Times New Roman" w:cs="Times New Roman"/>
                <w:kern w:val="0"/>
                <w:sz w:val="20"/>
                <w:szCs w:val="20"/>
                <w:lang w:val="ky-KG"/>
                <w14:ligatures w14:val="none"/>
              </w:rPr>
              <w:t>Г</w:t>
            </w:r>
            <w:r w:rsidRPr="00E5102F">
              <w:rPr>
                <w:rFonts w:ascii="Times New Roman" w:eastAsia="Times New Roman" w:hAnsi="Times New Roman" w:cs="Times New Roman"/>
                <w:kern w:val="0"/>
                <w:sz w:val="20"/>
                <w:szCs w:val="20"/>
                <w14:ligatures w14:val="none"/>
              </w:rPr>
              <w:t>аз м</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н</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kern w:val="0"/>
                <w:sz w:val="20"/>
                <w:szCs w:val="20"/>
                <w14:ligatures w14:val="none"/>
              </w:rPr>
              <w:t>зд</w:t>
            </w:r>
            <w:r w:rsidRPr="00E5102F">
              <w:rPr>
                <w:rFonts w:ascii="Times New Roman" w:eastAsia="Times New Roman" w:hAnsi="Times New Roman" w:cs="Times New Roman"/>
                <w:kern w:val="0"/>
                <w:sz w:val="20"/>
                <w:szCs w:val="20"/>
                <w:lang w:val="ky-KG"/>
                <w14:ligatures w14:val="none"/>
              </w:rPr>
              <w:t>үү</w:t>
            </w:r>
            <w:r w:rsidRPr="00E5102F">
              <w:rPr>
                <w:rFonts w:ascii="Times New Roman" w:eastAsia="Times New Roman" w:hAnsi="Times New Roman" w:cs="Times New Roman"/>
                <w:kern w:val="0"/>
                <w:sz w:val="20"/>
                <w:szCs w:val="20"/>
                <w14:ligatures w14:val="none"/>
              </w:rPr>
              <w:t xml:space="preserve"> к</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й</w:t>
            </w:r>
            <w:r w:rsidRPr="00E5102F">
              <w:rPr>
                <w:rFonts w:ascii="Times New Roman" w:eastAsia="Times New Roman" w:hAnsi="Times New Roman" w:cs="Times New Roman"/>
                <w:kern w:val="0"/>
                <w:sz w:val="20"/>
                <w:szCs w:val="20"/>
                <w:lang w:val="ky-KG"/>
                <w14:ligatures w14:val="none"/>
              </w:rPr>
              <w:t>үү</w:t>
            </w:r>
            <w:r w:rsidRPr="00E5102F">
              <w:rPr>
                <w:rFonts w:ascii="Times New Roman" w:eastAsia="Times New Roman" w:hAnsi="Times New Roman" w:cs="Times New Roman"/>
                <w:kern w:val="0"/>
                <w:sz w:val="20"/>
                <w:szCs w:val="20"/>
                <w14:ligatures w14:val="none"/>
              </w:rPr>
              <w:t>ч</w:t>
            </w:r>
            <w:r w:rsidRPr="00E5102F">
              <w:rPr>
                <w:rFonts w:ascii="Times New Roman" w:eastAsia="Times New Roman" w:hAnsi="Times New Roman" w:cs="Times New Roman"/>
                <w:kern w:val="0"/>
                <w:sz w:val="20"/>
                <w:szCs w:val="20"/>
                <w:lang w:val="ky-KG"/>
                <w14:ligatures w14:val="none"/>
              </w:rPr>
              <w:t>ү май</w:t>
            </w:r>
            <w:r w:rsidRPr="00E5102F">
              <w:rPr>
                <w:rFonts w:ascii="Times New Roman" w:eastAsia="Times New Roman" w:hAnsi="Times New Roman" w:cs="Times New Roman"/>
                <w:kern w:val="0"/>
                <w:sz w:val="20"/>
                <w:szCs w:val="20"/>
                <w14:ligatures w14:val="none"/>
              </w:rPr>
              <w:t>ды б</w:t>
            </w:r>
            <w:r w:rsidRPr="00E5102F">
              <w:rPr>
                <w:rFonts w:ascii="Times New Roman" w:eastAsia="Times New Roman" w:hAnsi="Times New Roman" w:cs="Times New Roman"/>
                <w:kern w:val="0"/>
                <w:sz w:val="20"/>
                <w:szCs w:val="20"/>
                <w:lang w:val="ky-KG"/>
                <w14:ligatures w14:val="none"/>
              </w:rPr>
              <w:t>ө</w:t>
            </w:r>
            <w:r w:rsidRPr="00E5102F">
              <w:rPr>
                <w:rFonts w:ascii="Times New Roman" w:eastAsia="Times New Roman" w:hAnsi="Times New Roman" w:cs="Times New Roman"/>
                <w:kern w:val="0"/>
                <w:sz w:val="20"/>
                <w:szCs w:val="20"/>
                <w14:ligatures w14:val="none"/>
              </w:rPr>
              <w:t>л</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шт</w:t>
            </w:r>
            <w:r w:rsidRPr="00E5102F">
              <w:rPr>
                <w:rFonts w:ascii="Times New Roman" w:eastAsia="Times New Roman" w:hAnsi="Times New Roman" w:cs="Times New Roman"/>
                <w:kern w:val="0"/>
                <w:sz w:val="20"/>
                <w:szCs w:val="20"/>
                <w:lang w:val="ky-KG"/>
                <w14:ligatures w14:val="none"/>
              </w:rPr>
              <w:t>ү</w:t>
            </w:r>
            <w:r w:rsidRPr="00E5102F">
              <w:rPr>
                <w:rFonts w:ascii="Times New Roman" w:eastAsia="Times New Roman" w:hAnsi="Times New Roman" w:cs="Times New Roman"/>
                <w:kern w:val="0"/>
                <w:sz w:val="20"/>
                <w:szCs w:val="20"/>
                <w14:ligatures w14:val="none"/>
              </w:rPr>
              <w:t>р</w:t>
            </w:r>
            <w:r w:rsidRPr="00E5102F">
              <w:rPr>
                <w:rFonts w:ascii="Times New Roman" w:eastAsia="Times New Roman" w:hAnsi="Times New Roman" w:cs="Times New Roman"/>
                <w:kern w:val="0"/>
                <w:sz w:val="20"/>
                <w:szCs w:val="20"/>
                <w:lang w:val="ky-KG"/>
                <w14:ligatures w14:val="none"/>
              </w:rPr>
              <w:t xml:space="preserve">үү боюнча кызмат көрсөтүүлөр, </w:t>
            </w:r>
            <w:r w:rsidRPr="00E5102F">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49F2E2CA"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139,1</w:t>
            </w:r>
          </w:p>
        </w:tc>
        <w:tc>
          <w:tcPr>
            <w:tcW w:w="1108" w:type="dxa"/>
            <w:tcBorders>
              <w:top w:val="nil"/>
              <w:left w:val="nil"/>
              <w:bottom w:val="nil"/>
              <w:right w:val="nil"/>
            </w:tcBorders>
            <w:vAlign w:val="bottom"/>
            <w:hideMark/>
          </w:tcPr>
          <w:p w14:paraId="05F329F1"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1259,5</w:t>
            </w:r>
          </w:p>
        </w:tc>
        <w:tc>
          <w:tcPr>
            <w:tcW w:w="995" w:type="dxa"/>
            <w:tcBorders>
              <w:top w:val="nil"/>
              <w:left w:val="nil"/>
              <w:bottom w:val="nil"/>
              <w:right w:val="nil"/>
            </w:tcBorders>
            <w:vAlign w:val="bottom"/>
            <w:hideMark/>
          </w:tcPr>
          <w:p w14:paraId="5C9CABC3"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178,9</w:t>
            </w:r>
          </w:p>
        </w:tc>
        <w:tc>
          <w:tcPr>
            <w:tcW w:w="1039" w:type="dxa"/>
            <w:tcBorders>
              <w:top w:val="nil"/>
              <w:left w:val="nil"/>
              <w:bottom w:val="nil"/>
              <w:right w:val="nil"/>
            </w:tcBorders>
            <w:vAlign w:val="bottom"/>
            <w:hideMark/>
          </w:tcPr>
          <w:p w14:paraId="01762DF0"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1344,7</w:t>
            </w:r>
          </w:p>
        </w:tc>
        <w:tc>
          <w:tcPr>
            <w:tcW w:w="1119" w:type="dxa"/>
            <w:gridSpan w:val="4"/>
            <w:tcBorders>
              <w:top w:val="nil"/>
              <w:left w:val="nil"/>
              <w:bottom w:val="nil"/>
              <w:right w:val="nil"/>
            </w:tcBorders>
            <w:vAlign w:val="bottom"/>
            <w:hideMark/>
          </w:tcPr>
          <w:p w14:paraId="2DCCF85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128,6</w:t>
            </w:r>
          </w:p>
        </w:tc>
        <w:tc>
          <w:tcPr>
            <w:tcW w:w="992" w:type="dxa"/>
            <w:tcBorders>
              <w:top w:val="nil"/>
              <w:left w:val="nil"/>
              <w:bottom w:val="nil"/>
              <w:right w:val="nil"/>
            </w:tcBorders>
            <w:vAlign w:val="bottom"/>
            <w:hideMark/>
          </w:tcPr>
          <w:p w14:paraId="2B6055F6"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106,8</w:t>
            </w:r>
          </w:p>
        </w:tc>
      </w:tr>
      <w:tr w:rsidR="00E5102F" w:rsidRPr="00E5102F" w14:paraId="4F31D76E" w14:textId="77777777" w:rsidTr="009B196E">
        <w:trPr>
          <w:cantSplit/>
          <w:trHeight w:val="166"/>
        </w:trPr>
        <w:tc>
          <w:tcPr>
            <w:tcW w:w="3425" w:type="dxa"/>
            <w:tcBorders>
              <w:top w:val="nil"/>
              <w:left w:val="nil"/>
              <w:bottom w:val="nil"/>
              <w:right w:val="nil"/>
            </w:tcBorders>
            <w:noWrap/>
            <w:vAlign w:val="bottom"/>
            <w:hideMark/>
          </w:tcPr>
          <w:p w14:paraId="72DF0B73" w14:textId="77777777" w:rsidR="00E5102F" w:rsidRPr="00E5102F" w:rsidRDefault="00E5102F" w:rsidP="00E5102F">
            <w:pPr>
              <w:spacing w:after="0" w:line="252" w:lineRule="auto"/>
              <w:ind w:right="-76"/>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lang w:val="ky-KG"/>
                <w14:ligatures w14:val="none"/>
              </w:rPr>
              <w:t>Буу жана ы</w:t>
            </w:r>
            <w:r w:rsidRPr="00E5102F">
              <w:rPr>
                <w:rFonts w:ascii="Times New Roman" w:eastAsia="Times New Roman" w:hAnsi="Times New Roman" w:cs="Times New Roman"/>
                <w:kern w:val="0"/>
                <w:sz w:val="20"/>
                <w:szCs w:val="20"/>
                <w14:ligatures w14:val="none"/>
              </w:rPr>
              <w:t xml:space="preserve">сык суу, </w:t>
            </w:r>
            <w:r w:rsidRPr="00E5102F">
              <w:rPr>
                <w:rFonts w:ascii="Times New Roman" w:eastAsia="Times New Roman" w:hAnsi="Times New Roman" w:cs="Times New Roman"/>
                <w:kern w:val="0"/>
                <w:sz w:val="20"/>
                <w:szCs w:val="20"/>
                <w:lang w:val="ky-KG"/>
                <w14:ligatures w14:val="none"/>
              </w:rPr>
              <w:t>миң</w:t>
            </w:r>
            <w:r w:rsidRPr="00E5102F">
              <w:rPr>
                <w:rFonts w:ascii="Times New Roman" w:eastAsia="Times New Roman" w:hAnsi="Times New Roman" w:cs="Times New Roman"/>
                <w:i/>
                <w:kern w:val="0"/>
                <w:sz w:val="20"/>
                <w:szCs w:val="20"/>
                <w14:ligatures w14:val="none"/>
              </w:rPr>
              <w:t xml:space="preserve"> Гка</w:t>
            </w:r>
            <w:r w:rsidRPr="00E5102F">
              <w:rPr>
                <w:rFonts w:ascii="Times New Roman" w:eastAsia="Times New Roman" w:hAnsi="Times New Roman" w:cs="Times New Roman"/>
                <w:i/>
                <w:kern w:val="0"/>
                <w:sz w:val="20"/>
                <w:szCs w:val="20"/>
                <w:lang w:val="ky-KG"/>
                <w14:ligatures w14:val="none"/>
              </w:rPr>
              <w:t>л.</w:t>
            </w:r>
            <w:r w:rsidRPr="00E5102F">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71C727FC"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374,6</w:t>
            </w:r>
          </w:p>
        </w:tc>
        <w:tc>
          <w:tcPr>
            <w:tcW w:w="1108" w:type="dxa"/>
            <w:tcBorders>
              <w:top w:val="nil"/>
              <w:left w:val="nil"/>
              <w:bottom w:val="nil"/>
              <w:right w:val="nil"/>
            </w:tcBorders>
            <w:vAlign w:val="bottom"/>
            <w:hideMark/>
          </w:tcPr>
          <w:p w14:paraId="0055D1AE"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2 062,4</w:t>
            </w:r>
          </w:p>
        </w:tc>
        <w:tc>
          <w:tcPr>
            <w:tcW w:w="995" w:type="dxa"/>
            <w:tcBorders>
              <w:top w:val="nil"/>
              <w:left w:val="nil"/>
              <w:bottom w:val="nil"/>
              <w:right w:val="nil"/>
            </w:tcBorders>
            <w:vAlign w:val="bottom"/>
            <w:hideMark/>
          </w:tcPr>
          <w:p w14:paraId="7759BFAC"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422,4</w:t>
            </w:r>
          </w:p>
        </w:tc>
        <w:tc>
          <w:tcPr>
            <w:tcW w:w="1039" w:type="dxa"/>
            <w:tcBorders>
              <w:top w:val="nil"/>
              <w:left w:val="nil"/>
              <w:bottom w:val="nil"/>
              <w:right w:val="nil"/>
            </w:tcBorders>
            <w:vAlign w:val="bottom"/>
            <w:hideMark/>
          </w:tcPr>
          <w:p w14:paraId="491B23EB"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2 202,0</w:t>
            </w:r>
          </w:p>
        </w:tc>
        <w:tc>
          <w:tcPr>
            <w:tcW w:w="1119" w:type="dxa"/>
            <w:gridSpan w:val="4"/>
            <w:tcBorders>
              <w:top w:val="nil"/>
              <w:left w:val="nil"/>
              <w:bottom w:val="nil"/>
              <w:right w:val="nil"/>
            </w:tcBorders>
            <w:vAlign w:val="bottom"/>
            <w:hideMark/>
          </w:tcPr>
          <w:p w14:paraId="313DCEF4"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112,8</w:t>
            </w:r>
          </w:p>
        </w:tc>
        <w:tc>
          <w:tcPr>
            <w:tcW w:w="992" w:type="dxa"/>
            <w:tcBorders>
              <w:top w:val="nil"/>
              <w:left w:val="nil"/>
              <w:bottom w:val="nil"/>
              <w:right w:val="nil"/>
            </w:tcBorders>
            <w:vAlign w:val="bottom"/>
            <w:hideMark/>
          </w:tcPr>
          <w:p w14:paraId="2B3945A7"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106,8</w:t>
            </w:r>
          </w:p>
        </w:tc>
      </w:tr>
      <w:tr w:rsidR="00E5102F" w:rsidRPr="00E5102F" w14:paraId="52AFC951" w14:textId="77777777" w:rsidTr="009B196E">
        <w:trPr>
          <w:cantSplit/>
          <w:trHeight w:val="282"/>
        </w:trPr>
        <w:tc>
          <w:tcPr>
            <w:tcW w:w="3425" w:type="dxa"/>
            <w:tcBorders>
              <w:top w:val="nil"/>
              <w:left w:val="nil"/>
              <w:bottom w:val="nil"/>
              <w:right w:val="nil"/>
            </w:tcBorders>
            <w:noWrap/>
            <w:hideMark/>
          </w:tcPr>
          <w:p w14:paraId="462286E7" w14:textId="77777777" w:rsidR="00E5102F" w:rsidRPr="00E5102F" w:rsidRDefault="00E5102F" w:rsidP="00E5102F">
            <w:pPr>
              <w:spacing w:after="0" w:line="252" w:lineRule="auto"/>
              <w:ind w:right="-76"/>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lang w:val="ky-KG"/>
                <w14:ligatures w14:val="none"/>
              </w:rPr>
              <w:t>Ж</w:t>
            </w:r>
            <w:r w:rsidRPr="00E5102F">
              <w:rPr>
                <w:rFonts w:ascii="Times New Roman" w:eastAsia="Times New Roman" w:hAnsi="Times New Roman" w:cs="Times New Roman"/>
                <w:kern w:val="0"/>
                <w:sz w:val="20"/>
                <w:szCs w:val="20"/>
                <w14:ligatures w14:val="none"/>
              </w:rPr>
              <w:t>ылуулук энергиясы</w:t>
            </w:r>
            <w:r w:rsidRPr="00E5102F">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E5102F">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359E33FF"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453,7</w:t>
            </w:r>
          </w:p>
        </w:tc>
        <w:tc>
          <w:tcPr>
            <w:tcW w:w="1108" w:type="dxa"/>
            <w:tcBorders>
              <w:top w:val="nil"/>
              <w:left w:val="nil"/>
              <w:bottom w:val="nil"/>
              <w:right w:val="nil"/>
            </w:tcBorders>
            <w:vAlign w:val="bottom"/>
            <w:hideMark/>
          </w:tcPr>
          <w:p w14:paraId="113D7C94" w14:textId="77777777" w:rsidR="00E5102F" w:rsidRPr="00E5102F" w:rsidRDefault="00E5102F" w:rsidP="00E5102F">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2334,2</w:t>
            </w:r>
          </w:p>
        </w:tc>
        <w:tc>
          <w:tcPr>
            <w:tcW w:w="995" w:type="dxa"/>
            <w:tcBorders>
              <w:top w:val="nil"/>
              <w:left w:val="nil"/>
              <w:bottom w:val="nil"/>
              <w:right w:val="nil"/>
            </w:tcBorders>
            <w:vAlign w:val="bottom"/>
            <w:hideMark/>
          </w:tcPr>
          <w:p w14:paraId="7EE1036B" w14:textId="77777777" w:rsidR="00E5102F" w:rsidRPr="00E5102F" w:rsidRDefault="00E5102F" w:rsidP="00E5102F">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981,9</w:t>
            </w:r>
          </w:p>
        </w:tc>
        <w:tc>
          <w:tcPr>
            <w:tcW w:w="1039" w:type="dxa"/>
            <w:tcBorders>
              <w:top w:val="nil"/>
              <w:left w:val="nil"/>
              <w:bottom w:val="nil"/>
              <w:right w:val="nil"/>
            </w:tcBorders>
            <w:vAlign w:val="bottom"/>
            <w:hideMark/>
          </w:tcPr>
          <w:p w14:paraId="194D0EEB" w14:textId="77777777" w:rsidR="00E5102F" w:rsidRPr="00E5102F" w:rsidRDefault="00E5102F" w:rsidP="00E5102F">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3724,1</w:t>
            </w:r>
          </w:p>
        </w:tc>
        <w:tc>
          <w:tcPr>
            <w:tcW w:w="1119" w:type="dxa"/>
            <w:gridSpan w:val="4"/>
            <w:tcBorders>
              <w:top w:val="nil"/>
              <w:left w:val="nil"/>
              <w:bottom w:val="nil"/>
              <w:right w:val="nil"/>
            </w:tcBorders>
            <w:vAlign w:val="bottom"/>
            <w:hideMark/>
          </w:tcPr>
          <w:p w14:paraId="3C420857" w14:textId="77777777" w:rsidR="00E5102F" w:rsidRPr="00E5102F" w:rsidRDefault="00E5102F" w:rsidP="00E5102F">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ru-RU"/>
                <w14:ligatures w14:val="none"/>
              </w:rPr>
              <w:t xml:space="preserve">     2,2 </w:t>
            </w:r>
            <w:r w:rsidRPr="00E5102F">
              <w:rPr>
                <w:rFonts w:ascii="Times New Roman" w:eastAsia="Times New Roman" w:hAnsi="Times New Roman" w:cs="Times New Roman"/>
                <w:bCs/>
                <w:kern w:val="0"/>
                <w:sz w:val="20"/>
                <w:szCs w:val="20"/>
                <w:lang w:val="ky-KG"/>
                <w14:ligatures w14:val="none"/>
              </w:rPr>
              <w:t>эсе</w:t>
            </w:r>
          </w:p>
        </w:tc>
        <w:tc>
          <w:tcPr>
            <w:tcW w:w="992" w:type="dxa"/>
            <w:tcBorders>
              <w:top w:val="nil"/>
              <w:left w:val="nil"/>
              <w:bottom w:val="nil"/>
              <w:right w:val="nil"/>
            </w:tcBorders>
            <w:vAlign w:val="bottom"/>
            <w:hideMark/>
          </w:tcPr>
          <w:p w14:paraId="4C46C992" w14:textId="77777777" w:rsidR="00E5102F" w:rsidRPr="00E5102F" w:rsidRDefault="00E5102F" w:rsidP="00E5102F">
            <w:pPr>
              <w:tabs>
                <w:tab w:val="left" w:pos="975"/>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ru-RU"/>
                <w14:ligatures w14:val="none"/>
              </w:rPr>
              <w:t xml:space="preserve"> 1,6 </w:t>
            </w:r>
            <w:r w:rsidRPr="00E5102F">
              <w:rPr>
                <w:rFonts w:ascii="Times New Roman" w:eastAsia="Times New Roman" w:hAnsi="Times New Roman" w:cs="Times New Roman"/>
                <w:bCs/>
                <w:kern w:val="0"/>
                <w:sz w:val="20"/>
                <w:szCs w:val="20"/>
                <w:lang w:val="ky-KG"/>
                <w14:ligatures w14:val="none"/>
              </w:rPr>
              <w:t>эсе</w:t>
            </w:r>
          </w:p>
        </w:tc>
      </w:tr>
      <w:tr w:rsidR="00E5102F" w:rsidRPr="00E5102F" w14:paraId="2A6A6375" w14:textId="77777777" w:rsidTr="009B196E">
        <w:trPr>
          <w:cantSplit/>
          <w:trHeight w:hRule="exact" w:val="362"/>
        </w:trPr>
        <w:tc>
          <w:tcPr>
            <w:tcW w:w="3425" w:type="dxa"/>
            <w:tcBorders>
              <w:top w:val="nil"/>
              <w:left w:val="nil"/>
              <w:bottom w:val="single" w:sz="8" w:space="0" w:color="auto"/>
              <w:right w:val="nil"/>
            </w:tcBorders>
            <w:noWrap/>
          </w:tcPr>
          <w:p w14:paraId="3CCB1C1E" w14:textId="77777777" w:rsidR="00E5102F" w:rsidRPr="00E5102F" w:rsidRDefault="00E5102F" w:rsidP="00E5102F">
            <w:pPr>
              <w:spacing w:after="0" w:line="252" w:lineRule="auto"/>
              <w:ind w:right="-76"/>
              <w:rPr>
                <w:rFonts w:ascii="Times New Roman" w:eastAsia="Times New Roman" w:hAnsi="Times New Roman" w:cs="Times New Roman"/>
                <w:bCs/>
                <w:kern w:val="0"/>
                <w:sz w:val="20"/>
                <w:szCs w:val="20"/>
                <w:lang w:val="ru-RU"/>
                <w14:ligatures w14:val="none"/>
              </w:rPr>
            </w:pPr>
          </w:p>
        </w:tc>
        <w:tc>
          <w:tcPr>
            <w:tcW w:w="1137" w:type="dxa"/>
            <w:gridSpan w:val="2"/>
            <w:tcBorders>
              <w:top w:val="nil"/>
              <w:left w:val="nil"/>
              <w:bottom w:val="single" w:sz="8" w:space="0" w:color="auto"/>
              <w:right w:val="nil"/>
            </w:tcBorders>
            <w:noWrap/>
            <w:vAlign w:val="bottom"/>
          </w:tcPr>
          <w:p w14:paraId="57026FC2"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1108" w:type="dxa"/>
            <w:tcBorders>
              <w:top w:val="nil"/>
              <w:left w:val="nil"/>
              <w:bottom w:val="single" w:sz="8" w:space="0" w:color="auto"/>
              <w:right w:val="nil"/>
            </w:tcBorders>
            <w:vAlign w:val="bottom"/>
          </w:tcPr>
          <w:p w14:paraId="13863C8C"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995" w:type="dxa"/>
            <w:tcBorders>
              <w:top w:val="nil"/>
              <w:left w:val="nil"/>
              <w:bottom w:val="single" w:sz="8" w:space="0" w:color="auto"/>
              <w:right w:val="nil"/>
            </w:tcBorders>
            <w:noWrap/>
            <w:vAlign w:val="bottom"/>
          </w:tcPr>
          <w:p w14:paraId="1FCD7CE3"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1039" w:type="dxa"/>
            <w:tcBorders>
              <w:top w:val="nil"/>
              <w:left w:val="nil"/>
              <w:bottom w:val="single" w:sz="8" w:space="0" w:color="auto"/>
              <w:right w:val="nil"/>
            </w:tcBorders>
            <w:vAlign w:val="bottom"/>
          </w:tcPr>
          <w:p w14:paraId="293CC285"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909" w:type="dxa"/>
            <w:gridSpan w:val="2"/>
            <w:tcBorders>
              <w:top w:val="nil"/>
              <w:left w:val="nil"/>
              <w:bottom w:val="single" w:sz="8" w:space="0" w:color="auto"/>
              <w:right w:val="nil"/>
            </w:tcBorders>
            <w:noWrap/>
            <w:vAlign w:val="bottom"/>
          </w:tcPr>
          <w:p w14:paraId="1AFF28AF" w14:textId="77777777" w:rsidR="00E5102F" w:rsidRPr="00E5102F" w:rsidRDefault="00E5102F" w:rsidP="00E5102F">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202" w:type="dxa"/>
            <w:gridSpan w:val="3"/>
            <w:tcBorders>
              <w:top w:val="nil"/>
              <w:left w:val="nil"/>
              <w:bottom w:val="single" w:sz="8" w:space="0" w:color="auto"/>
              <w:right w:val="nil"/>
            </w:tcBorders>
            <w:vAlign w:val="bottom"/>
          </w:tcPr>
          <w:p w14:paraId="49C8762C" w14:textId="77777777" w:rsidR="00E5102F" w:rsidRPr="00E5102F" w:rsidRDefault="00E5102F" w:rsidP="00E5102F">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r>
    </w:tbl>
    <w:p w14:paraId="4E764171" w14:textId="77777777" w:rsidR="00E5102F" w:rsidRPr="00E5102F" w:rsidRDefault="00E5102F" w:rsidP="00E5102F">
      <w:pPr>
        <w:spacing w:after="0" w:line="240" w:lineRule="auto"/>
        <w:jc w:val="right"/>
        <w:rPr>
          <w:rFonts w:ascii="Times New Roman" w:eastAsia="Times New Roman" w:hAnsi="Times New Roman" w:cs="Times New Roman"/>
          <w:kern w:val="0"/>
          <w:sz w:val="24"/>
          <w:szCs w:val="24"/>
          <w:lang w:val="ky-KG" w:eastAsia="ru-RU"/>
          <w14:ligatures w14:val="none"/>
        </w:rPr>
      </w:pPr>
    </w:p>
    <w:p w14:paraId="29B95FE6"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2024-ж. январь-декабрындагы </w:t>
      </w:r>
      <w:r w:rsidRPr="00E5102F">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E5102F">
        <w:rPr>
          <w:rFonts w:ascii="Times New Roman" w:eastAsia="Times New Roman" w:hAnsi="Times New Roman" w:cs="Times New Roman"/>
          <w:kern w:val="0"/>
          <w:sz w:val="24"/>
          <w:szCs w:val="24"/>
          <w:lang w:val="ky-KG" w:eastAsia="ru-RU"/>
          <w14:ligatures w14:val="none"/>
        </w:rPr>
        <w:t xml:space="preserve"> кызмат көрсөтүүлөрдүн көлөмү 2994,8 млн. сомду, физикалык көлөмдүн индекси 116,2  пайызды түздү, декабрда, </w:t>
      </w:r>
      <w:proofErr w:type="spellStart"/>
      <w:r w:rsidRPr="00E5102F">
        <w:rPr>
          <w:rFonts w:ascii="Times New Roman" w:eastAsia="Times New Roman" w:hAnsi="Times New Roman" w:cs="Times New Roman"/>
          <w:kern w:val="0"/>
          <w:sz w:val="24"/>
          <w:szCs w:val="24"/>
          <w:lang w:val="ky-KG" w:eastAsia="ru-RU"/>
          <w14:ligatures w14:val="none"/>
        </w:rPr>
        <w:t>тиешелүүгүнө</w:t>
      </w:r>
      <w:proofErr w:type="spellEnd"/>
      <w:r w:rsidRPr="00E5102F">
        <w:rPr>
          <w:rFonts w:ascii="Times New Roman" w:eastAsia="Times New Roman" w:hAnsi="Times New Roman" w:cs="Times New Roman"/>
          <w:kern w:val="0"/>
          <w:sz w:val="24"/>
          <w:szCs w:val="24"/>
          <w:lang w:val="ky-KG" w:eastAsia="ru-RU"/>
          <w14:ligatures w14:val="none"/>
        </w:rPr>
        <w:t xml:space="preserve"> жараша 289,8 </w:t>
      </w:r>
      <w:proofErr w:type="spellStart"/>
      <w:r w:rsidRPr="00E5102F">
        <w:rPr>
          <w:rFonts w:ascii="Times New Roman" w:eastAsia="Times New Roman" w:hAnsi="Times New Roman" w:cs="Times New Roman"/>
          <w:kern w:val="0"/>
          <w:sz w:val="24"/>
          <w:szCs w:val="24"/>
          <w:lang w:val="ky-KG" w:eastAsia="ru-RU"/>
          <w14:ligatures w14:val="none"/>
        </w:rPr>
        <w:t>млн.сомду</w:t>
      </w:r>
      <w:proofErr w:type="spellEnd"/>
      <w:r w:rsidRPr="00E5102F">
        <w:rPr>
          <w:rFonts w:ascii="Times New Roman" w:eastAsia="Times New Roman" w:hAnsi="Times New Roman" w:cs="Times New Roman"/>
          <w:kern w:val="0"/>
          <w:sz w:val="24"/>
          <w:szCs w:val="24"/>
          <w:lang w:val="ky-KG" w:eastAsia="ru-RU"/>
          <w14:ligatures w14:val="none"/>
        </w:rPr>
        <w:t xml:space="preserve"> жана 110,2 пайызды түздү.</w:t>
      </w:r>
    </w:p>
    <w:p w14:paraId="47A0B7D9" w14:textId="77777777" w:rsidR="00E5102F" w:rsidRPr="00E5102F" w:rsidRDefault="00E5102F" w:rsidP="00E5102F">
      <w:pPr>
        <w:spacing w:after="0" w:line="240" w:lineRule="auto"/>
        <w:jc w:val="both"/>
        <w:rPr>
          <w:rFonts w:ascii="Times New Roman" w:eastAsia="Times New Roman" w:hAnsi="Times New Roman" w:cs="Times New Roman"/>
          <w:kern w:val="0"/>
          <w:sz w:val="24"/>
          <w:szCs w:val="24"/>
          <w:lang w:val="ky-KG" w:eastAsia="ru-RU"/>
          <w14:ligatures w14:val="none"/>
        </w:rPr>
      </w:pPr>
    </w:p>
    <w:p w14:paraId="2EFC509C" w14:textId="2DDF0DF6" w:rsidR="009B196E"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 xml:space="preserve">11-таблица: Январь-декабрдагы суу менен камсыздоо, тазалоо, калдыктарды </w:t>
      </w:r>
      <w:r w:rsidR="009B196E">
        <w:rPr>
          <w:rFonts w:ascii="Times New Roman" w:eastAsia="Times New Roman" w:hAnsi="Times New Roman" w:cs="Times New Roman"/>
          <w:b/>
          <w:kern w:val="0"/>
          <w:sz w:val="24"/>
          <w:szCs w:val="24"/>
          <w:lang w:val="ky-KG" w:eastAsia="ru-RU"/>
          <w14:ligatures w14:val="none"/>
        </w:rPr>
        <w:t xml:space="preserve">       </w:t>
      </w:r>
    </w:p>
    <w:p w14:paraId="7BB9C9A2" w14:textId="1D7D63C3" w:rsidR="00E5102F" w:rsidRPr="00E5102F" w:rsidRDefault="009B196E" w:rsidP="00E510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217948D6" w14:textId="77777777" w:rsidR="00E5102F" w:rsidRPr="00E5102F" w:rsidRDefault="00E5102F" w:rsidP="00E5102F">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50"/>
        <w:gridCol w:w="1017"/>
        <w:gridCol w:w="990"/>
        <w:gridCol w:w="992"/>
        <w:gridCol w:w="887"/>
        <w:gridCol w:w="955"/>
        <w:gridCol w:w="1091"/>
      </w:tblGrid>
      <w:tr w:rsidR="00E5102F" w:rsidRPr="00E5102F" w14:paraId="7DB0DB42" w14:textId="77777777" w:rsidTr="00E5102F">
        <w:trPr>
          <w:trHeight w:val="409"/>
          <w:tblHeader/>
        </w:trPr>
        <w:tc>
          <w:tcPr>
            <w:tcW w:w="1770" w:type="pct"/>
            <w:vMerge w:val="restart"/>
            <w:tcBorders>
              <w:top w:val="single" w:sz="8" w:space="0" w:color="auto"/>
              <w:left w:val="nil"/>
              <w:bottom w:val="single" w:sz="8" w:space="0" w:color="auto"/>
              <w:right w:val="nil"/>
            </w:tcBorders>
          </w:tcPr>
          <w:p w14:paraId="44EBEC52" w14:textId="77777777" w:rsidR="00E5102F" w:rsidRPr="00E5102F" w:rsidRDefault="00E5102F" w:rsidP="00E5102F">
            <w:pPr>
              <w:spacing w:after="0" w:line="252" w:lineRule="auto"/>
              <w:rPr>
                <w:rFonts w:ascii="Times New Roman" w:eastAsia="Times New Roman" w:hAnsi="Times New Roman" w:cs="Times New Roman"/>
                <w:b/>
                <w:bCs/>
                <w:kern w:val="0"/>
                <w:sz w:val="20"/>
                <w:szCs w:val="20"/>
                <w:lang w:val="ky-KG"/>
                <w14:ligatures w14:val="none"/>
              </w:rPr>
            </w:pPr>
          </w:p>
        </w:tc>
        <w:tc>
          <w:tcPr>
            <w:tcW w:w="2116" w:type="pct"/>
            <w:gridSpan w:val="4"/>
            <w:tcBorders>
              <w:top w:val="single" w:sz="8" w:space="0" w:color="auto"/>
              <w:left w:val="nil"/>
              <w:bottom w:val="single" w:sz="4" w:space="0" w:color="auto"/>
              <w:right w:val="nil"/>
            </w:tcBorders>
            <w:vAlign w:val="center"/>
            <w:hideMark/>
          </w:tcPr>
          <w:p w14:paraId="29D5D092"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ky-KG"/>
                <w14:ligatures w14:val="none"/>
              </w:rPr>
              <w:t>Өндүрүлдү</w:t>
            </w:r>
            <w:r w:rsidRPr="00E5102F">
              <w:rPr>
                <w:rFonts w:ascii="Times New Roman" w:eastAsia="Times New Roman" w:hAnsi="Times New Roman" w:cs="Times New Roman"/>
                <w:b/>
                <w:bCs/>
                <w:kern w:val="0"/>
                <w:sz w:val="20"/>
                <w:szCs w:val="20"/>
                <w:lang w:val="ru-RU"/>
                <w14:ligatures w14:val="none"/>
              </w:rPr>
              <w:t xml:space="preserve"> – </w:t>
            </w:r>
            <w:r w:rsidRPr="00E5102F">
              <w:rPr>
                <w:rFonts w:ascii="Times New Roman" w:eastAsia="Times New Roman" w:hAnsi="Times New Roman" w:cs="Times New Roman"/>
                <w:b/>
                <w:bCs/>
                <w:kern w:val="0"/>
                <w:sz w:val="20"/>
                <w:szCs w:val="20"/>
                <w:lang w:val="ky-KG"/>
                <w14:ligatures w14:val="none"/>
              </w:rPr>
              <w:t>бардыгы</w:t>
            </w:r>
          </w:p>
        </w:tc>
        <w:tc>
          <w:tcPr>
            <w:tcW w:w="1114" w:type="pct"/>
            <w:gridSpan w:val="2"/>
            <w:tcBorders>
              <w:top w:val="single" w:sz="8" w:space="0" w:color="auto"/>
              <w:left w:val="nil"/>
              <w:bottom w:val="single" w:sz="4" w:space="0" w:color="auto"/>
              <w:right w:val="nil"/>
            </w:tcBorders>
            <w:vAlign w:val="bottom"/>
            <w:hideMark/>
          </w:tcPr>
          <w:p w14:paraId="0AAF2F28"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E5102F">
              <w:rPr>
                <w:rFonts w:ascii="Times New Roman" w:eastAsia="Times New Roman" w:hAnsi="Times New Roman" w:cs="Times New Roman"/>
                <w:b/>
                <w:bCs/>
                <w:kern w:val="0"/>
                <w:sz w:val="20"/>
                <w:szCs w:val="20"/>
                <w:lang w:val="ky-KG"/>
                <w14:ligatures w14:val="none"/>
              </w:rPr>
              <w:t xml:space="preserve"> </w:t>
            </w:r>
          </w:p>
        </w:tc>
      </w:tr>
      <w:tr w:rsidR="00E5102F" w:rsidRPr="00E5102F" w14:paraId="76017F03" w14:textId="77777777" w:rsidTr="00E5102F">
        <w:trPr>
          <w:trHeight w:val="149"/>
          <w:tblHeader/>
        </w:trPr>
        <w:tc>
          <w:tcPr>
            <w:tcW w:w="0" w:type="auto"/>
            <w:vMerge/>
            <w:tcBorders>
              <w:top w:val="single" w:sz="8" w:space="0" w:color="auto"/>
              <w:left w:val="nil"/>
              <w:bottom w:val="single" w:sz="8" w:space="0" w:color="auto"/>
              <w:right w:val="nil"/>
            </w:tcBorders>
            <w:vAlign w:val="center"/>
            <w:hideMark/>
          </w:tcPr>
          <w:p w14:paraId="04D868FE"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c>
          <w:tcPr>
            <w:tcW w:w="1093" w:type="pct"/>
            <w:gridSpan w:val="2"/>
            <w:tcBorders>
              <w:top w:val="single" w:sz="4" w:space="0" w:color="auto"/>
              <w:left w:val="nil"/>
              <w:bottom w:val="single" w:sz="4" w:space="0" w:color="auto"/>
              <w:right w:val="nil"/>
            </w:tcBorders>
            <w:vAlign w:val="bottom"/>
            <w:hideMark/>
          </w:tcPr>
          <w:p w14:paraId="7D408F0B"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1023" w:type="pct"/>
            <w:gridSpan w:val="2"/>
            <w:tcBorders>
              <w:top w:val="single" w:sz="4" w:space="0" w:color="auto"/>
              <w:left w:val="nil"/>
              <w:bottom w:val="single" w:sz="4" w:space="0" w:color="auto"/>
              <w:right w:val="nil"/>
            </w:tcBorders>
            <w:hideMark/>
          </w:tcPr>
          <w:p w14:paraId="30BC90BC" w14:textId="77777777" w:rsidR="00E5102F" w:rsidRPr="00E5102F" w:rsidRDefault="00E5102F" w:rsidP="00E5102F">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c>
          <w:tcPr>
            <w:tcW w:w="1114" w:type="pct"/>
            <w:gridSpan w:val="2"/>
            <w:tcBorders>
              <w:top w:val="single" w:sz="4" w:space="0" w:color="auto"/>
              <w:left w:val="nil"/>
              <w:bottom w:val="single" w:sz="4" w:space="0" w:color="auto"/>
              <w:right w:val="nil"/>
            </w:tcBorders>
            <w:vAlign w:val="bottom"/>
            <w:hideMark/>
          </w:tcPr>
          <w:p w14:paraId="4D0939F6" w14:textId="77777777" w:rsidR="00E5102F" w:rsidRPr="00E5102F" w:rsidRDefault="00E5102F" w:rsidP="00E5102F">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r>
      <w:tr w:rsidR="009B196E" w:rsidRPr="00E5102F" w14:paraId="3FD3992B" w14:textId="77777777" w:rsidTr="00E5102F">
        <w:trPr>
          <w:trHeight w:val="139"/>
          <w:tblHeader/>
        </w:trPr>
        <w:tc>
          <w:tcPr>
            <w:tcW w:w="0" w:type="auto"/>
            <w:vMerge/>
            <w:tcBorders>
              <w:top w:val="single" w:sz="8" w:space="0" w:color="auto"/>
              <w:left w:val="nil"/>
              <w:bottom w:val="single" w:sz="8" w:space="0" w:color="auto"/>
              <w:right w:val="nil"/>
            </w:tcBorders>
            <w:vAlign w:val="center"/>
            <w:hideMark/>
          </w:tcPr>
          <w:p w14:paraId="32727E77"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c>
          <w:tcPr>
            <w:tcW w:w="554" w:type="pct"/>
            <w:tcBorders>
              <w:top w:val="single" w:sz="4" w:space="0" w:color="auto"/>
              <w:left w:val="nil"/>
              <w:bottom w:val="single" w:sz="4" w:space="0" w:color="auto"/>
              <w:right w:val="nil"/>
            </w:tcBorders>
            <w:vAlign w:val="center"/>
            <w:hideMark/>
          </w:tcPr>
          <w:p w14:paraId="6D6A761E"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539" w:type="pct"/>
            <w:tcBorders>
              <w:top w:val="single" w:sz="4" w:space="0" w:color="auto"/>
              <w:left w:val="nil"/>
              <w:bottom w:val="single" w:sz="4" w:space="0" w:color="auto"/>
              <w:right w:val="nil"/>
            </w:tcBorders>
            <w:vAlign w:val="center"/>
            <w:hideMark/>
          </w:tcPr>
          <w:p w14:paraId="28424367"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540" w:type="pct"/>
            <w:tcBorders>
              <w:top w:val="single" w:sz="4" w:space="0" w:color="auto"/>
              <w:left w:val="nil"/>
              <w:bottom w:val="single" w:sz="4" w:space="0" w:color="auto"/>
              <w:right w:val="nil"/>
            </w:tcBorders>
            <w:vAlign w:val="center"/>
            <w:hideMark/>
          </w:tcPr>
          <w:p w14:paraId="11208C7B"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483" w:type="pct"/>
            <w:tcBorders>
              <w:top w:val="single" w:sz="4" w:space="0" w:color="auto"/>
              <w:left w:val="nil"/>
              <w:bottom w:val="single" w:sz="4" w:space="0" w:color="auto"/>
              <w:right w:val="nil"/>
            </w:tcBorders>
            <w:vAlign w:val="center"/>
            <w:hideMark/>
          </w:tcPr>
          <w:p w14:paraId="28B9F7CB"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520" w:type="pct"/>
            <w:tcBorders>
              <w:top w:val="single" w:sz="4" w:space="0" w:color="auto"/>
              <w:left w:val="nil"/>
              <w:bottom w:val="single" w:sz="4" w:space="0" w:color="auto"/>
              <w:right w:val="nil"/>
            </w:tcBorders>
            <w:vAlign w:val="center"/>
            <w:hideMark/>
          </w:tcPr>
          <w:p w14:paraId="0163E790"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декабрь</w:t>
            </w:r>
          </w:p>
        </w:tc>
        <w:tc>
          <w:tcPr>
            <w:tcW w:w="594" w:type="pct"/>
            <w:tcBorders>
              <w:top w:val="single" w:sz="4" w:space="0" w:color="auto"/>
              <w:left w:val="nil"/>
              <w:bottom w:val="single" w:sz="4" w:space="0" w:color="auto"/>
              <w:right w:val="nil"/>
            </w:tcBorders>
            <w:vAlign w:val="center"/>
            <w:hideMark/>
          </w:tcPr>
          <w:p w14:paraId="70B7375B"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r>
      <w:tr w:rsidR="009B196E" w:rsidRPr="00E5102F" w14:paraId="3BC57D64" w14:textId="77777777" w:rsidTr="00E5102F">
        <w:trPr>
          <w:trHeight w:hRule="exact" w:val="212"/>
        </w:trPr>
        <w:tc>
          <w:tcPr>
            <w:tcW w:w="1770" w:type="pct"/>
            <w:tcBorders>
              <w:top w:val="single" w:sz="8" w:space="0" w:color="auto"/>
              <w:left w:val="nil"/>
              <w:bottom w:val="nil"/>
              <w:right w:val="nil"/>
            </w:tcBorders>
            <w:vAlign w:val="bottom"/>
          </w:tcPr>
          <w:p w14:paraId="33A7D66C"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single" w:sz="4" w:space="0" w:color="auto"/>
              <w:left w:val="nil"/>
              <w:bottom w:val="nil"/>
              <w:right w:val="nil"/>
            </w:tcBorders>
            <w:vAlign w:val="bottom"/>
          </w:tcPr>
          <w:p w14:paraId="48D9B1DE" w14:textId="77777777" w:rsidR="00E5102F" w:rsidRPr="00E5102F" w:rsidRDefault="00E5102F" w:rsidP="00E5102F">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39" w:type="pct"/>
            <w:tcBorders>
              <w:top w:val="single" w:sz="4" w:space="0" w:color="auto"/>
              <w:left w:val="nil"/>
              <w:bottom w:val="nil"/>
              <w:right w:val="nil"/>
            </w:tcBorders>
            <w:vAlign w:val="bottom"/>
          </w:tcPr>
          <w:p w14:paraId="62897A2C" w14:textId="77777777" w:rsidR="00E5102F" w:rsidRPr="00E5102F" w:rsidRDefault="00E5102F" w:rsidP="00E5102F">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0" w:type="pct"/>
            <w:tcBorders>
              <w:top w:val="single" w:sz="4" w:space="0" w:color="auto"/>
              <w:left w:val="nil"/>
              <w:bottom w:val="nil"/>
              <w:right w:val="nil"/>
            </w:tcBorders>
            <w:vAlign w:val="bottom"/>
          </w:tcPr>
          <w:p w14:paraId="4F20D2BC" w14:textId="77777777" w:rsidR="00E5102F" w:rsidRPr="00E5102F" w:rsidRDefault="00E5102F" w:rsidP="00E5102F">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483" w:type="pct"/>
            <w:tcBorders>
              <w:top w:val="single" w:sz="4" w:space="0" w:color="auto"/>
              <w:left w:val="nil"/>
              <w:bottom w:val="nil"/>
              <w:right w:val="nil"/>
            </w:tcBorders>
            <w:vAlign w:val="bottom"/>
          </w:tcPr>
          <w:p w14:paraId="39414D97" w14:textId="77777777" w:rsidR="00E5102F" w:rsidRPr="00E5102F" w:rsidRDefault="00E5102F" w:rsidP="00E5102F">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20" w:type="pct"/>
            <w:tcBorders>
              <w:top w:val="single" w:sz="4" w:space="0" w:color="auto"/>
              <w:left w:val="nil"/>
              <w:bottom w:val="nil"/>
              <w:right w:val="nil"/>
            </w:tcBorders>
            <w:vAlign w:val="bottom"/>
          </w:tcPr>
          <w:p w14:paraId="194A64C9" w14:textId="77777777" w:rsidR="00E5102F" w:rsidRPr="00E5102F" w:rsidRDefault="00E5102F" w:rsidP="00E5102F">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c>
          <w:tcPr>
            <w:tcW w:w="594" w:type="pct"/>
            <w:tcBorders>
              <w:top w:val="single" w:sz="4" w:space="0" w:color="auto"/>
              <w:left w:val="nil"/>
              <w:bottom w:val="nil"/>
              <w:right w:val="nil"/>
            </w:tcBorders>
            <w:vAlign w:val="bottom"/>
          </w:tcPr>
          <w:p w14:paraId="56093F12" w14:textId="77777777" w:rsidR="00E5102F" w:rsidRPr="00E5102F" w:rsidRDefault="00E5102F" w:rsidP="00E5102F">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r>
      <w:tr w:rsidR="009B196E" w:rsidRPr="00E5102F" w14:paraId="1D358135" w14:textId="77777777" w:rsidTr="00E5102F">
        <w:trPr>
          <w:trHeight w:val="149"/>
        </w:trPr>
        <w:tc>
          <w:tcPr>
            <w:tcW w:w="1770" w:type="pct"/>
            <w:vAlign w:val="bottom"/>
            <w:hideMark/>
          </w:tcPr>
          <w:p w14:paraId="226835BA"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proofErr w:type="spellStart"/>
            <w:r w:rsidRPr="00E5102F">
              <w:rPr>
                <w:rFonts w:ascii="Times New Roman" w:eastAsia="Times New Roman" w:hAnsi="Times New Roman" w:cs="Times New Roman"/>
                <w:kern w:val="0"/>
                <w:sz w:val="20"/>
                <w:szCs w:val="20"/>
                <w:lang w:val="ru-RU"/>
                <w14:ligatures w14:val="none"/>
              </w:rPr>
              <w:t>Жаратылыш</w:t>
            </w:r>
            <w:proofErr w:type="spellEnd"/>
            <w:r w:rsidRPr="00E5102F">
              <w:rPr>
                <w:rFonts w:ascii="Times New Roman" w:eastAsia="Times New Roman" w:hAnsi="Times New Roman" w:cs="Times New Roman"/>
                <w:kern w:val="0"/>
                <w:sz w:val="20"/>
                <w:szCs w:val="20"/>
                <w:lang w:val="ru-RU"/>
                <w14:ligatures w14:val="none"/>
              </w:rPr>
              <w:t xml:space="preserve"> </w:t>
            </w:r>
            <w:proofErr w:type="spellStart"/>
            <w:r w:rsidRPr="00E5102F">
              <w:rPr>
                <w:rFonts w:ascii="Times New Roman" w:eastAsia="Times New Roman" w:hAnsi="Times New Roman" w:cs="Times New Roman"/>
                <w:kern w:val="0"/>
                <w:sz w:val="20"/>
                <w:szCs w:val="20"/>
                <w:lang w:val="ru-RU"/>
                <w14:ligatures w14:val="none"/>
              </w:rPr>
              <w:t>суусу</w:t>
            </w:r>
            <w:proofErr w:type="spellEnd"/>
            <w:r w:rsidRPr="00E5102F">
              <w:rPr>
                <w:rFonts w:ascii="Times New Roman" w:eastAsia="Times New Roman" w:hAnsi="Times New Roman" w:cs="Times New Roman"/>
                <w:kern w:val="0"/>
                <w:sz w:val="20"/>
                <w:szCs w:val="20"/>
                <w:lang w:val="ru-RU"/>
                <w14:ligatures w14:val="none"/>
              </w:rPr>
              <w:t xml:space="preserve">, </w:t>
            </w:r>
            <w:r w:rsidRPr="00E5102F">
              <w:rPr>
                <w:rFonts w:ascii="Times New Roman" w:eastAsia="Times New Roman" w:hAnsi="Times New Roman" w:cs="Times New Roman"/>
                <w:i/>
                <w:kern w:val="0"/>
                <w:sz w:val="20"/>
                <w:szCs w:val="20"/>
                <w:lang w:val="ru-RU"/>
                <w14:ligatures w14:val="none"/>
              </w:rPr>
              <w:t>млн. м</w:t>
            </w:r>
            <w:r w:rsidRPr="00E5102F">
              <w:rPr>
                <w:rFonts w:ascii="Times New Roman" w:eastAsia="Times New Roman" w:hAnsi="Times New Roman" w:cs="Times New Roman"/>
                <w:i/>
                <w:kern w:val="0"/>
                <w:sz w:val="20"/>
                <w:szCs w:val="20"/>
                <w:vertAlign w:val="superscript"/>
                <w:lang w:val="ru-RU"/>
                <w14:ligatures w14:val="none"/>
              </w:rPr>
              <w:t>3</w:t>
            </w:r>
          </w:p>
        </w:tc>
        <w:tc>
          <w:tcPr>
            <w:tcW w:w="554" w:type="pct"/>
            <w:vAlign w:val="bottom"/>
            <w:hideMark/>
          </w:tcPr>
          <w:p w14:paraId="12E1F697"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8,2</w:t>
            </w:r>
          </w:p>
        </w:tc>
        <w:tc>
          <w:tcPr>
            <w:tcW w:w="539" w:type="pct"/>
            <w:vAlign w:val="bottom"/>
            <w:hideMark/>
          </w:tcPr>
          <w:p w14:paraId="01BDC66B"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98,7</w:t>
            </w:r>
          </w:p>
        </w:tc>
        <w:tc>
          <w:tcPr>
            <w:tcW w:w="540" w:type="pct"/>
            <w:vAlign w:val="bottom"/>
            <w:hideMark/>
          </w:tcPr>
          <w:p w14:paraId="687195E4"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10,6</w:t>
            </w:r>
          </w:p>
        </w:tc>
        <w:tc>
          <w:tcPr>
            <w:tcW w:w="483" w:type="pct"/>
            <w:vAlign w:val="bottom"/>
            <w:hideMark/>
          </w:tcPr>
          <w:p w14:paraId="68902D4F"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110,3</w:t>
            </w:r>
          </w:p>
        </w:tc>
        <w:tc>
          <w:tcPr>
            <w:tcW w:w="520" w:type="pct"/>
            <w:vAlign w:val="bottom"/>
            <w:hideMark/>
          </w:tcPr>
          <w:p w14:paraId="7E272C9A"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129,0</w:t>
            </w:r>
          </w:p>
        </w:tc>
        <w:tc>
          <w:tcPr>
            <w:tcW w:w="594" w:type="pct"/>
            <w:vAlign w:val="bottom"/>
            <w:hideMark/>
          </w:tcPr>
          <w:p w14:paraId="3FE7084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111,8</w:t>
            </w:r>
          </w:p>
        </w:tc>
      </w:tr>
      <w:tr w:rsidR="009B196E" w:rsidRPr="00E5102F" w14:paraId="533CB4E8" w14:textId="77777777" w:rsidTr="00E5102F">
        <w:trPr>
          <w:trHeight w:val="149"/>
        </w:trPr>
        <w:tc>
          <w:tcPr>
            <w:tcW w:w="1770" w:type="pct"/>
            <w:vAlign w:val="bottom"/>
            <w:hideMark/>
          </w:tcPr>
          <w:p w14:paraId="28AA99EF"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54" w:type="pct"/>
            <w:vAlign w:val="bottom"/>
            <w:hideMark/>
          </w:tcPr>
          <w:p w14:paraId="33E02AD6"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31,6</w:t>
            </w:r>
          </w:p>
        </w:tc>
        <w:tc>
          <w:tcPr>
            <w:tcW w:w="539" w:type="pct"/>
            <w:vAlign w:val="bottom"/>
            <w:hideMark/>
          </w:tcPr>
          <w:p w14:paraId="39D81262"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323,9</w:t>
            </w:r>
          </w:p>
        </w:tc>
        <w:tc>
          <w:tcPr>
            <w:tcW w:w="540" w:type="pct"/>
            <w:vAlign w:val="bottom"/>
            <w:hideMark/>
          </w:tcPr>
          <w:p w14:paraId="31460DBF"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36,3</w:t>
            </w:r>
          </w:p>
        </w:tc>
        <w:tc>
          <w:tcPr>
            <w:tcW w:w="483" w:type="pct"/>
            <w:vAlign w:val="bottom"/>
            <w:hideMark/>
          </w:tcPr>
          <w:p w14:paraId="678A318D"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405,8</w:t>
            </w:r>
          </w:p>
        </w:tc>
        <w:tc>
          <w:tcPr>
            <w:tcW w:w="520" w:type="pct"/>
            <w:vAlign w:val="bottom"/>
            <w:hideMark/>
          </w:tcPr>
          <w:p w14:paraId="3B9BCDE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114,9</w:t>
            </w:r>
          </w:p>
        </w:tc>
        <w:tc>
          <w:tcPr>
            <w:tcW w:w="594" w:type="pct"/>
            <w:vAlign w:val="bottom"/>
            <w:hideMark/>
          </w:tcPr>
          <w:p w14:paraId="63371565"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125,3</w:t>
            </w:r>
          </w:p>
        </w:tc>
      </w:tr>
      <w:tr w:rsidR="009B196E" w:rsidRPr="00E5102F" w14:paraId="5994A7E0" w14:textId="77777777" w:rsidTr="00E5102F">
        <w:trPr>
          <w:trHeight w:val="149"/>
        </w:trPr>
        <w:tc>
          <w:tcPr>
            <w:tcW w:w="1770" w:type="pct"/>
            <w:vAlign w:val="bottom"/>
            <w:hideMark/>
          </w:tcPr>
          <w:p w14:paraId="5AF513BA" w14:textId="77777777" w:rsidR="00E5102F" w:rsidRPr="00E5102F" w:rsidRDefault="00E5102F" w:rsidP="00E5102F">
            <w:pPr>
              <w:spacing w:after="0" w:line="252" w:lineRule="auto"/>
              <w:rPr>
                <w:rFonts w:ascii="Times New Roman" w:eastAsia="Times New Roman" w:hAnsi="Times New Roman" w:cs="Times New Roman"/>
                <w:kern w:val="0"/>
                <w:sz w:val="20"/>
                <w:szCs w:val="20"/>
                <w14:ligatures w14:val="none"/>
              </w:rPr>
            </w:pPr>
            <w:r w:rsidRPr="00E5102F">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54" w:type="pct"/>
            <w:vAlign w:val="bottom"/>
            <w:hideMark/>
          </w:tcPr>
          <w:p w14:paraId="0702B28C"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79,9</w:t>
            </w:r>
          </w:p>
        </w:tc>
        <w:tc>
          <w:tcPr>
            <w:tcW w:w="539" w:type="pct"/>
            <w:vAlign w:val="bottom"/>
            <w:hideMark/>
          </w:tcPr>
          <w:p w14:paraId="0D884E86"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664,0</w:t>
            </w:r>
          </w:p>
        </w:tc>
        <w:tc>
          <w:tcPr>
            <w:tcW w:w="540" w:type="pct"/>
            <w:vAlign w:val="bottom"/>
            <w:hideMark/>
          </w:tcPr>
          <w:p w14:paraId="41391DDB"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86,4</w:t>
            </w:r>
          </w:p>
        </w:tc>
        <w:tc>
          <w:tcPr>
            <w:tcW w:w="483" w:type="pct"/>
            <w:vAlign w:val="bottom"/>
            <w:hideMark/>
          </w:tcPr>
          <w:p w14:paraId="473B36B8" w14:textId="77777777" w:rsidR="00E5102F" w:rsidRPr="00E5102F" w:rsidRDefault="00E5102F" w:rsidP="00E5102F">
            <w:pPr>
              <w:spacing w:after="0" w:line="256" w:lineRule="auto"/>
              <w:jc w:val="right"/>
              <w:rPr>
                <w:rFonts w:ascii="Times New Roman" w:eastAsia="Times New Roman" w:hAnsi="Times New Roman" w:cs="Times New Roman"/>
                <w:kern w:val="0"/>
                <w:sz w:val="20"/>
                <w:szCs w:val="20"/>
                <w:lang w:val="ru-RU" w:eastAsia="ru-RU"/>
                <w14:ligatures w14:val="none"/>
              </w:rPr>
            </w:pPr>
            <w:r w:rsidRPr="00E5102F">
              <w:rPr>
                <w:rFonts w:ascii="Times New Roman" w:eastAsia="Times New Roman" w:hAnsi="Times New Roman" w:cs="Times New Roman"/>
                <w:kern w:val="0"/>
                <w:sz w:val="20"/>
                <w:szCs w:val="20"/>
                <w:lang w:val="ru-RU" w:eastAsia="ru-RU"/>
                <w14:ligatures w14:val="none"/>
              </w:rPr>
              <w:t>866,7</w:t>
            </w:r>
          </w:p>
        </w:tc>
        <w:tc>
          <w:tcPr>
            <w:tcW w:w="520" w:type="pct"/>
            <w:vAlign w:val="bottom"/>
            <w:hideMark/>
          </w:tcPr>
          <w:p w14:paraId="45AF1AB8"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108,2</w:t>
            </w:r>
          </w:p>
        </w:tc>
        <w:tc>
          <w:tcPr>
            <w:tcW w:w="594" w:type="pct"/>
            <w:vAlign w:val="bottom"/>
            <w:hideMark/>
          </w:tcPr>
          <w:p w14:paraId="69A0D191" w14:textId="77777777" w:rsidR="00E5102F" w:rsidRPr="00E5102F" w:rsidRDefault="00E5102F" w:rsidP="00E5102F">
            <w:pPr>
              <w:spacing w:after="0" w:line="256" w:lineRule="auto"/>
              <w:jc w:val="right"/>
              <w:rPr>
                <w:rFonts w:ascii="Times New Roman" w:eastAsia="Times New Roman" w:hAnsi="Times New Roman" w:cs="Times New Roman"/>
                <w:kern w:val="0"/>
                <w:sz w:val="18"/>
                <w:szCs w:val="18"/>
                <w:lang w:val="ru-RU" w:eastAsia="ru-RU"/>
                <w14:ligatures w14:val="none"/>
              </w:rPr>
            </w:pPr>
            <w:r w:rsidRPr="00E5102F">
              <w:rPr>
                <w:rFonts w:ascii="Times New Roman" w:eastAsia="Times New Roman" w:hAnsi="Times New Roman" w:cs="Times New Roman"/>
                <w:kern w:val="0"/>
                <w:sz w:val="18"/>
                <w:szCs w:val="18"/>
                <w:lang w:val="ru-RU" w:eastAsia="ru-RU"/>
                <w14:ligatures w14:val="none"/>
              </w:rPr>
              <w:t>130,5</w:t>
            </w:r>
          </w:p>
        </w:tc>
      </w:tr>
      <w:tr w:rsidR="009B196E" w:rsidRPr="00E5102F" w14:paraId="4E6730ED" w14:textId="77777777" w:rsidTr="00E5102F">
        <w:trPr>
          <w:trHeight w:hRule="exact" w:val="189"/>
        </w:trPr>
        <w:tc>
          <w:tcPr>
            <w:tcW w:w="1770" w:type="pct"/>
            <w:tcBorders>
              <w:top w:val="nil"/>
              <w:left w:val="nil"/>
              <w:bottom w:val="single" w:sz="8" w:space="0" w:color="auto"/>
              <w:right w:val="nil"/>
            </w:tcBorders>
            <w:vAlign w:val="bottom"/>
          </w:tcPr>
          <w:p w14:paraId="36F93469"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nil"/>
              <w:left w:val="nil"/>
              <w:bottom w:val="single" w:sz="8" w:space="0" w:color="auto"/>
              <w:right w:val="nil"/>
            </w:tcBorders>
            <w:vAlign w:val="bottom"/>
          </w:tcPr>
          <w:p w14:paraId="115C798A"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539" w:type="pct"/>
            <w:tcBorders>
              <w:top w:val="nil"/>
              <w:left w:val="nil"/>
              <w:bottom w:val="single" w:sz="8" w:space="0" w:color="auto"/>
              <w:right w:val="nil"/>
            </w:tcBorders>
            <w:vAlign w:val="bottom"/>
          </w:tcPr>
          <w:p w14:paraId="23AF4AFF"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540" w:type="pct"/>
            <w:tcBorders>
              <w:top w:val="nil"/>
              <w:left w:val="nil"/>
              <w:bottom w:val="single" w:sz="8" w:space="0" w:color="auto"/>
              <w:right w:val="nil"/>
            </w:tcBorders>
            <w:vAlign w:val="bottom"/>
          </w:tcPr>
          <w:p w14:paraId="16DCE464"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483" w:type="pct"/>
            <w:tcBorders>
              <w:top w:val="nil"/>
              <w:left w:val="nil"/>
              <w:bottom w:val="single" w:sz="8" w:space="0" w:color="auto"/>
              <w:right w:val="nil"/>
            </w:tcBorders>
            <w:vAlign w:val="bottom"/>
          </w:tcPr>
          <w:p w14:paraId="33329C4E"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p>
        </w:tc>
        <w:tc>
          <w:tcPr>
            <w:tcW w:w="520" w:type="pct"/>
            <w:tcBorders>
              <w:top w:val="nil"/>
              <w:left w:val="nil"/>
              <w:bottom w:val="single" w:sz="8" w:space="0" w:color="auto"/>
              <w:right w:val="nil"/>
            </w:tcBorders>
            <w:vAlign w:val="bottom"/>
          </w:tcPr>
          <w:p w14:paraId="37A33D38" w14:textId="77777777" w:rsidR="00E5102F" w:rsidRPr="00E5102F" w:rsidRDefault="00E5102F" w:rsidP="00E5102F">
            <w:pPr>
              <w:spacing w:after="0" w:line="252" w:lineRule="auto"/>
              <w:ind w:right="256"/>
              <w:contextualSpacing/>
              <w:jc w:val="right"/>
              <w:rPr>
                <w:rFonts w:ascii="Times New Roman" w:eastAsia="Times New Roman" w:hAnsi="Times New Roman" w:cs="Times New Roman"/>
                <w:kern w:val="0"/>
                <w:sz w:val="20"/>
                <w:szCs w:val="20"/>
                <w:lang w:val="ru-RU"/>
                <w14:ligatures w14:val="none"/>
              </w:rPr>
            </w:pPr>
          </w:p>
        </w:tc>
        <w:tc>
          <w:tcPr>
            <w:tcW w:w="594" w:type="pct"/>
            <w:tcBorders>
              <w:top w:val="nil"/>
              <w:left w:val="nil"/>
              <w:bottom w:val="single" w:sz="8" w:space="0" w:color="auto"/>
              <w:right w:val="nil"/>
            </w:tcBorders>
            <w:vAlign w:val="bottom"/>
          </w:tcPr>
          <w:p w14:paraId="0C7061DE" w14:textId="77777777" w:rsidR="00E5102F" w:rsidRPr="00E5102F" w:rsidRDefault="00E5102F" w:rsidP="00E5102F">
            <w:pPr>
              <w:spacing w:after="0" w:line="252" w:lineRule="auto"/>
              <w:ind w:right="253"/>
              <w:contextualSpacing/>
              <w:jc w:val="right"/>
              <w:rPr>
                <w:rFonts w:ascii="Times New Roman" w:eastAsia="Times New Roman" w:hAnsi="Times New Roman" w:cs="Times New Roman"/>
                <w:kern w:val="0"/>
                <w:sz w:val="20"/>
                <w:szCs w:val="20"/>
                <w:lang w:val="ru-RU"/>
                <w14:ligatures w14:val="none"/>
              </w:rPr>
            </w:pPr>
          </w:p>
        </w:tc>
      </w:tr>
    </w:tbl>
    <w:p w14:paraId="67CCE589" w14:textId="77777777" w:rsid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4C5DA423"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12B3A2B6"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142EF54A"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4A82CE32"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3BE5E70D"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3EEBD492"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4B3E249F"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37441C7C"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2E0BAB0E"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00E7034A"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7CBA7C6A" w14:textId="77777777" w:rsidR="009B196E" w:rsidRDefault="009B196E" w:rsidP="00E5102F">
      <w:pPr>
        <w:spacing w:after="0" w:line="240" w:lineRule="auto"/>
        <w:jc w:val="both"/>
        <w:rPr>
          <w:rFonts w:ascii="Times New Roman" w:eastAsia="Times New Roman" w:hAnsi="Times New Roman" w:cs="Times New Roman"/>
          <w:b/>
          <w:kern w:val="0"/>
          <w:sz w:val="24"/>
          <w:szCs w:val="24"/>
          <w:lang w:val="ky-KG" w:eastAsia="ru-RU"/>
          <w14:ligatures w14:val="none"/>
        </w:rPr>
      </w:pPr>
    </w:p>
    <w:p w14:paraId="5FE15A00" w14:textId="77777777" w:rsidR="009B196E" w:rsidRPr="00E5102F" w:rsidRDefault="009B196E" w:rsidP="00FA50CB">
      <w:pPr>
        <w:spacing w:after="0" w:line="240" w:lineRule="auto"/>
        <w:jc w:val="center"/>
        <w:rPr>
          <w:rFonts w:ascii="Times New Roman" w:eastAsia="Times New Roman" w:hAnsi="Times New Roman" w:cs="Times New Roman"/>
          <w:b/>
          <w:kern w:val="0"/>
          <w:sz w:val="24"/>
          <w:szCs w:val="24"/>
          <w:lang w:val="ky-KG" w:eastAsia="ru-RU"/>
          <w14:ligatures w14:val="none"/>
        </w:rPr>
      </w:pPr>
    </w:p>
    <w:p w14:paraId="3A8EB91F" w14:textId="77777777" w:rsidR="00E5102F" w:rsidRPr="00E5102F" w:rsidRDefault="00E5102F" w:rsidP="00E5102F">
      <w:pPr>
        <w:spacing w:after="0" w:line="240" w:lineRule="auto"/>
        <w:jc w:val="both"/>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lastRenderedPageBreak/>
        <w:t xml:space="preserve">2-график: 2024-жылдын январь-декабрындагы Бишкек шаарынын райондорунун өнөр жай продукциясынын жалпы көлөмүнүн салыштырма салмагы </w:t>
      </w:r>
    </w:p>
    <w:p w14:paraId="1060B9E0" w14:textId="77777777" w:rsidR="00E5102F" w:rsidRPr="00E5102F" w:rsidRDefault="00E5102F" w:rsidP="00E5102F">
      <w:pPr>
        <w:spacing w:after="0" w:line="240" w:lineRule="auto"/>
        <w:rPr>
          <w:rFonts w:ascii="Times New Roman" w:eastAsia="Times New Roman" w:hAnsi="Times New Roman" w:cs="Times New Roman"/>
          <w:i/>
          <w:kern w:val="0"/>
          <w:sz w:val="20"/>
          <w:szCs w:val="20"/>
          <w:lang w:val="ky-KG" w:eastAsia="ru-RU"/>
          <w14:ligatures w14:val="none"/>
        </w:rPr>
      </w:pPr>
      <w:r w:rsidRPr="00E5102F">
        <w:rPr>
          <w:rFonts w:ascii="Times New Roman" w:eastAsia="Times New Roman" w:hAnsi="Times New Roman" w:cs="Times New Roman"/>
          <w:i/>
          <w:kern w:val="0"/>
          <w:sz w:val="20"/>
          <w:szCs w:val="20"/>
          <w:lang w:val="ky-KG" w:eastAsia="ru-RU"/>
          <w14:ligatures w14:val="none"/>
        </w:rPr>
        <w:t>(</w:t>
      </w:r>
      <w:r w:rsidRPr="00E5102F">
        <w:rPr>
          <w:rFonts w:ascii="Times New Roman" w:eastAsia="Times New Roman" w:hAnsi="Times New Roman" w:cs="Times New Roman"/>
          <w:i/>
          <w:spacing w:val="-4"/>
          <w:kern w:val="0"/>
          <w:sz w:val="20"/>
          <w:szCs w:val="20"/>
          <w:lang w:val="ky-KG" w:eastAsia="ru-RU"/>
          <w14:ligatures w14:val="none"/>
        </w:rPr>
        <w:t>ж</w:t>
      </w:r>
      <w:r w:rsidRPr="00E5102F">
        <w:rPr>
          <w:rFonts w:ascii="Times New Roman" w:eastAsia="Times New Roman" w:hAnsi="Times New Roman" w:cs="Times New Roman"/>
          <w:i/>
          <w:kern w:val="0"/>
          <w:sz w:val="20"/>
          <w:szCs w:val="20"/>
          <w:lang w:val="ky-KG" w:eastAsia="ru-RU"/>
          <w14:ligatures w14:val="none"/>
        </w:rPr>
        <w:t>ыйынтыкка карата пайыз менен)</w:t>
      </w:r>
    </w:p>
    <w:p w14:paraId="69C77128" w14:textId="77777777" w:rsidR="00E5102F" w:rsidRPr="00E5102F" w:rsidRDefault="00E5102F" w:rsidP="00E5102F">
      <w:pPr>
        <w:spacing w:after="0" w:line="252" w:lineRule="auto"/>
        <w:rPr>
          <w:rFonts w:ascii="Times New Roman" w:eastAsia="Times New Roman" w:hAnsi="Times New Roman" w:cs="Times New Roman"/>
          <w:i/>
          <w:spacing w:val="-4"/>
          <w:kern w:val="0"/>
          <w:sz w:val="18"/>
          <w:szCs w:val="18"/>
          <w:lang w:val="ky-KG" w:eastAsia="ru-RU"/>
          <w14:ligatures w14:val="none"/>
        </w:rPr>
      </w:pPr>
    </w:p>
    <w:p w14:paraId="234D00DF" w14:textId="77777777" w:rsidR="00E5102F" w:rsidRPr="00E5102F" w:rsidRDefault="00E5102F" w:rsidP="00E5102F">
      <w:pPr>
        <w:tabs>
          <w:tab w:val="left" w:pos="3828"/>
          <w:tab w:val="left" w:pos="4820"/>
        </w:tabs>
        <w:spacing w:after="0" w:line="240" w:lineRule="auto"/>
        <w:rPr>
          <w:rFonts w:ascii="Times New Roman" w:eastAsia="Times New Roman" w:hAnsi="Times New Roman" w:cs="Times New Roman"/>
          <w:b/>
          <w:spacing w:val="-4"/>
          <w:kern w:val="0"/>
          <w:sz w:val="20"/>
          <w:szCs w:val="20"/>
          <w:lang w:val="ky-KG" w:eastAsia="ru-RU"/>
          <w14:ligatures w14:val="none"/>
        </w:rPr>
      </w:pPr>
      <w:r w:rsidRPr="00E5102F">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59264" behindDoc="0" locked="0" layoutInCell="1" allowOverlap="1" wp14:anchorId="2595013C" wp14:editId="605D3289">
            <wp:simplePos x="0" y="0"/>
            <wp:positionH relativeFrom="column">
              <wp:posOffset>-4445</wp:posOffset>
            </wp:positionH>
            <wp:positionV relativeFrom="paragraph">
              <wp:posOffset>64135</wp:posOffset>
            </wp:positionV>
            <wp:extent cx="5505450" cy="2437130"/>
            <wp:effectExtent l="0" t="0" r="0" b="0"/>
            <wp:wrapTight wrapText="bothSides">
              <wp:wrapPolygon edited="0">
                <wp:start x="12930" y="3714"/>
                <wp:lineTo x="4559" y="5065"/>
                <wp:lineTo x="4559" y="6416"/>
                <wp:lineTo x="10763" y="6754"/>
                <wp:lineTo x="8745" y="7429"/>
                <wp:lineTo x="7474" y="8442"/>
                <wp:lineTo x="7474" y="12156"/>
                <wp:lineTo x="7549" y="13001"/>
                <wp:lineTo x="14873" y="14858"/>
                <wp:lineTo x="6876" y="14858"/>
                <wp:lineTo x="6801" y="17053"/>
                <wp:lineTo x="8221" y="17559"/>
                <wp:lineTo x="8595" y="17559"/>
                <wp:lineTo x="9044" y="17221"/>
                <wp:lineTo x="20404" y="14858"/>
                <wp:lineTo x="20105" y="13845"/>
                <wp:lineTo x="15322" y="12156"/>
                <wp:lineTo x="15546" y="10130"/>
                <wp:lineTo x="15621" y="8273"/>
                <wp:lineTo x="13752" y="7260"/>
                <wp:lineTo x="12482" y="6754"/>
                <wp:lineTo x="16518" y="4896"/>
                <wp:lineTo x="16443" y="3714"/>
                <wp:lineTo x="12930" y="3714"/>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C272FB8"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665E9556"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5593E8DF"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26598AAE"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5429FC9E"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69CD1735"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7C0035F9"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2F239CFA"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0449DEB1" w14:textId="77777777"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p>
    <w:p w14:paraId="279D042E" w14:textId="77777777" w:rsidR="009B196E" w:rsidRDefault="009B196E" w:rsidP="00E5102F">
      <w:pPr>
        <w:spacing w:after="0" w:line="240" w:lineRule="auto"/>
        <w:rPr>
          <w:rFonts w:ascii="Times New Roman" w:eastAsia="Times New Roman" w:hAnsi="Times New Roman" w:cs="Times New Roman"/>
          <w:b/>
          <w:kern w:val="0"/>
          <w:sz w:val="24"/>
          <w:szCs w:val="24"/>
          <w:lang w:val="ky-KG" w:eastAsia="ru-RU"/>
          <w14:ligatures w14:val="none"/>
        </w:rPr>
      </w:pPr>
    </w:p>
    <w:p w14:paraId="799636E1" w14:textId="77777777" w:rsidR="00E54B3B" w:rsidRPr="00E5102F" w:rsidRDefault="00E54B3B" w:rsidP="00E5102F">
      <w:pPr>
        <w:spacing w:after="0" w:line="240" w:lineRule="auto"/>
        <w:rPr>
          <w:rFonts w:ascii="Times New Roman" w:eastAsia="Times New Roman" w:hAnsi="Times New Roman" w:cs="Times New Roman"/>
          <w:b/>
          <w:kern w:val="0"/>
          <w:sz w:val="24"/>
          <w:szCs w:val="24"/>
          <w:lang w:val="ky-KG" w:eastAsia="ru-RU"/>
          <w14:ligatures w14:val="none"/>
        </w:rPr>
      </w:pPr>
    </w:p>
    <w:p w14:paraId="657143DE" w14:textId="74FF7573" w:rsidR="00E5102F" w:rsidRPr="00E5102F" w:rsidRDefault="00E5102F" w:rsidP="00E5102F">
      <w:pPr>
        <w:spacing w:after="0" w:line="240" w:lineRule="auto"/>
        <w:rPr>
          <w:rFonts w:ascii="Times New Roman" w:eastAsia="Times New Roman" w:hAnsi="Times New Roman" w:cs="Times New Roman"/>
          <w:b/>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 xml:space="preserve">12-таблица: </w:t>
      </w:r>
      <w:r w:rsidR="00343A2F">
        <w:rPr>
          <w:rFonts w:ascii="Times New Roman" w:eastAsia="Times New Roman" w:hAnsi="Times New Roman" w:cs="Times New Roman"/>
          <w:b/>
          <w:kern w:val="0"/>
          <w:sz w:val="24"/>
          <w:szCs w:val="24"/>
          <w:lang w:val="ky-KG" w:eastAsia="ru-RU"/>
          <w14:ligatures w14:val="none"/>
        </w:rPr>
        <w:t>Я</w:t>
      </w:r>
      <w:r w:rsidRPr="00E5102F">
        <w:rPr>
          <w:rFonts w:ascii="Times New Roman" w:eastAsia="Times New Roman" w:hAnsi="Times New Roman" w:cs="Times New Roman"/>
          <w:b/>
          <w:kern w:val="0"/>
          <w:sz w:val="24"/>
          <w:szCs w:val="24"/>
          <w:lang w:val="ky-KG" w:eastAsia="ru-RU"/>
          <w14:ligatures w14:val="none"/>
        </w:rPr>
        <w:t xml:space="preserve">нварь-декабрындагы өнөр жай продукциясын өндүрүүнүн аймактар </w:t>
      </w:r>
    </w:p>
    <w:p w14:paraId="4545885F" w14:textId="0BC32A3E" w:rsidR="00E5102F" w:rsidRPr="00E5102F" w:rsidRDefault="009B196E" w:rsidP="00E510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5102F" w:rsidRPr="00E5102F">
        <w:rPr>
          <w:rFonts w:ascii="Times New Roman" w:eastAsia="Times New Roman" w:hAnsi="Times New Roman" w:cs="Times New Roman"/>
          <w:b/>
          <w:kern w:val="0"/>
          <w:sz w:val="24"/>
          <w:szCs w:val="24"/>
          <w:lang w:val="ky-KG" w:eastAsia="ru-RU"/>
          <w14:ligatures w14:val="none"/>
        </w:rPr>
        <w:t>боюнча көлөмү</w:t>
      </w:r>
    </w:p>
    <w:p w14:paraId="178D6D7F" w14:textId="77777777" w:rsidR="00E5102F" w:rsidRPr="00E5102F" w:rsidRDefault="00E5102F" w:rsidP="00E5102F">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E5102F" w:rsidRPr="00E5102F" w14:paraId="1ED29C49" w14:textId="77777777" w:rsidTr="00E5102F">
        <w:trPr>
          <w:trHeight w:val="326"/>
          <w:tblHeader/>
        </w:trPr>
        <w:tc>
          <w:tcPr>
            <w:tcW w:w="1274" w:type="dxa"/>
            <w:vMerge w:val="restart"/>
            <w:tcBorders>
              <w:top w:val="single" w:sz="8" w:space="0" w:color="auto"/>
              <w:left w:val="nil"/>
              <w:bottom w:val="single" w:sz="8" w:space="0" w:color="auto"/>
              <w:right w:val="nil"/>
            </w:tcBorders>
            <w:noWrap/>
            <w:vAlign w:val="bottom"/>
          </w:tcPr>
          <w:p w14:paraId="27AE5178" w14:textId="77777777" w:rsidR="00E5102F" w:rsidRPr="00E5102F" w:rsidRDefault="00E5102F" w:rsidP="00E5102F">
            <w:pPr>
              <w:spacing w:after="0" w:line="252" w:lineRule="auto"/>
              <w:rPr>
                <w:rFonts w:ascii="Times New Roman" w:eastAsia="Times New Roman" w:hAnsi="Times New Roman" w:cs="Times New Roman"/>
                <w:b/>
                <w:bCs/>
                <w:kern w:val="0"/>
                <w:sz w:val="20"/>
                <w:szCs w:val="20"/>
                <w:lang w:val="ky-KG"/>
                <w14:ligatures w14:val="none"/>
              </w:rPr>
            </w:pPr>
          </w:p>
        </w:tc>
        <w:tc>
          <w:tcPr>
            <w:tcW w:w="4397" w:type="dxa"/>
            <w:gridSpan w:val="5"/>
            <w:tcBorders>
              <w:top w:val="single" w:sz="8" w:space="0" w:color="auto"/>
              <w:left w:val="nil"/>
              <w:bottom w:val="single" w:sz="4" w:space="0" w:color="auto"/>
              <w:right w:val="nil"/>
            </w:tcBorders>
            <w:noWrap/>
            <w:vAlign w:val="bottom"/>
            <w:hideMark/>
          </w:tcPr>
          <w:p w14:paraId="65782223" w14:textId="77777777" w:rsidR="00E5102F" w:rsidRPr="00E5102F" w:rsidRDefault="00E5102F" w:rsidP="00E5102F">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Өндүрүлдү</w:t>
            </w:r>
            <w:r w:rsidRPr="00E5102F">
              <w:rPr>
                <w:rFonts w:ascii="Times New Roman" w:eastAsia="Times New Roman" w:hAnsi="Times New Roman" w:cs="Times New Roman"/>
                <w:b/>
                <w:bCs/>
                <w:kern w:val="0"/>
                <w:sz w:val="20"/>
                <w:szCs w:val="20"/>
                <w:lang w:val="ru-RU"/>
                <w14:ligatures w14:val="none"/>
              </w:rPr>
              <w:t xml:space="preserve"> – </w:t>
            </w:r>
            <w:r w:rsidRPr="00E5102F">
              <w:rPr>
                <w:rFonts w:ascii="Times New Roman" w:eastAsia="Times New Roman" w:hAnsi="Times New Roman" w:cs="Times New Roman"/>
                <w:b/>
                <w:bCs/>
                <w:kern w:val="0"/>
                <w:sz w:val="20"/>
                <w:szCs w:val="20"/>
                <w:lang w:val="ky-KG"/>
                <w14:ligatures w14:val="none"/>
              </w:rPr>
              <w:t>бардыгы,</w:t>
            </w:r>
          </w:p>
          <w:p w14:paraId="4CC285BC" w14:textId="77777777" w:rsidR="00E5102F" w:rsidRPr="00E5102F" w:rsidRDefault="00E5102F" w:rsidP="00E5102F">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млн. сом</w:t>
            </w:r>
          </w:p>
        </w:tc>
        <w:tc>
          <w:tcPr>
            <w:tcW w:w="4539" w:type="dxa"/>
            <w:gridSpan w:val="6"/>
            <w:tcBorders>
              <w:top w:val="single" w:sz="8" w:space="0" w:color="auto"/>
              <w:left w:val="nil"/>
              <w:bottom w:val="single" w:sz="4" w:space="0" w:color="auto"/>
              <w:right w:val="nil"/>
            </w:tcBorders>
            <w:vAlign w:val="center"/>
            <w:hideMark/>
          </w:tcPr>
          <w:p w14:paraId="5D916226"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Ф</w:t>
            </w:r>
            <w:proofErr w:type="spellStart"/>
            <w:r w:rsidRPr="00E5102F">
              <w:rPr>
                <w:rFonts w:ascii="Times New Roman" w:eastAsia="Times New Roman" w:hAnsi="Times New Roman" w:cs="Times New Roman"/>
                <w:b/>
                <w:bCs/>
                <w:kern w:val="0"/>
                <w:sz w:val="20"/>
                <w:szCs w:val="20"/>
                <w:lang w:val="ru-RU"/>
                <w14:ligatures w14:val="none"/>
              </w:rPr>
              <w:t>изи</w:t>
            </w:r>
            <w:proofErr w:type="spellEnd"/>
            <w:r w:rsidRPr="00E5102F">
              <w:rPr>
                <w:rFonts w:ascii="Times New Roman" w:eastAsia="Times New Roman" w:hAnsi="Times New Roman" w:cs="Times New Roman"/>
                <w:b/>
                <w:bCs/>
                <w:kern w:val="0"/>
                <w:sz w:val="20"/>
                <w:szCs w:val="20"/>
                <w:lang w:val="ky-KG"/>
                <w14:ligatures w14:val="none"/>
              </w:rPr>
              <w:t>калык көлөмдүн индекси</w:t>
            </w:r>
          </w:p>
          <w:p w14:paraId="2D6F3861" w14:textId="77777777" w:rsidR="00E5102F" w:rsidRPr="00E5102F" w:rsidRDefault="00E5102F" w:rsidP="00E5102F">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ky-KG"/>
                <w14:ligatures w14:val="none"/>
              </w:rPr>
              <w:t>пайыз менен</w:t>
            </w:r>
          </w:p>
        </w:tc>
      </w:tr>
      <w:tr w:rsidR="00E5102F" w:rsidRPr="00E5102F" w14:paraId="6D7B0DB7" w14:textId="77777777" w:rsidTr="00E5102F">
        <w:trPr>
          <w:trHeight w:val="325"/>
          <w:tblHeader/>
        </w:trPr>
        <w:tc>
          <w:tcPr>
            <w:tcW w:w="1274" w:type="dxa"/>
            <w:vMerge/>
            <w:tcBorders>
              <w:top w:val="single" w:sz="8" w:space="0" w:color="auto"/>
              <w:left w:val="nil"/>
              <w:bottom w:val="single" w:sz="8" w:space="0" w:color="auto"/>
              <w:right w:val="nil"/>
            </w:tcBorders>
            <w:vAlign w:val="center"/>
            <w:hideMark/>
          </w:tcPr>
          <w:p w14:paraId="10C25518"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c>
          <w:tcPr>
            <w:tcW w:w="2125" w:type="dxa"/>
            <w:gridSpan w:val="2"/>
            <w:tcBorders>
              <w:top w:val="single" w:sz="4" w:space="0" w:color="auto"/>
              <w:left w:val="nil"/>
              <w:bottom w:val="single" w:sz="4" w:space="0" w:color="auto"/>
              <w:right w:val="nil"/>
            </w:tcBorders>
            <w:noWrap/>
            <w:vAlign w:val="bottom"/>
            <w:hideMark/>
          </w:tcPr>
          <w:p w14:paraId="0A473285" w14:textId="77777777" w:rsidR="00E5102F" w:rsidRPr="00E5102F" w:rsidRDefault="00E5102F" w:rsidP="00E510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2272" w:type="dxa"/>
            <w:gridSpan w:val="3"/>
            <w:tcBorders>
              <w:top w:val="single" w:sz="4" w:space="0" w:color="auto"/>
              <w:left w:val="nil"/>
              <w:bottom w:val="single" w:sz="4" w:space="0" w:color="auto"/>
              <w:right w:val="nil"/>
            </w:tcBorders>
            <w:noWrap/>
            <w:vAlign w:val="bottom"/>
            <w:hideMark/>
          </w:tcPr>
          <w:p w14:paraId="6869BFA7" w14:textId="77777777" w:rsidR="00E5102F" w:rsidRPr="00E5102F" w:rsidRDefault="00E5102F" w:rsidP="00E510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c>
          <w:tcPr>
            <w:tcW w:w="2126" w:type="dxa"/>
            <w:gridSpan w:val="3"/>
            <w:tcBorders>
              <w:top w:val="single" w:sz="4" w:space="0" w:color="auto"/>
              <w:left w:val="nil"/>
              <w:bottom w:val="single" w:sz="4" w:space="0" w:color="auto"/>
              <w:right w:val="nil"/>
            </w:tcBorders>
            <w:vAlign w:val="bottom"/>
            <w:hideMark/>
          </w:tcPr>
          <w:p w14:paraId="3BEA515F" w14:textId="77777777" w:rsidR="00E5102F" w:rsidRPr="00E5102F" w:rsidRDefault="00E5102F" w:rsidP="00E510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2023</w:t>
            </w:r>
          </w:p>
        </w:tc>
        <w:tc>
          <w:tcPr>
            <w:tcW w:w="2413" w:type="dxa"/>
            <w:gridSpan w:val="3"/>
            <w:tcBorders>
              <w:top w:val="single" w:sz="4" w:space="0" w:color="auto"/>
              <w:left w:val="nil"/>
              <w:bottom w:val="single" w:sz="4" w:space="0" w:color="auto"/>
              <w:right w:val="nil"/>
            </w:tcBorders>
            <w:vAlign w:val="bottom"/>
            <w:hideMark/>
          </w:tcPr>
          <w:p w14:paraId="27406BFA" w14:textId="77777777" w:rsidR="00E5102F" w:rsidRPr="00E5102F" w:rsidRDefault="00E5102F" w:rsidP="00E510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2024</w:t>
            </w:r>
          </w:p>
        </w:tc>
      </w:tr>
      <w:tr w:rsidR="00E5102F" w:rsidRPr="00E5102F" w14:paraId="083FA82C" w14:textId="77777777" w:rsidTr="00E5102F">
        <w:trPr>
          <w:trHeight w:val="325"/>
          <w:tblHeader/>
        </w:trPr>
        <w:tc>
          <w:tcPr>
            <w:tcW w:w="1274" w:type="dxa"/>
            <w:vMerge/>
            <w:tcBorders>
              <w:top w:val="single" w:sz="8" w:space="0" w:color="auto"/>
              <w:left w:val="nil"/>
              <w:bottom w:val="single" w:sz="8" w:space="0" w:color="auto"/>
              <w:right w:val="nil"/>
            </w:tcBorders>
            <w:vAlign w:val="center"/>
            <w:hideMark/>
          </w:tcPr>
          <w:p w14:paraId="24CA12A7" w14:textId="77777777" w:rsidR="00E5102F" w:rsidRPr="00E5102F" w:rsidRDefault="00E5102F" w:rsidP="00E5102F">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773A5D2B" w14:textId="77777777" w:rsidR="00E5102F" w:rsidRPr="00E5102F" w:rsidRDefault="00E5102F" w:rsidP="00E5102F">
            <w:pPr>
              <w:spacing w:after="0" w:line="252" w:lineRule="auto"/>
              <w:ind w:right="-250"/>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275" w:type="dxa"/>
            <w:tcBorders>
              <w:top w:val="single" w:sz="4" w:space="0" w:color="auto"/>
              <w:left w:val="nil"/>
              <w:bottom w:val="single" w:sz="8" w:space="0" w:color="auto"/>
              <w:right w:val="nil"/>
            </w:tcBorders>
            <w:vAlign w:val="center"/>
            <w:hideMark/>
          </w:tcPr>
          <w:p w14:paraId="151525EC"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1127" w:type="dxa"/>
            <w:tcBorders>
              <w:top w:val="single" w:sz="4" w:space="0" w:color="auto"/>
              <w:left w:val="nil"/>
              <w:bottom w:val="single" w:sz="8" w:space="0" w:color="auto"/>
              <w:right w:val="nil"/>
            </w:tcBorders>
            <w:noWrap/>
            <w:vAlign w:val="center"/>
            <w:hideMark/>
          </w:tcPr>
          <w:p w14:paraId="675C8667"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145" w:type="dxa"/>
            <w:gridSpan w:val="2"/>
            <w:tcBorders>
              <w:top w:val="single" w:sz="4" w:space="0" w:color="auto"/>
              <w:left w:val="nil"/>
              <w:bottom w:val="single" w:sz="8" w:space="0" w:color="auto"/>
              <w:right w:val="nil"/>
            </w:tcBorders>
            <w:vAlign w:val="center"/>
            <w:hideMark/>
          </w:tcPr>
          <w:p w14:paraId="639D1C0C"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978" w:type="dxa"/>
            <w:tcBorders>
              <w:top w:val="single" w:sz="4" w:space="0" w:color="auto"/>
              <w:left w:val="nil"/>
              <w:bottom w:val="single" w:sz="8" w:space="0" w:color="auto"/>
              <w:right w:val="nil"/>
            </w:tcBorders>
            <w:vAlign w:val="center"/>
            <w:hideMark/>
          </w:tcPr>
          <w:p w14:paraId="1D49D127" w14:textId="77777777" w:rsidR="00E5102F" w:rsidRPr="00E5102F" w:rsidRDefault="00E5102F" w:rsidP="00E5102F">
            <w:pPr>
              <w:spacing w:after="0" w:line="252" w:lineRule="auto"/>
              <w:ind w:right="-122"/>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148" w:type="dxa"/>
            <w:gridSpan w:val="2"/>
            <w:tcBorders>
              <w:top w:val="single" w:sz="4" w:space="0" w:color="auto"/>
              <w:left w:val="nil"/>
              <w:bottom w:val="single" w:sz="8" w:space="0" w:color="auto"/>
              <w:right w:val="nil"/>
            </w:tcBorders>
            <w:vAlign w:val="center"/>
            <w:hideMark/>
          </w:tcPr>
          <w:p w14:paraId="33E98203"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c>
          <w:tcPr>
            <w:tcW w:w="1276" w:type="dxa"/>
            <w:tcBorders>
              <w:top w:val="single" w:sz="4" w:space="0" w:color="auto"/>
              <w:left w:val="nil"/>
              <w:bottom w:val="single" w:sz="8" w:space="0" w:color="auto"/>
              <w:right w:val="nil"/>
            </w:tcBorders>
            <w:vAlign w:val="center"/>
            <w:hideMark/>
          </w:tcPr>
          <w:p w14:paraId="202D7373" w14:textId="77777777" w:rsidR="00E5102F" w:rsidRPr="00E5102F" w:rsidRDefault="00E5102F" w:rsidP="00E5102F">
            <w:pPr>
              <w:spacing w:after="0" w:line="252" w:lineRule="auto"/>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декабрь</w:t>
            </w:r>
          </w:p>
        </w:tc>
        <w:tc>
          <w:tcPr>
            <w:tcW w:w="1137" w:type="dxa"/>
            <w:gridSpan w:val="2"/>
            <w:tcBorders>
              <w:top w:val="single" w:sz="4" w:space="0" w:color="auto"/>
              <w:left w:val="nil"/>
              <w:bottom w:val="single" w:sz="8" w:space="0" w:color="auto"/>
              <w:right w:val="nil"/>
            </w:tcBorders>
            <w:vAlign w:val="center"/>
            <w:hideMark/>
          </w:tcPr>
          <w:p w14:paraId="0AB2CBC3" w14:textId="77777777" w:rsidR="00E5102F" w:rsidRPr="00E5102F" w:rsidRDefault="00E5102F" w:rsidP="00E5102F">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ru-RU"/>
                <w14:ligatures w14:val="none"/>
              </w:rPr>
              <w:t>январь-декабрь</w:t>
            </w:r>
          </w:p>
        </w:tc>
      </w:tr>
      <w:tr w:rsidR="00E5102F" w:rsidRPr="00E5102F" w14:paraId="5F0CB7AC" w14:textId="77777777" w:rsidTr="00E5102F">
        <w:trPr>
          <w:gridAfter w:val="1"/>
          <w:wAfter w:w="148" w:type="dxa"/>
          <w:trHeight w:val="20"/>
          <w:tblHeader/>
        </w:trPr>
        <w:tc>
          <w:tcPr>
            <w:tcW w:w="1274" w:type="dxa"/>
            <w:tcBorders>
              <w:top w:val="single" w:sz="8" w:space="0" w:color="auto"/>
              <w:left w:val="nil"/>
              <w:bottom w:val="nil"/>
              <w:right w:val="nil"/>
            </w:tcBorders>
            <w:noWrap/>
            <w:vAlign w:val="center"/>
            <w:hideMark/>
          </w:tcPr>
          <w:p w14:paraId="0D235988" w14:textId="77777777" w:rsidR="00E5102F" w:rsidRPr="00E5102F" w:rsidRDefault="00E5102F" w:rsidP="00E5102F">
            <w:pPr>
              <w:spacing w:after="0" w:line="252" w:lineRule="auto"/>
              <w:rPr>
                <w:rFonts w:ascii="Times New Roman" w:eastAsia="Times New Roman" w:hAnsi="Times New Roman" w:cs="Times New Roman"/>
                <w:b/>
                <w:kern w:val="0"/>
                <w:sz w:val="20"/>
                <w:szCs w:val="20"/>
                <w:lang w:val="ru-RU"/>
                <w14:ligatures w14:val="none"/>
              </w:rPr>
            </w:pPr>
            <w:r w:rsidRPr="00E5102F">
              <w:rPr>
                <w:rFonts w:ascii="Times New Roman" w:eastAsia="Times New Roman" w:hAnsi="Times New Roman" w:cs="Times New Roman"/>
                <w:b/>
                <w:kern w:val="0"/>
                <w:sz w:val="20"/>
                <w:szCs w:val="20"/>
                <w:lang w:val="ru-RU"/>
                <w14:ligatures w14:val="none"/>
              </w:rPr>
              <w:t>Бишкек</w:t>
            </w:r>
            <w:r w:rsidRPr="00E5102F">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202E7D11"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7427,5</w:t>
            </w:r>
          </w:p>
        </w:tc>
        <w:tc>
          <w:tcPr>
            <w:tcW w:w="1275" w:type="dxa"/>
            <w:tcBorders>
              <w:top w:val="nil"/>
              <w:left w:val="nil"/>
              <w:bottom w:val="nil"/>
              <w:right w:val="nil"/>
            </w:tcBorders>
            <w:vAlign w:val="center"/>
            <w:hideMark/>
          </w:tcPr>
          <w:p w14:paraId="3280B3AB"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70372,1</w:t>
            </w:r>
          </w:p>
        </w:tc>
        <w:tc>
          <w:tcPr>
            <w:tcW w:w="1138" w:type="dxa"/>
            <w:gridSpan w:val="2"/>
            <w:tcBorders>
              <w:top w:val="nil"/>
              <w:left w:val="nil"/>
              <w:bottom w:val="nil"/>
              <w:right w:val="nil"/>
            </w:tcBorders>
            <w:vAlign w:val="center"/>
            <w:hideMark/>
          </w:tcPr>
          <w:p w14:paraId="0E796D55"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ky-KG"/>
                <w14:ligatures w14:val="none"/>
              </w:rPr>
            </w:pPr>
            <w:r w:rsidRPr="00E5102F">
              <w:rPr>
                <w:rFonts w:ascii="Times New Roman" w:eastAsia="Times New Roman" w:hAnsi="Times New Roman" w:cs="Times New Roman"/>
                <w:b/>
                <w:bCs/>
                <w:kern w:val="0"/>
                <w:sz w:val="20"/>
                <w:szCs w:val="20"/>
                <w:lang w:val="ky-KG"/>
                <w14:ligatures w14:val="none"/>
              </w:rPr>
              <w:t>11390,0</w:t>
            </w:r>
          </w:p>
        </w:tc>
        <w:tc>
          <w:tcPr>
            <w:tcW w:w="1134" w:type="dxa"/>
            <w:tcBorders>
              <w:top w:val="nil"/>
              <w:left w:val="nil"/>
              <w:bottom w:val="nil"/>
              <w:right w:val="nil"/>
            </w:tcBorders>
            <w:vAlign w:val="center"/>
            <w:hideMark/>
          </w:tcPr>
          <w:p w14:paraId="636410EC" w14:textId="77777777" w:rsidR="00E5102F" w:rsidRPr="00E5102F" w:rsidRDefault="00E5102F" w:rsidP="00E5102F">
            <w:pPr>
              <w:spacing w:after="0" w:line="252" w:lineRule="auto"/>
              <w:jc w:val="right"/>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88848,4</w:t>
            </w:r>
          </w:p>
        </w:tc>
        <w:tc>
          <w:tcPr>
            <w:tcW w:w="992" w:type="dxa"/>
            <w:gridSpan w:val="2"/>
            <w:tcBorders>
              <w:top w:val="single" w:sz="8" w:space="0" w:color="auto"/>
              <w:left w:val="nil"/>
              <w:bottom w:val="nil"/>
              <w:right w:val="nil"/>
            </w:tcBorders>
            <w:vAlign w:val="center"/>
            <w:hideMark/>
          </w:tcPr>
          <w:p w14:paraId="10EA0CAC" w14:textId="77777777" w:rsidR="00E5102F" w:rsidRPr="00E5102F" w:rsidRDefault="00E5102F" w:rsidP="00E5102F">
            <w:pPr>
              <w:spacing w:after="0" w:line="252" w:lineRule="auto"/>
              <w:jc w:val="right"/>
              <w:rPr>
                <w:rFonts w:ascii="Times New Roman" w:eastAsia="Times New Roman" w:hAnsi="Times New Roman" w:cs="Times New Roman"/>
                <w:b/>
                <w:kern w:val="0"/>
                <w:sz w:val="20"/>
                <w:szCs w:val="20"/>
                <w:lang w:val="ru-RU"/>
                <w14:ligatures w14:val="none"/>
              </w:rPr>
            </w:pPr>
            <w:r w:rsidRPr="00E5102F">
              <w:rPr>
                <w:rFonts w:ascii="Times New Roman" w:eastAsia="Times New Roman" w:hAnsi="Times New Roman" w:cs="Times New Roman"/>
                <w:b/>
                <w:kern w:val="0"/>
                <w:sz w:val="20"/>
                <w:szCs w:val="20"/>
                <w:lang w:val="ru-RU"/>
                <w14:ligatures w14:val="none"/>
              </w:rPr>
              <w:t>127,1</w:t>
            </w:r>
          </w:p>
        </w:tc>
        <w:tc>
          <w:tcPr>
            <w:tcW w:w="1134" w:type="dxa"/>
            <w:tcBorders>
              <w:top w:val="single" w:sz="8" w:space="0" w:color="auto"/>
              <w:left w:val="nil"/>
              <w:bottom w:val="nil"/>
              <w:right w:val="nil"/>
            </w:tcBorders>
            <w:vAlign w:val="center"/>
            <w:hideMark/>
          </w:tcPr>
          <w:p w14:paraId="7DF4DB47" w14:textId="77777777" w:rsidR="00E5102F" w:rsidRPr="00E5102F" w:rsidRDefault="00E5102F" w:rsidP="00E5102F">
            <w:pPr>
              <w:spacing w:after="0" w:line="252" w:lineRule="auto"/>
              <w:jc w:val="right"/>
              <w:rPr>
                <w:rFonts w:ascii="Times New Roman" w:eastAsia="Times New Roman" w:hAnsi="Times New Roman" w:cs="Times New Roman"/>
                <w:b/>
                <w:kern w:val="0"/>
                <w:sz w:val="20"/>
                <w:szCs w:val="20"/>
                <w:lang w:val="ru-RU"/>
                <w14:ligatures w14:val="none"/>
              </w:rPr>
            </w:pPr>
            <w:r w:rsidRPr="00E5102F">
              <w:rPr>
                <w:rFonts w:ascii="Times New Roman" w:eastAsia="Times New Roman" w:hAnsi="Times New Roman" w:cs="Times New Roman"/>
                <w:b/>
                <w:kern w:val="0"/>
                <w:sz w:val="20"/>
                <w:szCs w:val="20"/>
                <w:lang w:val="ru-RU"/>
                <w14:ligatures w14:val="none"/>
              </w:rPr>
              <w:t>121,5</w:t>
            </w:r>
          </w:p>
        </w:tc>
        <w:tc>
          <w:tcPr>
            <w:tcW w:w="1276" w:type="dxa"/>
            <w:tcBorders>
              <w:top w:val="single" w:sz="8" w:space="0" w:color="auto"/>
              <w:left w:val="nil"/>
              <w:bottom w:val="nil"/>
              <w:right w:val="nil"/>
            </w:tcBorders>
            <w:vAlign w:val="center"/>
            <w:hideMark/>
          </w:tcPr>
          <w:p w14:paraId="358D26DC" w14:textId="77777777" w:rsidR="00E5102F" w:rsidRPr="00E5102F" w:rsidRDefault="00E5102F" w:rsidP="00E5102F">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ru-RU"/>
                <w14:ligatures w14:val="none"/>
              </w:rPr>
              <w:t xml:space="preserve">  130,5*</w:t>
            </w:r>
          </w:p>
        </w:tc>
        <w:tc>
          <w:tcPr>
            <w:tcW w:w="989" w:type="dxa"/>
            <w:tcBorders>
              <w:top w:val="single" w:sz="8" w:space="0" w:color="auto"/>
              <w:left w:val="nil"/>
              <w:bottom w:val="nil"/>
              <w:right w:val="nil"/>
            </w:tcBorders>
            <w:vAlign w:val="center"/>
            <w:hideMark/>
          </w:tcPr>
          <w:p w14:paraId="03188757" w14:textId="77777777" w:rsidR="00E5102F" w:rsidRPr="00E5102F" w:rsidRDefault="00E5102F" w:rsidP="00E5102F">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E5102F">
              <w:rPr>
                <w:rFonts w:ascii="Times New Roman" w:eastAsia="Times New Roman" w:hAnsi="Times New Roman" w:cs="Times New Roman"/>
                <w:b/>
                <w:bCs/>
                <w:kern w:val="0"/>
                <w:sz w:val="20"/>
                <w:szCs w:val="20"/>
                <w:lang w:val="ky-KG"/>
                <w14:ligatures w14:val="none"/>
              </w:rPr>
              <w:t xml:space="preserve">  112,3</w:t>
            </w:r>
          </w:p>
        </w:tc>
      </w:tr>
      <w:tr w:rsidR="00E5102F" w:rsidRPr="00E5102F" w14:paraId="060168C8" w14:textId="77777777" w:rsidTr="00E5102F">
        <w:trPr>
          <w:gridAfter w:val="1"/>
          <w:wAfter w:w="148" w:type="dxa"/>
          <w:trHeight w:val="20"/>
          <w:tblHeader/>
        </w:trPr>
        <w:tc>
          <w:tcPr>
            <w:tcW w:w="1274" w:type="dxa"/>
            <w:tcBorders>
              <w:top w:val="nil"/>
              <w:left w:val="nil"/>
              <w:bottom w:val="nil"/>
              <w:right w:val="nil"/>
            </w:tcBorders>
            <w:noWrap/>
            <w:vAlign w:val="center"/>
            <w:hideMark/>
          </w:tcPr>
          <w:p w14:paraId="05EF1BA1"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lang w:val="ru-RU"/>
                <w14:ligatures w14:val="none"/>
              </w:rPr>
              <w:t>Ленин</w:t>
            </w:r>
          </w:p>
        </w:tc>
        <w:tc>
          <w:tcPr>
            <w:tcW w:w="850" w:type="dxa"/>
            <w:tcBorders>
              <w:top w:val="nil"/>
              <w:left w:val="nil"/>
              <w:bottom w:val="nil"/>
              <w:right w:val="nil"/>
            </w:tcBorders>
            <w:vAlign w:val="center"/>
            <w:hideMark/>
          </w:tcPr>
          <w:p w14:paraId="4103A74F"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1837,4</w:t>
            </w:r>
          </w:p>
        </w:tc>
        <w:tc>
          <w:tcPr>
            <w:tcW w:w="1275" w:type="dxa"/>
            <w:tcBorders>
              <w:top w:val="nil"/>
              <w:left w:val="nil"/>
              <w:bottom w:val="nil"/>
              <w:right w:val="nil"/>
            </w:tcBorders>
            <w:vAlign w:val="center"/>
            <w:hideMark/>
          </w:tcPr>
          <w:p w14:paraId="443667E7"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20907,1</w:t>
            </w:r>
          </w:p>
        </w:tc>
        <w:tc>
          <w:tcPr>
            <w:tcW w:w="1138" w:type="dxa"/>
            <w:gridSpan w:val="2"/>
            <w:tcBorders>
              <w:top w:val="nil"/>
              <w:left w:val="nil"/>
              <w:bottom w:val="nil"/>
              <w:right w:val="nil"/>
            </w:tcBorders>
            <w:vAlign w:val="center"/>
            <w:hideMark/>
          </w:tcPr>
          <w:p w14:paraId="763CD977"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2145,0</w:t>
            </w:r>
          </w:p>
        </w:tc>
        <w:tc>
          <w:tcPr>
            <w:tcW w:w="1134" w:type="dxa"/>
            <w:tcBorders>
              <w:top w:val="nil"/>
              <w:left w:val="nil"/>
              <w:bottom w:val="nil"/>
              <w:right w:val="nil"/>
            </w:tcBorders>
            <w:vAlign w:val="center"/>
            <w:hideMark/>
          </w:tcPr>
          <w:p w14:paraId="176F8E30"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24951,1</w:t>
            </w:r>
          </w:p>
        </w:tc>
        <w:tc>
          <w:tcPr>
            <w:tcW w:w="992" w:type="dxa"/>
            <w:gridSpan w:val="2"/>
            <w:tcBorders>
              <w:top w:val="nil"/>
              <w:left w:val="nil"/>
              <w:bottom w:val="nil"/>
              <w:right w:val="nil"/>
            </w:tcBorders>
            <w:vAlign w:val="center"/>
            <w:hideMark/>
          </w:tcPr>
          <w:p w14:paraId="2DAE86E7"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289,6</w:t>
            </w:r>
          </w:p>
        </w:tc>
        <w:tc>
          <w:tcPr>
            <w:tcW w:w="1134" w:type="dxa"/>
            <w:tcBorders>
              <w:top w:val="nil"/>
              <w:left w:val="nil"/>
              <w:bottom w:val="nil"/>
              <w:right w:val="nil"/>
            </w:tcBorders>
            <w:vAlign w:val="center"/>
            <w:hideMark/>
          </w:tcPr>
          <w:p w14:paraId="1B7A1FFD"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170,2</w:t>
            </w:r>
          </w:p>
        </w:tc>
        <w:tc>
          <w:tcPr>
            <w:tcW w:w="1276" w:type="dxa"/>
            <w:tcBorders>
              <w:top w:val="nil"/>
              <w:left w:val="nil"/>
              <w:bottom w:val="nil"/>
              <w:right w:val="nil"/>
            </w:tcBorders>
            <w:vAlign w:val="center"/>
            <w:hideMark/>
          </w:tcPr>
          <w:p w14:paraId="3729FF1B" w14:textId="77777777" w:rsidR="00E5102F" w:rsidRPr="00E5102F" w:rsidRDefault="00E5102F" w:rsidP="00E5102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178,5</w:t>
            </w:r>
            <w:r w:rsidRPr="00E5102F">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612C929D" w14:textId="77777777" w:rsidR="00E5102F" w:rsidRPr="00E5102F" w:rsidRDefault="00E5102F" w:rsidP="00E5102F">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 xml:space="preserve"> 121,0</w:t>
            </w:r>
          </w:p>
        </w:tc>
      </w:tr>
      <w:tr w:rsidR="00E5102F" w:rsidRPr="00E5102F" w14:paraId="36FBBBC2" w14:textId="77777777" w:rsidTr="00E5102F">
        <w:trPr>
          <w:gridAfter w:val="1"/>
          <w:wAfter w:w="148" w:type="dxa"/>
          <w:trHeight w:val="20"/>
          <w:tblHeader/>
        </w:trPr>
        <w:tc>
          <w:tcPr>
            <w:tcW w:w="1274" w:type="dxa"/>
            <w:tcBorders>
              <w:top w:val="nil"/>
              <w:left w:val="nil"/>
              <w:bottom w:val="nil"/>
              <w:right w:val="nil"/>
            </w:tcBorders>
            <w:noWrap/>
            <w:vAlign w:val="center"/>
            <w:hideMark/>
          </w:tcPr>
          <w:p w14:paraId="7F1D68AA"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lang w:val="ru-RU"/>
                <w14:ligatures w14:val="none"/>
              </w:rPr>
              <w:t>Октябрь</w:t>
            </w:r>
          </w:p>
        </w:tc>
        <w:tc>
          <w:tcPr>
            <w:tcW w:w="850" w:type="dxa"/>
            <w:tcBorders>
              <w:top w:val="nil"/>
              <w:left w:val="nil"/>
              <w:bottom w:val="nil"/>
              <w:right w:val="nil"/>
            </w:tcBorders>
            <w:vAlign w:val="center"/>
            <w:hideMark/>
          </w:tcPr>
          <w:p w14:paraId="264541D0"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2425,9</w:t>
            </w:r>
          </w:p>
        </w:tc>
        <w:tc>
          <w:tcPr>
            <w:tcW w:w="1275" w:type="dxa"/>
            <w:tcBorders>
              <w:top w:val="nil"/>
              <w:left w:val="nil"/>
              <w:bottom w:val="nil"/>
              <w:right w:val="nil"/>
            </w:tcBorders>
            <w:vAlign w:val="center"/>
            <w:hideMark/>
          </w:tcPr>
          <w:p w14:paraId="49FA8C5F"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18861,7</w:t>
            </w:r>
          </w:p>
        </w:tc>
        <w:tc>
          <w:tcPr>
            <w:tcW w:w="1138" w:type="dxa"/>
            <w:gridSpan w:val="2"/>
            <w:tcBorders>
              <w:top w:val="nil"/>
              <w:left w:val="nil"/>
              <w:bottom w:val="nil"/>
              <w:right w:val="nil"/>
            </w:tcBorders>
            <w:vAlign w:val="center"/>
            <w:hideMark/>
          </w:tcPr>
          <w:p w14:paraId="2BE8011D"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3486,2</w:t>
            </w:r>
          </w:p>
        </w:tc>
        <w:tc>
          <w:tcPr>
            <w:tcW w:w="1134" w:type="dxa"/>
            <w:tcBorders>
              <w:top w:val="nil"/>
              <w:left w:val="nil"/>
              <w:bottom w:val="nil"/>
              <w:right w:val="nil"/>
            </w:tcBorders>
            <w:vAlign w:val="center"/>
            <w:hideMark/>
          </w:tcPr>
          <w:p w14:paraId="7E7F7EE3"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26626,7</w:t>
            </w:r>
          </w:p>
        </w:tc>
        <w:tc>
          <w:tcPr>
            <w:tcW w:w="992" w:type="dxa"/>
            <w:gridSpan w:val="2"/>
            <w:tcBorders>
              <w:top w:val="nil"/>
              <w:left w:val="nil"/>
              <w:bottom w:val="nil"/>
              <w:right w:val="nil"/>
            </w:tcBorders>
            <w:vAlign w:val="center"/>
            <w:hideMark/>
          </w:tcPr>
          <w:p w14:paraId="7C33C3FF" w14:textId="77777777" w:rsidR="00E5102F" w:rsidRPr="00E5102F" w:rsidRDefault="00E5102F" w:rsidP="00E5102F">
            <w:pPr>
              <w:spacing w:after="0" w:line="252" w:lineRule="auto"/>
              <w:ind w:right="-390"/>
              <w:jc w:val="center"/>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112,1</w:t>
            </w:r>
          </w:p>
        </w:tc>
        <w:tc>
          <w:tcPr>
            <w:tcW w:w="1134" w:type="dxa"/>
            <w:tcBorders>
              <w:top w:val="nil"/>
              <w:left w:val="nil"/>
              <w:bottom w:val="nil"/>
              <w:right w:val="nil"/>
            </w:tcBorders>
            <w:vAlign w:val="center"/>
            <w:hideMark/>
          </w:tcPr>
          <w:p w14:paraId="68F2FF73"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111,6</w:t>
            </w:r>
          </w:p>
        </w:tc>
        <w:tc>
          <w:tcPr>
            <w:tcW w:w="1276" w:type="dxa"/>
            <w:tcBorders>
              <w:top w:val="nil"/>
              <w:left w:val="nil"/>
              <w:bottom w:val="nil"/>
              <w:right w:val="nil"/>
            </w:tcBorders>
            <w:vAlign w:val="center"/>
            <w:hideMark/>
          </w:tcPr>
          <w:p w14:paraId="4D3EDBAF" w14:textId="77777777" w:rsidR="00E5102F" w:rsidRPr="00E5102F" w:rsidRDefault="00E5102F" w:rsidP="00E5102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100,2</w:t>
            </w:r>
            <w:r w:rsidRPr="00E5102F">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7F7E9A8B" w14:textId="77777777" w:rsidR="00E5102F" w:rsidRPr="00E5102F" w:rsidRDefault="00E5102F" w:rsidP="00E5102F">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 xml:space="preserve">     111,9</w:t>
            </w:r>
          </w:p>
        </w:tc>
      </w:tr>
      <w:tr w:rsidR="00E5102F" w:rsidRPr="00E5102F" w14:paraId="107F1CE9" w14:textId="77777777" w:rsidTr="00E5102F">
        <w:trPr>
          <w:gridAfter w:val="1"/>
          <w:wAfter w:w="148" w:type="dxa"/>
          <w:trHeight w:val="20"/>
          <w:tblHeader/>
        </w:trPr>
        <w:tc>
          <w:tcPr>
            <w:tcW w:w="1274" w:type="dxa"/>
            <w:tcBorders>
              <w:top w:val="nil"/>
              <w:left w:val="nil"/>
              <w:bottom w:val="nil"/>
              <w:right w:val="nil"/>
            </w:tcBorders>
            <w:noWrap/>
            <w:vAlign w:val="center"/>
            <w:hideMark/>
          </w:tcPr>
          <w:p w14:paraId="725EE5A7"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14:ligatures w14:val="none"/>
              </w:rPr>
              <w:t xml:space="preserve">  Биринчи   </w:t>
            </w:r>
          </w:p>
          <w:p w14:paraId="3D9D3240"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center"/>
            <w:hideMark/>
          </w:tcPr>
          <w:p w14:paraId="529DA162"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1522,2</w:t>
            </w:r>
          </w:p>
        </w:tc>
        <w:tc>
          <w:tcPr>
            <w:tcW w:w="1275" w:type="dxa"/>
            <w:tcBorders>
              <w:top w:val="nil"/>
              <w:left w:val="nil"/>
              <w:bottom w:val="nil"/>
              <w:right w:val="nil"/>
            </w:tcBorders>
            <w:vAlign w:val="center"/>
            <w:hideMark/>
          </w:tcPr>
          <w:p w14:paraId="0445082B"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13438,9</w:t>
            </w:r>
          </w:p>
        </w:tc>
        <w:tc>
          <w:tcPr>
            <w:tcW w:w="1138" w:type="dxa"/>
            <w:gridSpan w:val="2"/>
            <w:tcBorders>
              <w:top w:val="nil"/>
              <w:left w:val="nil"/>
              <w:bottom w:val="nil"/>
              <w:right w:val="nil"/>
            </w:tcBorders>
            <w:vAlign w:val="center"/>
            <w:hideMark/>
          </w:tcPr>
          <w:p w14:paraId="67570BBF"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ky-KG"/>
                <w14:ligatures w14:val="none"/>
              </w:rPr>
            </w:pPr>
            <w:r w:rsidRPr="00E5102F">
              <w:rPr>
                <w:rFonts w:ascii="Times New Roman" w:eastAsia="Times New Roman" w:hAnsi="Times New Roman" w:cs="Times New Roman"/>
                <w:bCs/>
                <w:kern w:val="0"/>
                <w:sz w:val="20"/>
                <w:szCs w:val="20"/>
                <w:lang w:val="ky-KG"/>
                <w14:ligatures w14:val="none"/>
              </w:rPr>
              <w:t>1382,7</w:t>
            </w:r>
          </w:p>
        </w:tc>
        <w:tc>
          <w:tcPr>
            <w:tcW w:w="1134" w:type="dxa"/>
            <w:tcBorders>
              <w:top w:val="nil"/>
              <w:left w:val="nil"/>
              <w:bottom w:val="nil"/>
              <w:right w:val="nil"/>
            </w:tcBorders>
            <w:vAlign w:val="center"/>
            <w:hideMark/>
          </w:tcPr>
          <w:p w14:paraId="116A8C16"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13264,9</w:t>
            </w:r>
          </w:p>
        </w:tc>
        <w:tc>
          <w:tcPr>
            <w:tcW w:w="992" w:type="dxa"/>
            <w:gridSpan w:val="2"/>
            <w:tcBorders>
              <w:top w:val="nil"/>
              <w:left w:val="nil"/>
              <w:bottom w:val="nil"/>
              <w:right w:val="nil"/>
            </w:tcBorders>
            <w:vAlign w:val="center"/>
            <w:hideMark/>
          </w:tcPr>
          <w:p w14:paraId="3F8CD879"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165,8</w:t>
            </w:r>
          </w:p>
        </w:tc>
        <w:tc>
          <w:tcPr>
            <w:tcW w:w="1134" w:type="dxa"/>
            <w:tcBorders>
              <w:top w:val="nil"/>
              <w:left w:val="nil"/>
              <w:bottom w:val="nil"/>
              <w:right w:val="nil"/>
            </w:tcBorders>
            <w:vAlign w:val="center"/>
            <w:hideMark/>
          </w:tcPr>
          <w:p w14:paraId="19596171"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128,7</w:t>
            </w:r>
          </w:p>
        </w:tc>
        <w:tc>
          <w:tcPr>
            <w:tcW w:w="1276" w:type="dxa"/>
            <w:tcBorders>
              <w:top w:val="nil"/>
              <w:left w:val="nil"/>
              <w:bottom w:val="nil"/>
              <w:right w:val="nil"/>
            </w:tcBorders>
            <w:vAlign w:val="center"/>
            <w:hideMark/>
          </w:tcPr>
          <w:p w14:paraId="14FBEA78" w14:textId="77777777" w:rsidR="00E5102F" w:rsidRPr="00E5102F" w:rsidRDefault="00E5102F" w:rsidP="00E5102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86,1</w:t>
            </w:r>
            <w:r w:rsidRPr="00E5102F">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1F5EBCD6" w14:textId="77777777" w:rsidR="00E5102F" w:rsidRPr="00E5102F" w:rsidRDefault="00E5102F" w:rsidP="00E5102F">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 xml:space="preserve">     101,5</w:t>
            </w:r>
          </w:p>
        </w:tc>
      </w:tr>
      <w:tr w:rsidR="00E5102F" w:rsidRPr="00E5102F" w14:paraId="344C0D18" w14:textId="77777777" w:rsidTr="00E5102F">
        <w:trPr>
          <w:gridAfter w:val="1"/>
          <w:wAfter w:w="148" w:type="dxa"/>
          <w:trHeight w:val="20"/>
          <w:tblHeader/>
        </w:trPr>
        <w:tc>
          <w:tcPr>
            <w:tcW w:w="1274" w:type="dxa"/>
            <w:tcBorders>
              <w:top w:val="nil"/>
              <w:left w:val="nil"/>
              <w:bottom w:val="single" w:sz="4" w:space="0" w:color="auto"/>
              <w:right w:val="nil"/>
            </w:tcBorders>
            <w:noWrap/>
            <w:vAlign w:val="center"/>
            <w:hideMark/>
          </w:tcPr>
          <w:p w14:paraId="7784CED6" w14:textId="77777777" w:rsidR="00E5102F" w:rsidRPr="00E5102F" w:rsidRDefault="00E5102F" w:rsidP="00E5102F">
            <w:pPr>
              <w:spacing w:after="0" w:line="252" w:lineRule="auto"/>
              <w:rPr>
                <w:rFonts w:ascii="Times New Roman" w:eastAsia="Times New Roman" w:hAnsi="Times New Roman" w:cs="Times New Roman"/>
                <w:kern w:val="0"/>
                <w:sz w:val="20"/>
                <w:szCs w:val="20"/>
                <w:lang w:val="ky-KG"/>
                <w14:ligatures w14:val="none"/>
              </w:rPr>
            </w:pPr>
            <w:r w:rsidRPr="00E5102F">
              <w:rPr>
                <w:rFonts w:ascii="Times New Roman" w:eastAsia="Times New Roman" w:hAnsi="Times New Roman" w:cs="Times New Roman"/>
                <w:kern w:val="0"/>
                <w:sz w:val="20"/>
                <w:szCs w:val="20"/>
                <w:lang w:val="ky-KG"/>
                <w14:ligatures w14:val="none"/>
              </w:rPr>
              <w:t xml:space="preserve">  </w:t>
            </w:r>
            <w:r w:rsidRPr="00E5102F">
              <w:rPr>
                <w:rFonts w:ascii="Times New Roman" w:eastAsia="Times New Roman" w:hAnsi="Times New Roman" w:cs="Times New Roman"/>
                <w:kern w:val="0"/>
                <w:sz w:val="20"/>
                <w:szCs w:val="20"/>
                <w:lang w:val="ru-RU"/>
                <w14:ligatures w14:val="none"/>
              </w:rPr>
              <w:t>Свердлов</w:t>
            </w:r>
          </w:p>
        </w:tc>
        <w:tc>
          <w:tcPr>
            <w:tcW w:w="850" w:type="dxa"/>
            <w:tcBorders>
              <w:top w:val="nil"/>
              <w:left w:val="nil"/>
              <w:bottom w:val="single" w:sz="4" w:space="0" w:color="auto"/>
              <w:right w:val="nil"/>
            </w:tcBorders>
            <w:vAlign w:val="center"/>
            <w:hideMark/>
          </w:tcPr>
          <w:p w14:paraId="3CFFF0C9"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1642,0</w:t>
            </w:r>
          </w:p>
        </w:tc>
        <w:tc>
          <w:tcPr>
            <w:tcW w:w="1275" w:type="dxa"/>
            <w:tcBorders>
              <w:top w:val="nil"/>
              <w:left w:val="nil"/>
              <w:bottom w:val="single" w:sz="4" w:space="0" w:color="auto"/>
              <w:right w:val="nil"/>
            </w:tcBorders>
            <w:vAlign w:val="center"/>
            <w:hideMark/>
          </w:tcPr>
          <w:p w14:paraId="41C53167"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17164,4</w:t>
            </w:r>
          </w:p>
        </w:tc>
        <w:tc>
          <w:tcPr>
            <w:tcW w:w="1138" w:type="dxa"/>
            <w:gridSpan w:val="2"/>
            <w:tcBorders>
              <w:top w:val="nil"/>
              <w:left w:val="nil"/>
              <w:bottom w:val="single" w:sz="4" w:space="0" w:color="auto"/>
              <w:right w:val="nil"/>
            </w:tcBorders>
            <w:vAlign w:val="center"/>
            <w:hideMark/>
          </w:tcPr>
          <w:p w14:paraId="450502DA"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4376,1</w:t>
            </w:r>
          </w:p>
        </w:tc>
        <w:tc>
          <w:tcPr>
            <w:tcW w:w="1134" w:type="dxa"/>
            <w:tcBorders>
              <w:top w:val="nil"/>
              <w:left w:val="nil"/>
              <w:bottom w:val="single" w:sz="4" w:space="0" w:color="auto"/>
              <w:right w:val="nil"/>
            </w:tcBorders>
            <w:vAlign w:val="center"/>
            <w:hideMark/>
          </w:tcPr>
          <w:p w14:paraId="6C4B3524" w14:textId="77777777" w:rsidR="00E5102F" w:rsidRPr="00E5102F" w:rsidRDefault="00E5102F" w:rsidP="00E5102F">
            <w:pPr>
              <w:spacing w:after="0" w:line="252" w:lineRule="auto"/>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kern w:val="0"/>
                <w:sz w:val="20"/>
                <w:szCs w:val="20"/>
                <w:lang w:val="ru-RU"/>
                <w14:ligatures w14:val="none"/>
              </w:rPr>
              <w:t>24005,7</w:t>
            </w:r>
          </w:p>
        </w:tc>
        <w:tc>
          <w:tcPr>
            <w:tcW w:w="992" w:type="dxa"/>
            <w:gridSpan w:val="2"/>
            <w:tcBorders>
              <w:top w:val="nil"/>
              <w:left w:val="nil"/>
              <w:bottom w:val="single" w:sz="4" w:space="0" w:color="auto"/>
              <w:right w:val="nil"/>
            </w:tcBorders>
            <w:vAlign w:val="center"/>
            <w:hideMark/>
          </w:tcPr>
          <w:p w14:paraId="1C429F04"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84,5</w:t>
            </w:r>
          </w:p>
        </w:tc>
        <w:tc>
          <w:tcPr>
            <w:tcW w:w="1134" w:type="dxa"/>
            <w:tcBorders>
              <w:top w:val="nil"/>
              <w:left w:val="nil"/>
              <w:bottom w:val="single" w:sz="4" w:space="0" w:color="auto"/>
              <w:right w:val="nil"/>
            </w:tcBorders>
            <w:vAlign w:val="center"/>
            <w:hideMark/>
          </w:tcPr>
          <w:p w14:paraId="42DB1686" w14:textId="77777777" w:rsidR="00E5102F" w:rsidRPr="00E5102F" w:rsidRDefault="00E5102F" w:rsidP="00E5102F">
            <w:pPr>
              <w:spacing w:after="0" w:line="252" w:lineRule="auto"/>
              <w:jc w:val="right"/>
              <w:rPr>
                <w:rFonts w:ascii="Times New Roman" w:eastAsia="Times New Roman" w:hAnsi="Times New Roman" w:cs="Times New Roman"/>
                <w:kern w:val="0"/>
                <w:sz w:val="20"/>
                <w:szCs w:val="20"/>
                <w:lang w:val="ru-RU"/>
                <w14:ligatures w14:val="none"/>
              </w:rPr>
            </w:pPr>
            <w:r w:rsidRPr="00E5102F">
              <w:rPr>
                <w:rFonts w:ascii="Times New Roman" w:eastAsia="Times New Roman" w:hAnsi="Times New Roman" w:cs="Times New Roman"/>
                <w:kern w:val="0"/>
                <w:sz w:val="20"/>
                <w:szCs w:val="20"/>
                <w:lang w:val="ru-RU"/>
                <w14:ligatures w14:val="none"/>
              </w:rPr>
              <w:t>120,1</w:t>
            </w:r>
          </w:p>
        </w:tc>
        <w:tc>
          <w:tcPr>
            <w:tcW w:w="1276" w:type="dxa"/>
            <w:tcBorders>
              <w:top w:val="nil"/>
              <w:left w:val="nil"/>
              <w:bottom w:val="single" w:sz="4" w:space="0" w:color="auto"/>
              <w:right w:val="nil"/>
            </w:tcBorders>
            <w:vAlign w:val="center"/>
            <w:hideMark/>
          </w:tcPr>
          <w:p w14:paraId="69FBE3C0" w14:textId="77777777" w:rsidR="00E5102F" w:rsidRPr="00E5102F" w:rsidRDefault="00E5102F" w:rsidP="00E5102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 xml:space="preserve"> 123,3</w:t>
            </w:r>
            <w:r w:rsidRPr="00E5102F">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single" w:sz="4" w:space="0" w:color="auto"/>
              <w:right w:val="nil"/>
            </w:tcBorders>
            <w:vAlign w:val="center"/>
            <w:hideMark/>
          </w:tcPr>
          <w:p w14:paraId="7F5D2B1E" w14:textId="77777777" w:rsidR="00E5102F" w:rsidRPr="00E5102F" w:rsidRDefault="00E5102F" w:rsidP="00E5102F">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E5102F">
              <w:rPr>
                <w:rFonts w:ascii="Times New Roman" w:eastAsia="Times New Roman" w:hAnsi="Times New Roman" w:cs="Times New Roman"/>
                <w:bCs/>
                <w:iCs/>
                <w:kern w:val="0"/>
                <w:sz w:val="20"/>
                <w:szCs w:val="20"/>
                <w:lang w:val="ru-RU"/>
                <w14:ligatures w14:val="none"/>
              </w:rPr>
              <w:t xml:space="preserve">     111,5</w:t>
            </w:r>
          </w:p>
        </w:tc>
      </w:tr>
    </w:tbl>
    <w:p w14:paraId="649F1A79" w14:textId="77777777" w:rsidR="00E5102F" w:rsidRPr="00E5102F" w:rsidRDefault="00E5102F" w:rsidP="00E5102F">
      <w:pPr>
        <w:spacing w:after="0" w:line="240" w:lineRule="auto"/>
        <w:rPr>
          <w:rFonts w:ascii="Times New Roman" w:eastAsia="Times New Roman" w:hAnsi="Times New Roman" w:cs="Times New Roman"/>
          <w:i/>
          <w:kern w:val="0"/>
          <w:sz w:val="20"/>
          <w:szCs w:val="20"/>
          <w:lang w:val="ky-KG" w:eastAsia="ru-RU"/>
          <w14:ligatures w14:val="none"/>
        </w:rPr>
      </w:pPr>
    </w:p>
    <w:p w14:paraId="0AED9751" w14:textId="77777777" w:rsidR="00E5102F" w:rsidRPr="00E5102F" w:rsidRDefault="00E5102F" w:rsidP="00E5102F">
      <w:pPr>
        <w:spacing w:after="0" w:line="240"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i/>
          <w:kern w:val="0"/>
          <w:sz w:val="20"/>
          <w:szCs w:val="20"/>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Ленин району боюнча</w:t>
      </w:r>
      <w:r w:rsidRPr="00E5102F">
        <w:rPr>
          <w:rFonts w:ascii="Times New Roman" w:eastAsia="Times New Roman" w:hAnsi="Times New Roman" w:cs="Times New Roman"/>
          <w:kern w:val="0"/>
          <w:sz w:val="24"/>
          <w:szCs w:val="24"/>
          <w:lang w:val="ky-KG" w:eastAsia="ru-RU"/>
          <w14:ligatures w14:val="none"/>
        </w:rPr>
        <w:t xml:space="preserve"> 2024-ж. январь-декабрында</w:t>
      </w:r>
      <w:r w:rsidRPr="00E5102F">
        <w:rPr>
          <w:rFonts w:ascii="Times New Roman" w:eastAsia="Times New Roman" w:hAnsi="Times New Roman" w:cs="Times New Roman"/>
          <w:spacing w:val="-4"/>
          <w:kern w:val="0"/>
          <w:sz w:val="24"/>
          <w:szCs w:val="24"/>
          <w:lang w:val="ky-KG" w:eastAsia="ru-RU"/>
          <w14:ligatures w14:val="none"/>
        </w:rPr>
        <w:t xml:space="preserve"> 24951,1 </w:t>
      </w:r>
      <w:r w:rsidRPr="00E5102F">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121,0 пайызды түздү. </w:t>
      </w:r>
    </w:p>
    <w:p w14:paraId="57D2B5B9"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E5102F">
        <w:rPr>
          <w:rFonts w:ascii="Times New Roman" w:eastAsia="Times New Roman" w:hAnsi="Times New Roman" w:cs="Times New Roman"/>
          <w:kern w:val="0"/>
          <w:sz w:val="24"/>
          <w:szCs w:val="24"/>
          <w:lang w:val="ky-KG" w:eastAsia="ru-RU"/>
          <w14:ligatures w14:val="none"/>
        </w:rPr>
        <w:t>өсүүсү</w:t>
      </w:r>
      <w:proofErr w:type="spellEnd"/>
      <w:r w:rsidRPr="00E5102F">
        <w:rPr>
          <w:rFonts w:ascii="Times New Roman" w:eastAsia="Times New Roman" w:hAnsi="Times New Roman" w:cs="Times New Roman"/>
          <w:color w:val="00B050"/>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негизги металл жана даяр металл </w:t>
      </w:r>
      <w:proofErr w:type="spellStart"/>
      <w:r w:rsidRPr="00E5102F">
        <w:rPr>
          <w:rFonts w:ascii="Times New Roman" w:eastAsia="Times New Roman" w:hAnsi="Times New Roman" w:cs="Times New Roman"/>
          <w:kern w:val="0"/>
          <w:sz w:val="24"/>
          <w:szCs w:val="24"/>
          <w:lang w:val="ky-KG" w:eastAsia="ru-RU"/>
          <w14:ligatures w14:val="none"/>
        </w:rPr>
        <w:t>буюдарын</w:t>
      </w:r>
      <w:proofErr w:type="spellEnd"/>
      <w:r w:rsidRPr="00E5102F">
        <w:rPr>
          <w:rFonts w:ascii="Times New Roman" w:eastAsia="Times New Roman" w:hAnsi="Times New Roman" w:cs="Times New Roman"/>
          <w:kern w:val="0"/>
          <w:sz w:val="24"/>
          <w:szCs w:val="24"/>
          <w:lang w:val="ky-KG" w:eastAsia="ru-RU"/>
          <w14:ligatures w14:val="none"/>
        </w:rPr>
        <w:t xml:space="preserve"> өндүрүү, машина жана жабдуу өндүрүшүнөн башкада (3,1 эсеге), текстиль өндүрүшүндө; кийим жана бут кийимдерди, булгаары жана булгаарыдан жасалган башка буюмдарды өндүрүүдө (2,3 эсеге), машина жана жабдууда (1,7 эсеге), фармацевтикалык продукцияларды өндүрүүдө (1,3 эсеге),</w:t>
      </w:r>
      <w:r w:rsidRPr="00E5102F">
        <w:rPr>
          <w:rFonts w:ascii="Times New Roman" w:eastAsia="Times New Roman" w:hAnsi="Times New Roman" w:cs="Times New Roman"/>
          <w:color w:val="FF0000"/>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(18,5 пайызга),</w:t>
      </w:r>
      <w:r w:rsidRPr="00E5102F">
        <w:rPr>
          <w:rFonts w:ascii="Times New Roman" w:eastAsia="Times New Roman" w:hAnsi="Times New Roman" w:cs="Times New Roman"/>
          <w:color w:val="FF0000"/>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тамак-аш азыктарын (суусундуктарды кошкондо) жана тамеки өндүрүүдө (14,2 пайызга), резина жана пластмасса буюмдарын, башка металл эмес жана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продуктуларды</w:t>
      </w:r>
      <w:proofErr w:type="spellEnd"/>
      <w:r w:rsidRPr="00E5102F">
        <w:rPr>
          <w:rFonts w:ascii="Times New Roman" w:eastAsia="Times New Roman" w:hAnsi="Times New Roman" w:cs="Times New Roman"/>
          <w:kern w:val="0"/>
          <w:sz w:val="24"/>
          <w:szCs w:val="24"/>
          <w:lang w:val="ky-KG" w:eastAsia="ru-RU"/>
          <w14:ligatures w14:val="none"/>
        </w:rPr>
        <w:t xml:space="preserve"> өндүрүүдө  (2 пайызга)  жана  электр энергиясы, газ, буу жана </w:t>
      </w:r>
      <w:proofErr w:type="spellStart"/>
      <w:r w:rsidRPr="00E5102F">
        <w:rPr>
          <w:rFonts w:ascii="Times New Roman" w:eastAsia="Times New Roman" w:hAnsi="Times New Roman" w:cs="Times New Roman"/>
          <w:kern w:val="0"/>
          <w:sz w:val="24"/>
          <w:szCs w:val="24"/>
          <w:lang w:val="ky-KG" w:eastAsia="ru-RU"/>
          <w14:ligatures w14:val="none"/>
        </w:rPr>
        <w:t>кондицияланган</w:t>
      </w:r>
      <w:proofErr w:type="spellEnd"/>
      <w:r w:rsidRPr="00E510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E5102F">
        <w:rPr>
          <w:rFonts w:ascii="Times New Roman" w:eastAsia="Times New Roman" w:hAnsi="Times New Roman" w:cs="Times New Roman"/>
          <w:kern w:val="0"/>
          <w:sz w:val="24"/>
          <w:szCs w:val="24"/>
          <w:lang w:val="ky-KG" w:eastAsia="ru-RU"/>
          <w14:ligatures w14:val="none"/>
        </w:rPr>
        <w:t>камсыздоодо</w:t>
      </w:r>
      <w:proofErr w:type="spellEnd"/>
      <w:r w:rsidRPr="00E5102F">
        <w:rPr>
          <w:rFonts w:ascii="Times New Roman" w:eastAsia="Times New Roman" w:hAnsi="Times New Roman" w:cs="Times New Roman"/>
          <w:kern w:val="0"/>
          <w:sz w:val="24"/>
          <w:szCs w:val="24"/>
          <w:lang w:val="ky-KG" w:eastAsia="ru-RU"/>
          <w14:ligatures w14:val="none"/>
        </w:rPr>
        <w:t xml:space="preserve"> (жабдуу) (16,2 пайызга) байкалды. </w:t>
      </w:r>
    </w:p>
    <w:p w14:paraId="499255FE" w14:textId="59383CA0" w:rsidR="00E5102F" w:rsidRPr="00E5102F" w:rsidRDefault="00E5102F" w:rsidP="00E5102F">
      <w:pPr>
        <w:spacing w:after="0" w:line="240"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w:t>
      </w:r>
      <w:r w:rsidR="009B196E">
        <w:rPr>
          <w:rFonts w:ascii="Times New Roman" w:eastAsia="Times New Roman" w:hAnsi="Times New Roman" w:cs="Times New Roman"/>
          <w:kern w:val="0"/>
          <w:sz w:val="24"/>
          <w:szCs w:val="24"/>
          <w:lang w:val="ky-KG" w:eastAsia="ru-RU"/>
          <w14:ligatures w14:val="none"/>
        </w:rPr>
        <w:tab/>
      </w:r>
      <w:r w:rsidRPr="00E5102F">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w:t>
      </w:r>
      <w:bookmarkStart w:id="9" w:name="_Hlk169085495"/>
      <w:r w:rsidRPr="00E5102F">
        <w:rPr>
          <w:rFonts w:ascii="Times New Roman" w:eastAsia="Times New Roman" w:hAnsi="Times New Roman" w:cs="Times New Roman"/>
          <w:kern w:val="0"/>
          <w:sz w:val="24"/>
          <w:szCs w:val="24"/>
          <w:lang w:val="ky-KG" w:eastAsia="ru-RU"/>
          <w14:ligatures w14:val="none"/>
        </w:rPr>
        <w:t>компьютер, электрондук жана оптикалык жабдууларды өндүрүүдө (63,8 пайызга), электр жабдууларын өндүрүүдө (62,4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химиялык продукцияларды өндүрүүдө (51,7 пайызга)  </w:t>
      </w:r>
      <w:bookmarkEnd w:id="9"/>
      <w:r w:rsidRPr="00E5102F">
        <w:rPr>
          <w:rFonts w:ascii="Times New Roman" w:eastAsia="Times New Roman" w:hAnsi="Times New Roman" w:cs="Times New Roman"/>
          <w:kern w:val="0"/>
          <w:sz w:val="24"/>
          <w:szCs w:val="24"/>
          <w:lang w:val="ky-KG" w:eastAsia="ru-RU"/>
          <w14:ligatures w14:val="none"/>
        </w:rPr>
        <w:t xml:space="preserve">жана  суу менен камсыздоо, тазалоо, калдыктарды иштетүү жана кайра пайдалануучу чийки затты алууда (14,5  пайызга) </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белгиленди.</w:t>
      </w:r>
    </w:p>
    <w:p w14:paraId="0DF9DEAC" w14:textId="77777777" w:rsidR="00E5102F" w:rsidRPr="00E5102F" w:rsidRDefault="00E5102F" w:rsidP="00343A2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2024-ж. январь-декабрында райондо 1 ишкана иштеген жок.</w:t>
      </w:r>
    </w:p>
    <w:p w14:paraId="45E02774"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lastRenderedPageBreak/>
        <w:t>Октябрь району</w:t>
      </w:r>
      <w:r w:rsidRPr="00E5102F">
        <w:rPr>
          <w:rFonts w:ascii="Times New Roman" w:eastAsia="Times New Roman" w:hAnsi="Times New Roman" w:cs="Times New Roman"/>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боюнча</w:t>
      </w:r>
      <w:r w:rsidRPr="00E5102F">
        <w:rPr>
          <w:rFonts w:ascii="Times New Roman" w:eastAsia="Times New Roman" w:hAnsi="Times New Roman" w:cs="Times New Roman"/>
          <w:kern w:val="0"/>
          <w:sz w:val="24"/>
          <w:szCs w:val="24"/>
          <w:lang w:val="ky-KG" w:eastAsia="ru-RU"/>
          <w14:ligatures w14:val="none"/>
        </w:rPr>
        <w:t xml:space="preserve"> 2024-ж. январь-декабрында өнөр-жай продукциясынын көлөмү 26626,7 млн. сомду, өнөр-жай продукцияларынын физикалык көлөмүнүн индекси мурунку жылдын тийиштүү мезгилине салыштырмалуу 111,9 пайызды түздү.</w:t>
      </w:r>
    </w:p>
    <w:p w14:paraId="4356651B" w14:textId="77777777" w:rsidR="00E5102F" w:rsidRPr="00E5102F" w:rsidRDefault="00E5102F" w:rsidP="009B196E">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Өнөр жай өндүрүшүнүн көлөмдөрүнүн өсүшү</w:t>
      </w:r>
      <w:r w:rsidRPr="00E5102F">
        <w:rPr>
          <w:rFonts w:ascii="Times New Roman" w:eastAsia="Times New Roman" w:hAnsi="Times New Roman" w:cs="Times New Roman"/>
          <w:color w:val="00B050"/>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иштеринде </w:t>
      </w:r>
      <w:r w:rsidRPr="00E5102F">
        <w:rPr>
          <w:rFonts w:ascii="Times New Roman" w:eastAsia="Times New Roman" w:hAnsi="Times New Roman" w:cs="Times New Roman"/>
          <w:spacing w:val="-4"/>
          <w:kern w:val="0"/>
          <w:sz w:val="24"/>
          <w:szCs w:val="24"/>
          <w:lang w:val="ky-KG" w:eastAsia="ru-RU"/>
          <w14:ligatures w14:val="none"/>
        </w:rPr>
        <w:t>(2 эсеге),</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(1,8 эсеге),</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(24,4 пайызга), негизги металл жана даяр металл буюмдарын өндүрүүдө, машина жана жабдуу өндүрүшүнөн башкада (6,6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тамак-аш азыктарын (суусундуктарды кошкондо) жана тамеки өндүрүүдө (6,4 пайызга), машина жана жабдуу өндүрүүдө (4,8 пайызга), электр жабдууларды өндүрүүдө (2,9 пайызга),  резина жана пластмасса буюмдарын, башка металл эмес жана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продуктуларды</w:t>
      </w:r>
      <w:proofErr w:type="spellEnd"/>
      <w:r w:rsidRPr="00E5102F">
        <w:rPr>
          <w:rFonts w:ascii="Times New Roman" w:eastAsia="Times New Roman" w:hAnsi="Times New Roman" w:cs="Times New Roman"/>
          <w:kern w:val="0"/>
          <w:sz w:val="24"/>
          <w:szCs w:val="24"/>
          <w:lang w:val="ky-KG" w:eastAsia="ru-RU"/>
          <w14:ligatures w14:val="none"/>
        </w:rPr>
        <w:t xml:space="preserve"> өндүрүүдө (2 пайызга), </w:t>
      </w:r>
      <w:r w:rsidRPr="00E5102F">
        <w:rPr>
          <w:rFonts w:ascii="Times New Roman" w:eastAsia="Times New Roman" w:hAnsi="Times New Roman" w:cs="Times New Roman"/>
          <w:spacing w:val="-4"/>
          <w:kern w:val="0"/>
          <w:sz w:val="24"/>
          <w:szCs w:val="24"/>
          <w:lang w:val="ky-KG" w:eastAsia="ru-RU"/>
          <w14:ligatures w14:val="none"/>
        </w:rPr>
        <w:t xml:space="preserve">жана  суу менен камсыздоо, тазалоо, калдыктарды иштетүү жана кайра пайдалануучу чийки затты алууда (11,8  пайызга)  </w:t>
      </w:r>
      <w:r w:rsidRPr="00E5102F">
        <w:rPr>
          <w:rFonts w:ascii="Times New Roman" w:eastAsia="Times New Roman" w:hAnsi="Times New Roman" w:cs="Times New Roman"/>
          <w:kern w:val="0"/>
          <w:sz w:val="24"/>
          <w:szCs w:val="24"/>
          <w:lang w:val="ky-KG" w:eastAsia="ru-RU"/>
          <w14:ligatures w14:val="none"/>
        </w:rPr>
        <w:t xml:space="preserve">белгиленди. </w:t>
      </w:r>
    </w:p>
    <w:p w14:paraId="6471A016"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E5102F">
        <w:rPr>
          <w:rFonts w:ascii="Times New Roman" w:eastAsia="Times New Roman" w:hAnsi="Times New Roman" w:cs="Times New Roman"/>
          <w:kern w:val="0"/>
          <w:sz w:val="24"/>
          <w:szCs w:val="24"/>
          <w:lang w:val="ky-KG" w:eastAsia="ru-RU"/>
          <w14:ligatures w14:val="none"/>
        </w:rPr>
        <w:t>казууда</w:t>
      </w:r>
      <w:proofErr w:type="spellEnd"/>
      <w:r w:rsidRPr="00E5102F">
        <w:rPr>
          <w:rFonts w:ascii="Times New Roman" w:eastAsia="Times New Roman" w:hAnsi="Times New Roman" w:cs="Times New Roman"/>
          <w:kern w:val="0"/>
          <w:sz w:val="24"/>
          <w:szCs w:val="24"/>
          <w:lang w:val="ky-KG" w:eastAsia="ru-RU"/>
          <w14:ligatures w14:val="none"/>
        </w:rPr>
        <w:t xml:space="preserve"> (25,4 пайызга), компьютер, электрондук жабдууларды өндүрүүдө (56,9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транспорт каражаттарын өндүрүүдө (55,4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фармацевтикалык продукцияларды өндүрүүдө (24,6 пайызга) жана  химиялык продукцияларды өндүрүүдө (12,2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байкалды. </w:t>
      </w:r>
    </w:p>
    <w:p w14:paraId="76175FAE" w14:textId="77777777" w:rsidR="00E5102F" w:rsidRPr="00E5102F" w:rsidRDefault="00E5102F" w:rsidP="00E5102F">
      <w:pPr>
        <w:spacing w:after="0" w:line="240"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2024-ж. январь-</w:t>
      </w:r>
      <w:proofErr w:type="spellStart"/>
      <w:r w:rsidRPr="00E5102F">
        <w:rPr>
          <w:rFonts w:ascii="Times New Roman" w:eastAsia="Times New Roman" w:hAnsi="Times New Roman" w:cs="Times New Roman"/>
          <w:kern w:val="0"/>
          <w:sz w:val="24"/>
          <w:szCs w:val="24"/>
          <w:lang w:val="ky-KG" w:eastAsia="ru-RU"/>
          <w14:ligatures w14:val="none"/>
        </w:rPr>
        <w:t>декабрдына</w:t>
      </w:r>
      <w:proofErr w:type="spellEnd"/>
      <w:r w:rsidRPr="00E5102F">
        <w:rPr>
          <w:rFonts w:ascii="Times New Roman" w:eastAsia="Times New Roman" w:hAnsi="Times New Roman" w:cs="Times New Roman"/>
          <w:kern w:val="0"/>
          <w:sz w:val="24"/>
          <w:szCs w:val="24"/>
          <w:lang w:val="ky-KG" w:eastAsia="ru-RU"/>
          <w14:ligatures w14:val="none"/>
        </w:rPr>
        <w:t xml:space="preserve"> райондо 3</w:t>
      </w:r>
      <w:r w:rsidRPr="00E5102F">
        <w:rPr>
          <w:rFonts w:ascii="Times New Roman" w:eastAsia="Times New Roman" w:hAnsi="Times New Roman" w:cs="Times New Roman"/>
          <w:color w:val="00B050"/>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ишкана иштеген жок. </w:t>
      </w:r>
    </w:p>
    <w:p w14:paraId="79BE816E"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b/>
          <w:kern w:val="0"/>
          <w:sz w:val="24"/>
          <w:szCs w:val="24"/>
          <w:lang w:val="ky-KG" w:eastAsia="ru-RU"/>
          <w14:ligatures w14:val="none"/>
        </w:rPr>
        <w:t>Биринчи май району боюнча</w:t>
      </w:r>
      <w:r w:rsidRPr="00E5102F">
        <w:rPr>
          <w:rFonts w:ascii="Times New Roman" w:eastAsia="Times New Roman" w:hAnsi="Times New Roman" w:cs="Times New Roman"/>
          <w:kern w:val="0"/>
          <w:sz w:val="24"/>
          <w:szCs w:val="24"/>
          <w:lang w:val="ky-KG" w:eastAsia="ru-RU"/>
          <w14:ligatures w14:val="none"/>
        </w:rPr>
        <w:t xml:space="preserve"> 2024-ж. январь-декабрында 13264,9 млн. сомдук өнөр-жай продукциясы өндүрүлдү, физикалык көлөмүнүн индекси мурунку жылдын тийиштүү мезгилине салыштырмалуу 101,5 пайызды түздү. </w:t>
      </w:r>
    </w:p>
    <w:p w14:paraId="1C785678"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Өнөр жай өндүрүшүнүн көлөмдөрүнүн </w:t>
      </w:r>
      <w:proofErr w:type="spellStart"/>
      <w:r w:rsidRPr="00E5102F">
        <w:rPr>
          <w:rFonts w:ascii="Times New Roman" w:eastAsia="Times New Roman" w:hAnsi="Times New Roman" w:cs="Times New Roman"/>
          <w:kern w:val="0"/>
          <w:sz w:val="24"/>
          <w:szCs w:val="24"/>
          <w:lang w:val="ky-KG" w:eastAsia="ru-RU"/>
          <w14:ligatures w14:val="none"/>
        </w:rPr>
        <w:t>өсүүсү</w:t>
      </w:r>
      <w:proofErr w:type="spellEnd"/>
      <w:r w:rsidRPr="00E5102F">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E5102F">
        <w:rPr>
          <w:rFonts w:ascii="Times New Roman" w:eastAsia="Times New Roman" w:hAnsi="Times New Roman" w:cs="Times New Roman"/>
          <w:kern w:val="0"/>
          <w:sz w:val="24"/>
          <w:szCs w:val="24"/>
          <w:lang w:val="ky-KG" w:eastAsia="ru-RU"/>
          <w14:ligatures w14:val="none"/>
        </w:rPr>
        <w:t>казууда</w:t>
      </w:r>
      <w:proofErr w:type="spellEnd"/>
      <w:r w:rsidRPr="00E5102F">
        <w:rPr>
          <w:rFonts w:ascii="Times New Roman" w:eastAsia="Times New Roman" w:hAnsi="Times New Roman" w:cs="Times New Roman"/>
          <w:kern w:val="0"/>
          <w:sz w:val="24"/>
          <w:szCs w:val="24"/>
          <w:lang w:val="ky-KG" w:eastAsia="ru-RU"/>
          <w14:ligatures w14:val="none"/>
        </w:rPr>
        <w:t xml:space="preserve"> (18,5 пайызга), негизги металл жана даяр металл буюмдарын өндүрүүдө, машина жана жабдуу өндүрүшүнөн башкада (1,3 эсеге), өндүрүштүн  башка тармактары машина жана жабдууну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(12,2 пайызга), тамак-аш азыктарын (суусундуктарды кошкондо) жана тамеки өндүрүүдө (10 пайызга), электр жабдууларын өндүрүүдө (6,7 пайызга), текстиль өндүрүшү; кийим жана бут кийимдерди, булгаары жана булгаарыдан жасалган башка буюмдарды өндүрүүдө (1,8 пайызга) жана суу менен камсыздоо, тазалоо, калдыктарды иштетүү жана кайра пайдалануучу чийки затты алууда (1,3 эсеге) белгиленди.</w:t>
      </w:r>
    </w:p>
    <w:p w14:paraId="4F99F6A9"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10" w:name="_Hlk140676686"/>
      <w:r w:rsidRPr="00E5102F">
        <w:rPr>
          <w:rFonts w:ascii="Times New Roman" w:eastAsia="Times New Roman" w:hAnsi="Times New Roman" w:cs="Times New Roman"/>
          <w:kern w:val="0"/>
          <w:sz w:val="24"/>
          <w:szCs w:val="24"/>
          <w:lang w:val="ky-KG" w:eastAsia="ru-RU"/>
          <w14:ligatures w14:val="none"/>
        </w:rPr>
        <w:t>дө</w:t>
      </w:r>
      <w:bookmarkEnd w:id="10"/>
      <w:r w:rsidRPr="00E5102F">
        <w:rPr>
          <w:rFonts w:ascii="Times New Roman" w:eastAsia="Times New Roman" w:hAnsi="Times New Roman" w:cs="Times New Roman"/>
          <w:kern w:val="0"/>
          <w:sz w:val="24"/>
          <w:szCs w:val="24"/>
          <w:lang w:val="ky-KG" w:eastAsia="ru-RU"/>
          <w14:ligatures w14:val="none"/>
        </w:rPr>
        <w:t>шү фармацевтикалык продукцияларды өндүрүүдө (92 пайызга),</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жана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продуктуларды</w:t>
      </w:r>
      <w:proofErr w:type="spellEnd"/>
      <w:r w:rsidRPr="00E5102F">
        <w:rPr>
          <w:rFonts w:ascii="Times New Roman" w:eastAsia="Times New Roman" w:hAnsi="Times New Roman" w:cs="Times New Roman"/>
          <w:kern w:val="0"/>
          <w:sz w:val="24"/>
          <w:szCs w:val="24"/>
          <w:lang w:val="ky-KG" w:eastAsia="ru-RU"/>
          <w14:ligatures w14:val="none"/>
        </w:rPr>
        <w:t xml:space="preserve"> өндүрүүдө (31,5 пайызга), жыгачтан жана кагаздан жасалган буюмдар өндүрүшү; басмакана иштеринде (27,1 пайызга),   жана </w:t>
      </w:r>
      <w:bookmarkStart w:id="11" w:name="_Hlk187678395"/>
      <w:r w:rsidRPr="00E5102F">
        <w:rPr>
          <w:rFonts w:ascii="Times New Roman" w:eastAsia="Times New Roman" w:hAnsi="Times New Roman" w:cs="Times New Roman"/>
          <w:kern w:val="0"/>
          <w:sz w:val="24"/>
          <w:szCs w:val="24"/>
          <w:lang w:val="ky-KG" w:eastAsia="ru-RU"/>
          <w14:ligatures w14:val="none"/>
        </w:rPr>
        <w:t xml:space="preserve">электр энергиясы, газ, буу жана </w:t>
      </w:r>
      <w:proofErr w:type="spellStart"/>
      <w:r w:rsidRPr="00E5102F">
        <w:rPr>
          <w:rFonts w:ascii="Times New Roman" w:eastAsia="Times New Roman" w:hAnsi="Times New Roman" w:cs="Times New Roman"/>
          <w:kern w:val="0"/>
          <w:sz w:val="24"/>
          <w:szCs w:val="24"/>
          <w:lang w:val="ky-KG" w:eastAsia="ru-RU"/>
          <w14:ligatures w14:val="none"/>
        </w:rPr>
        <w:t>кондицияланган</w:t>
      </w:r>
      <w:proofErr w:type="spellEnd"/>
      <w:r w:rsidRPr="00E510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E5102F">
        <w:rPr>
          <w:rFonts w:ascii="Times New Roman" w:eastAsia="Times New Roman" w:hAnsi="Times New Roman" w:cs="Times New Roman"/>
          <w:kern w:val="0"/>
          <w:sz w:val="24"/>
          <w:szCs w:val="24"/>
          <w:lang w:val="ky-KG" w:eastAsia="ru-RU"/>
          <w14:ligatures w14:val="none"/>
        </w:rPr>
        <w:t>камсыздоодо</w:t>
      </w:r>
      <w:proofErr w:type="spellEnd"/>
      <w:r w:rsidRPr="00E5102F">
        <w:rPr>
          <w:rFonts w:ascii="Times New Roman" w:eastAsia="Times New Roman" w:hAnsi="Times New Roman" w:cs="Times New Roman"/>
          <w:kern w:val="0"/>
          <w:sz w:val="24"/>
          <w:szCs w:val="24"/>
          <w:lang w:val="ky-KG" w:eastAsia="ru-RU"/>
          <w14:ligatures w14:val="none"/>
        </w:rPr>
        <w:t xml:space="preserve"> (жабдуу)  (21,6 пайызга) байкалды.</w:t>
      </w:r>
    </w:p>
    <w:bookmarkEnd w:id="11"/>
    <w:p w14:paraId="60988CA8" w14:textId="77777777" w:rsidR="00E5102F" w:rsidRPr="00E5102F" w:rsidRDefault="00E5102F"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b/>
          <w:spacing w:val="-4"/>
          <w:kern w:val="0"/>
          <w:sz w:val="24"/>
          <w:szCs w:val="24"/>
          <w:lang w:val="ky-KG" w:eastAsia="ru-RU"/>
          <w14:ligatures w14:val="none"/>
        </w:rPr>
        <w:t>Свердлов району</w:t>
      </w:r>
      <w:r w:rsidRPr="00E5102F">
        <w:rPr>
          <w:rFonts w:ascii="Times New Roman" w:eastAsia="Times New Roman" w:hAnsi="Times New Roman" w:cs="Times New Roman"/>
          <w:spacing w:val="-4"/>
          <w:kern w:val="0"/>
          <w:sz w:val="24"/>
          <w:szCs w:val="24"/>
          <w:lang w:val="ky-KG" w:eastAsia="ru-RU"/>
          <w14:ligatures w14:val="none"/>
        </w:rPr>
        <w:t xml:space="preserve"> </w:t>
      </w:r>
      <w:r w:rsidRPr="00E5102F">
        <w:rPr>
          <w:rFonts w:ascii="Times New Roman" w:eastAsia="Times New Roman" w:hAnsi="Times New Roman" w:cs="Times New Roman"/>
          <w:b/>
          <w:kern w:val="0"/>
          <w:sz w:val="24"/>
          <w:szCs w:val="24"/>
          <w:lang w:val="ky-KG" w:eastAsia="ru-RU"/>
          <w14:ligatures w14:val="none"/>
        </w:rPr>
        <w:t>боюнча</w:t>
      </w:r>
      <w:r w:rsidRPr="00E5102F">
        <w:rPr>
          <w:rFonts w:ascii="Times New Roman" w:eastAsia="Times New Roman" w:hAnsi="Times New Roman" w:cs="Times New Roman"/>
          <w:spacing w:val="-4"/>
          <w:kern w:val="0"/>
          <w:sz w:val="24"/>
          <w:szCs w:val="24"/>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2024-ж. январь - декабрында өнөр-жай продукциясынын көлөмү 24005,7 млн. сомду, өнөр-жай продукцияларынын физикалык көлөмүнүн индекси мурунку жылдын тийиштүү мезгилине карата </w:t>
      </w:r>
      <w:r w:rsidRPr="00E5102F">
        <w:rPr>
          <w:rFonts w:ascii="Times New Roman" w:eastAsia="Times New Roman" w:hAnsi="Times New Roman" w:cs="Times New Roman"/>
          <w:spacing w:val="-4"/>
          <w:kern w:val="0"/>
          <w:sz w:val="24"/>
          <w:szCs w:val="24"/>
          <w:lang w:val="ky-KG" w:eastAsia="ru-RU"/>
          <w14:ligatures w14:val="none"/>
        </w:rPr>
        <w:t xml:space="preserve">111,5 </w:t>
      </w:r>
      <w:r w:rsidRPr="00E5102F">
        <w:rPr>
          <w:rFonts w:ascii="Times New Roman" w:eastAsia="Times New Roman" w:hAnsi="Times New Roman" w:cs="Times New Roman"/>
          <w:kern w:val="0"/>
          <w:sz w:val="24"/>
          <w:szCs w:val="24"/>
          <w:lang w:val="ky-KG" w:eastAsia="ru-RU"/>
          <w14:ligatures w14:val="none"/>
        </w:rPr>
        <w:t xml:space="preserve">пайызды түздү. </w:t>
      </w:r>
    </w:p>
    <w:p w14:paraId="5758EC03" w14:textId="77777777" w:rsidR="00E5102F" w:rsidRPr="00E5102F" w:rsidRDefault="00E5102F" w:rsidP="00E5102F">
      <w:pPr>
        <w:spacing w:after="0" w:line="240"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Өнөр жай өндүрүшүнүн көлөмдөрүнүн өсүшү электр жабдууларды өндүрүүдө (2,6 эсеге),</w:t>
      </w:r>
      <w:r w:rsidRPr="00E5102F">
        <w:rPr>
          <w:rFonts w:ascii="Times New Roman" w:eastAsia="Times New Roman" w:hAnsi="Times New Roman" w:cs="Times New Roman"/>
          <w:kern w:val="0"/>
          <w:sz w:val="28"/>
          <w:szCs w:val="20"/>
          <w:lang w:val="ky-KG" w:eastAsia="ru-RU"/>
          <w14:ligatures w14:val="none"/>
        </w:rPr>
        <w:t xml:space="preserve"> </w:t>
      </w:r>
      <w:r w:rsidRPr="00E5102F">
        <w:rPr>
          <w:rFonts w:ascii="Times New Roman" w:eastAsia="Times New Roman" w:hAnsi="Times New Roman" w:cs="Times New Roman"/>
          <w:kern w:val="0"/>
          <w:sz w:val="24"/>
          <w:szCs w:val="24"/>
          <w:lang w:val="ky-KG" w:eastAsia="ru-RU"/>
          <w14:ligatures w14:val="none"/>
        </w:rPr>
        <w:t xml:space="preserve">резина жана пластмасса буюмдарды, башка металл эмес жана минералдык </w:t>
      </w:r>
      <w:proofErr w:type="spellStart"/>
      <w:r w:rsidRPr="00E5102F">
        <w:rPr>
          <w:rFonts w:ascii="Times New Roman" w:eastAsia="Times New Roman" w:hAnsi="Times New Roman" w:cs="Times New Roman"/>
          <w:kern w:val="0"/>
          <w:sz w:val="24"/>
          <w:szCs w:val="24"/>
          <w:lang w:val="ky-KG" w:eastAsia="ru-RU"/>
          <w14:ligatures w14:val="none"/>
        </w:rPr>
        <w:t>продуктуларды</w:t>
      </w:r>
      <w:proofErr w:type="spellEnd"/>
      <w:r w:rsidRPr="00E5102F">
        <w:rPr>
          <w:rFonts w:ascii="Times New Roman" w:eastAsia="Times New Roman" w:hAnsi="Times New Roman" w:cs="Times New Roman"/>
          <w:kern w:val="0"/>
          <w:sz w:val="24"/>
          <w:szCs w:val="24"/>
          <w:lang w:val="ky-KG" w:eastAsia="ru-RU"/>
          <w14:ligatures w14:val="none"/>
        </w:rPr>
        <w:t xml:space="preserve"> өндүрүүдө жана жыгачтан жана кагаздан жасалган буюмдар өндүрүшү; басмакана иштеринде (1,7 эсеге), компьютер, электрондук жабдууларды өндүрүүдө (1,4 эсеге), машина жана жабдууларды өндүрүүдө (1,3 эсеге), текстиль өндүрүшү; кийим жана бут кийимдерди, булгаары жана булгаарыдан жасалган башка буюмдарды өндүрүүдө (14,1 пайызга), тамак-аш азыктарын (суусундуктарды кошкондо) жана тамеки өндүрүүдө (5,7 пайызга), негизги металл жана даяр металл буюмдарын өндүрүүдө (4,8 пайызга) электр энергиясы, газ, буу жана </w:t>
      </w:r>
      <w:proofErr w:type="spellStart"/>
      <w:r w:rsidRPr="00E5102F">
        <w:rPr>
          <w:rFonts w:ascii="Times New Roman" w:eastAsia="Times New Roman" w:hAnsi="Times New Roman" w:cs="Times New Roman"/>
          <w:kern w:val="0"/>
          <w:sz w:val="24"/>
          <w:szCs w:val="24"/>
          <w:lang w:val="ky-KG" w:eastAsia="ru-RU"/>
          <w14:ligatures w14:val="none"/>
        </w:rPr>
        <w:t>кондицияланган</w:t>
      </w:r>
      <w:proofErr w:type="spellEnd"/>
      <w:r w:rsidRPr="00E510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E5102F">
        <w:rPr>
          <w:rFonts w:ascii="Times New Roman" w:eastAsia="Times New Roman" w:hAnsi="Times New Roman" w:cs="Times New Roman"/>
          <w:kern w:val="0"/>
          <w:sz w:val="24"/>
          <w:szCs w:val="24"/>
          <w:lang w:val="ky-KG" w:eastAsia="ru-RU"/>
          <w14:ligatures w14:val="none"/>
        </w:rPr>
        <w:t>камсыздоодо</w:t>
      </w:r>
      <w:proofErr w:type="spellEnd"/>
      <w:r w:rsidRPr="00E5102F">
        <w:rPr>
          <w:rFonts w:ascii="Times New Roman" w:eastAsia="Times New Roman" w:hAnsi="Times New Roman" w:cs="Times New Roman"/>
          <w:kern w:val="0"/>
          <w:sz w:val="24"/>
          <w:szCs w:val="24"/>
          <w:lang w:val="ky-KG" w:eastAsia="ru-RU"/>
          <w14:ligatures w14:val="none"/>
        </w:rPr>
        <w:t xml:space="preserve"> (жабдуу)  (3,4 пайызга) белгиленди.</w:t>
      </w:r>
    </w:p>
    <w:p w14:paraId="096306E9" w14:textId="77777777" w:rsidR="00E5102F" w:rsidRPr="00E5102F" w:rsidRDefault="00E5102F" w:rsidP="00E5102F">
      <w:pPr>
        <w:spacing w:after="0" w:line="240" w:lineRule="auto"/>
        <w:jc w:val="both"/>
        <w:rPr>
          <w:rFonts w:ascii="Times New Roman" w:eastAsia="Times New Roman" w:hAnsi="Times New Roman" w:cs="Times New Roman"/>
          <w:kern w:val="0"/>
          <w:sz w:val="28"/>
          <w:szCs w:val="20"/>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өндүрүштүн химиялык продукцияларды өндүрүүдө (61,5 пайызга), машина жана жабдуу оңдоо жана </w:t>
      </w:r>
      <w:proofErr w:type="spellStart"/>
      <w:r w:rsidRPr="00E5102F">
        <w:rPr>
          <w:rFonts w:ascii="Times New Roman" w:eastAsia="Times New Roman" w:hAnsi="Times New Roman" w:cs="Times New Roman"/>
          <w:kern w:val="0"/>
          <w:sz w:val="24"/>
          <w:szCs w:val="24"/>
          <w:lang w:val="ky-KG" w:eastAsia="ru-RU"/>
          <w14:ligatures w14:val="none"/>
        </w:rPr>
        <w:t>орнотууда</w:t>
      </w:r>
      <w:proofErr w:type="spellEnd"/>
      <w:r w:rsidRPr="00E5102F">
        <w:rPr>
          <w:rFonts w:ascii="Times New Roman" w:eastAsia="Times New Roman" w:hAnsi="Times New Roman" w:cs="Times New Roman"/>
          <w:kern w:val="0"/>
          <w:sz w:val="24"/>
          <w:szCs w:val="24"/>
          <w:lang w:val="ky-KG" w:eastAsia="ru-RU"/>
          <w14:ligatures w14:val="none"/>
        </w:rPr>
        <w:t xml:space="preserve"> (20 пайызга) жана фармацевтикалык продукцияларды өндүрүүдө (15 пайызга)байкалды. </w:t>
      </w:r>
    </w:p>
    <w:p w14:paraId="370CC7A0" w14:textId="77777777" w:rsidR="00E5102F" w:rsidRPr="00E5102F" w:rsidRDefault="00E5102F" w:rsidP="00343A2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t>2024-ж. январь-декабрында райондо 3 ишкана иштеген жок.</w:t>
      </w:r>
    </w:p>
    <w:p w14:paraId="00531AB3" w14:textId="77777777" w:rsidR="00E5102F" w:rsidRPr="00E5102F" w:rsidRDefault="00E5102F" w:rsidP="00E5102F">
      <w:pPr>
        <w:spacing w:after="0" w:line="240" w:lineRule="auto"/>
        <w:jc w:val="both"/>
        <w:rPr>
          <w:rFonts w:ascii="Times New Roman" w:eastAsia="Times New Roman" w:hAnsi="Times New Roman" w:cs="Times New Roman"/>
          <w:kern w:val="0"/>
          <w:sz w:val="24"/>
          <w:szCs w:val="24"/>
          <w:lang w:val="ky-KG" w:eastAsia="ru-RU"/>
          <w14:ligatures w14:val="none"/>
        </w:rPr>
      </w:pPr>
      <w:r w:rsidRPr="00E5102F">
        <w:rPr>
          <w:rFonts w:ascii="Times New Roman" w:eastAsia="Times New Roman" w:hAnsi="Times New Roman" w:cs="Times New Roman"/>
          <w:kern w:val="0"/>
          <w:sz w:val="24"/>
          <w:szCs w:val="24"/>
          <w:lang w:val="ky-KG" w:eastAsia="ru-RU"/>
          <w14:ligatures w14:val="none"/>
        </w:rPr>
        <w:lastRenderedPageBreak/>
        <w:t xml:space="preserve"> </w:t>
      </w:r>
    </w:p>
    <w:p w14:paraId="63AFD648" w14:textId="77777777" w:rsidR="009B196E" w:rsidRPr="009B196E" w:rsidRDefault="009B196E" w:rsidP="009B196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Курулуш.</w:t>
      </w:r>
      <w:r w:rsidRPr="009B196E">
        <w:rPr>
          <w:rFonts w:ascii="Times New Roman" w:eastAsia="Times New Roman" w:hAnsi="Times New Roman" w:cs="Times New Roman"/>
          <w:kern w:val="0"/>
          <w:sz w:val="24"/>
          <w:szCs w:val="24"/>
          <w:lang w:val="ky-KG" w:eastAsia="ru-RU"/>
          <w14:ligatures w14:val="none"/>
        </w:rPr>
        <w:t xml:space="preserve"> 2024-жылдын январь-декабрында курулуштун дүң продукциясынын жалпы көлөмү мурунку жылдын тиешелүү мезгилине салыштырмалуу 28,6 пайызга көбөйдү  жана 91213,5</w:t>
      </w:r>
      <w:r w:rsidRPr="009B196E">
        <w:rPr>
          <w:rFonts w:ascii="Times New Roman" w:eastAsia="Times New Roman" w:hAnsi="Times New Roman" w:cs="Times New Roman"/>
          <w:kern w:val="0"/>
          <w:sz w:val="24"/>
          <w:szCs w:val="20"/>
          <w:lang w:val="ky-KG" w:eastAsia="ru-RU"/>
          <w14:ligatures w14:val="none"/>
        </w:rPr>
        <w:t xml:space="preserve"> </w:t>
      </w:r>
      <w:r w:rsidRPr="009B196E">
        <w:rPr>
          <w:rFonts w:ascii="Times New Roman" w:eastAsia="Times New Roman" w:hAnsi="Times New Roman" w:cs="Times New Roman"/>
          <w:kern w:val="0"/>
          <w:sz w:val="24"/>
          <w:szCs w:val="24"/>
          <w:lang w:val="ky-KG" w:eastAsia="ru-RU"/>
          <w14:ligatures w14:val="none"/>
        </w:rPr>
        <w:t>млн. сомду түздү.</w:t>
      </w:r>
    </w:p>
    <w:p w14:paraId="6BBC631E"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Үстүбүздөгү жылдын декабрында анын көлөмү 18716,1 млн. сомду түздү, бул 2023-жылдын декабрына караганда 8,2 пайызга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б</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йдү.</w:t>
      </w:r>
    </w:p>
    <w:p w14:paraId="3533635F"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2024-жылдын январь-декабрында 2023-жылдын тиешелүү мезгилине салыштырмалуу негизги капиталга жумшалган инвестицияларды өздөштүрүүнүн деңгээли 28,8 пайызга көбөйдү жана 72320,2 млн. сомду түздү.</w:t>
      </w:r>
    </w:p>
    <w:p w14:paraId="0F77F587" w14:textId="77777777" w:rsidR="009B196E" w:rsidRPr="009B196E" w:rsidRDefault="009B196E" w:rsidP="009B196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 2024-жылдын декабрында негизги капиталга инвестициялардын көлөмү </w:t>
      </w:r>
      <w:bookmarkStart w:id="12" w:name="_Hlk164078754"/>
      <w:r w:rsidRPr="009B196E">
        <w:rPr>
          <w:rFonts w:ascii="Times New Roman" w:eastAsia="Times New Roman" w:hAnsi="Times New Roman" w:cs="Times New Roman"/>
          <w:kern w:val="0"/>
          <w:sz w:val="24"/>
          <w:szCs w:val="24"/>
          <w:lang w:val="ky-KG" w:eastAsia="ru-RU"/>
          <w14:ligatures w14:val="none"/>
        </w:rPr>
        <w:t xml:space="preserve">10016,7 </w:t>
      </w:r>
      <w:bookmarkEnd w:id="12"/>
      <w:r w:rsidRPr="009B196E">
        <w:rPr>
          <w:rFonts w:ascii="Times New Roman" w:eastAsia="Times New Roman" w:hAnsi="Times New Roman" w:cs="Times New Roman"/>
          <w:kern w:val="0"/>
          <w:sz w:val="24"/>
          <w:szCs w:val="24"/>
          <w:lang w:val="ky-KG" w:eastAsia="ru-RU"/>
          <w14:ligatures w14:val="none"/>
        </w:rPr>
        <w:t xml:space="preserve">млн. сомду түздү, бул мурунку жылдын декабрына караганда 10,5 пайызга </w:t>
      </w:r>
      <w:r w:rsidRPr="009B196E">
        <w:rPr>
          <w:rFonts w:ascii="Times New Roman" w:eastAsia="Times New Roman" w:hAnsi="Times New Roman" w:cs="Times New Roman"/>
          <w:kern w:val="0"/>
          <w:sz w:val="24"/>
          <w:szCs w:val="24"/>
          <w:lang w:val="x-none" w:eastAsia="ru-RU"/>
          <w14:ligatures w14:val="none"/>
        </w:rPr>
        <w:t xml:space="preserve">  </w:t>
      </w:r>
      <w:r w:rsidRPr="009B196E">
        <w:rPr>
          <w:rFonts w:ascii="Times New Roman" w:eastAsia="Times New Roman" w:hAnsi="Times New Roman" w:cs="Times New Roman"/>
          <w:kern w:val="0"/>
          <w:sz w:val="24"/>
          <w:szCs w:val="24"/>
          <w:lang w:val="ky-KG" w:eastAsia="ru-RU"/>
          <w14:ligatures w14:val="none"/>
        </w:rPr>
        <w:t>көбөйдү.</w:t>
      </w:r>
    </w:p>
    <w:p w14:paraId="0812F07F" w14:textId="77777777" w:rsidR="009B196E" w:rsidRPr="009B196E" w:rsidRDefault="009B196E" w:rsidP="009B196E">
      <w:pPr>
        <w:spacing w:after="0" w:line="240" w:lineRule="auto"/>
        <w:jc w:val="both"/>
        <w:rPr>
          <w:rFonts w:ascii="Times New Roman" w:eastAsia="Times New Roman" w:hAnsi="Times New Roman" w:cs="Times New Roman"/>
          <w:b/>
          <w:kern w:val="0"/>
          <w:sz w:val="6"/>
          <w:szCs w:val="6"/>
          <w:lang w:val="ky-KG" w:eastAsia="ru-RU"/>
          <w14:ligatures w14:val="none"/>
        </w:rPr>
      </w:pPr>
    </w:p>
    <w:p w14:paraId="59A0F14E" w14:textId="77777777" w:rsidR="009B196E" w:rsidRPr="009B196E" w:rsidRDefault="009B196E" w:rsidP="009B196E">
      <w:pPr>
        <w:spacing w:after="0" w:line="240" w:lineRule="auto"/>
        <w:ind w:firstLine="709"/>
        <w:jc w:val="both"/>
        <w:rPr>
          <w:rFonts w:ascii="Times New Roman" w:eastAsia="Times New Roman" w:hAnsi="Times New Roman" w:cs="Times New Roman"/>
          <w:b/>
          <w:kern w:val="0"/>
          <w:sz w:val="16"/>
          <w:szCs w:val="16"/>
          <w:lang w:val="ky-KG" w:eastAsia="ru-RU"/>
          <w14:ligatures w14:val="none"/>
        </w:rPr>
      </w:pPr>
    </w:p>
    <w:p w14:paraId="1CB95F20" w14:textId="77777777" w:rsid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13-т</w:t>
      </w:r>
      <w:r w:rsidRPr="009B196E">
        <w:rPr>
          <w:rFonts w:ascii="Times New Roman" w:eastAsia="Times New Roman" w:hAnsi="Times New Roman" w:cs="Times New Roman"/>
          <w:b/>
          <w:kern w:val="0"/>
          <w:sz w:val="24"/>
          <w:szCs w:val="24"/>
          <w:lang w:val="x-none" w:eastAsia="ru-RU"/>
          <w14:ligatures w14:val="none"/>
        </w:rPr>
        <w:t xml:space="preserve">аблица: </w:t>
      </w:r>
      <w:r w:rsidRPr="009B196E">
        <w:rPr>
          <w:rFonts w:ascii="Times New Roman" w:eastAsia="Times New Roman" w:hAnsi="Times New Roman" w:cs="Times New Roman"/>
          <w:b/>
          <w:kern w:val="0"/>
          <w:sz w:val="24"/>
          <w:szCs w:val="24"/>
          <w:lang w:val="ky-KG" w:eastAsia="ru-RU"/>
          <w14:ligatures w14:val="none"/>
        </w:rPr>
        <w:t>Бишкек шаары боюнча н</w:t>
      </w:r>
      <w:r w:rsidRPr="009B196E">
        <w:rPr>
          <w:rFonts w:ascii="Times New Roman" w:eastAsia="Times New Roman" w:hAnsi="Times New Roman" w:cs="Times New Roman"/>
          <w:b/>
          <w:kern w:val="0"/>
          <w:sz w:val="24"/>
          <w:szCs w:val="24"/>
          <w:lang w:val="x-none" w:eastAsia="ru-RU"/>
          <w14:ligatures w14:val="none"/>
        </w:rPr>
        <w:t xml:space="preserve">егизги капиталга </w:t>
      </w:r>
      <w:r w:rsidRPr="009B196E">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1B2AE3D6" w14:textId="4A4902DD"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B196E">
        <w:rPr>
          <w:rFonts w:ascii="Times New Roman" w:eastAsia="Times New Roman" w:hAnsi="Times New Roman" w:cs="Times New Roman"/>
          <w:b/>
          <w:kern w:val="0"/>
          <w:sz w:val="24"/>
          <w:szCs w:val="24"/>
          <w:lang w:val="x-none" w:eastAsia="ru-RU"/>
          <w14:ligatures w14:val="none"/>
        </w:rPr>
        <w:t>инвестициялар</w:t>
      </w:r>
      <w:r w:rsidRPr="009B196E">
        <w:rPr>
          <w:rFonts w:ascii="Times New Roman" w:eastAsia="Times New Roman" w:hAnsi="Times New Roman" w:cs="Times New Roman"/>
          <w:b/>
          <w:kern w:val="0"/>
          <w:sz w:val="24"/>
          <w:szCs w:val="24"/>
          <w:lang w:val="ky-KG" w:eastAsia="ru-RU"/>
          <w14:ligatures w14:val="none"/>
        </w:rPr>
        <w:t>дын д</w:t>
      </w:r>
      <w:r w:rsidRPr="009B196E">
        <w:rPr>
          <w:rFonts w:ascii="Times New Roman" w:eastAsia="Times New Roman" w:hAnsi="Times New Roman" w:cs="Times New Roman"/>
          <w:b/>
          <w:kern w:val="0"/>
          <w:sz w:val="24"/>
          <w:szCs w:val="24"/>
          <w:lang w:val="x-none" w:eastAsia="ru-RU"/>
          <w14:ligatures w14:val="none"/>
        </w:rPr>
        <w:t>инамика</w:t>
      </w:r>
      <w:r w:rsidRPr="009B196E">
        <w:rPr>
          <w:rFonts w:ascii="Times New Roman" w:eastAsia="Times New Roman" w:hAnsi="Times New Roman" w:cs="Times New Roman"/>
          <w:b/>
          <w:kern w:val="0"/>
          <w:sz w:val="24"/>
          <w:szCs w:val="24"/>
          <w:lang w:val="ky-KG" w:eastAsia="ru-RU"/>
          <w14:ligatures w14:val="none"/>
        </w:rPr>
        <w:t>сы</w:t>
      </w:r>
    </w:p>
    <w:p w14:paraId="57734D13"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tbl>
      <w:tblPr>
        <w:tblW w:w="9656" w:type="dxa"/>
        <w:tblInd w:w="91" w:type="dxa"/>
        <w:tblLook w:val="04A0" w:firstRow="1" w:lastRow="0" w:firstColumn="1" w:lastColumn="0" w:noHBand="0" w:noVBand="1"/>
      </w:tblPr>
      <w:tblGrid>
        <w:gridCol w:w="2115"/>
        <w:gridCol w:w="2013"/>
        <w:gridCol w:w="1985"/>
        <w:gridCol w:w="1559"/>
        <w:gridCol w:w="1984"/>
      </w:tblGrid>
      <w:tr w:rsidR="009B196E" w:rsidRPr="009B196E" w14:paraId="3AB3A678" w14:textId="77777777" w:rsidTr="009B196E">
        <w:trPr>
          <w:trHeight w:val="337"/>
        </w:trPr>
        <w:tc>
          <w:tcPr>
            <w:tcW w:w="2115" w:type="dxa"/>
            <w:tcBorders>
              <w:top w:val="single" w:sz="8" w:space="0" w:color="auto"/>
              <w:left w:val="nil"/>
              <w:bottom w:val="nil"/>
              <w:right w:val="nil"/>
            </w:tcBorders>
            <w:noWrap/>
            <w:vAlign w:val="bottom"/>
          </w:tcPr>
          <w:p w14:paraId="7D60C4EA"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541" w:type="dxa"/>
            <w:gridSpan w:val="4"/>
            <w:tcBorders>
              <w:top w:val="single" w:sz="8" w:space="0" w:color="auto"/>
              <w:left w:val="nil"/>
              <w:bottom w:val="single" w:sz="4" w:space="0" w:color="auto"/>
              <w:right w:val="nil"/>
            </w:tcBorders>
            <w:vAlign w:val="center"/>
            <w:hideMark/>
          </w:tcPr>
          <w:p w14:paraId="046F3E3F"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Пайыз менен</w:t>
            </w:r>
          </w:p>
        </w:tc>
      </w:tr>
      <w:tr w:rsidR="009B196E" w:rsidRPr="009B196E" w14:paraId="73EEECDF" w14:textId="77777777" w:rsidTr="009B196E">
        <w:trPr>
          <w:gridBefore w:val="1"/>
          <w:wBefore w:w="2115" w:type="dxa"/>
          <w:trHeight w:val="319"/>
        </w:trPr>
        <w:tc>
          <w:tcPr>
            <w:tcW w:w="3998" w:type="dxa"/>
            <w:gridSpan w:val="2"/>
            <w:tcBorders>
              <w:top w:val="single" w:sz="4" w:space="0" w:color="auto"/>
              <w:left w:val="nil"/>
              <w:bottom w:val="single" w:sz="4" w:space="0" w:color="auto"/>
              <w:right w:val="nil"/>
            </w:tcBorders>
            <w:noWrap/>
            <w:vAlign w:val="center"/>
            <w:hideMark/>
          </w:tcPr>
          <w:p w14:paraId="19060A2F"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543" w:type="dxa"/>
            <w:gridSpan w:val="2"/>
            <w:tcBorders>
              <w:top w:val="single" w:sz="4" w:space="0" w:color="auto"/>
              <w:left w:val="nil"/>
              <w:bottom w:val="single" w:sz="4" w:space="0" w:color="auto"/>
              <w:right w:val="nil"/>
            </w:tcBorders>
            <w:noWrap/>
            <w:vAlign w:val="center"/>
            <w:hideMark/>
          </w:tcPr>
          <w:p w14:paraId="17C17695"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мурунку айга карата</w:t>
            </w:r>
          </w:p>
        </w:tc>
      </w:tr>
      <w:tr w:rsidR="009B196E" w:rsidRPr="009B196E" w14:paraId="0FBCEA9C" w14:textId="77777777" w:rsidTr="009B196E">
        <w:trPr>
          <w:trHeight w:val="263"/>
        </w:trPr>
        <w:tc>
          <w:tcPr>
            <w:tcW w:w="2115" w:type="dxa"/>
            <w:tcBorders>
              <w:top w:val="nil"/>
              <w:left w:val="nil"/>
              <w:bottom w:val="single" w:sz="8" w:space="0" w:color="auto"/>
              <w:right w:val="nil"/>
            </w:tcBorders>
            <w:noWrap/>
            <w:vAlign w:val="bottom"/>
            <w:hideMark/>
          </w:tcPr>
          <w:p w14:paraId="30021070"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w:t>
            </w:r>
          </w:p>
        </w:tc>
        <w:tc>
          <w:tcPr>
            <w:tcW w:w="2013" w:type="dxa"/>
            <w:tcBorders>
              <w:top w:val="single" w:sz="4" w:space="0" w:color="auto"/>
              <w:left w:val="nil"/>
              <w:bottom w:val="nil"/>
              <w:right w:val="nil"/>
            </w:tcBorders>
            <w:noWrap/>
            <w:vAlign w:val="bottom"/>
            <w:hideMark/>
          </w:tcPr>
          <w:p w14:paraId="5A3D620B"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2023</w:t>
            </w:r>
          </w:p>
        </w:tc>
        <w:tc>
          <w:tcPr>
            <w:tcW w:w="1985" w:type="dxa"/>
            <w:tcBorders>
              <w:top w:val="single" w:sz="4" w:space="0" w:color="auto"/>
              <w:left w:val="nil"/>
              <w:bottom w:val="nil"/>
              <w:right w:val="nil"/>
            </w:tcBorders>
            <w:noWrap/>
            <w:vAlign w:val="bottom"/>
            <w:hideMark/>
          </w:tcPr>
          <w:p w14:paraId="7FE7132A"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2024</w:t>
            </w:r>
          </w:p>
        </w:tc>
        <w:tc>
          <w:tcPr>
            <w:tcW w:w="1559" w:type="dxa"/>
            <w:tcBorders>
              <w:top w:val="single" w:sz="4" w:space="0" w:color="auto"/>
              <w:left w:val="nil"/>
              <w:bottom w:val="nil"/>
              <w:right w:val="nil"/>
            </w:tcBorders>
            <w:noWrap/>
            <w:vAlign w:val="bottom"/>
            <w:hideMark/>
          </w:tcPr>
          <w:p w14:paraId="5ED723EC"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2023</w:t>
            </w:r>
          </w:p>
        </w:tc>
        <w:tc>
          <w:tcPr>
            <w:tcW w:w="1984" w:type="dxa"/>
            <w:tcBorders>
              <w:top w:val="single" w:sz="4" w:space="0" w:color="auto"/>
              <w:left w:val="nil"/>
              <w:bottom w:val="nil"/>
              <w:right w:val="nil"/>
            </w:tcBorders>
            <w:noWrap/>
            <w:vAlign w:val="bottom"/>
            <w:hideMark/>
          </w:tcPr>
          <w:p w14:paraId="7E8A03B3"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2024</w:t>
            </w:r>
          </w:p>
        </w:tc>
      </w:tr>
      <w:tr w:rsidR="009B196E" w:rsidRPr="009B196E" w14:paraId="4FA498C7" w14:textId="77777777" w:rsidTr="009B196E">
        <w:trPr>
          <w:trHeight w:val="113"/>
        </w:trPr>
        <w:tc>
          <w:tcPr>
            <w:tcW w:w="2115" w:type="dxa"/>
            <w:tcBorders>
              <w:top w:val="single" w:sz="8" w:space="0" w:color="auto"/>
              <w:left w:val="nil"/>
              <w:bottom w:val="nil"/>
              <w:right w:val="nil"/>
            </w:tcBorders>
            <w:noWrap/>
            <w:vAlign w:val="bottom"/>
          </w:tcPr>
          <w:p w14:paraId="5D810A75"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p>
        </w:tc>
        <w:tc>
          <w:tcPr>
            <w:tcW w:w="2013" w:type="dxa"/>
            <w:tcBorders>
              <w:top w:val="single" w:sz="8" w:space="0" w:color="auto"/>
              <w:left w:val="nil"/>
              <w:bottom w:val="nil"/>
              <w:right w:val="nil"/>
            </w:tcBorders>
            <w:noWrap/>
            <w:vAlign w:val="bottom"/>
          </w:tcPr>
          <w:p w14:paraId="3A7B15A7" w14:textId="77777777" w:rsidR="009B196E" w:rsidRPr="009B196E" w:rsidRDefault="009B196E" w:rsidP="009B196E">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985" w:type="dxa"/>
            <w:vMerge w:val="restart"/>
            <w:tcBorders>
              <w:top w:val="single" w:sz="8" w:space="0" w:color="auto"/>
              <w:left w:val="nil"/>
              <w:bottom w:val="nil"/>
              <w:right w:val="nil"/>
            </w:tcBorders>
            <w:noWrap/>
            <w:vAlign w:val="bottom"/>
            <w:hideMark/>
          </w:tcPr>
          <w:p w14:paraId="1EFA77C5" w14:textId="77777777" w:rsidR="009B196E" w:rsidRPr="009B196E" w:rsidRDefault="009B196E" w:rsidP="009B196E">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100,2</w:t>
            </w:r>
          </w:p>
        </w:tc>
        <w:tc>
          <w:tcPr>
            <w:tcW w:w="1559" w:type="dxa"/>
            <w:tcBorders>
              <w:top w:val="single" w:sz="8" w:space="0" w:color="auto"/>
              <w:left w:val="nil"/>
              <w:bottom w:val="nil"/>
              <w:right w:val="nil"/>
            </w:tcBorders>
            <w:noWrap/>
            <w:vAlign w:val="bottom"/>
          </w:tcPr>
          <w:p w14:paraId="09D17AB7" w14:textId="77777777" w:rsidR="009B196E" w:rsidRPr="009B196E" w:rsidRDefault="009B196E" w:rsidP="009B196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vMerge w:val="restart"/>
            <w:tcBorders>
              <w:top w:val="single" w:sz="8" w:space="0" w:color="auto"/>
              <w:left w:val="nil"/>
              <w:bottom w:val="nil"/>
              <w:right w:val="nil"/>
            </w:tcBorders>
            <w:noWrap/>
            <w:vAlign w:val="bottom"/>
            <w:hideMark/>
          </w:tcPr>
          <w:p w14:paraId="445D7028" w14:textId="77777777" w:rsidR="009B196E" w:rsidRPr="009B196E" w:rsidRDefault="009B196E" w:rsidP="009B196E">
            <w:pPr>
              <w:tabs>
                <w:tab w:val="left" w:pos="415"/>
              </w:tabs>
              <w:spacing w:after="0" w:line="240" w:lineRule="auto"/>
              <w:ind w:left="-567"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10,5</w:t>
            </w:r>
          </w:p>
        </w:tc>
      </w:tr>
      <w:tr w:rsidR="009B196E" w:rsidRPr="009B196E" w14:paraId="79CCEB59" w14:textId="77777777" w:rsidTr="009B196E">
        <w:trPr>
          <w:trHeight w:val="238"/>
        </w:trPr>
        <w:tc>
          <w:tcPr>
            <w:tcW w:w="2115" w:type="dxa"/>
            <w:noWrap/>
            <w:vAlign w:val="bottom"/>
            <w:hideMark/>
          </w:tcPr>
          <w:p w14:paraId="7885F9DC"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w:t>
            </w:r>
          </w:p>
        </w:tc>
        <w:tc>
          <w:tcPr>
            <w:tcW w:w="2013" w:type="dxa"/>
            <w:noWrap/>
            <w:vAlign w:val="bottom"/>
            <w:hideMark/>
          </w:tcPr>
          <w:p w14:paraId="46CF5885" w14:textId="77777777" w:rsidR="009B196E" w:rsidRPr="009B196E" w:rsidRDefault="009B196E" w:rsidP="009B196E">
            <w:pPr>
              <w:tabs>
                <w:tab w:val="left" w:pos="1877"/>
                <w:tab w:val="left" w:pos="2019"/>
              </w:tabs>
              <w:spacing w:after="0" w:line="240" w:lineRule="auto"/>
              <w:ind w:left="164"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98,6</w:t>
            </w:r>
          </w:p>
        </w:tc>
        <w:tc>
          <w:tcPr>
            <w:tcW w:w="0" w:type="auto"/>
            <w:vMerge/>
            <w:tcBorders>
              <w:top w:val="single" w:sz="8" w:space="0" w:color="auto"/>
              <w:left w:val="nil"/>
              <w:bottom w:val="nil"/>
              <w:right w:val="nil"/>
            </w:tcBorders>
            <w:vAlign w:val="center"/>
            <w:hideMark/>
          </w:tcPr>
          <w:p w14:paraId="1B83B9DD"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p>
        </w:tc>
        <w:tc>
          <w:tcPr>
            <w:tcW w:w="1559" w:type="dxa"/>
            <w:noWrap/>
            <w:vAlign w:val="bottom"/>
            <w:hideMark/>
          </w:tcPr>
          <w:p w14:paraId="277E1B11" w14:textId="77777777" w:rsidR="009B196E" w:rsidRPr="009B196E" w:rsidRDefault="009B196E" w:rsidP="009B196E">
            <w:pPr>
              <w:tabs>
                <w:tab w:val="left" w:pos="415"/>
              </w:tabs>
              <w:spacing w:after="0" w:line="240" w:lineRule="auto"/>
              <w:ind w:left="-567"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11,9</w:t>
            </w:r>
          </w:p>
        </w:tc>
        <w:tc>
          <w:tcPr>
            <w:tcW w:w="0" w:type="auto"/>
            <w:vMerge/>
            <w:tcBorders>
              <w:top w:val="single" w:sz="8" w:space="0" w:color="auto"/>
              <w:left w:val="nil"/>
              <w:bottom w:val="nil"/>
              <w:right w:val="nil"/>
            </w:tcBorders>
            <w:vAlign w:val="center"/>
            <w:hideMark/>
          </w:tcPr>
          <w:p w14:paraId="2BE13577"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p>
        </w:tc>
      </w:tr>
      <w:tr w:rsidR="009B196E" w:rsidRPr="009B196E" w14:paraId="61C4A7A4" w14:textId="77777777" w:rsidTr="009B196E">
        <w:trPr>
          <w:trHeight w:val="238"/>
        </w:trPr>
        <w:tc>
          <w:tcPr>
            <w:tcW w:w="2115" w:type="dxa"/>
            <w:noWrap/>
            <w:vAlign w:val="bottom"/>
            <w:hideMark/>
          </w:tcPr>
          <w:p w14:paraId="456D9C5C"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февраль</w:t>
            </w:r>
          </w:p>
        </w:tc>
        <w:tc>
          <w:tcPr>
            <w:tcW w:w="2013" w:type="dxa"/>
            <w:noWrap/>
            <w:vAlign w:val="bottom"/>
            <w:hideMark/>
          </w:tcPr>
          <w:p w14:paraId="191445F9"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84,1</w:t>
            </w:r>
          </w:p>
        </w:tc>
        <w:tc>
          <w:tcPr>
            <w:tcW w:w="1985" w:type="dxa"/>
            <w:noWrap/>
            <w:vAlign w:val="bottom"/>
            <w:hideMark/>
          </w:tcPr>
          <w:p w14:paraId="39CD1F0C"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2,0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hideMark/>
          </w:tcPr>
          <w:p w14:paraId="0D2CF50A"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34,7</w:t>
            </w:r>
          </w:p>
        </w:tc>
        <w:tc>
          <w:tcPr>
            <w:tcW w:w="1984" w:type="dxa"/>
            <w:noWrap/>
            <w:vAlign w:val="bottom"/>
            <w:hideMark/>
          </w:tcPr>
          <w:p w14:paraId="10C146C5"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21,8</w:t>
            </w:r>
          </w:p>
        </w:tc>
      </w:tr>
      <w:tr w:rsidR="009B196E" w:rsidRPr="009B196E" w14:paraId="651D498E" w14:textId="77777777" w:rsidTr="009B196E">
        <w:trPr>
          <w:trHeight w:val="238"/>
        </w:trPr>
        <w:tc>
          <w:tcPr>
            <w:tcW w:w="2115" w:type="dxa"/>
            <w:noWrap/>
            <w:vAlign w:val="bottom"/>
            <w:hideMark/>
          </w:tcPr>
          <w:p w14:paraId="506021A2"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январь-февраль</w:t>
            </w:r>
          </w:p>
        </w:tc>
        <w:tc>
          <w:tcPr>
            <w:tcW w:w="2013" w:type="dxa"/>
            <w:noWrap/>
            <w:vAlign w:val="bottom"/>
            <w:hideMark/>
          </w:tcPr>
          <w:p w14:paraId="12F722A4"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92,7</w:t>
            </w:r>
          </w:p>
        </w:tc>
        <w:tc>
          <w:tcPr>
            <w:tcW w:w="1985" w:type="dxa"/>
            <w:noWrap/>
            <w:vAlign w:val="bottom"/>
            <w:hideMark/>
          </w:tcPr>
          <w:p w14:paraId="2DF89870"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138,2</w:t>
            </w:r>
          </w:p>
        </w:tc>
        <w:tc>
          <w:tcPr>
            <w:tcW w:w="1559" w:type="dxa"/>
            <w:noWrap/>
            <w:vAlign w:val="bottom"/>
            <w:hideMark/>
          </w:tcPr>
          <w:p w14:paraId="34FCD6A2"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62C2C570"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r w:rsidR="009B196E" w:rsidRPr="009B196E" w14:paraId="7BF4E622" w14:textId="77777777" w:rsidTr="009B196E">
        <w:trPr>
          <w:trHeight w:val="238"/>
        </w:trPr>
        <w:tc>
          <w:tcPr>
            <w:tcW w:w="2115" w:type="dxa"/>
            <w:noWrap/>
            <w:vAlign w:val="bottom"/>
            <w:hideMark/>
          </w:tcPr>
          <w:p w14:paraId="2F9BADB2"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март</w:t>
            </w:r>
          </w:p>
        </w:tc>
        <w:tc>
          <w:tcPr>
            <w:tcW w:w="2013" w:type="dxa"/>
            <w:noWrap/>
            <w:vAlign w:val="bottom"/>
            <w:hideMark/>
          </w:tcPr>
          <w:p w14:paraId="026348BB"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2,6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hideMark/>
          </w:tcPr>
          <w:p w14:paraId="35E9D0DA"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124,9</w:t>
            </w:r>
          </w:p>
        </w:tc>
        <w:tc>
          <w:tcPr>
            <w:tcW w:w="1559" w:type="dxa"/>
            <w:noWrap/>
            <w:vAlign w:val="bottom"/>
            <w:hideMark/>
          </w:tcPr>
          <w:p w14:paraId="65FE0766"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58,7</w:t>
            </w:r>
          </w:p>
        </w:tc>
        <w:tc>
          <w:tcPr>
            <w:tcW w:w="1984" w:type="dxa"/>
            <w:noWrap/>
            <w:vAlign w:val="bottom"/>
            <w:hideMark/>
          </w:tcPr>
          <w:p w14:paraId="5D6EBA7B"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29,6</w:t>
            </w:r>
          </w:p>
        </w:tc>
      </w:tr>
      <w:tr w:rsidR="009B196E" w:rsidRPr="009B196E" w14:paraId="1764BEEC" w14:textId="77777777" w:rsidTr="009B196E">
        <w:trPr>
          <w:trHeight w:val="238"/>
        </w:trPr>
        <w:tc>
          <w:tcPr>
            <w:tcW w:w="2115" w:type="dxa"/>
            <w:noWrap/>
            <w:vAlign w:val="bottom"/>
            <w:hideMark/>
          </w:tcPr>
          <w:p w14:paraId="7D2DA44D"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январь-март </w:t>
            </w:r>
          </w:p>
        </w:tc>
        <w:tc>
          <w:tcPr>
            <w:tcW w:w="2013" w:type="dxa"/>
            <w:noWrap/>
            <w:vAlign w:val="bottom"/>
            <w:hideMark/>
          </w:tcPr>
          <w:p w14:paraId="5B052B36"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123,0</w:t>
            </w:r>
          </w:p>
        </w:tc>
        <w:tc>
          <w:tcPr>
            <w:tcW w:w="1985" w:type="dxa"/>
            <w:noWrap/>
            <w:vAlign w:val="bottom"/>
            <w:hideMark/>
          </w:tcPr>
          <w:p w14:paraId="70579F97"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129,1</w:t>
            </w:r>
          </w:p>
        </w:tc>
        <w:tc>
          <w:tcPr>
            <w:tcW w:w="1559" w:type="dxa"/>
            <w:noWrap/>
            <w:vAlign w:val="bottom"/>
            <w:hideMark/>
          </w:tcPr>
          <w:p w14:paraId="6C92500D"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4415E7A7"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r>
      <w:tr w:rsidR="009B196E" w:rsidRPr="009B196E" w14:paraId="66F06DFD" w14:textId="77777777" w:rsidTr="009B196E">
        <w:trPr>
          <w:trHeight w:val="238"/>
        </w:trPr>
        <w:tc>
          <w:tcPr>
            <w:tcW w:w="2115" w:type="dxa"/>
            <w:noWrap/>
            <w:vAlign w:val="bottom"/>
            <w:hideMark/>
          </w:tcPr>
          <w:p w14:paraId="0EFD21A1"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апрель</w:t>
            </w:r>
          </w:p>
        </w:tc>
        <w:tc>
          <w:tcPr>
            <w:tcW w:w="2013" w:type="dxa"/>
            <w:noWrap/>
            <w:vAlign w:val="bottom"/>
            <w:hideMark/>
          </w:tcPr>
          <w:p w14:paraId="1FFFD251"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132,2</w:t>
            </w:r>
          </w:p>
        </w:tc>
        <w:tc>
          <w:tcPr>
            <w:tcW w:w="1985" w:type="dxa"/>
            <w:noWrap/>
            <w:vAlign w:val="bottom"/>
            <w:hideMark/>
          </w:tcPr>
          <w:p w14:paraId="34342313"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86,6</w:t>
            </w:r>
          </w:p>
        </w:tc>
        <w:tc>
          <w:tcPr>
            <w:tcW w:w="1559" w:type="dxa"/>
            <w:noWrap/>
            <w:vAlign w:val="bottom"/>
            <w:hideMark/>
          </w:tcPr>
          <w:p w14:paraId="4F326BD7"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11,7</w:t>
            </w:r>
          </w:p>
        </w:tc>
        <w:tc>
          <w:tcPr>
            <w:tcW w:w="1984" w:type="dxa"/>
            <w:noWrap/>
            <w:vAlign w:val="bottom"/>
            <w:hideMark/>
          </w:tcPr>
          <w:p w14:paraId="5C5FEC13"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15,2</w:t>
            </w:r>
          </w:p>
        </w:tc>
      </w:tr>
      <w:tr w:rsidR="009B196E" w:rsidRPr="009B196E" w14:paraId="352EB742" w14:textId="77777777" w:rsidTr="009B196E">
        <w:trPr>
          <w:trHeight w:val="238"/>
        </w:trPr>
        <w:tc>
          <w:tcPr>
            <w:tcW w:w="2115" w:type="dxa"/>
            <w:noWrap/>
            <w:vAlign w:val="bottom"/>
            <w:hideMark/>
          </w:tcPr>
          <w:p w14:paraId="30B881FD"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январь-апрель</w:t>
            </w:r>
          </w:p>
        </w:tc>
        <w:tc>
          <w:tcPr>
            <w:tcW w:w="2013" w:type="dxa"/>
            <w:noWrap/>
            <w:vAlign w:val="bottom"/>
            <w:hideMark/>
          </w:tcPr>
          <w:p w14:paraId="315FA326"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126,3</w:t>
            </w:r>
          </w:p>
        </w:tc>
        <w:tc>
          <w:tcPr>
            <w:tcW w:w="1985" w:type="dxa"/>
            <w:noWrap/>
            <w:vAlign w:val="bottom"/>
            <w:hideMark/>
          </w:tcPr>
          <w:p w14:paraId="3D02B349"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110,1</w:t>
            </w:r>
          </w:p>
        </w:tc>
        <w:tc>
          <w:tcPr>
            <w:tcW w:w="1559" w:type="dxa"/>
            <w:noWrap/>
            <w:vAlign w:val="bottom"/>
            <w:hideMark/>
          </w:tcPr>
          <w:p w14:paraId="2BA4C020"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6A6B65D6"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r>
      <w:tr w:rsidR="009B196E" w:rsidRPr="009B196E" w14:paraId="7AE079A7" w14:textId="77777777" w:rsidTr="009B196E">
        <w:trPr>
          <w:trHeight w:val="238"/>
        </w:trPr>
        <w:tc>
          <w:tcPr>
            <w:tcW w:w="2115" w:type="dxa"/>
            <w:noWrap/>
            <w:vAlign w:val="bottom"/>
            <w:hideMark/>
          </w:tcPr>
          <w:p w14:paraId="5C3923C2"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май</w:t>
            </w:r>
          </w:p>
        </w:tc>
        <w:tc>
          <w:tcPr>
            <w:tcW w:w="2013" w:type="dxa"/>
            <w:noWrap/>
            <w:vAlign w:val="bottom"/>
            <w:hideMark/>
          </w:tcPr>
          <w:p w14:paraId="171DBFF1"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90,0</w:t>
            </w:r>
          </w:p>
        </w:tc>
        <w:tc>
          <w:tcPr>
            <w:tcW w:w="1985" w:type="dxa"/>
            <w:noWrap/>
            <w:vAlign w:val="bottom"/>
            <w:hideMark/>
          </w:tcPr>
          <w:p w14:paraId="6B593AB1"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130,2</w:t>
            </w:r>
          </w:p>
        </w:tc>
        <w:tc>
          <w:tcPr>
            <w:tcW w:w="1559" w:type="dxa"/>
            <w:noWrap/>
            <w:vAlign w:val="bottom"/>
            <w:hideMark/>
          </w:tcPr>
          <w:p w14:paraId="592D96B4"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51,6</w:t>
            </w:r>
          </w:p>
        </w:tc>
        <w:tc>
          <w:tcPr>
            <w:tcW w:w="1984" w:type="dxa"/>
            <w:noWrap/>
            <w:vAlign w:val="bottom"/>
            <w:hideMark/>
          </w:tcPr>
          <w:p w14:paraId="44FB61B7"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22,9</w:t>
            </w:r>
          </w:p>
        </w:tc>
      </w:tr>
      <w:tr w:rsidR="009B196E" w:rsidRPr="009B196E" w14:paraId="29387EB3" w14:textId="77777777" w:rsidTr="009B196E">
        <w:trPr>
          <w:trHeight w:val="238"/>
        </w:trPr>
        <w:tc>
          <w:tcPr>
            <w:tcW w:w="2115" w:type="dxa"/>
            <w:noWrap/>
            <w:vAlign w:val="bottom"/>
            <w:hideMark/>
          </w:tcPr>
          <w:p w14:paraId="10A7E326"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январь-май</w:t>
            </w:r>
          </w:p>
        </w:tc>
        <w:tc>
          <w:tcPr>
            <w:tcW w:w="2013" w:type="dxa"/>
            <w:noWrap/>
            <w:vAlign w:val="bottom"/>
            <w:hideMark/>
          </w:tcPr>
          <w:p w14:paraId="13C1D670"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126,6</w:t>
            </w:r>
          </w:p>
        </w:tc>
        <w:tc>
          <w:tcPr>
            <w:tcW w:w="1985" w:type="dxa"/>
            <w:noWrap/>
            <w:vAlign w:val="bottom"/>
            <w:hideMark/>
          </w:tcPr>
          <w:p w14:paraId="0E4C51EB"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134,3</w:t>
            </w:r>
          </w:p>
        </w:tc>
        <w:tc>
          <w:tcPr>
            <w:tcW w:w="1559" w:type="dxa"/>
            <w:noWrap/>
            <w:vAlign w:val="bottom"/>
            <w:hideMark/>
          </w:tcPr>
          <w:p w14:paraId="20EF65F0"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1B265931"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r>
      <w:tr w:rsidR="009B196E" w:rsidRPr="009B196E" w14:paraId="3DEC97FC" w14:textId="77777777" w:rsidTr="009B196E">
        <w:trPr>
          <w:trHeight w:val="238"/>
        </w:trPr>
        <w:tc>
          <w:tcPr>
            <w:tcW w:w="2115" w:type="dxa"/>
            <w:noWrap/>
            <w:vAlign w:val="bottom"/>
            <w:hideMark/>
          </w:tcPr>
          <w:p w14:paraId="776160F5"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июнь</w:t>
            </w:r>
          </w:p>
        </w:tc>
        <w:tc>
          <w:tcPr>
            <w:tcW w:w="2013" w:type="dxa"/>
            <w:noWrap/>
            <w:vAlign w:val="bottom"/>
            <w:hideMark/>
          </w:tcPr>
          <w:p w14:paraId="6DD17F3A"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90,3</w:t>
            </w:r>
          </w:p>
        </w:tc>
        <w:tc>
          <w:tcPr>
            <w:tcW w:w="1985" w:type="dxa"/>
            <w:noWrap/>
            <w:vAlign w:val="bottom"/>
            <w:hideMark/>
          </w:tcPr>
          <w:p w14:paraId="190AC763"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121,6</w:t>
            </w:r>
          </w:p>
        </w:tc>
        <w:tc>
          <w:tcPr>
            <w:tcW w:w="1559" w:type="dxa"/>
            <w:noWrap/>
            <w:vAlign w:val="bottom"/>
            <w:hideMark/>
          </w:tcPr>
          <w:p w14:paraId="4D8FE96C"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16,4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984" w:type="dxa"/>
            <w:noWrap/>
            <w:vAlign w:val="bottom"/>
            <w:hideMark/>
          </w:tcPr>
          <w:p w14:paraId="24FAA083" w14:textId="77777777" w:rsidR="009B196E" w:rsidRPr="009B196E" w:rsidRDefault="009B196E" w:rsidP="009B196E">
            <w:pPr>
              <w:tabs>
                <w:tab w:val="left" w:pos="415"/>
                <w:tab w:val="left" w:pos="1012"/>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3,4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r>
      <w:tr w:rsidR="009B196E" w:rsidRPr="009B196E" w14:paraId="1D2FE2AB" w14:textId="77777777" w:rsidTr="009B196E">
        <w:trPr>
          <w:trHeight w:val="238"/>
        </w:trPr>
        <w:tc>
          <w:tcPr>
            <w:tcW w:w="2115" w:type="dxa"/>
            <w:noWrap/>
            <w:vAlign w:val="bottom"/>
            <w:hideMark/>
          </w:tcPr>
          <w:p w14:paraId="388F6295"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январь-июнь</w:t>
            </w:r>
          </w:p>
        </w:tc>
        <w:tc>
          <w:tcPr>
            <w:tcW w:w="2013" w:type="dxa"/>
            <w:noWrap/>
            <w:vAlign w:val="bottom"/>
            <w:hideMark/>
          </w:tcPr>
          <w:p w14:paraId="6FC5C545"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105,8</w:t>
            </w:r>
          </w:p>
        </w:tc>
        <w:tc>
          <w:tcPr>
            <w:tcW w:w="1985" w:type="dxa"/>
            <w:noWrap/>
            <w:vAlign w:val="bottom"/>
            <w:hideMark/>
          </w:tcPr>
          <w:p w14:paraId="112DCB6D"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123,7</w:t>
            </w:r>
          </w:p>
        </w:tc>
        <w:tc>
          <w:tcPr>
            <w:tcW w:w="1559" w:type="dxa"/>
            <w:noWrap/>
            <w:vAlign w:val="bottom"/>
            <w:hideMark/>
          </w:tcPr>
          <w:p w14:paraId="24E1C2AE"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03F65BE4"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r>
      <w:tr w:rsidR="009B196E" w:rsidRPr="009B196E" w14:paraId="2253FEEF" w14:textId="77777777" w:rsidTr="009B196E">
        <w:trPr>
          <w:trHeight w:val="238"/>
        </w:trPr>
        <w:tc>
          <w:tcPr>
            <w:tcW w:w="2115" w:type="dxa"/>
            <w:noWrap/>
            <w:vAlign w:val="bottom"/>
            <w:hideMark/>
          </w:tcPr>
          <w:p w14:paraId="51176D5F"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июль</w:t>
            </w:r>
          </w:p>
        </w:tc>
        <w:tc>
          <w:tcPr>
            <w:tcW w:w="2013" w:type="dxa"/>
            <w:noWrap/>
            <w:vAlign w:val="bottom"/>
            <w:hideMark/>
          </w:tcPr>
          <w:p w14:paraId="0ACBB8A5"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109,6</w:t>
            </w:r>
          </w:p>
        </w:tc>
        <w:tc>
          <w:tcPr>
            <w:tcW w:w="1985" w:type="dxa"/>
            <w:noWrap/>
            <w:vAlign w:val="bottom"/>
            <w:hideMark/>
          </w:tcPr>
          <w:p w14:paraId="44775155"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124,4</w:t>
            </w:r>
          </w:p>
        </w:tc>
        <w:tc>
          <w:tcPr>
            <w:tcW w:w="1559" w:type="dxa"/>
            <w:noWrap/>
            <w:vAlign w:val="bottom"/>
            <w:hideMark/>
          </w:tcPr>
          <w:p w14:paraId="3077F6FB"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23,4</w:t>
            </w:r>
          </w:p>
        </w:tc>
        <w:tc>
          <w:tcPr>
            <w:tcW w:w="1984" w:type="dxa"/>
            <w:noWrap/>
            <w:vAlign w:val="bottom"/>
            <w:hideMark/>
          </w:tcPr>
          <w:p w14:paraId="054AD181"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1,8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r>
      <w:tr w:rsidR="009B196E" w:rsidRPr="009B196E" w14:paraId="11EFC184" w14:textId="77777777" w:rsidTr="009B196E">
        <w:trPr>
          <w:trHeight w:val="238"/>
        </w:trPr>
        <w:tc>
          <w:tcPr>
            <w:tcW w:w="2115" w:type="dxa"/>
            <w:noWrap/>
            <w:vAlign w:val="bottom"/>
            <w:hideMark/>
          </w:tcPr>
          <w:p w14:paraId="0B67CBBA"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январь-июль</w:t>
            </w:r>
          </w:p>
        </w:tc>
        <w:tc>
          <w:tcPr>
            <w:tcW w:w="2013" w:type="dxa"/>
            <w:noWrap/>
            <w:vAlign w:val="bottom"/>
            <w:hideMark/>
          </w:tcPr>
          <w:p w14:paraId="27FF5B30"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106,1</w:t>
            </w:r>
          </w:p>
        </w:tc>
        <w:tc>
          <w:tcPr>
            <w:tcW w:w="1985" w:type="dxa"/>
            <w:noWrap/>
            <w:vAlign w:val="bottom"/>
            <w:hideMark/>
          </w:tcPr>
          <w:p w14:paraId="0A5A1842"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125,2</w:t>
            </w:r>
          </w:p>
        </w:tc>
        <w:tc>
          <w:tcPr>
            <w:tcW w:w="1559" w:type="dxa"/>
            <w:noWrap/>
            <w:vAlign w:val="bottom"/>
            <w:hideMark/>
          </w:tcPr>
          <w:p w14:paraId="3D614AF5"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58856E92"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r>
      <w:tr w:rsidR="009B196E" w:rsidRPr="009B196E" w14:paraId="18D5C083" w14:textId="77777777" w:rsidTr="009B196E">
        <w:trPr>
          <w:trHeight w:val="238"/>
        </w:trPr>
        <w:tc>
          <w:tcPr>
            <w:tcW w:w="2115" w:type="dxa"/>
            <w:noWrap/>
            <w:vAlign w:val="bottom"/>
            <w:hideMark/>
          </w:tcPr>
          <w:p w14:paraId="35DF9CB3"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август</w:t>
            </w:r>
          </w:p>
        </w:tc>
        <w:tc>
          <w:tcPr>
            <w:tcW w:w="2013" w:type="dxa"/>
            <w:noWrap/>
            <w:vAlign w:val="bottom"/>
            <w:hideMark/>
          </w:tcPr>
          <w:p w14:paraId="5E8B5E42"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1,6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hideMark/>
          </w:tcPr>
          <w:p w14:paraId="23AC0503"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2,0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hideMark/>
          </w:tcPr>
          <w:p w14:paraId="1949014F"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109,7</w:t>
            </w:r>
          </w:p>
        </w:tc>
        <w:tc>
          <w:tcPr>
            <w:tcW w:w="1984" w:type="dxa"/>
            <w:noWrap/>
            <w:vAlign w:val="bottom"/>
            <w:hideMark/>
          </w:tcPr>
          <w:p w14:paraId="20C3F68A"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1,8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r>
      <w:tr w:rsidR="009B196E" w:rsidRPr="009B196E" w14:paraId="65668055" w14:textId="77777777" w:rsidTr="009B196E">
        <w:trPr>
          <w:trHeight w:val="238"/>
        </w:trPr>
        <w:tc>
          <w:tcPr>
            <w:tcW w:w="2115" w:type="dxa"/>
            <w:noWrap/>
            <w:vAlign w:val="bottom"/>
            <w:hideMark/>
          </w:tcPr>
          <w:p w14:paraId="5B4713CA"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январь-август</w:t>
            </w:r>
          </w:p>
        </w:tc>
        <w:tc>
          <w:tcPr>
            <w:tcW w:w="2013" w:type="dxa"/>
            <w:noWrap/>
            <w:vAlign w:val="bottom"/>
            <w:hideMark/>
          </w:tcPr>
          <w:p w14:paraId="50CF210C"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109,7</w:t>
            </w:r>
          </w:p>
        </w:tc>
        <w:tc>
          <w:tcPr>
            <w:tcW w:w="1985" w:type="dxa"/>
            <w:noWrap/>
            <w:vAlign w:val="bottom"/>
            <w:hideMark/>
          </w:tcPr>
          <w:p w14:paraId="35339C15" w14:textId="77777777" w:rsidR="009B196E" w:rsidRPr="009B196E" w:rsidRDefault="009B196E" w:rsidP="009B196E">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131,2</w:t>
            </w:r>
          </w:p>
        </w:tc>
        <w:tc>
          <w:tcPr>
            <w:tcW w:w="1559" w:type="dxa"/>
            <w:noWrap/>
            <w:vAlign w:val="bottom"/>
            <w:hideMark/>
          </w:tcPr>
          <w:p w14:paraId="17F7997D"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10C80B4F" w14:textId="77777777" w:rsidR="009B196E" w:rsidRPr="009B196E" w:rsidRDefault="009B196E" w:rsidP="009B196E">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r>
      <w:tr w:rsidR="009B196E" w:rsidRPr="009B196E" w14:paraId="471B6B6A" w14:textId="77777777" w:rsidTr="009B196E">
        <w:trPr>
          <w:trHeight w:val="238"/>
        </w:trPr>
        <w:tc>
          <w:tcPr>
            <w:tcW w:w="2115" w:type="dxa"/>
            <w:noWrap/>
            <w:vAlign w:val="bottom"/>
            <w:hideMark/>
          </w:tcPr>
          <w:p w14:paraId="28562448"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сентябрь</w:t>
            </w:r>
          </w:p>
        </w:tc>
        <w:tc>
          <w:tcPr>
            <w:tcW w:w="2013" w:type="dxa"/>
            <w:noWrap/>
            <w:vAlign w:val="bottom"/>
            <w:hideMark/>
          </w:tcPr>
          <w:p w14:paraId="0BBAAB1C"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89,9</w:t>
            </w:r>
          </w:p>
        </w:tc>
        <w:tc>
          <w:tcPr>
            <w:tcW w:w="1985" w:type="dxa"/>
            <w:noWrap/>
            <w:vAlign w:val="bottom"/>
            <w:hideMark/>
          </w:tcPr>
          <w:p w14:paraId="1343198E"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122,3</w:t>
            </w:r>
          </w:p>
        </w:tc>
        <w:tc>
          <w:tcPr>
            <w:tcW w:w="1559" w:type="dxa"/>
            <w:noWrap/>
            <w:vAlign w:val="bottom"/>
            <w:hideMark/>
          </w:tcPr>
          <w:p w14:paraId="103821E6"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color w:val="FF0000"/>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1,8 эсе</w:t>
            </w:r>
          </w:p>
        </w:tc>
        <w:tc>
          <w:tcPr>
            <w:tcW w:w="1984" w:type="dxa"/>
            <w:vAlign w:val="bottom"/>
            <w:hideMark/>
          </w:tcPr>
          <w:p w14:paraId="547928B4" w14:textId="77777777" w:rsidR="009B196E" w:rsidRPr="009B196E" w:rsidRDefault="009B196E" w:rsidP="009B196E">
            <w:pPr>
              <w:tabs>
                <w:tab w:val="left" w:pos="408"/>
              </w:tabs>
              <w:spacing w:after="0" w:line="240" w:lineRule="auto"/>
              <w:ind w:right="596"/>
              <w:jc w:val="right"/>
              <w:rPr>
                <w:rFonts w:ascii="Times New Roman" w:eastAsia="Times New Roman" w:hAnsi="Times New Roman" w:cs="Times New Roman"/>
                <w:kern w:val="0"/>
                <w:sz w:val="28"/>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1,4 эсе          </w:t>
            </w:r>
          </w:p>
        </w:tc>
      </w:tr>
      <w:tr w:rsidR="009B196E" w:rsidRPr="009B196E" w14:paraId="5938FECD" w14:textId="77777777" w:rsidTr="009B196E">
        <w:trPr>
          <w:trHeight w:val="238"/>
        </w:trPr>
        <w:tc>
          <w:tcPr>
            <w:tcW w:w="2115" w:type="dxa"/>
            <w:noWrap/>
            <w:vAlign w:val="bottom"/>
            <w:hideMark/>
          </w:tcPr>
          <w:p w14:paraId="01F49C2D"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январь-сентябрь</w:t>
            </w:r>
          </w:p>
        </w:tc>
        <w:tc>
          <w:tcPr>
            <w:tcW w:w="2013" w:type="dxa"/>
            <w:noWrap/>
            <w:vAlign w:val="bottom"/>
            <w:hideMark/>
          </w:tcPr>
          <w:p w14:paraId="20181595"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100,2</w:t>
            </w:r>
          </w:p>
        </w:tc>
        <w:tc>
          <w:tcPr>
            <w:tcW w:w="1985" w:type="dxa"/>
            <w:noWrap/>
            <w:vAlign w:val="bottom"/>
            <w:hideMark/>
          </w:tcPr>
          <w:p w14:paraId="5700C78D"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127,7</w:t>
            </w:r>
          </w:p>
        </w:tc>
        <w:tc>
          <w:tcPr>
            <w:tcW w:w="1559" w:type="dxa"/>
            <w:noWrap/>
            <w:vAlign w:val="bottom"/>
            <w:hideMark/>
          </w:tcPr>
          <w:p w14:paraId="53F45592"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color w:val="FF0000"/>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984" w:type="dxa"/>
            <w:vAlign w:val="bottom"/>
            <w:hideMark/>
          </w:tcPr>
          <w:p w14:paraId="5F83AAB6"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8"/>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w:t>
            </w:r>
          </w:p>
        </w:tc>
      </w:tr>
      <w:tr w:rsidR="009B196E" w:rsidRPr="009B196E" w14:paraId="5B0EC50B" w14:textId="77777777" w:rsidTr="009B196E">
        <w:trPr>
          <w:trHeight w:val="238"/>
        </w:trPr>
        <w:tc>
          <w:tcPr>
            <w:tcW w:w="2115" w:type="dxa"/>
            <w:noWrap/>
            <w:vAlign w:val="bottom"/>
            <w:hideMark/>
          </w:tcPr>
          <w:p w14:paraId="7A93F3E2"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октябрь</w:t>
            </w:r>
          </w:p>
        </w:tc>
        <w:tc>
          <w:tcPr>
            <w:tcW w:w="2013" w:type="dxa"/>
            <w:noWrap/>
            <w:vAlign w:val="bottom"/>
            <w:hideMark/>
          </w:tcPr>
          <w:p w14:paraId="19001725"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109,1</w:t>
            </w:r>
          </w:p>
        </w:tc>
        <w:tc>
          <w:tcPr>
            <w:tcW w:w="1985" w:type="dxa"/>
            <w:noWrap/>
            <w:vAlign w:val="bottom"/>
            <w:hideMark/>
          </w:tcPr>
          <w:p w14:paraId="3384AB9A"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127,1</w:t>
            </w:r>
          </w:p>
        </w:tc>
        <w:tc>
          <w:tcPr>
            <w:tcW w:w="1559" w:type="dxa"/>
            <w:noWrap/>
            <w:vAlign w:val="bottom"/>
            <w:hideMark/>
          </w:tcPr>
          <w:p w14:paraId="03B7FF87"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117,4</w:t>
            </w:r>
          </w:p>
        </w:tc>
        <w:tc>
          <w:tcPr>
            <w:tcW w:w="1984" w:type="dxa"/>
            <w:vAlign w:val="bottom"/>
            <w:hideMark/>
          </w:tcPr>
          <w:p w14:paraId="44D28395"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1,2 эсе</w:t>
            </w:r>
          </w:p>
        </w:tc>
      </w:tr>
      <w:tr w:rsidR="009B196E" w:rsidRPr="009B196E" w14:paraId="6E80EE82" w14:textId="77777777" w:rsidTr="009B196E">
        <w:trPr>
          <w:trHeight w:val="238"/>
        </w:trPr>
        <w:tc>
          <w:tcPr>
            <w:tcW w:w="2115" w:type="dxa"/>
            <w:noWrap/>
            <w:vAlign w:val="bottom"/>
            <w:hideMark/>
          </w:tcPr>
          <w:p w14:paraId="60AA0FA2"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январь-октябрь</w:t>
            </w:r>
          </w:p>
        </w:tc>
        <w:tc>
          <w:tcPr>
            <w:tcW w:w="2013" w:type="dxa"/>
            <w:noWrap/>
            <w:vAlign w:val="bottom"/>
            <w:hideMark/>
          </w:tcPr>
          <w:p w14:paraId="7726B57B"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102,8</w:t>
            </w:r>
          </w:p>
        </w:tc>
        <w:tc>
          <w:tcPr>
            <w:tcW w:w="1985" w:type="dxa"/>
            <w:noWrap/>
            <w:vAlign w:val="bottom"/>
            <w:hideMark/>
          </w:tcPr>
          <w:p w14:paraId="230D24A6"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129,5</w:t>
            </w:r>
          </w:p>
        </w:tc>
        <w:tc>
          <w:tcPr>
            <w:tcW w:w="1559" w:type="dxa"/>
            <w:noWrap/>
            <w:vAlign w:val="bottom"/>
            <w:hideMark/>
          </w:tcPr>
          <w:p w14:paraId="4A43BC9C"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984" w:type="dxa"/>
            <w:vAlign w:val="bottom"/>
            <w:hideMark/>
          </w:tcPr>
          <w:p w14:paraId="23A79161"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r w:rsidR="009B196E" w:rsidRPr="009B196E" w14:paraId="46D343BD" w14:textId="77777777" w:rsidTr="009B196E">
        <w:trPr>
          <w:trHeight w:val="238"/>
        </w:trPr>
        <w:tc>
          <w:tcPr>
            <w:tcW w:w="2115" w:type="dxa"/>
            <w:noWrap/>
            <w:vAlign w:val="bottom"/>
            <w:hideMark/>
          </w:tcPr>
          <w:p w14:paraId="634ADAE0"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ноябрь</w:t>
            </w:r>
          </w:p>
        </w:tc>
        <w:tc>
          <w:tcPr>
            <w:tcW w:w="2013" w:type="dxa"/>
            <w:noWrap/>
            <w:vAlign w:val="bottom"/>
            <w:hideMark/>
          </w:tcPr>
          <w:p w14:paraId="49BBA1B6"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2,9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hideMark/>
          </w:tcPr>
          <w:p w14:paraId="3E3790E5"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3,7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hideMark/>
          </w:tcPr>
          <w:p w14:paraId="74BE697F"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115,9</w:t>
            </w:r>
          </w:p>
        </w:tc>
        <w:tc>
          <w:tcPr>
            <w:tcW w:w="1984" w:type="dxa"/>
            <w:vAlign w:val="bottom"/>
            <w:hideMark/>
          </w:tcPr>
          <w:p w14:paraId="47E211D7"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1,4 эсе</w:t>
            </w:r>
          </w:p>
        </w:tc>
      </w:tr>
      <w:tr w:rsidR="009B196E" w:rsidRPr="009B196E" w14:paraId="0A82D7C4" w14:textId="77777777" w:rsidTr="009B196E">
        <w:trPr>
          <w:trHeight w:val="238"/>
        </w:trPr>
        <w:tc>
          <w:tcPr>
            <w:tcW w:w="2115" w:type="dxa"/>
            <w:noWrap/>
            <w:vAlign w:val="bottom"/>
            <w:hideMark/>
          </w:tcPr>
          <w:p w14:paraId="31DA934F"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январь-ноябрь</w:t>
            </w:r>
          </w:p>
        </w:tc>
        <w:tc>
          <w:tcPr>
            <w:tcW w:w="2013" w:type="dxa"/>
            <w:noWrap/>
            <w:vAlign w:val="bottom"/>
            <w:hideMark/>
          </w:tcPr>
          <w:p w14:paraId="29521BE3"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105,9</w:t>
            </w:r>
          </w:p>
        </w:tc>
        <w:tc>
          <w:tcPr>
            <w:tcW w:w="1985" w:type="dxa"/>
            <w:noWrap/>
            <w:vAlign w:val="bottom"/>
            <w:hideMark/>
          </w:tcPr>
          <w:p w14:paraId="4E04934E"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137,6</w:t>
            </w:r>
          </w:p>
        </w:tc>
        <w:tc>
          <w:tcPr>
            <w:tcW w:w="1559" w:type="dxa"/>
            <w:noWrap/>
            <w:vAlign w:val="bottom"/>
            <w:hideMark/>
          </w:tcPr>
          <w:p w14:paraId="2093E7E3"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984" w:type="dxa"/>
            <w:vAlign w:val="bottom"/>
            <w:hideMark/>
          </w:tcPr>
          <w:p w14:paraId="6533AD0E"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r w:rsidR="009B196E" w:rsidRPr="009B196E" w14:paraId="19C8CE73" w14:textId="77777777" w:rsidTr="009B196E">
        <w:trPr>
          <w:trHeight w:val="238"/>
        </w:trPr>
        <w:tc>
          <w:tcPr>
            <w:tcW w:w="2115" w:type="dxa"/>
            <w:noWrap/>
            <w:vAlign w:val="bottom"/>
            <w:hideMark/>
          </w:tcPr>
          <w:p w14:paraId="589C4056"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декабрь</w:t>
            </w:r>
          </w:p>
        </w:tc>
        <w:tc>
          <w:tcPr>
            <w:tcW w:w="2013" w:type="dxa"/>
            <w:noWrap/>
            <w:vAlign w:val="bottom"/>
            <w:hideMark/>
          </w:tcPr>
          <w:p w14:paraId="7D5CFDAD"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3,5 </w:t>
            </w:r>
            <w:proofErr w:type="spellStart"/>
            <w:r w:rsidRPr="009B196E">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hideMark/>
          </w:tcPr>
          <w:p w14:paraId="737CDF43"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110,5</w:t>
            </w:r>
          </w:p>
        </w:tc>
        <w:tc>
          <w:tcPr>
            <w:tcW w:w="1559" w:type="dxa"/>
            <w:noWrap/>
            <w:vAlign w:val="bottom"/>
            <w:hideMark/>
          </w:tcPr>
          <w:p w14:paraId="188E12A4"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101,3</w:t>
            </w:r>
          </w:p>
        </w:tc>
        <w:tc>
          <w:tcPr>
            <w:tcW w:w="1984" w:type="dxa"/>
            <w:vAlign w:val="bottom"/>
            <w:hideMark/>
          </w:tcPr>
          <w:p w14:paraId="1D6DD673"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1,3 эсе</w:t>
            </w:r>
          </w:p>
        </w:tc>
      </w:tr>
      <w:tr w:rsidR="009B196E" w:rsidRPr="009B196E" w14:paraId="08DE4805" w14:textId="77777777" w:rsidTr="00343A2F">
        <w:trPr>
          <w:trHeight w:val="238"/>
        </w:trPr>
        <w:tc>
          <w:tcPr>
            <w:tcW w:w="2115" w:type="dxa"/>
            <w:tcBorders>
              <w:top w:val="nil"/>
              <w:left w:val="nil"/>
              <w:bottom w:val="single" w:sz="8" w:space="0" w:color="auto"/>
              <w:right w:val="nil"/>
            </w:tcBorders>
            <w:noWrap/>
            <w:vAlign w:val="bottom"/>
            <w:hideMark/>
          </w:tcPr>
          <w:p w14:paraId="47A4CEFE"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январь-декабрь</w:t>
            </w:r>
          </w:p>
        </w:tc>
        <w:tc>
          <w:tcPr>
            <w:tcW w:w="2013" w:type="dxa"/>
            <w:tcBorders>
              <w:top w:val="nil"/>
              <w:left w:val="nil"/>
              <w:bottom w:val="single" w:sz="8" w:space="0" w:color="auto"/>
              <w:right w:val="nil"/>
            </w:tcBorders>
            <w:noWrap/>
            <w:vAlign w:val="bottom"/>
            <w:hideMark/>
          </w:tcPr>
          <w:p w14:paraId="18A5CF7A" w14:textId="77777777" w:rsidR="009B196E" w:rsidRPr="009B196E" w:rsidRDefault="009B196E" w:rsidP="009B196E">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121,4</w:t>
            </w:r>
          </w:p>
        </w:tc>
        <w:tc>
          <w:tcPr>
            <w:tcW w:w="1985" w:type="dxa"/>
            <w:tcBorders>
              <w:top w:val="nil"/>
              <w:left w:val="nil"/>
              <w:bottom w:val="single" w:sz="8" w:space="0" w:color="auto"/>
              <w:right w:val="nil"/>
            </w:tcBorders>
            <w:noWrap/>
            <w:vAlign w:val="bottom"/>
            <w:hideMark/>
          </w:tcPr>
          <w:p w14:paraId="2C152FB2" w14:textId="77777777" w:rsidR="009B196E" w:rsidRPr="009B196E" w:rsidRDefault="009B196E" w:rsidP="009B196E">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129,7</w:t>
            </w:r>
          </w:p>
        </w:tc>
        <w:tc>
          <w:tcPr>
            <w:tcW w:w="1559" w:type="dxa"/>
            <w:tcBorders>
              <w:top w:val="nil"/>
              <w:left w:val="nil"/>
              <w:bottom w:val="single" w:sz="8" w:space="0" w:color="auto"/>
              <w:right w:val="nil"/>
            </w:tcBorders>
            <w:noWrap/>
            <w:vAlign w:val="bottom"/>
            <w:hideMark/>
          </w:tcPr>
          <w:p w14:paraId="43D3983B" w14:textId="77777777" w:rsidR="009B196E" w:rsidRPr="009B196E" w:rsidRDefault="009B196E" w:rsidP="009B196E">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984" w:type="dxa"/>
            <w:tcBorders>
              <w:top w:val="nil"/>
              <w:left w:val="nil"/>
              <w:bottom w:val="single" w:sz="8" w:space="0" w:color="auto"/>
              <w:right w:val="nil"/>
            </w:tcBorders>
            <w:vAlign w:val="bottom"/>
            <w:hideMark/>
          </w:tcPr>
          <w:p w14:paraId="2783DDBC" w14:textId="77777777" w:rsidR="009B196E" w:rsidRPr="009B196E" w:rsidRDefault="009B196E" w:rsidP="009B196E">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bl>
    <w:p w14:paraId="527DAFAC" w14:textId="77777777" w:rsidR="009B196E" w:rsidRPr="009B196E" w:rsidRDefault="009B196E" w:rsidP="009B196E">
      <w:pPr>
        <w:spacing w:after="0" w:line="240" w:lineRule="auto"/>
        <w:jc w:val="both"/>
        <w:rPr>
          <w:rFonts w:ascii="Times New Roman" w:eastAsia="Times New Roman" w:hAnsi="Times New Roman" w:cs="Times New Roman"/>
          <w:kern w:val="0"/>
          <w:sz w:val="20"/>
          <w:szCs w:val="20"/>
          <w:lang w:val="x-none" w:eastAsia="ru-RU"/>
          <w14:ligatures w14:val="none"/>
        </w:rPr>
      </w:pPr>
    </w:p>
    <w:p w14:paraId="3AC93ABE" w14:textId="77777777" w:rsidR="009B196E" w:rsidRPr="009B196E" w:rsidRDefault="009B196E" w:rsidP="009B196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x-none" w:eastAsia="ru-RU"/>
          <w14:ligatures w14:val="none"/>
        </w:rPr>
        <w:t xml:space="preserve">2024-жылдын </w:t>
      </w:r>
      <w:r w:rsidRPr="009B196E">
        <w:rPr>
          <w:rFonts w:ascii="Times New Roman" w:eastAsia="Times New Roman" w:hAnsi="Times New Roman" w:cs="Times New Roman"/>
          <w:kern w:val="0"/>
          <w:sz w:val="24"/>
          <w:szCs w:val="24"/>
          <w:lang w:val="ky-KG" w:eastAsia="ru-RU"/>
          <w14:ligatures w14:val="none"/>
        </w:rPr>
        <w:t>январь-декабрында ж</w:t>
      </w:r>
      <w:r w:rsidRPr="009B196E">
        <w:rPr>
          <w:rFonts w:ascii="Times New Roman" w:eastAsia="Times New Roman" w:hAnsi="Times New Roman" w:cs="Times New Roman"/>
          <w:kern w:val="0"/>
          <w:sz w:val="24"/>
          <w:szCs w:val="24"/>
          <w:lang w:val="x-none" w:eastAsia="ru-RU"/>
          <w14:ligatures w14:val="none"/>
        </w:rPr>
        <w:t>алпы республиканын көлөмүндө</w:t>
      </w:r>
      <w:r w:rsidRPr="009B196E">
        <w:rPr>
          <w:rFonts w:ascii="Times New Roman" w:eastAsia="Times New Roman" w:hAnsi="Times New Roman" w:cs="Times New Roman"/>
          <w:kern w:val="0"/>
          <w:sz w:val="24"/>
          <w:szCs w:val="24"/>
          <w:lang w:val="ky-KG" w:eastAsia="ru-RU"/>
          <w14:ligatures w14:val="none"/>
        </w:rPr>
        <w:t>гү</w:t>
      </w:r>
      <w:r w:rsidRPr="009B196E">
        <w:rPr>
          <w:rFonts w:ascii="Times New Roman" w:eastAsia="Times New Roman" w:hAnsi="Times New Roman" w:cs="Times New Roman"/>
          <w:kern w:val="0"/>
          <w:sz w:val="24"/>
          <w:szCs w:val="24"/>
          <w:lang w:val="x-none" w:eastAsia="ru-RU"/>
          <w14:ligatures w14:val="none"/>
        </w:rPr>
        <w:t xml:space="preserve"> Бишкек шаары</w:t>
      </w:r>
      <w:r w:rsidRPr="009B196E">
        <w:rPr>
          <w:rFonts w:ascii="Times New Roman" w:eastAsia="Times New Roman" w:hAnsi="Times New Roman" w:cs="Times New Roman"/>
          <w:kern w:val="0"/>
          <w:sz w:val="24"/>
          <w:szCs w:val="24"/>
          <w:lang w:val="ky-KG" w:eastAsia="ru-RU"/>
          <w14:ligatures w14:val="none"/>
        </w:rPr>
        <w:t>нын</w:t>
      </w:r>
      <w:r w:rsidRPr="009B196E">
        <w:rPr>
          <w:rFonts w:ascii="Times New Roman" w:eastAsia="Times New Roman" w:hAnsi="Times New Roman" w:cs="Times New Roman"/>
          <w:kern w:val="0"/>
          <w:sz w:val="24"/>
          <w:szCs w:val="24"/>
          <w:lang w:val="x-none" w:eastAsia="ru-RU"/>
          <w14:ligatures w14:val="none"/>
        </w:rPr>
        <w:t xml:space="preserve"> негизги капиталга </w:t>
      </w:r>
      <w:r w:rsidRPr="009B196E">
        <w:rPr>
          <w:rFonts w:ascii="Times New Roman" w:eastAsia="Times New Roman" w:hAnsi="Times New Roman" w:cs="Times New Roman"/>
          <w:kern w:val="0"/>
          <w:sz w:val="24"/>
          <w:szCs w:val="24"/>
          <w:lang w:val="ky-KG" w:eastAsia="ru-RU"/>
          <w14:ligatures w14:val="none"/>
        </w:rPr>
        <w:t xml:space="preserve">болгон </w:t>
      </w:r>
      <w:r w:rsidRPr="009B196E">
        <w:rPr>
          <w:rFonts w:ascii="Times New Roman" w:eastAsia="Times New Roman" w:hAnsi="Times New Roman" w:cs="Times New Roman"/>
          <w:kern w:val="0"/>
          <w:sz w:val="24"/>
          <w:szCs w:val="24"/>
          <w:lang w:val="x-none" w:eastAsia="ru-RU"/>
          <w14:ligatures w14:val="none"/>
        </w:rPr>
        <w:t>инвестиция</w:t>
      </w:r>
      <w:r w:rsidRPr="009B196E">
        <w:rPr>
          <w:rFonts w:ascii="Times New Roman" w:eastAsia="Times New Roman" w:hAnsi="Times New Roman" w:cs="Times New Roman"/>
          <w:kern w:val="0"/>
          <w:sz w:val="24"/>
          <w:szCs w:val="24"/>
          <w:lang w:val="ky-KG" w:eastAsia="ru-RU"/>
          <w14:ligatures w14:val="none"/>
        </w:rPr>
        <w:t xml:space="preserve">лардын үлүшү </w:t>
      </w:r>
      <w:r w:rsidRPr="009B196E">
        <w:rPr>
          <w:rFonts w:ascii="Times New Roman" w:eastAsia="Times New Roman" w:hAnsi="Times New Roman" w:cs="Times New Roman"/>
          <w:kern w:val="0"/>
          <w:sz w:val="24"/>
          <w:szCs w:val="24"/>
          <w:lang w:val="ru-RU" w:eastAsia="ru-RU"/>
          <w14:ligatures w14:val="none"/>
        </w:rPr>
        <w:t xml:space="preserve">28,8 </w:t>
      </w:r>
      <w:r w:rsidRPr="009B196E">
        <w:rPr>
          <w:rFonts w:ascii="Times New Roman" w:eastAsia="Times New Roman" w:hAnsi="Times New Roman" w:cs="Times New Roman"/>
          <w:kern w:val="0"/>
          <w:sz w:val="24"/>
          <w:szCs w:val="24"/>
          <w:lang w:val="x-none" w:eastAsia="ru-RU"/>
          <w14:ligatures w14:val="none"/>
        </w:rPr>
        <w:t xml:space="preserve">пайызды түздү. </w:t>
      </w:r>
    </w:p>
    <w:p w14:paraId="54DF5C05" w14:textId="77777777" w:rsid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p>
    <w:p w14:paraId="05BA634B" w14:textId="77777777" w:rsid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p>
    <w:p w14:paraId="75F54C61" w14:textId="77777777" w:rsid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p>
    <w:p w14:paraId="7351C701" w14:textId="77777777" w:rsid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p>
    <w:p w14:paraId="11416EF4" w14:textId="77777777" w:rsidR="00E54B3B" w:rsidRDefault="00E54B3B" w:rsidP="009B196E">
      <w:pPr>
        <w:spacing w:after="0" w:line="240" w:lineRule="auto"/>
        <w:rPr>
          <w:rFonts w:ascii="Times New Roman" w:eastAsia="Times New Roman" w:hAnsi="Times New Roman" w:cs="Times New Roman"/>
          <w:b/>
          <w:kern w:val="0"/>
          <w:sz w:val="24"/>
          <w:szCs w:val="24"/>
          <w:lang w:val="ky-KG" w:eastAsia="ru-RU"/>
          <w14:ligatures w14:val="none"/>
        </w:rPr>
      </w:pPr>
    </w:p>
    <w:p w14:paraId="399E7752" w14:textId="77777777" w:rsidR="00E54B3B" w:rsidRDefault="00E54B3B" w:rsidP="009B196E">
      <w:pPr>
        <w:spacing w:after="0" w:line="240" w:lineRule="auto"/>
        <w:rPr>
          <w:rFonts w:ascii="Times New Roman" w:eastAsia="Times New Roman" w:hAnsi="Times New Roman" w:cs="Times New Roman"/>
          <w:b/>
          <w:kern w:val="0"/>
          <w:sz w:val="24"/>
          <w:szCs w:val="24"/>
          <w:lang w:val="ky-KG" w:eastAsia="ru-RU"/>
          <w14:ligatures w14:val="none"/>
        </w:rPr>
      </w:pPr>
    </w:p>
    <w:p w14:paraId="30B10FD4" w14:textId="77777777" w:rsidR="00E54B3B" w:rsidRDefault="00E54B3B" w:rsidP="009B196E">
      <w:pPr>
        <w:spacing w:after="0" w:line="240" w:lineRule="auto"/>
        <w:rPr>
          <w:rFonts w:ascii="Times New Roman" w:eastAsia="Times New Roman" w:hAnsi="Times New Roman" w:cs="Times New Roman"/>
          <w:b/>
          <w:kern w:val="0"/>
          <w:sz w:val="24"/>
          <w:szCs w:val="24"/>
          <w:lang w:val="ky-KG" w:eastAsia="ru-RU"/>
          <w14:ligatures w14:val="none"/>
        </w:rPr>
      </w:pPr>
    </w:p>
    <w:p w14:paraId="3BE687A4" w14:textId="77777777" w:rsidR="00E54B3B" w:rsidRDefault="00E54B3B" w:rsidP="009B196E">
      <w:pPr>
        <w:spacing w:after="0" w:line="240" w:lineRule="auto"/>
        <w:rPr>
          <w:rFonts w:ascii="Times New Roman" w:eastAsia="Times New Roman" w:hAnsi="Times New Roman" w:cs="Times New Roman"/>
          <w:b/>
          <w:kern w:val="0"/>
          <w:sz w:val="24"/>
          <w:szCs w:val="24"/>
          <w:lang w:val="ky-KG" w:eastAsia="ru-RU"/>
          <w14:ligatures w14:val="none"/>
        </w:rPr>
      </w:pPr>
    </w:p>
    <w:p w14:paraId="1AF6691D" w14:textId="77777777"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p>
    <w:p w14:paraId="17DA1338" w14:textId="77777777"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lastRenderedPageBreak/>
        <w:t xml:space="preserve">14-таблица: Январь-декабрдагы негизги капиталга жумшалган инвестициялардын   </w:t>
      </w:r>
    </w:p>
    <w:p w14:paraId="2420184C" w14:textId="77777777"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 xml:space="preserve">                       түзүмү</w:t>
      </w:r>
    </w:p>
    <w:p w14:paraId="7E50E3FD"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9B196E" w:rsidRPr="009B196E" w14:paraId="68F069E2" w14:textId="77777777" w:rsidTr="009B196E">
        <w:tc>
          <w:tcPr>
            <w:tcW w:w="4962" w:type="dxa"/>
            <w:vMerge w:val="restart"/>
            <w:tcBorders>
              <w:top w:val="single" w:sz="8" w:space="0" w:color="auto"/>
              <w:left w:val="nil"/>
              <w:bottom w:val="single" w:sz="8" w:space="0" w:color="auto"/>
              <w:right w:val="nil"/>
            </w:tcBorders>
          </w:tcPr>
          <w:p w14:paraId="00474C96"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4A51CAB8"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left w:val="nil"/>
              <w:bottom w:val="nil"/>
              <w:right w:val="nil"/>
            </w:tcBorders>
            <w:hideMark/>
          </w:tcPr>
          <w:p w14:paraId="3EDABF79"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9B196E" w:rsidRPr="009B196E" w14:paraId="304D2107" w14:textId="77777777" w:rsidTr="009B196E">
        <w:tc>
          <w:tcPr>
            <w:tcW w:w="7655" w:type="dxa"/>
            <w:vMerge/>
            <w:tcBorders>
              <w:top w:val="single" w:sz="8" w:space="0" w:color="auto"/>
              <w:left w:val="nil"/>
              <w:bottom w:val="single" w:sz="8" w:space="0" w:color="auto"/>
              <w:right w:val="nil"/>
            </w:tcBorders>
            <w:vAlign w:val="center"/>
            <w:hideMark/>
          </w:tcPr>
          <w:p w14:paraId="6A1AF6A4" w14:textId="77777777" w:rsidR="009B196E" w:rsidRPr="009B196E" w:rsidRDefault="009B196E" w:rsidP="009B196E">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2774CEDE" w14:textId="77777777" w:rsidR="009B196E" w:rsidRPr="009B196E" w:rsidRDefault="009B196E" w:rsidP="009B196E">
            <w:pPr>
              <w:spacing w:after="0" w:line="240" w:lineRule="auto"/>
              <w:jc w:val="both"/>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 xml:space="preserve">       2023</w:t>
            </w:r>
          </w:p>
        </w:tc>
        <w:tc>
          <w:tcPr>
            <w:tcW w:w="1276" w:type="dxa"/>
            <w:tcBorders>
              <w:top w:val="single" w:sz="4" w:space="0" w:color="auto"/>
              <w:left w:val="nil"/>
              <w:bottom w:val="single" w:sz="8" w:space="0" w:color="auto"/>
              <w:right w:val="nil"/>
            </w:tcBorders>
            <w:hideMark/>
          </w:tcPr>
          <w:p w14:paraId="4730D398" w14:textId="77777777" w:rsidR="009B196E" w:rsidRPr="009B196E" w:rsidRDefault="009B196E" w:rsidP="009B196E">
            <w:pPr>
              <w:spacing w:after="0" w:line="240" w:lineRule="auto"/>
              <w:jc w:val="both"/>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 xml:space="preserve">      2024</w:t>
            </w:r>
          </w:p>
        </w:tc>
        <w:tc>
          <w:tcPr>
            <w:tcW w:w="992" w:type="dxa"/>
            <w:tcBorders>
              <w:top w:val="single" w:sz="4" w:space="0" w:color="auto"/>
              <w:left w:val="nil"/>
              <w:bottom w:val="single" w:sz="8" w:space="0" w:color="auto"/>
              <w:right w:val="nil"/>
            </w:tcBorders>
            <w:hideMark/>
          </w:tcPr>
          <w:p w14:paraId="373249DB"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2023</w:t>
            </w:r>
          </w:p>
        </w:tc>
        <w:tc>
          <w:tcPr>
            <w:tcW w:w="992" w:type="dxa"/>
            <w:tcBorders>
              <w:top w:val="single" w:sz="4" w:space="0" w:color="auto"/>
              <w:left w:val="nil"/>
              <w:bottom w:val="single" w:sz="8" w:space="0" w:color="auto"/>
              <w:right w:val="nil"/>
            </w:tcBorders>
            <w:hideMark/>
          </w:tcPr>
          <w:p w14:paraId="1F483605"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2024</w:t>
            </w:r>
          </w:p>
        </w:tc>
      </w:tr>
      <w:tr w:rsidR="009B196E" w:rsidRPr="009B196E" w14:paraId="58054591" w14:textId="77777777" w:rsidTr="009B196E">
        <w:trPr>
          <w:trHeight w:hRule="exact" w:val="113"/>
        </w:trPr>
        <w:tc>
          <w:tcPr>
            <w:tcW w:w="7655" w:type="dxa"/>
            <w:gridSpan w:val="3"/>
            <w:tcBorders>
              <w:top w:val="single" w:sz="8" w:space="0" w:color="auto"/>
              <w:left w:val="nil"/>
              <w:bottom w:val="nil"/>
              <w:right w:val="nil"/>
            </w:tcBorders>
          </w:tcPr>
          <w:p w14:paraId="19F8E0C3" w14:textId="77777777" w:rsidR="009B196E" w:rsidRPr="009B196E" w:rsidRDefault="009B196E" w:rsidP="009B196E">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7BD35CCC" w14:textId="77777777" w:rsidR="009B196E" w:rsidRPr="009B196E" w:rsidRDefault="009B196E" w:rsidP="009B196E">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769BF4A5" w14:textId="77777777" w:rsidR="009B196E" w:rsidRPr="009B196E" w:rsidRDefault="009B196E" w:rsidP="009B196E">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9B196E" w:rsidRPr="009B196E" w14:paraId="1BE05A2E" w14:textId="77777777" w:rsidTr="009B196E">
        <w:tc>
          <w:tcPr>
            <w:tcW w:w="4962" w:type="dxa"/>
            <w:vAlign w:val="bottom"/>
            <w:hideMark/>
          </w:tcPr>
          <w:p w14:paraId="5D4AAD9B" w14:textId="77777777" w:rsidR="009B196E" w:rsidRPr="009B196E" w:rsidRDefault="009B196E" w:rsidP="009B196E">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14F2FCA9" w14:textId="77777777" w:rsidR="009B196E" w:rsidRPr="009B196E" w:rsidRDefault="009B196E" w:rsidP="009B196E">
            <w:pPr>
              <w:spacing w:after="0" w:line="240" w:lineRule="auto"/>
              <w:ind w:right="318"/>
              <w:jc w:val="right"/>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ru-RU" w:eastAsia="ru-RU"/>
                <w14:ligatures w14:val="none"/>
              </w:rPr>
              <w:t>52776,7</w:t>
            </w:r>
          </w:p>
        </w:tc>
        <w:tc>
          <w:tcPr>
            <w:tcW w:w="1276" w:type="dxa"/>
            <w:vAlign w:val="bottom"/>
            <w:hideMark/>
          </w:tcPr>
          <w:p w14:paraId="48D3A1B5" w14:textId="77777777" w:rsidR="009B196E" w:rsidRPr="009B196E" w:rsidRDefault="009B196E" w:rsidP="009B196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72320,2</w:t>
            </w:r>
          </w:p>
        </w:tc>
        <w:tc>
          <w:tcPr>
            <w:tcW w:w="992" w:type="dxa"/>
            <w:vAlign w:val="bottom"/>
            <w:hideMark/>
          </w:tcPr>
          <w:p w14:paraId="79EF6D13" w14:textId="77777777" w:rsidR="009B196E" w:rsidRPr="009B196E" w:rsidRDefault="009B196E" w:rsidP="009B196E">
            <w:pPr>
              <w:spacing w:after="0" w:line="240" w:lineRule="auto"/>
              <w:ind w:right="317"/>
              <w:jc w:val="right"/>
              <w:rPr>
                <w:rFonts w:ascii="Times New Roman" w:eastAsia="Times New Roman" w:hAnsi="Times New Roman" w:cs="Times New Roman"/>
                <w:b/>
                <w:kern w:val="0"/>
                <w:sz w:val="20"/>
                <w:szCs w:val="20"/>
                <w:lang w:val="x-none" w:eastAsia="ru-RU"/>
                <w14:ligatures w14:val="none"/>
              </w:rPr>
            </w:pPr>
            <w:r w:rsidRPr="009B196E">
              <w:rPr>
                <w:rFonts w:ascii="Times New Roman" w:eastAsia="Times New Roman" w:hAnsi="Times New Roman" w:cs="Times New Roman"/>
                <w:b/>
                <w:kern w:val="0"/>
                <w:sz w:val="20"/>
                <w:szCs w:val="20"/>
                <w:lang w:val="x-none" w:eastAsia="ru-RU"/>
                <w14:ligatures w14:val="none"/>
              </w:rPr>
              <w:t>100,0</w:t>
            </w:r>
          </w:p>
        </w:tc>
        <w:tc>
          <w:tcPr>
            <w:tcW w:w="992" w:type="dxa"/>
            <w:vAlign w:val="bottom"/>
            <w:hideMark/>
          </w:tcPr>
          <w:p w14:paraId="71386750" w14:textId="77777777" w:rsidR="009B196E" w:rsidRPr="009B196E" w:rsidRDefault="009B196E" w:rsidP="009B196E">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x-none" w:eastAsia="ru-RU"/>
                <w14:ligatures w14:val="none"/>
              </w:rPr>
              <w:t>100,0</w:t>
            </w:r>
          </w:p>
        </w:tc>
      </w:tr>
      <w:tr w:rsidR="009B196E" w:rsidRPr="009B196E" w14:paraId="79F19CC0" w14:textId="77777777" w:rsidTr="009B196E">
        <w:trPr>
          <w:trHeight w:val="113"/>
        </w:trPr>
        <w:tc>
          <w:tcPr>
            <w:tcW w:w="4962" w:type="dxa"/>
            <w:vAlign w:val="bottom"/>
          </w:tcPr>
          <w:p w14:paraId="08F062C4" w14:textId="77777777" w:rsidR="009B196E" w:rsidRPr="009B196E" w:rsidRDefault="009B196E" w:rsidP="009B196E">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0909BAB2" w14:textId="77777777" w:rsidR="009B196E" w:rsidRPr="009B196E" w:rsidRDefault="009B196E" w:rsidP="009B196E">
            <w:pPr>
              <w:spacing w:after="0" w:line="240" w:lineRule="auto"/>
              <w:ind w:right="318"/>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46452,6</w:t>
            </w:r>
          </w:p>
        </w:tc>
        <w:tc>
          <w:tcPr>
            <w:tcW w:w="1276" w:type="dxa"/>
            <w:vMerge w:val="restart"/>
            <w:vAlign w:val="bottom"/>
            <w:hideMark/>
          </w:tcPr>
          <w:p w14:paraId="554BE8B3" w14:textId="77777777" w:rsidR="009B196E" w:rsidRPr="009B196E" w:rsidRDefault="009B196E" w:rsidP="009B196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56476,7</w:t>
            </w:r>
          </w:p>
        </w:tc>
        <w:tc>
          <w:tcPr>
            <w:tcW w:w="992" w:type="dxa"/>
            <w:vMerge w:val="restart"/>
            <w:vAlign w:val="bottom"/>
            <w:hideMark/>
          </w:tcPr>
          <w:p w14:paraId="5C2AF10B" w14:textId="77777777" w:rsidR="009B196E" w:rsidRPr="009B196E" w:rsidRDefault="009B196E" w:rsidP="009B196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88,0</w:t>
            </w:r>
          </w:p>
        </w:tc>
        <w:tc>
          <w:tcPr>
            <w:tcW w:w="992" w:type="dxa"/>
            <w:vMerge w:val="restart"/>
            <w:vAlign w:val="bottom"/>
            <w:hideMark/>
          </w:tcPr>
          <w:p w14:paraId="766E20EA" w14:textId="77777777" w:rsidR="009B196E" w:rsidRPr="009B196E" w:rsidRDefault="009B196E" w:rsidP="009B196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78,1</w:t>
            </w:r>
          </w:p>
        </w:tc>
      </w:tr>
      <w:tr w:rsidR="009B196E" w:rsidRPr="009B196E" w14:paraId="63C68967" w14:textId="77777777" w:rsidTr="009B196E">
        <w:trPr>
          <w:trHeight w:val="160"/>
        </w:trPr>
        <w:tc>
          <w:tcPr>
            <w:tcW w:w="4962" w:type="dxa"/>
            <w:vAlign w:val="bottom"/>
            <w:hideMark/>
          </w:tcPr>
          <w:p w14:paraId="451779BF" w14:textId="77777777" w:rsidR="009B196E" w:rsidRPr="009B196E" w:rsidRDefault="009B196E" w:rsidP="009B196E">
            <w:pPr>
              <w:spacing w:after="0" w:line="276"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П</w:t>
            </w:r>
            <w:proofErr w:type="spellStart"/>
            <w:r w:rsidRPr="009B196E">
              <w:rPr>
                <w:rFonts w:ascii="Times New Roman" w:eastAsia="Times New Roman" w:hAnsi="Times New Roman" w:cs="Times New Roman"/>
                <w:kern w:val="0"/>
                <w:sz w:val="20"/>
                <w:szCs w:val="20"/>
                <w:lang w:val="ru-RU" w:eastAsia="ru-RU"/>
                <w14:ligatures w14:val="none"/>
              </w:rPr>
              <w:t>одряддык</w:t>
            </w:r>
            <w:proofErr w:type="spellEnd"/>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иштердин</w:t>
            </w:r>
            <w:proofErr w:type="spellEnd"/>
            <w:r w:rsidRPr="009B196E">
              <w:rPr>
                <w:rFonts w:ascii="Times New Roman" w:eastAsia="Times New Roman" w:hAnsi="Times New Roman" w:cs="Times New Roman"/>
                <w:kern w:val="0"/>
                <w:sz w:val="20"/>
                <w:szCs w:val="20"/>
                <w:lang w:val="ru-RU" w:eastAsia="ru-RU"/>
                <w14:ligatures w14:val="none"/>
              </w:rPr>
              <w:t xml:space="preserve"> к</w:t>
            </w:r>
            <w:r w:rsidRPr="009B196E">
              <w:rPr>
                <w:rFonts w:ascii="Times New Roman" w:eastAsia="Times New Roman" w:hAnsi="Times New Roman" w:cs="Times New Roman"/>
                <w:kern w:val="0"/>
                <w:sz w:val="20"/>
                <w:szCs w:val="20"/>
                <w:lang w:val="ky-KG" w:eastAsia="ru-RU"/>
                <w14:ligatures w14:val="none"/>
              </w:rPr>
              <w:t>ө</w:t>
            </w:r>
            <w:r w:rsidRPr="009B196E">
              <w:rPr>
                <w:rFonts w:ascii="Times New Roman" w:eastAsia="Times New Roman" w:hAnsi="Times New Roman" w:cs="Times New Roman"/>
                <w:kern w:val="0"/>
                <w:sz w:val="20"/>
                <w:szCs w:val="20"/>
                <w:lang w:val="ru-RU" w:eastAsia="ru-RU"/>
                <w14:ligatures w14:val="none"/>
              </w:rPr>
              <w:t>л</w:t>
            </w:r>
            <w:r w:rsidRPr="009B196E">
              <w:rPr>
                <w:rFonts w:ascii="Times New Roman" w:eastAsia="Times New Roman" w:hAnsi="Times New Roman" w:cs="Times New Roman"/>
                <w:kern w:val="0"/>
                <w:sz w:val="20"/>
                <w:szCs w:val="20"/>
                <w:lang w:val="ky-KG" w:eastAsia="ru-RU"/>
                <w14:ligatures w14:val="none"/>
              </w:rPr>
              <w:t>ө</w:t>
            </w:r>
            <w:r w:rsidRPr="009B196E">
              <w:rPr>
                <w:rFonts w:ascii="Times New Roman" w:eastAsia="Times New Roman" w:hAnsi="Times New Roman" w:cs="Times New Roman"/>
                <w:kern w:val="0"/>
                <w:sz w:val="20"/>
                <w:szCs w:val="20"/>
                <w:lang w:val="ru-RU" w:eastAsia="ru-RU"/>
                <w14:ligatures w14:val="none"/>
              </w:rPr>
              <w:t>м</w:t>
            </w:r>
            <w:r w:rsidRPr="009B196E">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30A661F0"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ru-RU" w:eastAsia="ru-RU"/>
                <w14:ligatures w14:val="none"/>
              </w:rPr>
            </w:pPr>
          </w:p>
        </w:tc>
        <w:tc>
          <w:tcPr>
            <w:tcW w:w="1276" w:type="dxa"/>
            <w:vMerge/>
            <w:vAlign w:val="center"/>
            <w:hideMark/>
          </w:tcPr>
          <w:p w14:paraId="7A080DF3"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p>
        </w:tc>
        <w:tc>
          <w:tcPr>
            <w:tcW w:w="1984" w:type="dxa"/>
            <w:vMerge/>
            <w:vAlign w:val="center"/>
            <w:hideMark/>
          </w:tcPr>
          <w:p w14:paraId="220C1459"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p>
        </w:tc>
        <w:tc>
          <w:tcPr>
            <w:tcW w:w="992" w:type="dxa"/>
            <w:vMerge/>
            <w:vAlign w:val="center"/>
            <w:hideMark/>
          </w:tcPr>
          <w:p w14:paraId="4475518E"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p>
        </w:tc>
      </w:tr>
      <w:tr w:rsidR="009B196E" w:rsidRPr="009B196E" w14:paraId="6222369D" w14:textId="77777777" w:rsidTr="009B196E">
        <w:tc>
          <w:tcPr>
            <w:tcW w:w="4962" w:type="dxa"/>
            <w:vAlign w:val="bottom"/>
            <w:hideMark/>
          </w:tcPr>
          <w:p w14:paraId="529225EF" w14:textId="77777777" w:rsidR="009B196E" w:rsidRPr="009B196E" w:rsidRDefault="009B196E" w:rsidP="009B196E">
            <w:pPr>
              <w:spacing w:after="0" w:line="276"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Курулуштагы </w:t>
            </w:r>
            <w:r w:rsidRPr="009B196E">
              <w:rPr>
                <w:rFonts w:ascii="Times New Roman" w:eastAsia="Times New Roman" w:hAnsi="Times New Roman" w:cs="Times New Roman"/>
                <w:kern w:val="0"/>
                <w:sz w:val="20"/>
                <w:szCs w:val="20"/>
                <w:lang w:eastAsia="ru-RU"/>
                <w14:ligatures w14:val="none"/>
              </w:rPr>
              <w:t>жабдуу, аспап жана инвентар</w:t>
            </w:r>
            <w:r w:rsidRPr="009B196E">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4BC622C8" w14:textId="77777777" w:rsidR="009B196E" w:rsidRPr="009B196E" w:rsidRDefault="009B196E" w:rsidP="009B196E">
            <w:pPr>
              <w:spacing w:after="0" w:line="240" w:lineRule="auto"/>
              <w:ind w:right="318"/>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5976,0</w:t>
            </w:r>
          </w:p>
        </w:tc>
        <w:tc>
          <w:tcPr>
            <w:tcW w:w="1276" w:type="dxa"/>
            <w:vAlign w:val="bottom"/>
            <w:hideMark/>
          </w:tcPr>
          <w:p w14:paraId="0B312E26" w14:textId="77777777" w:rsidR="009B196E" w:rsidRPr="009B196E" w:rsidRDefault="009B196E" w:rsidP="009B196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12895,1</w:t>
            </w:r>
          </w:p>
        </w:tc>
        <w:tc>
          <w:tcPr>
            <w:tcW w:w="992" w:type="dxa"/>
            <w:vAlign w:val="bottom"/>
            <w:hideMark/>
          </w:tcPr>
          <w:p w14:paraId="78C412F6" w14:textId="77777777" w:rsidR="009B196E" w:rsidRPr="009B196E" w:rsidRDefault="009B196E" w:rsidP="009B196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11,3</w:t>
            </w:r>
          </w:p>
        </w:tc>
        <w:tc>
          <w:tcPr>
            <w:tcW w:w="992" w:type="dxa"/>
            <w:vAlign w:val="bottom"/>
            <w:hideMark/>
          </w:tcPr>
          <w:p w14:paraId="15185930" w14:textId="77777777" w:rsidR="009B196E" w:rsidRPr="009B196E" w:rsidRDefault="009B196E" w:rsidP="009B196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17,8</w:t>
            </w:r>
          </w:p>
        </w:tc>
      </w:tr>
      <w:tr w:rsidR="009B196E" w:rsidRPr="009B196E" w14:paraId="7739C94D" w14:textId="77777777" w:rsidTr="009B196E">
        <w:trPr>
          <w:trHeight w:val="172"/>
        </w:trPr>
        <w:tc>
          <w:tcPr>
            <w:tcW w:w="4962" w:type="dxa"/>
            <w:tcBorders>
              <w:top w:val="nil"/>
              <w:left w:val="nil"/>
              <w:bottom w:val="single" w:sz="8" w:space="0" w:color="auto"/>
              <w:right w:val="nil"/>
            </w:tcBorders>
            <w:vAlign w:val="bottom"/>
            <w:hideMark/>
          </w:tcPr>
          <w:p w14:paraId="55961D5E" w14:textId="77777777" w:rsidR="009B196E" w:rsidRPr="009B196E" w:rsidRDefault="009B196E" w:rsidP="009B196E">
            <w:pPr>
              <w:spacing w:after="0" w:line="276" w:lineRule="auto"/>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Башка </w:t>
            </w:r>
            <w:proofErr w:type="spellStart"/>
            <w:r w:rsidRPr="009B196E">
              <w:rPr>
                <w:rFonts w:ascii="Times New Roman" w:eastAsia="Times New Roman" w:hAnsi="Times New Roman" w:cs="Times New Roman"/>
                <w:kern w:val="0"/>
                <w:sz w:val="20"/>
                <w:szCs w:val="20"/>
                <w:lang w:val="ru-RU" w:eastAsia="ru-RU"/>
                <w14:ligatures w14:val="none"/>
              </w:rPr>
              <w:t>капиталдык</w:t>
            </w:r>
            <w:proofErr w:type="spellEnd"/>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иштер</w:t>
            </w:r>
            <w:proofErr w:type="spellEnd"/>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жана</w:t>
            </w:r>
            <w:proofErr w:type="spellEnd"/>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7AF19468" w14:textId="77777777" w:rsidR="009B196E" w:rsidRPr="009B196E" w:rsidRDefault="009B196E" w:rsidP="009B196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348,1</w:t>
            </w:r>
          </w:p>
        </w:tc>
        <w:tc>
          <w:tcPr>
            <w:tcW w:w="1276" w:type="dxa"/>
            <w:tcBorders>
              <w:top w:val="nil"/>
              <w:left w:val="nil"/>
              <w:bottom w:val="single" w:sz="8" w:space="0" w:color="auto"/>
              <w:right w:val="nil"/>
            </w:tcBorders>
            <w:vAlign w:val="bottom"/>
            <w:hideMark/>
          </w:tcPr>
          <w:p w14:paraId="20D76440" w14:textId="77777777" w:rsidR="009B196E" w:rsidRPr="009B196E" w:rsidRDefault="009B196E" w:rsidP="009B196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2948,4</w:t>
            </w:r>
          </w:p>
        </w:tc>
        <w:tc>
          <w:tcPr>
            <w:tcW w:w="992" w:type="dxa"/>
            <w:tcBorders>
              <w:top w:val="nil"/>
              <w:left w:val="nil"/>
              <w:bottom w:val="single" w:sz="8" w:space="0" w:color="auto"/>
              <w:right w:val="nil"/>
            </w:tcBorders>
            <w:vAlign w:val="bottom"/>
            <w:hideMark/>
          </w:tcPr>
          <w:p w14:paraId="022DB881" w14:textId="77777777" w:rsidR="009B196E" w:rsidRPr="009B196E" w:rsidRDefault="009B196E" w:rsidP="009B196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0,7</w:t>
            </w:r>
          </w:p>
        </w:tc>
        <w:tc>
          <w:tcPr>
            <w:tcW w:w="992" w:type="dxa"/>
            <w:tcBorders>
              <w:top w:val="nil"/>
              <w:left w:val="nil"/>
              <w:bottom w:val="single" w:sz="8" w:space="0" w:color="auto"/>
              <w:right w:val="nil"/>
            </w:tcBorders>
            <w:vAlign w:val="bottom"/>
            <w:hideMark/>
          </w:tcPr>
          <w:p w14:paraId="2F0BEAC1" w14:textId="77777777" w:rsidR="009B196E" w:rsidRPr="009B196E" w:rsidRDefault="009B196E" w:rsidP="009B196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4,1</w:t>
            </w:r>
          </w:p>
        </w:tc>
      </w:tr>
    </w:tbl>
    <w:p w14:paraId="7EEC81FC"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p>
    <w:p w14:paraId="524399DB" w14:textId="77777777" w:rsidR="009B196E" w:rsidRPr="009B196E" w:rsidRDefault="009B196E" w:rsidP="009B196E">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9B196E">
        <w:rPr>
          <w:rFonts w:ascii="Times New Roman" w:eastAsia="Times New Roman" w:hAnsi="Times New Roman" w:cs="Times New Roman"/>
          <w:kern w:val="0"/>
          <w:sz w:val="24"/>
          <w:szCs w:val="24"/>
          <w:lang w:val="ky-KG" w:eastAsia="ru-RU"/>
          <w14:ligatures w14:val="none"/>
        </w:rPr>
        <w:t>Н</w:t>
      </w:r>
      <w:r w:rsidRPr="009B196E">
        <w:rPr>
          <w:rFonts w:ascii="Times New Roman" w:eastAsia="Times New Roman" w:hAnsi="Times New Roman" w:cs="Times New Roman"/>
          <w:kern w:val="0"/>
          <w:sz w:val="24"/>
          <w:szCs w:val="24"/>
          <w:lang w:val="x-none" w:eastAsia="ru-RU"/>
          <w14:ligatures w14:val="none"/>
        </w:rPr>
        <w:t xml:space="preserve">егизги капиталга </w:t>
      </w:r>
      <w:r w:rsidRPr="009B196E">
        <w:rPr>
          <w:rFonts w:ascii="Times New Roman" w:eastAsia="Times New Roman" w:hAnsi="Times New Roman" w:cs="Times New Roman"/>
          <w:kern w:val="0"/>
          <w:sz w:val="24"/>
          <w:szCs w:val="24"/>
          <w:lang w:val="ky-KG" w:eastAsia="ru-RU"/>
          <w14:ligatures w14:val="none"/>
        </w:rPr>
        <w:t xml:space="preserve">жумшалган </w:t>
      </w:r>
      <w:r w:rsidRPr="009B196E">
        <w:rPr>
          <w:rFonts w:ascii="Times New Roman" w:eastAsia="Times New Roman" w:hAnsi="Times New Roman" w:cs="Times New Roman"/>
          <w:kern w:val="0"/>
          <w:sz w:val="24"/>
          <w:szCs w:val="24"/>
          <w:lang w:val="x-none" w:eastAsia="ru-RU"/>
          <w14:ligatures w14:val="none"/>
        </w:rPr>
        <w:t>инвестициялардын түзүмүн</w:t>
      </w:r>
      <w:r w:rsidRPr="009B196E">
        <w:rPr>
          <w:rFonts w:ascii="Times New Roman" w:eastAsia="Times New Roman" w:hAnsi="Times New Roman" w:cs="Times New Roman"/>
          <w:kern w:val="0"/>
          <w:sz w:val="24"/>
          <w:szCs w:val="24"/>
          <w:lang w:val="ky-KG" w:eastAsia="ru-RU"/>
          <w14:ligatures w14:val="none"/>
        </w:rPr>
        <w:t xml:space="preserve">үн олуттуу </w:t>
      </w:r>
      <w:r w:rsidRPr="009B196E">
        <w:rPr>
          <w:rFonts w:ascii="Times New Roman" w:eastAsia="Times New Roman" w:hAnsi="Times New Roman" w:cs="Times New Roman"/>
          <w:kern w:val="0"/>
          <w:sz w:val="24"/>
          <w:szCs w:val="24"/>
          <w:lang w:val="x-none" w:eastAsia="ru-RU"/>
          <w14:ligatures w14:val="none"/>
        </w:rPr>
        <w:t>үл</w:t>
      </w:r>
      <w:r w:rsidRPr="009B196E">
        <w:rPr>
          <w:rFonts w:ascii="Times New Roman" w:eastAsia="Times New Roman" w:hAnsi="Times New Roman" w:cs="Times New Roman"/>
          <w:kern w:val="0"/>
          <w:sz w:val="24"/>
          <w:szCs w:val="24"/>
          <w:lang w:val="ky-KG" w:eastAsia="ru-RU"/>
          <w14:ligatures w14:val="none"/>
        </w:rPr>
        <w:t>ү</w:t>
      </w:r>
      <w:r w:rsidRPr="009B196E">
        <w:rPr>
          <w:rFonts w:ascii="Times New Roman" w:eastAsia="Times New Roman" w:hAnsi="Times New Roman" w:cs="Times New Roman"/>
          <w:kern w:val="0"/>
          <w:sz w:val="24"/>
          <w:szCs w:val="24"/>
          <w:lang w:val="x-none" w:eastAsia="ru-RU"/>
          <w14:ligatures w14:val="none"/>
        </w:rPr>
        <w:t>ш</w:t>
      </w:r>
      <w:r w:rsidRPr="009B196E">
        <w:rPr>
          <w:rFonts w:ascii="Times New Roman" w:eastAsia="Times New Roman" w:hAnsi="Times New Roman" w:cs="Times New Roman"/>
          <w:kern w:val="0"/>
          <w:sz w:val="24"/>
          <w:szCs w:val="24"/>
          <w:lang w:val="ky-KG" w:eastAsia="ru-RU"/>
          <w14:ligatures w14:val="none"/>
        </w:rPr>
        <w:t>ү</w:t>
      </w:r>
      <w:r w:rsidRPr="009B196E">
        <w:rPr>
          <w:rFonts w:ascii="Times New Roman" w:eastAsia="Times New Roman" w:hAnsi="Times New Roman" w:cs="Times New Roman"/>
          <w:kern w:val="0"/>
          <w:sz w:val="24"/>
          <w:szCs w:val="24"/>
          <w:lang w:val="x-none" w:eastAsia="ru-RU"/>
          <w14:ligatures w14:val="none"/>
        </w:rPr>
        <w:t xml:space="preserve"> </w:t>
      </w:r>
      <w:r w:rsidRPr="009B196E">
        <w:rPr>
          <w:rFonts w:ascii="Times New Roman" w:eastAsia="Times New Roman" w:hAnsi="Times New Roman" w:cs="Times New Roman"/>
          <w:kern w:val="0"/>
          <w:sz w:val="24"/>
          <w:szCs w:val="24"/>
          <w:lang w:val="ky-KG" w:eastAsia="ru-RU"/>
          <w14:ligatures w14:val="none"/>
        </w:rPr>
        <w:t xml:space="preserve">аткарылган </w:t>
      </w:r>
      <w:r w:rsidRPr="009B196E">
        <w:rPr>
          <w:rFonts w:ascii="Times New Roman" w:eastAsia="Times New Roman" w:hAnsi="Times New Roman" w:cs="Times New Roman"/>
          <w:kern w:val="0"/>
          <w:sz w:val="24"/>
          <w:szCs w:val="24"/>
          <w:lang w:val="x-none" w:eastAsia="ru-RU"/>
          <w14:ligatures w14:val="none"/>
        </w:rPr>
        <w:t>подряддык иштерге туура келет, 20</w:t>
      </w:r>
      <w:r w:rsidRPr="009B196E">
        <w:rPr>
          <w:rFonts w:ascii="Times New Roman" w:eastAsia="Times New Roman" w:hAnsi="Times New Roman" w:cs="Times New Roman"/>
          <w:kern w:val="0"/>
          <w:sz w:val="24"/>
          <w:szCs w:val="24"/>
          <w:lang w:val="ky-KG" w:eastAsia="ru-RU"/>
          <w14:ligatures w14:val="none"/>
        </w:rPr>
        <w:t>24</w:t>
      </w:r>
      <w:r w:rsidRPr="009B196E">
        <w:rPr>
          <w:rFonts w:ascii="Times New Roman" w:eastAsia="Times New Roman" w:hAnsi="Times New Roman" w:cs="Times New Roman"/>
          <w:kern w:val="0"/>
          <w:sz w:val="24"/>
          <w:szCs w:val="24"/>
          <w:lang w:val="x-none" w:eastAsia="ru-RU"/>
          <w14:ligatures w14:val="none"/>
        </w:rPr>
        <w:t xml:space="preserve">-жылдын </w:t>
      </w:r>
      <w:r w:rsidRPr="009B196E">
        <w:rPr>
          <w:rFonts w:ascii="Times New Roman" w:eastAsia="Times New Roman" w:hAnsi="Times New Roman" w:cs="Times New Roman"/>
          <w:kern w:val="0"/>
          <w:sz w:val="24"/>
          <w:szCs w:val="24"/>
          <w:lang w:val="ky-KG" w:eastAsia="ru-RU"/>
          <w14:ligatures w14:val="none"/>
        </w:rPr>
        <w:t>январь-декабрында</w:t>
      </w:r>
      <w:r w:rsidRPr="009B196E">
        <w:rPr>
          <w:rFonts w:ascii="Times New Roman" w:eastAsia="Times New Roman" w:hAnsi="Times New Roman" w:cs="Times New Roman"/>
          <w:kern w:val="0"/>
          <w:sz w:val="24"/>
          <w:szCs w:val="24"/>
          <w:lang w:val="x-none" w:eastAsia="ru-RU"/>
          <w14:ligatures w14:val="none"/>
        </w:rPr>
        <w:t xml:space="preserve"> алардын көлөмү 56476,7</w:t>
      </w:r>
      <w:r w:rsidRPr="009B196E">
        <w:rPr>
          <w:rFonts w:ascii="Times New Roman" w:eastAsia="Times New Roman" w:hAnsi="Times New Roman" w:cs="Times New Roman"/>
          <w:kern w:val="0"/>
          <w:sz w:val="24"/>
          <w:szCs w:val="20"/>
          <w:lang w:val="ky-KG" w:eastAsia="ru-RU"/>
          <w14:ligatures w14:val="none"/>
        </w:rPr>
        <w:t xml:space="preserve"> </w:t>
      </w:r>
      <w:r w:rsidRPr="009B196E">
        <w:rPr>
          <w:rFonts w:ascii="Times New Roman" w:eastAsia="Times New Roman" w:hAnsi="Times New Roman" w:cs="Times New Roman"/>
          <w:kern w:val="0"/>
          <w:sz w:val="24"/>
          <w:szCs w:val="24"/>
          <w:lang w:val="x-none" w:eastAsia="ru-RU"/>
          <w14:ligatures w14:val="none"/>
        </w:rPr>
        <w:t>млн. сом</w:t>
      </w:r>
      <w:r w:rsidRPr="009B196E">
        <w:rPr>
          <w:rFonts w:ascii="Times New Roman" w:eastAsia="Times New Roman" w:hAnsi="Times New Roman" w:cs="Times New Roman"/>
          <w:kern w:val="0"/>
          <w:sz w:val="24"/>
          <w:szCs w:val="24"/>
          <w:lang w:val="ky-KG" w:eastAsia="ru-RU"/>
          <w14:ligatures w14:val="none"/>
        </w:rPr>
        <w:t>ду</w:t>
      </w:r>
      <w:r w:rsidRPr="009B196E">
        <w:rPr>
          <w:rFonts w:ascii="Times New Roman" w:eastAsia="Times New Roman" w:hAnsi="Times New Roman" w:cs="Times New Roman"/>
          <w:kern w:val="0"/>
          <w:sz w:val="24"/>
          <w:szCs w:val="24"/>
          <w:lang w:val="x-none" w:eastAsia="ru-RU"/>
          <w14:ligatures w14:val="none"/>
        </w:rPr>
        <w:t xml:space="preserve"> же </w:t>
      </w:r>
      <w:r w:rsidRPr="009B196E">
        <w:rPr>
          <w:rFonts w:ascii="Times New Roman" w:eastAsia="Times New Roman" w:hAnsi="Times New Roman" w:cs="Times New Roman"/>
          <w:kern w:val="0"/>
          <w:sz w:val="24"/>
          <w:szCs w:val="24"/>
          <w:lang w:val="ky-KG" w:eastAsia="ru-RU"/>
          <w14:ligatures w14:val="none"/>
        </w:rPr>
        <w:t xml:space="preserve">алардын жалпы </w:t>
      </w:r>
      <w:r w:rsidRPr="009B196E">
        <w:rPr>
          <w:rFonts w:ascii="Times New Roman" w:eastAsia="Times New Roman" w:hAnsi="Times New Roman" w:cs="Times New Roman"/>
          <w:kern w:val="0"/>
          <w:sz w:val="24"/>
          <w:szCs w:val="24"/>
          <w:lang w:val="x-none" w:eastAsia="ru-RU"/>
          <w14:ligatures w14:val="none"/>
        </w:rPr>
        <w:t>көлөм</w:t>
      </w:r>
      <w:r w:rsidRPr="009B196E">
        <w:rPr>
          <w:rFonts w:ascii="Times New Roman" w:eastAsia="Times New Roman" w:hAnsi="Times New Roman" w:cs="Times New Roman"/>
          <w:kern w:val="0"/>
          <w:sz w:val="24"/>
          <w:szCs w:val="24"/>
          <w:lang w:val="ky-KG" w:eastAsia="ru-RU"/>
          <w14:ligatures w14:val="none"/>
        </w:rPr>
        <w:t>үн</w:t>
      </w:r>
      <w:r w:rsidRPr="009B196E">
        <w:rPr>
          <w:rFonts w:ascii="Times New Roman" w:eastAsia="Times New Roman" w:hAnsi="Times New Roman" w:cs="Times New Roman"/>
          <w:kern w:val="0"/>
          <w:sz w:val="24"/>
          <w:szCs w:val="24"/>
          <w:lang w:val="x-none" w:eastAsia="ru-RU"/>
          <w14:ligatures w14:val="none"/>
        </w:rPr>
        <w:t xml:space="preserve">үн </w:t>
      </w:r>
      <w:r w:rsidRPr="009B196E">
        <w:rPr>
          <w:rFonts w:ascii="Times New Roman" w:eastAsia="Times New Roman" w:hAnsi="Times New Roman" w:cs="Times New Roman"/>
          <w:kern w:val="0"/>
          <w:sz w:val="24"/>
          <w:szCs w:val="24"/>
          <w:lang w:val="ky-KG" w:eastAsia="ru-RU"/>
          <w14:ligatures w14:val="none"/>
        </w:rPr>
        <w:t xml:space="preserve">78,1 </w:t>
      </w:r>
      <w:r w:rsidRPr="009B196E">
        <w:rPr>
          <w:rFonts w:ascii="Times New Roman" w:eastAsia="Times New Roman" w:hAnsi="Times New Roman" w:cs="Times New Roman"/>
          <w:kern w:val="0"/>
          <w:sz w:val="24"/>
          <w:szCs w:val="24"/>
          <w:lang w:val="x-none" w:eastAsia="ru-RU"/>
          <w14:ligatures w14:val="none"/>
        </w:rPr>
        <w:t>пайызы</w:t>
      </w:r>
      <w:r w:rsidRPr="009B196E">
        <w:rPr>
          <w:rFonts w:ascii="Times New Roman" w:eastAsia="Times New Roman" w:hAnsi="Times New Roman" w:cs="Times New Roman"/>
          <w:kern w:val="0"/>
          <w:sz w:val="24"/>
          <w:szCs w:val="24"/>
          <w:lang w:val="ky-KG" w:eastAsia="ru-RU"/>
          <w14:ligatures w14:val="none"/>
        </w:rPr>
        <w:t>н</w:t>
      </w:r>
      <w:r w:rsidRPr="009B196E">
        <w:rPr>
          <w:rFonts w:ascii="Times New Roman" w:eastAsia="Times New Roman" w:hAnsi="Times New Roman" w:cs="Times New Roman"/>
          <w:kern w:val="0"/>
          <w:sz w:val="24"/>
          <w:szCs w:val="24"/>
          <w:lang w:val="x-none" w:eastAsia="ru-RU"/>
          <w14:ligatures w14:val="none"/>
        </w:rPr>
        <w:t xml:space="preserve"> түздү.</w:t>
      </w:r>
    </w:p>
    <w:p w14:paraId="06724366" w14:textId="77777777" w:rsidR="009B196E" w:rsidRPr="009B196E" w:rsidRDefault="009B196E" w:rsidP="009B196E">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9B196E">
        <w:rPr>
          <w:rFonts w:ascii="Times New Roman" w:eastAsia="Times New Roman" w:hAnsi="Times New Roman" w:cs="Times New Roman"/>
          <w:kern w:val="0"/>
          <w:sz w:val="24"/>
          <w:szCs w:val="24"/>
          <w:lang w:val="ky-KG" w:eastAsia="ru-RU"/>
          <w14:ligatures w14:val="none"/>
        </w:rPr>
        <w:t>Ө</w:t>
      </w:r>
      <w:r w:rsidRPr="009B196E">
        <w:rPr>
          <w:rFonts w:ascii="Times New Roman" w:eastAsia="Times New Roman" w:hAnsi="Times New Roman" w:cs="Times New Roman"/>
          <w:kern w:val="0"/>
          <w:sz w:val="24"/>
          <w:szCs w:val="24"/>
          <w:lang w:val="x-none" w:eastAsia="ru-RU"/>
          <w14:ligatures w14:val="none"/>
        </w:rPr>
        <w:t>здөштүрүлгөн инвестициялардын жалпы көлөмү</w:t>
      </w:r>
      <w:r w:rsidRPr="009B196E">
        <w:rPr>
          <w:rFonts w:ascii="Times New Roman" w:eastAsia="Times New Roman" w:hAnsi="Times New Roman" w:cs="Times New Roman"/>
          <w:kern w:val="0"/>
          <w:sz w:val="24"/>
          <w:szCs w:val="24"/>
          <w:lang w:val="ky-KG" w:eastAsia="ru-RU"/>
          <w14:ligatures w14:val="none"/>
        </w:rPr>
        <w:t xml:space="preserve">ндөгү сатылып алынган жабдуулардын үлүшү </w:t>
      </w:r>
      <w:r w:rsidRPr="009B196E">
        <w:rPr>
          <w:rFonts w:ascii="Times New Roman" w:eastAsia="Times New Roman" w:hAnsi="Times New Roman" w:cs="Times New Roman"/>
          <w:kern w:val="0"/>
          <w:sz w:val="24"/>
          <w:szCs w:val="24"/>
          <w:lang w:val="x-none" w:eastAsia="ru-RU"/>
          <w14:ligatures w14:val="none"/>
        </w:rPr>
        <w:t>20</w:t>
      </w:r>
      <w:r w:rsidRPr="009B196E">
        <w:rPr>
          <w:rFonts w:ascii="Times New Roman" w:eastAsia="Times New Roman" w:hAnsi="Times New Roman" w:cs="Times New Roman"/>
          <w:kern w:val="0"/>
          <w:sz w:val="24"/>
          <w:szCs w:val="24"/>
          <w:lang w:val="ru-RU" w:eastAsia="ru-RU"/>
          <w14:ligatures w14:val="none"/>
        </w:rPr>
        <w:t>23</w:t>
      </w:r>
      <w:r w:rsidRPr="009B196E">
        <w:rPr>
          <w:rFonts w:ascii="Times New Roman" w:eastAsia="Times New Roman" w:hAnsi="Times New Roman" w:cs="Times New Roman"/>
          <w:kern w:val="0"/>
          <w:sz w:val="24"/>
          <w:szCs w:val="24"/>
          <w:lang w:val="x-none" w:eastAsia="ru-RU"/>
          <w14:ligatures w14:val="none"/>
        </w:rPr>
        <w:t xml:space="preserve">-жылдын </w:t>
      </w:r>
      <w:r w:rsidRPr="009B196E">
        <w:rPr>
          <w:rFonts w:ascii="Times New Roman" w:eastAsia="Times New Roman" w:hAnsi="Times New Roman" w:cs="Times New Roman"/>
          <w:kern w:val="0"/>
          <w:sz w:val="24"/>
          <w:szCs w:val="24"/>
          <w:lang w:val="ky-KG" w:eastAsia="ru-RU"/>
          <w14:ligatures w14:val="none"/>
        </w:rPr>
        <w:t>январь-декабрына</w:t>
      </w:r>
      <w:r w:rsidRPr="009B196E">
        <w:rPr>
          <w:rFonts w:ascii="Times New Roman" w:eastAsia="Times New Roman" w:hAnsi="Times New Roman" w:cs="Times New Roman"/>
          <w:kern w:val="0"/>
          <w:sz w:val="24"/>
          <w:szCs w:val="24"/>
          <w:lang w:val="x-none" w:eastAsia="ru-RU"/>
          <w14:ligatures w14:val="none"/>
        </w:rPr>
        <w:t xml:space="preserve"> салыштырганда </w:t>
      </w:r>
      <w:r w:rsidRPr="009B196E">
        <w:rPr>
          <w:rFonts w:ascii="Times New Roman" w:eastAsia="Times New Roman" w:hAnsi="Times New Roman" w:cs="Times New Roman"/>
          <w:kern w:val="0"/>
          <w:sz w:val="24"/>
          <w:szCs w:val="24"/>
          <w:lang w:val="ru-RU" w:eastAsia="ru-RU"/>
          <w14:ligatures w14:val="none"/>
        </w:rPr>
        <w:t>6,5</w:t>
      </w:r>
      <w:r w:rsidRPr="009B196E">
        <w:rPr>
          <w:rFonts w:ascii="Times New Roman" w:eastAsia="Times New Roman" w:hAnsi="Times New Roman" w:cs="Times New Roman"/>
          <w:color w:val="70AD47"/>
          <w:kern w:val="0"/>
          <w:sz w:val="24"/>
          <w:szCs w:val="24"/>
          <w:lang w:val="ru-RU" w:eastAsia="ru-RU"/>
          <w14:ligatures w14:val="none"/>
        </w:rPr>
        <w:t xml:space="preserve"> </w:t>
      </w:r>
      <w:r w:rsidRPr="009B196E">
        <w:rPr>
          <w:rFonts w:ascii="Times New Roman" w:eastAsia="Times New Roman" w:hAnsi="Times New Roman" w:cs="Times New Roman"/>
          <w:kern w:val="0"/>
          <w:sz w:val="24"/>
          <w:szCs w:val="24"/>
          <w:lang w:val="ky-KG" w:eastAsia="ru-RU"/>
          <w14:ligatures w14:val="none"/>
        </w:rPr>
        <w:t>пайызга көбөйдү</w:t>
      </w:r>
      <w:r w:rsidRPr="009B196E">
        <w:rPr>
          <w:rFonts w:ascii="Times New Roman" w:eastAsia="Times New Roman" w:hAnsi="Times New Roman" w:cs="Times New Roman"/>
          <w:kern w:val="0"/>
          <w:sz w:val="24"/>
          <w:szCs w:val="24"/>
          <w:lang w:val="x-none" w:eastAsia="ru-RU"/>
          <w14:ligatures w14:val="none"/>
        </w:rPr>
        <w:t xml:space="preserve"> жана </w:t>
      </w:r>
      <w:r w:rsidRPr="009B196E">
        <w:rPr>
          <w:rFonts w:ascii="Times New Roman" w:eastAsia="Times New Roman" w:hAnsi="Times New Roman" w:cs="Times New Roman"/>
          <w:kern w:val="0"/>
          <w:sz w:val="24"/>
          <w:szCs w:val="24"/>
          <w:lang w:val="ru-RU" w:eastAsia="ru-RU"/>
          <w14:ligatures w14:val="none"/>
        </w:rPr>
        <w:t>12895,1</w:t>
      </w:r>
      <w:r w:rsidRPr="009B196E">
        <w:rPr>
          <w:rFonts w:ascii="Times New Roman" w:eastAsia="Times New Roman" w:hAnsi="Times New Roman" w:cs="Times New Roman"/>
          <w:kern w:val="0"/>
          <w:sz w:val="24"/>
          <w:szCs w:val="20"/>
          <w:lang w:val="ky-KG" w:eastAsia="ru-RU"/>
          <w14:ligatures w14:val="none"/>
        </w:rPr>
        <w:t xml:space="preserve"> </w:t>
      </w:r>
      <w:r w:rsidRPr="009B196E">
        <w:rPr>
          <w:rFonts w:ascii="Times New Roman" w:eastAsia="Times New Roman" w:hAnsi="Times New Roman" w:cs="Times New Roman"/>
          <w:kern w:val="0"/>
          <w:sz w:val="24"/>
          <w:szCs w:val="24"/>
          <w:lang w:val="ru-RU" w:eastAsia="ru-RU"/>
          <w14:ligatures w14:val="none"/>
        </w:rPr>
        <w:t xml:space="preserve"> </w:t>
      </w:r>
      <w:r w:rsidRPr="009B196E">
        <w:rPr>
          <w:rFonts w:ascii="Times New Roman" w:eastAsia="Times New Roman" w:hAnsi="Times New Roman" w:cs="Times New Roman"/>
          <w:kern w:val="0"/>
          <w:sz w:val="24"/>
          <w:szCs w:val="24"/>
          <w:lang w:val="x-none" w:eastAsia="ru-RU"/>
          <w14:ligatures w14:val="none"/>
        </w:rPr>
        <w:t>млн. сомду түздү.</w:t>
      </w:r>
    </w:p>
    <w:p w14:paraId="6890558D" w14:textId="77777777" w:rsidR="009B196E" w:rsidRPr="009B196E" w:rsidRDefault="009B196E" w:rsidP="009B196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x-none" w:eastAsia="ru-RU"/>
          <w14:ligatures w14:val="none"/>
        </w:rPr>
        <w:t>20</w:t>
      </w:r>
      <w:r w:rsidRPr="009B196E">
        <w:rPr>
          <w:rFonts w:ascii="Times New Roman" w:eastAsia="Times New Roman" w:hAnsi="Times New Roman" w:cs="Times New Roman"/>
          <w:kern w:val="0"/>
          <w:sz w:val="24"/>
          <w:szCs w:val="24"/>
          <w:lang w:val="ru-RU" w:eastAsia="ru-RU"/>
          <w14:ligatures w14:val="none"/>
        </w:rPr>
        <w:t>24</w:t>
      </w:r>
      <w:r w:rsidRPr="009B196E">
        <w:rPr>
          <w:rFonts w:ascii="Times New Roman" w:eastAsia="Times New Roman" w:hAnsi="Times New Roman" w:cs="Times New Roman"/>
          <w:kern w:val="0"/>
          <w:sz w:val="24"/>
          <w:szCs w:val="24"/>
          <w:lang w:val="x-none" w:eastAsia="ru-RU"/>
          <w14:ligatures w14:val="none"/>
        </w:rPr>
        <w:t xml:space="preserve">-жылдын </w:t>
      </w:r>
      <w:r w:rsidRPr="009B196E">
        <w:rPr>
          <w:rFonts w:ascii="Times New Roman" w:eastAsia="Times New Roman" w:hAnsi="Times New Roman" w:cs="Times New Roman"/>
          <w:kern w:val="0"/>
          <w:sz w:val="24"/>
          <w:szCs w:val="24"/>
          <w:lang w:val="ky-KG" w:eastAsia="ru-RU"/>
          <w14:ligatures w14:val="none"/>
        </w:rPr>
        <w:t>январь-декабрында</w:t>
      </w:r>
      <w:r w:rsidRPr="009B196E">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9B196E">
        <w:rPr>
          <w:rFonts w:ascii="Times New Roman" w:eastAsia="Times New Roman" w:hAnsi="Times New Roman" w:cs="Times New Roman"/>
          <w:kern w:val="0"/>
          <w:sz w:val="24"/>
          <w:szCs w:val="24"/>
          <w:lang w:val="ky-KG" w:eastAsia="ru-RU"/>
          <w14:ligatures w14:val="none"/>
        </w:rPr>
        <w:t>а</w:t>
      </w:r>
      <w:r w:rsidRPr="009B196E">
        <w:rPr>
          <w:rFonts w:ascii="Times New Roman" w:eastAsia="Times New Roman" w:hAnsi="Times New Roman" w:cs="Times New Roman"/>
          <w:kern w:val="0"/>
          <w:sz w:val="24"/>
          <w:szCs w:val="24"/>
          <w:lang w:val="x-none" w:eastAsia="ru-RU"/>
          <w14:ligatures w14:val="none"/>
        </w:rPr>
        <w:t xml:space="preserve">р </w:t>
      </w:r>
      <w:r w:rsidRPr="009B196E">
        <w:rPr>
          <w:rFonts w:ascii="Times New Roman" w:eastAsia="Times New Roman" w:hAnsi="Times New Roman" w:cs="Times New Roman"/>
          <w:kern w:val="0"/>
          <w:sz w:val="24"/>
          <w:szCs w:val="24"/>
          <w:lang w:val="ru-RU" w:eastAsia="ru-RU"/>
          <w14:ligatures w14:val="none"/>
        </w:rPr>
        <w:t xml:space="preserve">2948,4 </w:t>
      </w:r>
      <w:r w:rsidRPr="009B196E">
        <w:rPr>
          <w:rFonts w:ascii="Times New Roman" w:eastAsia="Times New Roman" w:hAnsi="Times New Roman" w:cs="Times New Roman"/>
          <w:kern w:val="0"/>
          <w:sz w:val="24"/>
          <w:szCs w:val="24"/>
          <w:lang w:val="x-none" w:eastAsia="ru-RU"/>
          <w14:ligatures w14:val="none"/>
        </w:rPr>
        <w:t>млн. сом</w:t>
      </w:r>
      <w:r w:rsidRPr="009B196E">
        <w:rPr>
          <w:rFonts w:ascii="Times New Roman" w:eastAsia="Times New Roman" w:hAnsi="Times New Roman" w:cs="Times New Roman"/>
          <w:kern w:val="0"/>
          <w:sz w:val="24"/>
          <w:szCs w:val="24"/>
          <w:lang w:val="ky-KG" w:eastAsia="ru-RU"/>
          <w14:ligatures w14:val="none"/>
        </w:rPr>
        <w:t>ду</w:t>
      </w:r>
      <w:r w:rsidRPr="009B196E">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9B196E">
        <w:rPr>
          <w:rFonts w:ascii="Times New Roman" w:eastAsia="Times New Roman" w:hAnsi="Times New Roman" w:cs="Times New Roman"/>
          <w:kern w:val="0"/>
          <w:sz w:val="24"/>
          <w:szCs w:val="24"/>
          <w:lang w:val="ky-KG" w:eastAsia="ru-RU"/>
          <w14:ligatures w14:val="none"/>
        </w:rPr>
        <w:t>үн</w:t>
      </w:r>
      <w:r w:rsidRPr="009B196E">
        <w:rPr>
          <w:rFonts w:ascii="Times New Roman" w:eastAsia="Times New Roman" w:hAnsi="Times New Roman" w:cs="Times New Roman"/>
          <w:kern w:val="0"/>
          <w:sz w:val="24"/>
          <w:szCs w:val="24"/>
          <w:lang w:val="x-none" w:eastAsia="ru-RU"/>
          <w14:ligatures w14:val="none"/>
        </w:rPr>
        <w:t xml:space="preserve"> </w:t>
      </w:r>
      <w:r w:rsidRPr="009B196E">
        <w:rPr>
          <w:rFonts w:ascii="Times New Roman" w:eastAsia="Times New Roman" w:hAnsi="Times New Roman" w:cs="Times New Roman"/>
          <w:kern w:val="0"/>
          <w:sz w:val="24"/>
          <w:szCs w:val="20"/>
          <w:lang w:val="ky-KG" w:eastAsia="ru-RU"/>
          <w14:ligatures w14:val="none"/>
        </w:rPr>
        <w:t xml:space="preserve">4,1 </w:t>
      </w:r>
      <w:r w:rsidRPr="009B196E">
        <w:rPr>
          <w:rFonts w:ascii="Times New Roman" w:eastAsia="Times New Roman" w:hAnsi="Times New Roman" w:cs="Times New Roman"/>
          <w:kern w:val="0"/>
          <w:sz w:val="24"/>
          <w:szCs w:val="24"/>
          <w:lang w:val="x-none" w:eastAsia="ru-RU"/>
          <w14:ligatures w14:val="none"/>
        </w:rPr>
        <w:t>пайызы</w:t>
      </w:r>
      <w:r w:rsidRPr="009B196E">
        <w:rPr>
          <w:rFonts w:ascii="Times New Roman" w:eastAsia="Times New Roman" w:hAnsi="Times New Roman" w:cs="Times New Roman"/>
          <w:kern w:val="0"/>
          <w:sz w:val="24"/>
          <w:szCs w:val="24"/>
          <w:lang w:val="ky-KG" w:eastAsia="ru-RU"/>
          <w14:ligatures w14:val="none"/>
        </w:rPr>
        <w:t>н</w:t>
      </w:r>
      <w:r w:rsidRPr="009B196E">
        <w:rPr>
          <w:rFonts w:ascii="Times New Roman" w:eastAsia="Times New Roman" w:hAnsi="Times New Roman" w:cs="Times New Roman"/>
          <w:kern w:val="0"/>
          <w:sz w:val="24"/>
          <w:szCs w:val="24"/>
          <w:lang w:val="x-none" w:eastAsia="ru-RU"/>
          <w14:ligatures w14:val="none"/>
        </w:rPr>
        <w:t xml:space="preserve"> түздү.</w:t>
      </w:r>
    </w:p>
    <w:p w14:paraId="042EF697"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p w14:paraId="18B6B5B5" w14:textId="77777777"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 xml:space="preserve">15-таблица: Январь-декабрдагы каржылоо булактары боюнча негизги капиталга   </w:t>
      </w:r>
    </w:p>
    <w:p w14:paraId="346592BB" w14:textId="77777777"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37BAEFB1"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tbl>
      <w:tblPr>
        <w:tblW w:w="9585" w:type="dxa"/>
        <w:tblInd w:w="91" w:type="dxa"/>
        <w:tblLayout w:type="fixed"/>
        <w:tblLook w:val="04A0" w:firstRow="1" w:lastRow="0" w:firstColumn="1" w:lastColumn="0" w:noHBand="0" w:noVBand="1"/>
      </w:tblPr>
      <w:tblGrid>
        <w:gridCol w:w="4837"/>
        <w:gridCol w:w="1276"/>
        <w:gridCol w:w="1275"/>
        <w:gridCol w:w="1133"/>
        <w:gridCol w:w="1064"/>
      </w:tblGrid>
      <w:tr w:rsidR="009B196E" w:rsidRPr="009B196E" w14:paraId="0B5E4980" w14:textId="77777777" w:rsidTr="009B196E">
        <w:trPr>
          <w:trHeight w:val="330"/>
        </w:trPr>
        <w:tc>
          <w:tcPr>
            <w:tcW w:w="4837" w:type="dxa"/>
            <w:tcBorders>
              <w:top w:val="single" w:sz="8" w:space="0" w:color="auto"/>
              <w:left w:val="nil"/>
              <w:bottom w:val="nil"/>
              <w:right w:val="nil"/>
            </w:tcBorders>
            <w:noWrap/>
            <w:vAlign w:val="bottom"/>
          </w:tcPr>
          <w:p w14:paraId="198A3863" w14:textId="77777777" w:rsidR="009B196E" w:rsidRPr="009B196E" w:rsidRDefault="009B196E" w:rsidP="009B196E">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66A1F4B2"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Млн. сом</w:t>
            </w:r>
          </w:p>
        </w:tc>
        <w:tc>
          <w:tcPr>
            <w:tcW w:w="2197" w:type="dxa"/>
            <w:gridSpan w:val="2"/>
            <w:tcBorders>
              <w:top w:val="single" w:sz="8" w:space="0" w:color="auto"/>
              <w:left w:val="nil"/>
              <w:bottom w:val="single" w:sz="4" w:space="0" w:color="auto"/>
              <w:right w:val="nil"/>
            </w:tcBorders>
            <w:noWrap/>
            <w:vAlign w:val="bottom"/>
            <w:hideMark/>
          </w:tcPr>
          <w:p w14:paraId="6E353C7C"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9B196E" w:rsidRPr="009B196E" w14:paraId="25691C6C" w14:textId="77777777" w:rsidTr="009B196E">
        <w:trPr>
          <w:trHeight w:val="267"/>
        </w:trPr>
        <w:tc>
          <w:tcPr>
            <w:tcW w:w="4837" w:type="dxa"/>
            <w:tcBorders>
              <w:top w:val="nil"/>
              <w:left w:val="nil"/>
              <w:bottom w:val="single" w:sz="8" w:space="0" w:color="auto"/>
              <w:right w:val="nil"/>
            </w:tcBorders>
            <w:noWrap/>
            <w:vAlign w:val="bottom"/>
          </w:tcPr>
          <w:p w14:paraId="3B366F12" w14:textId="77777777" w:rsidR="009B196E" w:rsidRPr="009B196E" w:rsidRDefault="009B196E" w:rsidP="009B196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nil"/>
              <w:right w:val="nil"/>
            </w:tcBorders>
            <w:noWrap/>
            <w:vAlign w:val="bottom"/>
            <w:hideMark/>
          </w:tcPr>
          <w:p w14:paraId="324FC887" w14:textId="77777777" w:rsidR="009B196E" w:rsidRPr="009B196E" w:rsidRDefault="009B196E" w:rsidP="009B196E">
            <w:pPr>
              <w:spacing w:after="0" w:line="240" w:lineRule="auto"/>
              <w:ind w:right="240"/>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 xml:space="preserve">   2023</w:t>
            </w:r>
          </w:p>
        </w:tc>
        <w:tc>
          <w:tcPr>
            <w:tcW w:w="1275" w:type="dxa"/>
            <w:tcBorders>
              <w:top w:val="single" w:sz="4" w:space="0" w:color="auto"/>
              <w:left w:val="nil"/>
              <w:bottom w:val="nil"/>
              <w:right w:val="nil"/>
            </w:tcBorders>
            <w:noWrap/>
            <w:vAlign w:val="bottom"/>
            <w:hideMark/>
          </w:tcPr>
          <w:p w14:paraId="39CCA55B" w14:textId="77777777" w:rsidR="009B196E" w:rsidRPr="009B196E" w:rsidRDefault="009B196E" w:rsidP="009B196E">
            <w:pPr>
              <w:spacing w:after="0" w:line="240" w:lineRule="auto"/>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 xml:space="preserve"> </w:t>
            </w:r>
            <w:r w:rsidRPr="009B196E">
              <w:rPr>
                <w:rFonts w:ascii="Times New Roman" w:eastAsia="Times New Roman" w:hAnsi="Times New Roman" w:cs="Times New Roman"/>
                <w:b/>
                <w:bCs/>
                <w:kern w:val="0"/>
                <w:sz w:val="20"/>
                <w:szCs w:val="20"/>
                <w:lang w:val="ru-RU" w:eastAsia="ru-RU"/>
                <w14:ligatures w14:val="none"/>
              </w:rPr>
              <w:t xml:space="preserve">      2024</w:t>
            </w:r>
          </w:p>
        </w:tc>
        <w:tc>
          <w:tcPr>
            <w:tcW w:w="1133" w:type="dxa"/>
            <w:tcBorders>
              <w:top w:val="single" w:sz="4" w:space="0" w:color="auto"/>
              <w:left w:val="nil"/>
              <w:bottom w:val="nil"/>
              <w:right w:val="nil"/>
            </w:tcBorders>
            <w:noWrap/>
            <w:vAlign w:val="bottom"/>
            <w:hideMark/>
          </w:tcPr>
          <w:p w14:paraId="7AF06461" w14:textId="77777777" w:rsidR="009B196E" w:rsidRPr="009B196E" w:rsidRDefault="009B196E" w:rsidP="009B196E">
            <w:pPr>
              <w:spacing w:after="0" w:line="240" w:lineRule="auto"/>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 xml:space="preserve">      2023</w:t>
            </w:r>
          </w:p>
        </w:tc>
        <w:tc>
          <w:tcPr>
            <w:tcW w:w="1064" w:type="dxa"/>
            <w:tcBorders>
              <w:top w:val="single" w:sz="4" w:space="0" w:color="auto"/>
              <w:left w:val="nil"/>
              <w:bottom w:val="nil"/>
              <w:right w:val="nil"/>
            </w:tcBorders>
            <w:noWrap/>
            <w:vAlign w:val="bottom"/>
            <w:hideMark/>
          </w:tcPr>
          <w:p w14:paraId="7347D2A6"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2024</w:t>
            </w:r>
          </w:p>
        </w:tc>
      </w:tr>
      <w:tr w:rsidR="009B196E" w:rsidRPr="009B196E" w14:paraId="5854F4CF" w14:textId="77777777" w:rsidTr="009B196E">
        <w:trPr>
          <w:trHeight w:val="330"/>
        </w:trPr>
        <w:tc>
          <w:tcPr>
            <w:tcW w:w="4837" w:type="dxa"/>
            <w:tcBorders>
              <w:top w:val="single" w:sz="8" w:space="0" w:color="auto"/>
              <w:left w:val="nil"/>
              <w:bottom w:val="nil"/>
              <w:right w:val="nil"/>
            </w:tcBorders>
            <w:noWrap/>
            <w:vAlign w:val="center"/>
            <w:hideMark/>
          </w:tcPr>
          <w:p w14:paraId="4C742749" w14:textId="77777777" w:rsidR="009B196E" w:rsidRPr="009B196E" w:rsidRDefault="009B196E" w:rsidP="009B196E">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Бардыгы</w:t>
            </w:r>
          </w:p>
        </w:tc>
        <w:tc>
          <w:tcPr>
            <w:tcW w:w="1276" w:type="dxa"/>
            <w:tcBorders>
              <w:top w:val="single" w:sz="8" w:space="0" w:color="auto"/>
              <w:left w:val="nil"/>
              <w:bottom w:val="nil"/>
              <w:right w:val="nil"/>
            </w:tcBorders>
            <w:noWrap/>
            <w:vAlign w:val="bottom"/>
            <w:hideMark/>
          </w:tcPr>
          <w:p w14:paraId="1F14035F" w14:textId="77777777" w:rsidR="009B196E" w:rsidRPr="009B196E" w:rsidRDefault="009B196E" w:rsidP="009B196E">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52776,7</w:t>
            </w:r>
          </w:p>
        </w:tc>
        <w:tc>
          <w:tcPr>
            <w:tcW w:w="1275" w:type="dxa"/>
            <w:tcBorders>
              <w:top w:val="single" w:sz="8" w:space="0" w:color="auto"/>
              <w:left w:val="nil"/>
              <w:bottom w:val="nil"/>
              <w:right w:val="nil"/>
            </w:tcBorders>
            <w:noWrap/>
            <w:vAlign w:val="bottom"/>
            <w:hideMark/>
          </w:tcPr>
          <w:p w14:paraId="5DD223E9" w14:textId="77777777" w:rsidR="009B196E" w:rsidRPr="009B196E" w:rsidRDefault="009B196E" w:rsidP="009B196E">
            <w:pPr>
              <w:tabs>
                <w:tab w:val="left" w:pos="459"/>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72320,2</w:t>
            </w:r>
          </w:p>
        </w:tc>
        <w:tc>
          <w:tcPr>
            <w:tcW w:w="1133" w:type="dxa"/>
            <w:tcBorders>
              <w:top w:val="single" w:sz="8" w:space="0" w:color="auto"/>
              <w:left w:val="nil"/>
              <w:bottom w:val="nil"/>
              <w:right w:val="nil"/>
            </w:tcBorders>
            <w:noWrap/>
            <w:vAlign w:val="bottom"/>
            <w:hideMark/>
          </w:tcPr>
          <w:p w14:paraId="61B877A9" w14:textId="77777777" w:rsidR="009B196E" w:rsidRPr="009B196E" w:rsidRDefault="009B196E" w:rsidP="009B196E">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100,0</w:t>
            </w:r>
          </w:p>
        </w:tc>
        <w:tc>
          <w:tcPr>
            <w:tcW w:w="1064" w:type="dxa"/>
            <w:tcBorders>
              <w:top w:val="single" w:sz="8" w:space="0" w:color="auto"/>
              <w:left w:val="nil"/>
              <w:bottom w:val="nil"/>
              <w:right w:val="nil"/>
            </w:tcBorders>
            <w:noWrap/>
            <w:vAlign w:val="bottom"/>
            <w:hideMark/>
          </w:tcPr>
          <w:p w14:paraId="7CD37C50" w14:textId="77777777" w:rsidR="009B196E" w:rsidRPr="009B196E" w:rsidRDefault="009B196E" w:rsidP="009B196E">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100,0</w:t>
            </w:r>
          </w:p>
        </w:tc>
      </w:tr>
      <w:tr w:rsidR="009B196E" w:rsidRPr="009B196E" w14:paraId="33A7CB89" w14:textId="77777777" w:rsidTr="009B196E">
        <w:trPr>
          <w:trHeight w:val="215"/>
        </w:trPr>
        <w:tc>
          <w:tcPr>
            <w:tcW w:w="4837" w:type="dxa"/>
            <w:noWrap/>
            <w:vAlign w:val="bottom"/>
            <w:hideMark/>
          </w:tcPr>
          <w:p w14:paraId="4E408AD5" w14:textId="77777777" w:rsidR="009B196E" w:rsidRPr="009B196E" w:rsidRDefault="009B196E" w:rsidP="009B196E">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ky-KG" w:eastAsia="ru-RU"/>
                <w14:ligatures w14:val="none"/>
              </w:rPr>
              <w:t>Ички</w:t>
            </w:r>
            <w:r w:rsidRPr="009B196E">
              <w:rPr>
                <w:rFonts w:ascii="Times New Roman" w:eastAsia="Times New Roman" w:hAnsi="Times New Roman" w:cs="Times New Roman"/>
                <w:b/>
                <w:bCs/>
                <w:kern w:val="0"/>
                <w:sz w:val="20"/>
                <w:szCs w:val="20"/>
                <w:lang w:val="ru-RU" w:eastAsia="ru-RU"/>
                <w14:ligatures w14:val="none"/>
              </w:rPr>
              <w:t xml:space="preserve"> </w:t>
            </w:r>
            <w:proofErr w:type="spellStart"/>
            <w:r w:rsidRPr="009B196E">
              <w:rPr>
                <w:rFonts w:ascii="Times New Roman" w:eastAsia="Times New Roman" w:hAnsi="Times New Roman" w:cs="Times New Roman"/>
                <w:b/>
                <w:bCs/>
                <w:kern w:val="0"/>
                <w:sz w:val="20"/>
                <w:szCs w:val="20"/>
                <w:lang w:val="ru-RU" w:eastAsia="ru-RU"/>
                <w14:ligatures w14:val="none"/>
              </w:rPr>
              <w:t>инвести</w:t>
            </w:r>
            <w:r w:rsidRPr="009B196E">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noWrap/>
            <w:vAlign w:val="bottom"/>
            <w:hideMark/>
          </w:tcPr>
          <w:p w14:paraId="1D1ADADB" w14:textId="77777777" w:rsidR="009B196E" w:rsidRPr="009B196E" w:rsidRDefault="009B196E" w:rsidP="009B196E">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48438,3</w:t>
            </w:r>
          </w:p>
        </w:tc>
        <w:tc>
          <w:tcPr>
            <w:tcW w:w="1275" w:type="dxa"/>
            <w:noWrap/>
            <w:vAlign w:val="bottom"/>
            <w:hideMark/>
          </w:tcPr>
          <w:p w14:paraId="2A4AD65B" w14:textId="77777777" w:rsidR="009B196E" w:rsidRPr="009B196E" w:rsidRDefault="009B196E" w:rsidP="009B196E">
            <w:pPr>
              <w:tabs>
                <w:tab w:val="left" w:pos="742"/>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65559,0</w:t>
            </w:r>
          </w:p>
        </w:tc>
        <w:tc>
          <w:tcPr>
            <w:tcW w:w="1133" w:type="dxa"/>
            <w:noWrap/>
            <w:vAlign w:val="bottom"/>
            <w:hideMark/>
          </w:tcPr>
          <w:p w14:paraId="140E2FE3" w14:textId="77777777" w:rsidR="009B196E" w:rsidRPr="009B196E" w:rsidRDefault="009B196E" w:rsidP="009B196E">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91,8</w:t>
            </w:r>
          </w:p>
        </w:tc>
        <w:tc>
          <w:tcPr>
            <w:tcW w:w="1064" w:type="dxa"/>
            <w:noWrap/>
            <w:vAlign w:val="bottom"/>
            <w:hideMark/>
          </w:tcPr>
          <w:p w14:paraId="7F4FCE3C" w14:textId="77777777" w:rsidR="009B196E" w:rsidRPr="009B196E" w:rsidRDefault="009B196E" w:rsidP="009B196E">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90,7</w:t>
            </w:r>
          </w:p>
        </w:tc>
      </w:tr>
      <w:tr w:rsidR="009B196E" w:rsidRPr="009B196E" w14:paraId="741A70AD" w14:textId="77777777" w:rsidTr="009B196E">
        <w:trPr>
          <w:trHeight w:val="525"/>
        </w:trPr>
        <w:tc>
          <w:tcPr>
            <w:tcW w:w="4837" w:type="dxa"/>
            <w:vAlign w:val="bottom"/>
            <w:hideMark/>
          </w:tcPr>
          <w:p w14:paraId="4738046F"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eastAsia="ru-RU"/>
                <w14:ligatures w14:val="none"/>
              </w:rPr>
            </w:pPr>
            <w:r w:rsidRPr="009B196E">
              <w:rPr>
                <w:rFonts w:ascii="Times New Roman" w:eastAsia="Times New Roman" w:hAnsi="Times New Roman" w:cs="Times New Roman"/>
                <w:kern w:val="0"/>
                <w:sz w:val="20"/>
                <w:szCs w:val="20"/>
                <w:lang w:eastAsia="ru-RU"/>
                <w14:ligatures w14:val="none"/>
              </w:rPr>
              <w:t>Республика</w:t>
            </w:r>
            <w:r w:rsidRPr="009B196E">
              <w:rPr>
                <w:rFonts w:ascii="Times New Roman" w:eastAsia="Times New Roman" w:hAnsi="Times New Roman" w:cs="Times New Roman"/>
                <w:kern w:val="0"/>
                <w:sz w:val="20"/>
                <w:szCs w:val="20"/>
                <w:lang w:val="ky-KG" w:eastAsia="ru-RU"/>
                <w14:ligatures w14:val="none"/>
              </w:rPr>
              <w:t>лык</w:t>
            </w:r>
            <w:r w:rsidRPr="009B196E">
              <w:rPr>
                <w:rFonts w:ascii="Times New Roman" w:eastAsia="Times New Roman" w:hAnsi="Times New Roman" w:cs="Times New Roman"/>
                <w:kern w:val="0"/>
                <w:sz w:val="20"/>
                <w:szCs w:val="20"/>
                <w:lang w:eastAsia="ru-RU"/>
                <w14:ligatures w14:val="none"/>
              </w:rPr>
              <w:t xml:space="preserve"> бюджет </w:t>
            </w:r>
            <w:r w:rsidRPr="009B196E">
              <w:rPr>
                <w:rFonts w:ascii="Times New Roman" w:eastAsia="Times New Roman" w:hAnsi="Times New Roman" w:cs="Times New Roman"/>
                <w:kern w:val="0"/>
                <w:sz w:val="20"/>
                <w:szCs w:val="20"/>
                <w:lang w:val="ky-KG" w:eastAsia="ru-RU"/>
                <w14:ligatures w14:val="none"/>
              </w:rPr>
              <w:t>(ө</w:t>
            </w:r>
            <w:r w:rsidRPr="009B196E">
              <w:rPr>
                <w:rFonts w:ascii="Times New Roman" w:eastAsia="Times New Roman" w:hAnsi="Times New Roman" w:cs="Times New Roman"/>
                <w:kern w:val="0"/>
                <w:sz w:val="20"/>
                <w:szCs w:val="20"/>
                <w:lang w:eastAsia="ru-RU"/>
                <w14:ligatures w14:val="none"/>
              </w:rPr>
              <w:t>зг</w:t>
            </w:r>
            <w:r w:rsidRPr="009B196E">
              <w:rPr>
                <w:rFonts w:ascii="Times New Roman" w:eastAsia="Times New Roman" w:hAnsi="Times New Roman" w:cs="Times New Roman"/>
                <w:kern w:val="0"/>
                <w:sz w:val="20"/>
                <w:szCs w:val="20"/>
                <w:lang w:val="ky-KG" w:eastAsia="ru-RU"/>
                <w14:ligatures w14:val="none"/>
              </w:rPr>
              <w:t>ө</w:t>
            </w:r>
            <w:r w:rsidRPr="009B196E">
              <w:rPr>
                <w:rFonts w:ascii="Times New Roman" w:eastAsia="Times New Roman" w:hAnsi="Times New Roman" w:cs="Times New Roman"/>
                <w:kern w:val="0"/>
                <w:sz w:val="20"/>
                <w:szCs w:val="20"/>
                <w:lang w:eastAsia="ru-RU"/>
                <w14:ligatures w14:val="none"/>
              </w:rPr>
              <w:t>ч</w:t>
            </w:r>
            <w:r w:rsidRPr="009B196E">
              <w:rPr>
                <w:rFonts w:ascii="Times New Roman" w:eastAsia="Times New Roman" w:hAnsi="Times New Roman" w:cs="Times New Roman"/>
                <w:kern w:val="0"/>
                <w:sz w:val="20"/>
                <w:szCs w:val="20"/>
                <w:lang w:val="ky-KG" w:eastAsia="ru-RU"/>
                <w14:ligatures w14:val="none"/>
              </w:rPr>
              <w:t>ө</w:t>
            </w:r>
            <w:r w:rsidRPr="009B196E">
              <w:rPr>
                <w:rFonts w:ascii="Times New Roman" w:eastAsia="Times New Roman" w:hAnsi="Times New Roman" w:cs="Times New Roman"/>
                <w:kern w:val="0"/>
                <w:sz w:val="20"/>
                <w:szCs w:val="20"/>
                <w:lang w:eastAsia="ru-RU"/>
                <w14:ligatures w14:val="none"/>
              </w:rPr>
              <w:t xml:space="preserve"> кырдаалды алдын</w:t>
            </w:r>
            <w:r w:rsidRPr="009B196E">
              <w:rPr>
                <w:rFonts w:ascii="Times New Roman" w:eastAsia="Times New Roman" w:hAnsi="Times New Roman" w:cs="Times New Roman"/>
                <w:kern w:val="0"/>
                <w:sz w:val="20"/>
                <w:szCs w:val="20"/>
                <w:lang w:val="ky-KG" w:eastAsia="ru-RU"/>
                <w14:ligatures w14:val="none"/>
              </w:rPr>
              <w:t xml:space="preserve"> </w:t>
            </w:r>
            <w:r w:rsidRPr="009B196E">
              <w:rPr>
                <w:rFonts w:ascii="Times New Roman" w:eastAsia="Times New Roman" w:hAnsi="Times New Roman" w:cs="Times New Roman"/>
                <w:kern w:val="0"/>
                <w:sz w:val="20"/>
                <w:szCs w:val="20"/>
                <w:lang w:eastAsia="ru-RU"/>
                <w14:ligatures w14:val="none"/>
              </w:rPr>
              <w:t xml:space="preserve">алуу жана жоюу </w:t>
            </w:r>
            <w:r w:rsidRPr="009B196E">
              <w:rPr>
                <w:rFonts w:ascii="Times New Roman" w:eastAsia="Times New Roman" w:hAnsi="Times New Roman" w:cs="Times New Roman"/>
                <w:kern w:val="0"/>
                <w:sz w:val="20"/>
                <w:szCs w:val="20"/>
                <w:lang w:val="ky-KG" w:eastAsia="ru-RU"/>
                <w14:ligatures w14:val="none"/>
              </w:rPr>
              <w:t>ү</w:t>
            </w:r>
            <w:r w:rsidRPr="009B196E">
              <w:rPr>
                <w:rFonts w:ascii="Times New Roman" w:eastAsia="Times New Roman" w:hAnsi="Times New Roman" w:cs="Times New Roman"/>
                <w:kern w:val="0"/>
                <w:sz w:val="20"/>
                <w:szCs w:val="20"/>
                <w:lang w:eastAsia="ru-RU"/>
                <w14:ligatures w14:val="none"/>
              </w:rPr>
              <w:t>ч</w:t>
            </w:r>
            <w:r w:rsidRPr="009B196E">
              <w:rPr>
                <w:rFonts w:ascii="Times New Roman" w:eastAsia="Times New Roman" w:hAnsi="Times New Roman" w:cs="Times New Roman"/>
                <w:kern w:val="0"/>
                <w:sz w:val="20"/>
                <w:szCs w:val="20"/>
                <w:lang w:val="ky-KG" w:eastAsia="ru-RU"/>
                <w14:ligatures w14:val="none"/>
              </w:rPr>
              <w:t>ү</w:t>
            </w:r>
            <w:r w:rsidRPr="009B196E">
              <w:rPr>
                <w:rFonts w:ascii="Times New Roman" w:eastAsia="Times New Roman" w:hAnsi="Times New Roman" w:cs="Times New Roman"/>
                <w:kern w:val="0"/>
                <w:sz w:val="20"/>
                <w:szCs w:val="20"/>
                <w:lang w:eastAsia="ru-RU"/>
                <w14:ligatures w14:val="none"/>
              </w:rPr>
              <w:t>н чегер</w:t>
            </w:r>
            <w:r w:rsidRPr="009B196E">
              <w:rPr>
                <w:rFonts w:ascii="Times New Roman" w:eastAsia="Times New Roman" w:hAnsi="Times New Roman" w:cs="Times New Roman"/>
                <w:kern w:val="0"/>
                <w:sz w:val="20"/>
                <w:szCs w:val="20"/>
                <w:lang w:val="ky-KG" w:eastAsia="ru-RU"/>
                <w14:ligatures w14:val="none"/>
              </w:rPr>
              <w:t>үү</w:t>
            </w:r>
            <w:r w:rsidRPr="009B196E">
              <w:rPr>
                <w:rFonts w:ascii="Times New Roman" w:eastAsia="Times New Roman" w:hAnsi="Times New Roman" w:cs="Times New Roman"/>
                <w:kern w:val="0"/>
                <w:sz w:val="20"/>
                <w:szCs w:val="20"/>
                <w:lang w:eastAsia="ru-RU"/>
                <w14:ligatures w14:val="none"/>
              </w:rPr>
              <w:t>л</w:t>
            </w:r>
            <w:r w:rsidRPr="009B196E">
              <w:rPr>
                <w:rFonts w:ascii="Times New Roman" w:eastAsia="Times New Roman" w:hAnsi="Times New Roman" w:cs="Times New Roman"/>
                <w:kern w:val="0"/>
                <w:sz w:val="20"/>
                <w:szCs w:val="20"/>
                <w:lang w:val="ky-KG" w:eastAsia="ru-RU"/>
                <w14:ligatures w14:val="none"/>
              </w:rPr>
              <w:t>ө</w:t>
            </w:r>
            <w:r w:rsidRPr="009B196E">
              <w:rPr>
                <w:rFonts w:ascii="Times New Roman" w:eastAsia="Times New Roman" w:hAnsi="Times New Roman" w:cs="Times New Roman"/>
                <w:kern w:val="0"/>
                <w:sz w:val="20"/>
                <w:szCs w:val="20"/>
                <w:lang w:eastAsia="ru-RU"/>
                <w14:ligatures w14:val="none"/>
              </w:rPr>
              <w:t>р</w:t>
            </w:r>
            <w:r w:rsidRPr="009B196E">
              <w:rPr>
                <w:rFonts w:ascii="Times New Roman" w:eastAsia="Times New Roman" w:hAnsi="Times New Roman" w:cs="Times New Roman"/>
                <w:kern w:val="0"/>
                <w:sz w:val="20"/>
                <w:szCs w:val="20"/>
                <w:lang w:val="ky-KG" w:eastAsia="ru-RU"/>
                <w14:ligatures w14:val="none"/>
              </w:rPr>
              <w:t>дү кошкондо)</w:t>
            </w:r>
          </w:p>
        </w:tc>
        <w:tc>
          <w:tcPr>
            <w:tcW w:w="1276" w:type="dxa"/>
            <w:noWrap/>
            <w:vAlign w:val="bottom"/>
            <w:hideMark/>
          </w:tcPr>
          <w:p w14:paraId="4B0F02F8" w14:textId="77777777" w:rsidR="009B196E" w:rsidRPr="009B196E" w:rsidRDefault="009B196E" w:rsidP="009B196E">
            <w:pPr>
              <w:tabs>
                <w:tab w:val="left" w:pos="315"/>
              </w:tabs>
              <w:spacing w:after="0" w:line="240" w:lineRule="auto"/>
              <w:ind w:right="178"/>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5263,3</w:t>
            </w:r>
          </w:p>
        </w:tc>
        <w:tc>
          <w:tcPr>
            <w:tcW w:w="1275" w:type="dxa"/>
            <w:noWrap/>
            <w:vAlign w:val="bottom"/>
            <w:hideMark/>
          </w:tcPr>
          <w:p w14:paraId="19F1CC79"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8321,6</w:t>
            </w:r>
          </w:p>
        </w:tc>
        <w:tc>
          <w:tcPr>
            <w:tcW w:w="1133" w:type="dxa"/>
            <w:noWrap/>
            <w:vAlign w:val="bottom"/>
            <w:hideMark/>
          </w:tcPr>
          <w:p w14:paraId="6C3DF268" w14:textId="77777777" w:rsidR="009B196E" w:rsidRPr="009B196E" w:rsidRDefault="009B196E" w:rsidP="009B196E">
            <w:pPr>
              <w:spacing w:after="0" w:line="240" w:lineRule="auto"/>
              <w:ind w:left="-675" w:right="176" w:firstLineChars="498" w:firstLine="9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10,0</w:t>
            </w:r>
          </w:p>
        </w:tc>
        <w:tc>
          <w:tcPr>
            <w:tcW w:w="1064" w:type="dxa"/>
            <w:noWrap/>
            <w:vAlign w:val="bottom"/>
            <w:hideMark/>
          </w:tcPr>
          <w:p w14:paraId="1F895F51"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11,5</w:t>
            </w:r>
          </w:p>
        </w:tc>
      </w:tr>
      <w:tr w:rsidR="009B196E" w:rsidRPr="009B196E" w14:paraId="46E73147" w14:textId="77777777" w:rsidTr="009B196E">
        <w:trPr>
          <w:trHeight w:val="297"/>
        </w:trPr>
        <w:tc>
          <w:tcPr>
            <w:tcW w:w="4837" w:type="dxa"/>
            <w:noWrap/>
            <w:vAlign w:val="bottom"/>
            <w:hideMark/>
          </w:tcPr>
          <w:p w14:paraId="35619D47"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Жергиликтүү</w:t>
            </w:r>
            <w:r w:rsidRPr="009B196E">
              <w:rPr>
                <w:rFonts w:ascii="Times New Roman" w:eastAsia="Times New Roman" w:hAnsi="Times New Roman" w:cs="Times New Roman"/>
                <w:kern w:val="0"/>
                <w:sz w:val="20"/>
                <w:szCs w:val="20"/>
                <w:lang w:val="ru-RU" w:eastAsia="ru-RU"/>
                <w14:ligatures w14:val="none"/>
              </w:rPr>
              <w:t xml:space="preserve"> бюджет</w:t>
            </w:r>
          </w:p>
        </w:tc>
        <w:tc>
          <w:tcPr>
            <w:tcW w:w="1276" w:type="dxa"/>
            <w:noWrap/>
            <w:vAlign w:val="bottom"/>
            <w:hideMark/>
          </w:tcPr>
          <w:p w14:paraId="7CDB6D27" w14:textId="77777777" w:rsidR="009B196E" w:rsidRPr="009B196E" w:rsidRDefault="009B196E" w:rsidP="009B196E">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2001,0</w:t>
            </w:r>
          </w:p>
        </w:tc>
        <w:tc>
          <w:tcPr>
            <w:tcW w:w="1275" w:type="dxa"/>
            <w:noWrap/>
            <w:vAlign w:val="bottom"/>
            <w:hideMark/>
          </w:tcPr>
          <w:p w14:paraId="08F7727F"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5966,4</w:t>
            </w:r>
          </w:p>
        </w:tc>
        <w:tc>
          <w:tcPr>
            <w:tcW w:w="1133" w:type="dxa"/>
            <w:noWrap/>
            <w:vAlign w:val="bottom"/>
            <w:hideMark/>
          </w:tcPr>
          <w:p w14:paraId="17F03965" w14:textId="77777777" w:rsidR="009B196E" w:rsidRPr="009B196E" w:rsidRDefault="009B196E" w:rsidP="009B196E">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3,8</w:t>
            </w:r>
          </w:p>
        </w:tc>
        <w:tc>
          <w:tcPr>
            <w:tcW w:w="1064" w:type="dxa"/>
            <w:noWrap/>
            <w:vAlign w:val="bottom"/>
            <w:hideMark/>
          </w:tcPr>
          <w:p w14:paraId="75D6A790"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8,2</w:t>
            </w:r>
          </w:p>
        </w:tc>
      </w:tr>
      <w:tr w:rsidR="009B196E" w:rsidRPr="009B196E" w14:paraId="32F48800" w14:textId="77777777" w:rsidTr="009B196E">
        <w:trPr>
          <w:trHeight w:val="330"/>
        </w:trPr>
        <w:tc>
          <w:tcPr>
            <w:tcW w:w="4837" w:type="dxa"/>
            <w:noWrap/>
            <w:vAlign w:val="bottom"/>
            <w:hideMark/>
          </w:tcPr>
          <w:p w14:paraId="2E5A5546"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Ишканалардын жана уюмдардын</w:t>
            </w:r>
          </w:p>
          <w:p w14:paraId="5A862828"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каражаттары</w:t>
            </w:r>
          </w:p>
        </w:tc>
        <w:tc>
          <w:tcPr>
            <w:tcW w:w="1276" w:type="dxa"/>
            <w:noWrap/>
            <w:vAlign w:val="bottom"/>
            <w:hideMark/>
          </w:tcPr>
          <w:p w14:paraId="67BF7C8B" w14:textId="77777777" w:rsidR="009B196E" w:rsidRPr="009B196E" w:rsidRDefault="009B196E" w:rsidP="009B196E">
            <w:pPr>
              <w:tabs>
                <w:tab w:val="left" w:pos="173"/>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20141,4</w:t>
            </w:r>
          </w:p>
        </w:tc>
        <w:tc>
          <w:tcPr>
            <w:tcW w:w="1275" w:type="dxa"/>
            <w:noWrap/>
            <w:vAlign w:val="bottom"/>
            <w:hideMark/>
          </w:tcPr>
          <w:p w14:paraId="3819BD8F"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23583,8</w:t>
            </w:r>
          </w:p>
        </w:tc>
        <w:tc>
          <w:tcPr>
            <w:tcW w:w="1133" w:type="dxa"/>
            <w:noWrap/>
            <w:vAlign w:val="bottom"/>
            <w:hideMark/>
          </w:tcPr>
          <w:p w14:paraId="4E89E15A" w14:textId="77777777" w:rsidR="009B196E" w:rsidRPr="009B196E" w:rsidRDefault="009B196E" w:rsidP="009B196E">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38,2</w:t>
            </w:r>
          </w:p>
        </w:tc>
        <w:tc>
          <w:tcPr>
            <w:tcW w:w="1064" w:type="dxa"/>
            <w:noWrap/>
            <w:vAlign w:val="bottom"/>
            <w:hideMark/>
          </w:tcPr>
          <w:p w14:paraId="1A9721B3"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32,7</w:t>
            </w:r>
          </w:p>
        </w:tc>
      </w:tr>
      <w:tr w:rsidR="009B196E" w:rsidRPr="009B196E" w14:paraId="476EB943" w14:textId="77777777" w:rsidTr="009B196E">
        <w:trPr>
          <w:trHeight w:val="226"/>
        </w:trPr>
        <w:tc>
          <w:tcPr>
            <w:tcW w:w="4837" w:type="dxa"/>
            <w:noWrap/>
            <w:vAlign w:val="bottom"/>
            <w:hideMark/>
          </w:tcPr>
          <w:p w14:paraId="6A1235C6"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Калктын каражаттары</w:t>
            </w:r>
          </w:p>
        </w:tc>
        <w:tc>
          <w:tcPr>
            <w:tcW w:w="1276" w:type="dxa"/>
            <w:noWrap/>
            <w:vAlign w:val="bottom"/>
            <w:hideMark/>
          </w:tcPr>
          <w:p w14:paraId="57A5DB99" w14:textId="77777777" w:rsidR="009B196E" w:rsidRPr="009B196E" w:rsidRDefault="009B196E" w:rsidP="009B196E">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20593,5</w:t>
            </w:r>
          </w:p>
        </w:tc>
        <w:tc>
          <w:tcPr>
            <w:tcW w:w="1275" w:type="dxa"/>
            <w:noWrap/>
            <w:vAlign w:val="bottom"/>
            <w:hideMark/>
          </w:tcPr>
          <w:p w14:paraId="10E6614A"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25804,9</w:t>
            </w:r>
          </w:p>
        </w:tc>
        <w:tc>
          <w:tcPr>
            <w:tcW w:w="1133" w:type="dxa"/>
            <w:noWrap/>
            <w:vAlign w:val="bottom"/>
            <w:hideMark/>
          </w:tcPr>
          <w:p w14:paraId="712F0C27" w14:textId="77777777" w:rsidR="009B196E" w:rsidRPr="009B196E" w:rsidRDefault="009B196E" w:rsidP="009B196E">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39,0</w:t>
            </w:r>
          </w:p>
        </w:tc>
        <w:tc>
          <w:tcPr>
            <w:tcW w:w="1064" w:type="dxa"/>
            <w:noWrap/>
            <w:vAlign w:val="bottom"/>
            <w:hideMark/>
          </w:tcPr>
          <w:p w14:paraId="34F21DD1"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35,7</w:t>
            </w:r>
          </w:p>
        </w:tc>
      </w:tr>
      <w:tr w:rsidR="009B196E" w:rsidRPr="009B196E" w14:paraId="0E7F48DC" w14:textId="77777777" w:rsidTr="009B196E">
        <w:trPr>
          <w:trHeight w:val="130"/>
        </w:trPr>
        <w:tc>
          <w:tcPr>
            <w:tcW w:w="4837" w:type="dxa"/>
            <w:noWrap/>
            <w:vAlign w:val="bottom"/>
            <w:hideMark/>
          </w:tcPr>
          <w:p w14:paraId="7DC60D1D"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КРдин</w:t>
            </w:r>
            <w:r w:rsidRPr="009B196E">
              <w:rPr>
                <w:rFonts w:ascii="Times New Roman" w:eastAsia="Times New Roman" w:hAnsi="Times New Roman" w:cs="Times New Roman"/>
                <w:kern w:val="0"/>
                <w:sz w:val="20"/>
                <w:szCs w:val="20"/>
                <w:lang w:val="ru-RU" w:eastAsia="ru-RU"/>
                <w14:ligatures w14:val="none"/>
              </w:rPr>
              <w:t xml:space="preserve"> резидент</w:t>
            </w:r>
            <w:r w:rsidRPr="009B196E">
              <w:rPr>
                <w:rFonts w:ascii="Times New Roman" w:eastAsia="Times New Roman" w:hAnsi="Times New Roman" w:cs="Times New Roman"/>
                <w:kern w:val="0"/>
                <w:sz w:val="20"/>
                <w:szCs w:val="20"/>
                <w:lang w:val="ky-KG" w:eastAsia="ru-RU"/>
                <w14:ligatures w14:val="none"/>
              </w:rPr>
              <w:t>и банктын насыялары</w:t>
            </w:r>
          </w:p>
        </w:tc>
        <w:tc>
          <w:tcPr>
            <w:tcW w:w="1276" w:type="dxa"/>
            <w:noWrap/>
            <w:vAlign w:val="bottom"/>
            <w:hideMark/>
          </w:tcPr>
          <w:p w14:paraId="31F20035" w14:textId="77777777" w:rsidR="009B196E" w:rsidRPr="009B196E" w:rsidRDefault="009B196E" w:rsidP="009B196E">
            <w:pPr>
              <w:tabs>
                <w:tab w:val="left" w:pos="315"/>
              </w:tabs>
              <w:spacing w:after="0" w:line="240" w:lineRule="auto"/>
              <w:ind w:right="178"/>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439,1</w:t>
            </w:r>
          </w:p>
        </w:tc>
        <w:tc>
          <w:tcPr>
            <w:tcW w:w="1275" w:type="dxa"/>
            <w:noWrap/>
            <w:vAlign w:val="bottom"/>
            <w:hideMark/>
          </w:tcPr>
          <w:p w14:paraId="2BFEAFAC"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1882,3</w:t>
            </w:r>
          </w:p>
        </w:tc>
        <w:tc>
          <w:tcPr>
            <w:tcW w:w="1133" w:type="dxa"/>
            <w:noWrap/>
            <w:vAlign w:val="bottom"/>
            <w:hideMark/>
          </w:tcPr>
          <w:p w14:paraId="64A618B9" w14:textId="77777777" w:rsidR="009B196E" w:rsidRPr="009B196E" w:rsidRDefault="009B196E" w:rsidP="009B196E">
            <w:pPr>
              <w:spacing w:after="0" w:line="240" w:lineRule="auto"/>
              <w:ind w:left="-675" w:right="176" w:firstLineChars="427" w:firstLine="85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0,8</w:t>
            </w:r>
          </w:p>
        </w:tc>
        <w:tc>
          <w:tcPr>
            <w:tcW w:w="1064" w:type="dxa"/>
            <w:noWrap/>
            <w:vAlign w:val="bottom"/>
            <w:hideMark/>
          </w:tcPr>
          <w:p w14:paraId="530F56BC"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2,6</w:t>
            </w:r>
          </w:p>
        </w:tc>
      </w:tr>
      <w:tr w:rsidR="009B196E" w:rsidRPr="009B196E" w14:paraId="11E76966" w14:textId="77777777" w:rsidTr="009B196E">
        <w:trPr>
          <w:trHeight w:val="230"/>
        </w:trPr>
        <w:tc>
          <w:tcPr>
            <w:tcW w:w="4837" w:type="dxa"/>
            <w:noWrap/>
            <w:vAlign w:val="bottom"/>
            <w:hideMark/>
          </w:tcPr>
          <w:p w14:paraId="441ADC3D" w14:textId="77777777" w:rsidR="009B196E" w:rsidRPr="009B196E" w:rsidRDefault="009B196E" w:rsidP="009B196E">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 xml:space="preserve"> Тышкы</w:t>
            </w:r>
            <w:r w:rsidRPr="009B196E">
              <w:rPr>
                <w:rFonts w:ascii="Times New Roman" w:eastAsia="Times New Roman" w:hAnsi="Times New Roman" w:cs="Times New Roman"/>
                <w:b/>
                <w:bCs/>
                <w:kern w:val="0"/>
                <w:sz w:val="20"/>
                <w:szCs w:val="20"/>
                <w:lang w:val="ru-RU" w:eastAsia="ru-RU"/>
                <w14:ligatures w14:val="none"/>
              </w:rPr>
              <w:t xml:space="preserve"> </w:t>
            </w:r>
            <w:proofErr w:type="spellStart"/>
            <w:r w:rsidRPr="009B196E">
              <w:rPr>
                <w:rFonts w:ascii="Times New Roman" w:eastAsia="Times New Roman" w:hAnsi="Times New Roman" w:cs="Times New Roman"/>
                <w:b/>
                <w:bCs/>
                <w:kern w:val="0"/>
                <w:sz w:val="20"/>
                <w:szCs w:val="20"/>
                <w:lang w:val="ru-RU" w:eastAsia="ru-RU"/>
                <w14:ligatures w14:val="none"/>
              </w:rPr>
              <w:t>инвестици</w:t>
            </w:r>
            <w:r w:rsidRPr="009B196E">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noWrap/>
            <w:vAlign w:val="bottom"/>
            <w:hideMark/>
          </w:tcPr>
          <w:p w14:paraId="557FF277" w14:textId="77777777" w:rsidR="009B196E" w:rsidRPr="009B196E" w:rsidRDefault="009B196E" w:rsidP="009B196E">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4338,4</w:t>
            </w:r>
          </w:p>
        </w:tc>
        <w:tc>
          <w:tcPr>
            <w:tcW w:w="1275" w:type="dxa"/>
            <w:noWrap/>
            <w:vAlign w:val="bottom"/>
            <w:hideMark/>
          </w:tcPr>
          <w:p w14:paraId="2885A50F" w14:textId="77777777" w:rsidR="009B196E" w:rsidRPr="009B196E" w:rsidRDefault="009B196E" w:rsidP="009B196E">
            <w:pPr>
              <w:tabs>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6761,2</w:t>
            </w:r>
          </w:p>
        </w:tc>
        <w:tc>
          <w:tcPr>
            <w:tcW w:w="1133" w:type="dxa"/>
            <w:noWrap/>
            <w:vAlign w:val="bottom"/>
            <w:hideMark/>
          </w:tcPr>
          <w:p w14:paraId="2A1A0485" w14:textId="77777777" w:rsidR="009B196E" w:rsidRPr="009B196E" w:rsidRDefault="009B196E" w:rsidP="009B196E">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8,2</w:t>
            </w:r>
          </w:p>
        </w:tc>
        <w:tc>
          <w:tcPr>
            <w:tcW w:w="1064" w:type="dxa"/>
            <w:noWrap/>
            <w:vAlign w:val="bottom"/>
            <w:hideMark/>
          </w:tcPr>
          <w:p w14:paraId="432C3483" w14:textId="77777777" w:rsidR="009B196E" w:rsidRPr="009B196E" w:rsidRDefault="009B196E" w:rsidP="009B196E">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9,3</w:t>
            </w:r>
          </w:p>
        </w:tc>
      </w:tr>
      <w:tr w:rsidR="009B196E" w:rsidRPr="009B196E" w14:paraId="1D80EEAE" w14:textId="77777777" w:rsidTr="009B196E">
        <w:trPr>
          <w:trHeight w:val="251"/>
        </w:trPr>
        <w:tc>
          <w:tcPr>
            <w:tcW w:w="4837" w:type="dxa"/>
            <w:noWrap/>
            <w:vAlign w:val="bottom"/>
            <w:hideMark/>
          </w:tcPr>
          <w:p w14:paraId="75C31F6E"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9B196E">
              <w:rPr>
                <w:rFonts w:ascii="Times New Roman" w:eastAsia="Times New Roman" w:hAnsi="Times New Roman" w:cs="Times New Roman"/>
                <w:kern w:val="0"/>
                <w:sz w:val="20"/>
                <w:szCs w:val="20"/>
                <w:lang w:val="ky-KG" w:eastAsia="ru-RU"/>
                <w14:ligatures w14:val="none"/>
              </w:rPr>
              <w:t>насыялар</w:t>
            </w:r>
            <w:proofErr w:type="spellEnd"/>
          </w:p>
        </w:tc>
        <w:tc>
          <w:tcPr>
            <w:tcW w:w="1276" w:type="dxa"/>
            <w:noWrap/>
            <w:vAlign w:val="bottom"/>
            <w:hideMark/>
          </w:tcPr>
          <w:p w14:paraId="5999B3B3" w14:textId="77777777" w:rsidR="009B196E" w:rsidRPr="009B196E" w:rsidRDefault="009B196E" w:rsidP="009B196E">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1090,3</w:t>
            </w:r>
          </w:p>
        </w:tc>
        <w:tc>
          <w:tcPr>
            <w:tcW w:w="1275" w:type="dxa"/>
            <w:noWrap/>
            <w:vAlign w:val="bottom"/>
            <w:hideMark/>
          </w:tcPr>
          <w:p w14:paraId="788FB3DD"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3151,3</w:t>
            </w:r>
          </w:p>
        </w:tc>
        <w:tc>
          <w:tcPr>
            <w:tcW w:w="1133" w:type="dxa"/>
            <w:noWrap/>
            <w:vAlign w:val="bottom"/>
            <w:hideMark/>
          </w:tcPr>
          <w:p w14:paraId="3BF41D52" w14:textId="77777777" w:rsidR="009B196E" w:rsidRPr="009B196E" w:rsidRDefault="009B196E" w:rsidP="009B196E">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2,1</w:t>
            </w:r>
          </w:p>
        </w:tc>
        <w:tc>
          <w:tcPr>
            <w:tcW w:w="1064" w:type="dxa"/>
            <w:noWrap/>
            <w:vAlign w:val="bottom"/>
            <w:hideMark/>
          </w:tcPr>
          <w:p w14:paraId="1F15AC55"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4,3</w:t>
            </w:r>
          </w:p>
        </w:tc>
      </w:tr>
      <w:tr w:rsidR="009B196E" w:rsidRPr="009B196E" w14:paraId="65D9967C" w14:textId="77777777" w:rsidTr="009B196E">
        <w:trPr>
          <w:trHeight w:val="330"/>
        </w:trPr>
        <w:tc>
          <w:tcPr>
            <w:tcW w:w="4837" w:type="dxa"/>
            <w:noWrap/>
            <w:vAlign w:val="bottom"/>
            <w:hideMark/>
          </w:tcPr>
          <w:p w14:paraId="76514CB8"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Чет өлкөлүк гранттар жана</w:t>
            </w:r>
          </w:p>
          <w:p w14:paraId="27F921EF"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w:t>
            </w:r>
            <w:r w:rsidRPr="009B196E">
              <w:rPr>
                <w:rFonts w:ascii="Times New Roman" w:eastAsia="Times New Roman" w:hAnsi="Times New Roman" w:cs="Times New Roman"/>
                <w:kern w:val="0"/>
                <w:sz w:val="20"/>
                <w:szCs w:val="20"/>
                <w:lang w:val="ky-KG" w:eastAsia="ru-RU"/>
                <w14:ligatures w14:val="none"/>
              </w:rPr>
              <w:t>г</w:t>
            </w:r>
            <w:proofErr w:type="spellStart"/>
            <w:r w:rsidRPr="009B196E">
              <w:rPr>
                <w:rFonts w:ascii="Times New Roman" w:eastAsia="Times New Roman" w:hAnsi="Times New Roman" w:cs="Times New Roman"/>
                <w:kern w:val="0"/>
                <w:sz w:val="20"/>
                <w:szCs w:val="20"/>
                <w:lang w:val="ru-RU" w:eastAsia="ru-RU"/>
                <w14:ligatures w14:val="none"/>
              </w:rPr>
              <w:t>уманитар</w:t>
            </w:r>
            <w:proofErr w:type="spellEnd"/>
            <w:r w:rsidRPr="009B196E">
              <w:rPr>
                <w:rFonts w:ascii="Times New Roman" w:eastAsia="Times New Roman" w:hAnsi="Times New Roman" w:cs="Times New Roman"/>
                <w:kern w:val="0"/>
                <w:sz w:val="20"/>
                <w:szCs w:val="20"/>
                <w:lang w:val="ky-KG" w:eastAsia="ru-RU"/>
                <w14:ligatures w14:val="none"/>
              </w:rPr>
              <w:t>дык жардам</w:t>
            </w:r>
          </w:p>
        </w:tc>
        <w:tc>
          <w:tcPr>
            <w:tcW w:w="1276" w:type="dxa"/>
            <w:noWrap/>
            <w:vAlign w:val="bottom"/>
            <w:hideMark/>
          </w:tcPr>
          <w:p w14:paraId="1B97A7AA" w14:textId="77777777" w:rsidR="009B196E" w:rsidRPr="009B196E" w:rsidRDefault="009B196E" w:rsidP="009B196E">
            <w:pPr>
              <w:tabs>
                <w:tab w:val="left" w:pos="315"/>
              </w:tabs>
              <w:spacing w:after="0" w:line="240" w:lineRule="auto"/>
              <w:ind w:right="178"/>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1414,3</w:t>
            </w:r>
          </w:p>
        </w:tc>
        <w:tc>
          <w:tcPr>
            <w:tcW w:w="1275" w:type="dxa"/>
            <w:noWrap/>
            <w:vAlign w:val="bottom"/>
            <w:hideMark/>
          </w:tcPr>
          <w:p w14:paraId="2407F66F"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2246,5</w:t>
            </w:r>
          </w:p>
        </w:tc>
        <w:tc>
          <w:tcPr>
            <w:tcW w:w="1133" w:type="dxa"/>
            <w:noWrap/>
            <w:vAlign w:val="bottom"/>
            <w:hideMark/>
          </w:tcPr>
          <w:p w14:paraId="6085B359" w14:textId="77777777" w:rsidR="009B196E" w:rsidRPr="009B196E" w:rsidRDefault="009B196E" w:rsidP="009B196E">
            <w:pPr>
              <w:spacing w:after="0" w:line="240" w:lineRule="auto"/>
              <w:ind w:right="17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2,6</w:t>
            </w:r>
          </w:p>
        </w:tc>
        <w:tc>
          <w:tcPr>
            <w:tcW w:w="1064" w:type="dxa"/>
            <w:noWrap/>
            <w:vAlign w:val="bottom"/>
            <w:hideMark/>
          </w:tcPr>
          <w:p w14:paraId="043E51ED"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3,1</w:t>
            </w:r>
          </w:p>
        </w:tc>
      </w:tr>
      <w:tr w:rsidR="009B196E" w:rsidRPr="009B196E" w14:paraId="01D776D1" w14:textId="77777777" w:rsidTr="009B196E">
        <w:trPr>
          <w:trHeight w:val="330"/>
        </w:trPr>
        <w:tc>
          <w:tcPr>
            <w:tcW w:w="4837" w:type="dxa"/>
            <w:tcBorders>
              <w:top w:val="nil"/>
              <w:left w:val="nil"/>
              <w:bottom w:val="single" w:sz="8" w:space="0" w:color="auto"/>
              <w:right w:val="nil"/>
            </w:tcBorders>
            <w:noWrap/>
            <w:vAlign w:val="bottom"/>
            <w:hideMark/>
          </w:tcPr>
          <w:p w14:paraId="676F0563"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Тике чет өлкөлүк</w:t>
            </w:r>
          </w:p>
          <w:p w14:paraId="292E87D9" w14:textId="77777777" w:rsidR="009B196E" w:rsidRPr="009B196E" w:rsidRDefault="009B196E" w:rsidP="009B196E">
            <w:pPr>
              <w:spacing w:after="0" w:line="240" w:lineRule="auto"/>
              <w:ind w:left="51"/>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инвестици</w:t>
            </w:r>
            <w:r w:rsidRPr="009B196E">
              <w:rPr>
                <w:rFonts w:ascii="Times New Roman" w:eastAsia="Times New Roman" w:hAnsi="Times New Roman" w:cs="Times New Roman"/>
                <w:kern w:val="0"/>
                <w:sz w:val="20"/>
                <w:szCs w:val="20"/>
                <w:lang w:val="ky-KG" w:eastAsia="ru-RU"/>
                <w14:ligatures w14:val="none"/>
              </w:rPr>
              <w:t>ялар</w:t>
            </w:r>
            <w:proofErr w:type="spellEnd"/>
          </w:p>
        </w:tc>
        <w:tc>
          <w:tcPr>
            <w:tcW w:w="1276" w:type="dxa"/>
            <w:tcBorders>
              <w:top w:val="nil"/>
              <w:left w:val="nil"/>
              <w:bottom w:val="single" w:sz="8" w:space="0" w:color="auto"/>
              <w:right w:val="nil"/>
            </w:tcBorders>
            <w:noWrap/>
            <w:vAlign w:val="bottom"/>
            <w:hideMark/>
          </w:tcPr>
          <w:p w14:paraId="791E6459" w14:textId="77777777" w:rsidR="009B196E" w:rsidRPr="009B196E" w:rsidRDefault="009B196E" w:rsidP="009B196E">
            <w:pPr>
              <w:tabs>
                <w:tab w:val="left" w:pos="315"/>
              </w:tabs>
              <w:spacing w:after="0" w:line="240" w:lineRule="auto"/>
              <w:ind w:right="178"/>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1833,8</w:t>
            </w:r>
          </w:p>
        </w:tc>
        <w:tc>
          <w:tcPr>
            <w:tcW w:w="1275" w:type="dxa"/>
            <w:tcBorders>
              <w:top w:val="nil"/>
              <w:left w:val="nil"/>
              <w:bottom w:val="single" w:sz="8" w:space="0" w:color="auto"/>
              <w:right w:val="nil"/>
            </w:tcBorders>
            <w:noWrap/>
            <w:vAlign w:val="bottom"/>
            <w:hideMark/>
          </w:tcPr>
          <w:p w14:paraId="1DFCA657" w14:textId="77777777" w:rsidR="009B196E" w:rsidRPr="009B196E" w:rsidRDefault="009B196E" w:rsidP="009B196E">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1363,4</w:t>
            </w:r>
          </w:p>
        </w:tc>
        <w:tc>
          <w:tcPr>
            <w:tcW w:w="1133" w:type="dxa"/>
            <w:tcBorders>
              <w:top w:val="nil"/>
              <w:left w:val="nil"/>
              <w:bottom w:val="single" w:sz="8" w:space="0" w:color="auto"/>
              <w:right w:val="nil"/>
            </w:tcBorders>
            <w:noWrap/>
            <w:vAlign w:val="bottom"/>
            <w:hideMark/>
          </w:tcPr>
          <w:p w14:paraId="008622C3" w14:textId="77777777" w:rsidR="009B196E" w:rsidRPr="009B196E" w:rsidRDefault="009B196E" w:rsidP="009B196E">
            <w:pPr>
              <w:spacing w:after="0" w:line="240" w:lineRule="auto"/>
              <w:ind w:right="176"/>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3,5</w:t>
            </w:r>
          </w:p>
        </w:tc>
        <w:tc>
          <w:tcPr>
            <w:tcW w:w="1064" w:type="dxa"/>
            <w:tcBorders>
              <w:top w:val="nil"/>
              <w:left w:val="nil"/>
              <w:bottom w:val="single" w:sz="8" w:space="0" w:color="auto"/>
              <w:right w:val="nil"/>
            </w:tcBorders>
            <w:noWrap/>
            <w:vAlign w:val="bottom"/>
            <w:hideMark/>
          </w:tcPr>
          <w:p w14:paraId="34F04D6F" w14:textId="77777777" w:rsidR="009B196E" w:rsidRPr="009B196E" w:rsidRDefault="009B196E" w:rsidP="009B196E">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1,9</w:t>
            </w:r>
          </w:p>
        </w:tc>
      </w:tr>
    </w:tbl>
    <w:p w14:paraId="41F5E696"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x-none" w:eastAsia="ru-RU"/>
          <w14:ligatures w14:val="none"/>
        </w:rPr>
      </w:pPr>
    </w:p>
    <w:p w14:paraId="119BE299" w14:textId="77777777" w:rsidR="009B196E" w:rsidRPr="009B196E" w:rsidRDefault="009B196E" w:rsidP="009B196E">
      <w:pPr>
        <w:spacing w:after="0" w:line="240" w:lineRule="auto"/>
        <w:ind w:firstLine="720"/>
        <w:jc w:val="both"/>
        <w:rPr>
          <w:rFonts w:ascii="Times New Roman" w:eastAsia="Times New Roman" w:hAnsi="Times New Roman" w:cs="Times New Roman"/>
          <w:color w:val="000000"/>
          <w:kern w:val="0"/>
          <w:sz w:val="24"/>
          <w:szCs w:val="24"/>
          <w:lang w:val="x-none" w:eastAsia="ru-RU"/>
          <w14:ligatures w14:val="none"/>
        </w:rPr>
      </w:pPr>
      <w:r w:rsidRPr="009B196E">
        <w:rPr>
          <w:rFonts w:ascii="Times New Roman" w:eastAsia="Times New Roman" w:hAnsi="Times New Roman" w:cs="Times New Roman"/>
          <w:color w:val="000000"/>
          <w:kern w:val="0"/>
          <w:sz w:val="24"/>
          <w:szCs w:val="24"/>
          <w:lang w:val="x-none" w:eastAsia="ru-RU"/>
          <w14:ligatures w14:val="none"/>
        </w:rPr>
        <w:t xml:space="preserve">2024-жылдын </w:t>
      </w:r>
      <w:r w:rsidRPr="009B196E">
        <w:rPr>
          <w:rFonts w:ascii="Times New Roman" w:eastAsia="Times New Roman" w:hAnsi="Times New Roman" w:cs="Times New Roman"/>
          <w:color w:val="000000"/>
          <w:kern w:val="0"/>
          <w:sz w:val="24"/>
          <w:szCs w:val="24"/>
          <w:lang w:val="ky-KG" w:eastAsia="ru-RU"/>
          <w14:ligatures w14:val="none"/>
        </w:rPr>
        <w:t>январь-дека</w:t>
      </w:r>
      <w:r w:rsidRPr="009B196E">
        <w:rPr>
          <w:rFonts w:ascii="Times New Roman" w:eastAsia="Times New Roman" w:hAnsi="Times New Roman" w:cs="Times New Roman"/>
          <w:kern w:val="0"/>
          <w:sz w:val="24"/>
          <w:szCs w:val="24"/>
          <w:lang w:val="ky-KG" w:eastAsia="ru-RU"/>
          <w14:ligatures w14:val="none"/>
        </w:rPr>
        <w:t>брына</w:t>
      </w:r>
      <w:r w:rsidRPr="009B196E">
        <w:rPr>
          <w:rFonts w:ascii="Times New Roman" w:eastAsia="Times New Roman" w:hAnsi="Times New Roman" w:cs="Times New Roman"/>
          <w:color w:val="000000"/>
          <w:kern w:val="0"/>
          <w:sz w:val="24"/>
          <w:szCs w:val="24"/>
          <w:lang w:val="x-none" w:eastAsia="ru-RU"/>
          <w14:ligatures w14:val="none"/>
        </w:rPr>
        <w:t xml:space="preserve"> ички инвестициялардын үлүшү 20</w:t>
      </w:r>
      <w:r w:rsidRPr="009B196E">
        <w:rPr>
          <w:rFonts w:ascii="Times New Roman" w:eastAsia="Times New Roman" w:hAnsi="Times New Roman" w:cs="Times New Roman"/>
          <w:color w:val="000000"/>
          <w:kern w:val="0"/>
          <w:sz w:val="24"/>
          <w:szCs w:val="24"/>
          <w:lang w:val="ru-RU" w:eastAsia="ru-RU"/>
          <w14:ligatures w14:val="none"/>
        </w:rPr>
        <w:t>23</w:t>
      </w:r>
      <w:r w:rsidRPr="009B196E">
        <w:rPr>
          <w:rFonts w:ascii="Times New Roman" w:eastAsia="Times New Roman" w:hAnsi="Times New Roman" w:cs="Times New Roman"/>
          <w:color w:val="000000"/>
          <w:kern w:val="0"/>
          <w:sz w:val="24"/>
          <w:szCs w:val="24"/>
          <w:lang w:val="x-none" w:eastAsia="ru-RU"/>
          <w14:ligatures w14:val="none"/>
        </w:rPr>
        <w:t xml:space="preserve">-жылдын </w:t>
      </w:r>
      <w:proofErr w:type="spellStart"/>
      <w:r w:rsidRPr="009B196E">
        <w:rPr>
          <w:rFonts w:ascii="Times New Roman" w:eastAsia="Times New Roman" w:hAnsi="Times New Roman" w:cs="Times New Roman"/>
          <w:color w:val="000000"/>
          <w:kern w:val="0"/>
          <w:sz w:val="24"/>
          <w:szCs w:val="24"/>
          <w:lang w:val="ru-RU" w:eastAsia="ru-RU"/>
          <w14:ligatures w14:val="none"/>
        </w:rPr>
        <w:t>январ</w:t>
      </w:r>
      <w:proofErr w:type="spellEnd"/>
      <w:r w:rsidRPr="009B196E">
        <w:rPr>
          <w:rFonts w:ascii="Times New Roman" w:eastAsia="Times New Roman" w:hAnsi="Times New Roman" w:cs="Times New Roman"/>
          <w:color w:val="000000"/>
          <w:kern w:val="0"/>
          <w:sz w:val="24"/>
          <w:szCs w:val="24"/>
          <w:lang w:val="ky-KG" w:eastAsia="ru-RU"/>
          <w14:ligatures w14:val="none"/>
        </w:rPr>
        <w:t>ь-дека</w:t>
      </w:r>
      <w:r w:rsidRPr="009B196E">
        <w:rPr>
          <w:rFonts w:ascii="Times New Roman" w:eastAsia="Times New Roman" w:hAnsi="Times New Roman" w:cs="Times New Roman"/>
          <w:kern w:val="0"/>
          <w:sz w:val="24"/>
          <w:szCs w:val="24"/>
          <w:lang w:val="ky-KG" w:eastAsia="ru-RU"/>
          <w14:ligatures w14:val="none"/>
        </w:rPr>
        <w:t>брына</w:t>
      </w:r>
      <w:r w:rsidRPr="009B196E">
        <w:rPr>
          <w:rFonts w:ascii="Times New Roman" w:eastAsia="Times New Roman" w:hAnsi="Times New Roman" w:cs="Times New Roman"/>
          <w:color w:val="000000"/>
          <w:kern w:val="0"/>
          <w:sz w:val="24"/>
          <w:szCs w:val="24"/>
          <w:lang w:val="x-none" w:eastAsia="ru-RU"/>
          <w14:ligatures w14:val="none"/>
        </w:rPr>
        <w:t xml:space="preserve"> салыштыр</w:t>
      </w:r>
      <w:r w:rsidRPr="009B196E">
        <w:rPr>
          <w:rFonts w:ascii="Times New Roman" w:eastAsia="Times New Roman" w:hAnsi="Times New Roman" w:cs="Times New Roman"/>
          <w:color w:val="000000"/>
          <w:kern w:val="0"/>
          <w:sz w:val="24"/>
          <w:szCs w:val="24"/>
          <w:lang w:val="ky-KG" w:eastAsia="ru-RU"/>
          <w14:ligatures w14:val="none"/>
        </w:rPr>
        <w:t xml:space="preserve">малуу </w:t>
      </w:r>
      <w:r w:rsidRPr="009B196E">
        <w:rPr>
          <w:rFonts w:ascii="Times New Roman" w:eastAsia="Times New Roman" w:hAnsi="Times New Roman" w:cs="Times New Roman"/>
          <w:kern w:val="0"/>
          <w:sz w:val="24"/>
          <w:szCs w:val="24"/>
          <w:lang w:val="ru-RU" w:eastAsia="ru-RU"/>
          <w14:ligatures w14:val="none"/>
        </w:rPr>
        <w:t>1,1</w:t>
      </w:r>
      <w:r w:rsidRPr="009B196E">
        <w:rPr>
          <w:rFonts w:ascii="Times New Roman" w:eastAsia="Times New Roman" w:hAnsi="Times New Roman" w:cs="Times New Roman"/>
          <w:kern w:val="0"/>
          <w:sz w:val="24"/>
          <w:szCs w:val="24"/>
          <w:lang w:val="ky-KG" w:eastAsia="ru-RU"/>
          <w14:ligatures w14:val="none"/>
        </w:rPr>
        <w:t xml:space="preserve"> </w:t>
      </w:r>
      <w:r w:rsidRPr="009B196E">
        <w:rPr>
          <w:rFonts w:ascii="Times New Roman" w:eastAsia="Times New Roman" w:hAnsi="Times New Roman" w:cs="Times New Roman"/>
          <w:color w:val="000000"/>
          <w:kern w:val="0"/>
          <w:sz w:val="24"/>
          <w:szCs w:val="24"/>
          <w:lang w:val="x-none" w:eastAsia="ru-RU"/>
          <w14:ligatures w14:val="none"/>
        </w:rPr>
        <w:t>пайызга азайды, ал эми тышкы инвестициялар</w:t>
      </w:r>
      <w:r w:rsidRPr="009B196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B196E">
        <w:rPr>
          <w:rFonts w:ascii="Times New Roman" w:eastAsia="Times New Roman" w:hAnsi="Times New Roman" w:cs="Times New Roman"/>
          <w:color w:val="000000"/>
          <w:kern w:val="0"/>
          <w:sz w:val="24"/>
          <w:szCs w:val="24"/>
          <w:lang w:val="ky-KG" w:eastAsia="ru-RU"/>
          <w14:ligatures w14:val="none"/>
        </w:rPr>
        <w:t>тиешелүүгүнө</w:t>
      </w:r>
      <w:proofErr w:type="spellEnd"/>
      <w:r w:rsidRPr="009B196E">
        <w:rPr>
          <w:rFonts w:ascii="Times New Roman" w:eastAsia="Times New Roman" w:hAnsi="Times New Roman" w:cs="Times New Roman"/>
          <w:color w:val="000000"/>
          <w:kern w:val="0"/>
          <w:sz w:val="24"/>
          <w:szCs w:val="24"/>
          <w:lang w:val="ky-KG" w:eastAsia="ru-RU"/>
          <w14:ligatures w14:val="none"/>
        </w:rPr>
        <w:t xml:space="preserve"> жараша</w:t>
      </w:r>
      <w:r w:rsidRPr="009B196E">
        <w:rPr>
          <w:rFonts w:ascii="Times New Roman" w:eastAsia="Times New Roman" w:hAnsi="Times New Roman" w:cs="Times New Roman"/>
          <w:color w:val="000000"/>
          <w:kern w:val="0"/>
          <w:sz w:val="24"/>
          <w:szCs w:val="24"/>
          <w:lang w:val="x-none" w:eastAsia="ru-RU"/>
          <w14:ligatures w14:val="none"/>
        </w:rPr>
        <w:t xml:space="preserve"> </w:t>
      </w:r>
      <w:r w:rsidRPr="009B196E">
        <w:rPr>
          <w:rFonts w:ascii="Times New Roman" w:eastAsia="Times New Roman" w:hAnsi="Times New Roman" w:cs="Times New Roman"/>
          <w:kern w:val="0"/>
          <w:sz w:val="24"/>
          <w:szCs w:val="24"/>
          <w:lang w:val="ru-RU" w:eastAsia="ru-RU"/>
          <w14:ligatures w14:val="none"/>
        </w:rPr>
        <w:t xml:space="preserve">1,1 </w:t>
      </w:r>
      <w:r w:rsidRPr="009B196E">
        <w:rPr>
          <w:rFonts w:ascii="Times New Roman" w:eastAsia="Times New Roman" w:hAnsi="Times New Roman" w:cs="Times New Roman"/>
          <w:color w:val="000000"/>
          <w:kern w:val="0"/>
          <w:sz w:val="24"/>
          <w:szCs w:val="24"/>
          <w:lang w:val="x-none" w:eastAsia="ru-RU"/>
          <w14:ligatures w14:val="none"/>
        </w:rPr>
        <w:t>пайызга к</w:t>
      </w:r>
      <w:r w:rsidRPr="009B196E">
        <w:rPr>
          <w:rFonts w:ascii="Times New Roman" w:eastAsia="Times New Roman" w:hAnsi="Times New Roman" w:cs="Times New Roman"/>
          <w:kern w:val="0"/>
          <w:sz w:val="24"/>
          <w:szCs w:val="24"/>
          <w:lang w:val="x-none" w:eastAsia="ru-RU"/>
          <w14:ligatures w14:val="none"/>
        </w:rPr>
        <w:t>өбөйд</w:t>
      </w:r>
      <w:r w:rsidRPr="009B196E">
        <w:rPr>
          <w:rFonts w:ascii="Times New Roman" w:eastAsia="Times New Roman" w:hAnsi="Times New Roman" w:cs="Times New Roman"/>
          <w:kern w:val="0"/>
          <w:sz w:val="24"/>
          <w:szCs w:val="24"/>
          <w:lang w:val="ky-KG" w:eastAsia="ru-RU"/>
          <w14:ligatures w14:val="none"/>
        </w:rPr>
        <w:t>ү</w:t>
      </w:r>
      <w:r w:rsidRPr="009B196E">
        <w:rPr>
          <w:rFonts w:ascii="Times New Roman" w:eastAsia="Times New Roman" w:hAnsi="Times New Roman" w:cs="Times New Roman"/>
          <w:color w:val="000000"/>
          <w:kern w:val="0"/>
          <w:sz w:val="24"/>
          <w:szCs w:val="24"/>
          <w:lang w:val="ky-KG" w:eastAsia="ru-RU"/>
          <w14:ligatures w14:val="none"/>
        </w:rPr>
        <w:t>.</w:t>
      </w:r>
    </w:p>
    <w:p w14:paraId="2450CF11" w14:textId="77777777" w:rsidR="009B196E" w:rsidRPr="009B196E" w:rsidRDefault="009B196E" w:rsidP="009B196E">
      <w:pPr>
        <w:spacing w:after="0" w:line="240" w:lineRule="auto"/>
        <w:rPr>
          <w:rFonts w:ascii="Times New Roman" w:eastAsia="Times New Roman" w:hAnsi="Times New Roman" w:cs="Times New Roman"/>
          <w:b/>
          <w:color w:val="000000"/>
          <w:kern w:val="0"/>
          <w:sz w:val="10"/>
          <w:szCs w:val="10"/>
          <w:lang w:val="x-none" w:eastAsia="ru-RU"/>
          <w14:ligatures w14:val="none"/>
        </w:rPr>
      </w:pPr>
    </w:p>
    <w:p w14:paraId="4B247D97"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p w14:paraId="1A456BD3" w14:textId="77777777" w:rsidR="00FA50CB" w:rsidRDefault="009B196E" w:rsidP="009B196E">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16-таблица: Январь-декабрдагы экономикалык ишмердиктин түрлөрү боюнча</w:t>
      </w:r>
    </w:p>
    <w:p w14:paraId="51F2EF75" w14:textId="4FB6098B" w:rsidR="009B196E" w:rsidRPr="009B196E" w:rsidRDefault="00FA50CB" w:rsidP="009B196E">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B196E" w:rsidRPr="009B196E">
        <w:rPr>
          <w:rFonts w:ascii="Times New Roman" w:eastAsia="Times New Roman" w:hAnsi="Times New Roman" w:cs="Times New Roman"/>
          <w:b/>
          <w:kern w:val="0"/>
          <w:sz w:val="24"/>
          <w:szCs w:val="24"/>
          <w:lang w:val="ky-KG" w:eastAsia="ru-RU"/>
          <w14:ligatures w14:val="none"/>
        </w:rPr>
        <w:t>негизги капиталга  жумшалган инвестициялар</w:t>
      </w:r>
    </w:p>
    <w:p w14:paraId="6FD94107"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555"/>
        <w:gridCol w:w="1419"/>
        <w:gridCol w:w="1418"/>
        <w:gridCol w:w="1134"/>
        <w:gridCol w:w="1134"/>
      </w:tblGrid>
      <w:tr w:rsidR="009B196E" w:rsidRPr="009B196E" w14:paraId="52B234C2" w14:textId="77777777" w:rsidTr="009B196E">
        <w:trPr>
          <w:trHeight w:val="330"/>
          <w:tblHeader/>
        </w:trPr>
        <w:tc>
          <w:tcPr>
            <w:tcW w:w="4553" w:type="dxa"/>
            <w:tcBorders>
              <w:top w:val="single" w:sz="8" w:space="0" w:color="auto"/>
              <w:left w:val="nil"/>
              <w:bottom w:val="nil"/>
              <w:right w:val="nil"/>
            </w:tcBorders>
            <w:noWrap/>
            <w:vAlign w:val="bottom"/>
          </w:tcPr>
          <w:p w14:paraId="7CA0AE76"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3B51EE10"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9B196E">
              <w:rPr>
                <w:rFonts w:ascii="Times New Roman" w:eastAsia="Times New Roman" w:hAnsi="Times New Roman" w:cs="Times New Roman"/>
                <w:b/>
                <w:bCs/>
                <w:kern w:val="0"/>
                <w:sz w:val="20"/>
                <w:szCs w:val="20"/>
                <w:lang w:val="ru-RU" w:eastAsia="ru-RU"/>
                <w14:ligatures w14:val="none"/>
              </w:rPr>
              <w:t>Млн.сом</w:t>
            </w:r>
            <w:proofErr w:type="spellEnd"/>
          </w:p>
        </w:tc>
        <w:tc>
          <w:tcPr>
            <w:tcW w:w="2268" w:type="dxa"/>
            <w:gridSpan w:val="2"/>
            <w:tcBorders>
              <w:top w:val="single" w:sz="8" w:space="0" w:color="auto"/>
              <w:left w:val="nil"/>
              <w:bottom w:val="single" w:sz="4" w:space="0" w:color="auto"/>
              <w:right w:val="nil"/>
            </w:tcBorders>
            <w:noWrap/>
            <w:vAlign w:val="bottom"/>
            <w:hideMark/>
          </w:tcPr>
          <w:p w14:paraId="5126A5C4"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9B196E" w:rsidRPr="009B196E" w14:paraId="4BF6D34C" w14:textId="77777777" w:rsidTr="009B196E">
        <w:trPr>
          <w:trHeight w:val="148"/>
          <w:tblHeader/>
        </w:trPr>
        <w:tc>
          <w:tcPr>
            <w:tcW w:w="4553" w:type="dxa"/>
            <w:tcBorders>
              <w:top w:val="nil"/>
              <w:left w:val="nil"/>
              <w:bottom w:val="single" w:sz="8" w:space="0" w:color="auto"/>
              <w:right w:val="nil"/>
            </w:tcBorders>
            <w:noWrap/>
            <w:vAlign w:val="bottom"/>
          </w:tcPr>
          <w:p w14:paraId="199EC72D" w14:textId="77777777" w:rsidR="009B196E" w:rsidRPr="009B196E" w:rsidRDefault="009B196E" w:rsidP="009B196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7B4BD4DF"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2023</w:t>
            </w:r>
          </w:p>
        </w:tc>
        <w:tc>
          <w:tcPr>
            <w:tcW w:w="1417" w:type="dxa"/>
            <w:tcBorders>
              <w:top w:val="single" w:sz="4" w:space="0" w:color="auto"/>
              <w:left w:val="nil"/>
              <w:bottom w:val="single" w:sz="4" w:space="0" w:color="auto"/>
              <w:right w:val="nil"/>
            </w:tcBorders>
            <w:noWrap/>
            <w:vAlign w:val="center"/>
            <w:hideMark/>
          </w:tcPr>
          <w:p w14:paraId="273272D0"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4" w:space="0" w:color="auto"/>
              <w:right w:val="nil"/>
            </w:tcBorders>
            <w:noWrap/>
            <w:vAlign w:val="center"/>
            <w:hideMark/>
          </w:tcPr>
          <w:p w14:paraId="556B5C85"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4" w:space="0" w:color="auto"/>
              <w:right w:val="nil"/>
            </w:tcBorders>
            <w:noWrap/>
            <w:vAlign w:val="center"/>
            <w:hideMark/>
          </w:tcPr>
          <w:p w14:paraId="12C934AF" w14:textId="77777777" w:rsidR="009B196E" w:rsidRPr="009B196E" w:rsidRDefault="009B196E" w:rsidP="009B196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2024</w:t>
            </w:r>
          </w:p>
        </w:tc>
      </w:tr>
      <w:tr w:rsidR="009B196E" w:rsidRPr="009B196E" w14:paraId="04FA6706" w14:textId="77777777" w:rsidTr="009B196E">
        <w:trPr>
          <w:trHeight w:val="227"/>
        </w:trPr>
        <w:tc>
          <w:tcPr>
            <w:tcW w:w="4553" w:type="dxa"/>
            <w:tcBorders>
              <w:top w:val="single" w:sz="8" w:space="0" w:color="auto"/>
              <w:left w:val="nil"/>
              <w:bottom w:val="nil"/>
              <w:right w:val="nil"/>
            </w:tcBorders>
            <w:noWrap/>
            <w:vAlign w:val="bottom"/>
            <w:hideMark/>
          </w:tcPr>
          <w:p w14:paraId="5714ED83" w14:textId="77777777" w:rsidR="009B196E" w:rsidRPr="009B196E" w:rsidRDefault="009B196E" w:rsidP="009B196E">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Бардыгы</w:t>
            </w:r>
          </w:p>
        </w:tc>
        <w:tc>
          <w:tcPr>
            <w:tcW w:w="1418" w:type="dxa"/>
            <w:noWrap/>
            <w:vAlign w:val="bottom"/>
            <w:hideMark/>
          </w:tcPr>
          <w:p w14:paraId="58E8B1CD" w14:textId="77777777" w:rsidR="009B196E" w:rsidRPr="009B196E" w:rsidRDefault="009B196E" w:rsidP="009B196E">
            <w:pPr>
              <w:tabs>
                <w:tab w:val="left" w:pos="1732"/>
              </w:tabs>
              <w:spacing w:after="0" w:line="240" w:lineRule="auto"/>
              <w:ind w:right="312"/>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 xml:space="preserve">     52776,7</w:t>
            </w:r>
          </w:p>
        </w:tc>
        <w:tc>
          <w:tcPr>
            <w:tcW w:w="1417" w:type="dxa"/>
            <w:noWrap/>
            <w:vAlign w:val="bottom"/>
            <w:hideMark/>
          </w:tcPr>
          <w:p w14:paraId="71F9DEEF" w14:textId="77777777" w:rsidR="009B196E" w:rsidRPr="009B196E" w:rsidRDefault="009B196E" w:rsidP="009B196E">
            <w:pPr>
              <w:tabs>
                <w:tab w:val="left" w:pos="1732"/>
              </w:tabs>
              <w:spacing w:after="0" w:line="240" w:lineRule="auto"/>
              <w:ind w:right="170"/>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72320,2</w:t>
            </w:r>
          </w:p>
        </w:tc>
        <w:tc>
          <w:tcPr>
            <w:tcW w:w="1134" w:type="dxa"/>
            <w:noWrap/>
            <w:vAlign w:val="bottom"/>
            <w:hideMark/>
          </w:tcPr>
          <w:p w14:paraId="19EA7262"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ru-RU" w:eastAsia="ru-RU"/>
                <w14:ligatures w14:val="none"/>
              </w:rPr>
              <w:t>100,0</w:t>
            </w:r>
          </w:p>
        </w:tc>
        <w:tc>
          <w:tcPr>
            <w:tcW w:w="1134" w:type="dxa"/>
            <w:noWrap/>
            <w:vAlign w:val="bottom"/>
            <w:hideMark/>
          </w:tcPr>
          <w:p w14:paraId="5232E14F" w14:textId="77777777" w:rsidR="009B196E" w:rsidRPr="009B196E" w:rsidRDefault="009B196E" w:rsidP="009B196E">
            <w:pPr>
              <w:tabs>
                <w:tab w:val="left" w:pos="743"/>
                <w:tab w:val="left" w:pos="1234"/>
              </w:tabs>
              <w:spacing w:after="0" w:line="240" w:lineRule="auto"/>
              <w:ind w:right="171"/>
              <w:jc w:val="right"/>
              <w:rPr>
                <w:rFonts w:ascii="Times New Roman" w:eastAsia="Times New Roman" w:hAnsi="Times New Roman" w:cs="Times New Roman"/>
                <w:b/>
                <w:bCs/>
                <w:kern w:val="0"/>
                <w:sz w:val="20"/>
                <w:szCs w:val="20"/>
                <w:lang w:val="ru-RU" w:eastAsia="ru-RU"/>
                <w14:ligatures w14:val="none"/>
              </w:rPr>
            </w:pPr>
            <w:r w:rsidRPr="009B196E">
              <w:rPr>
                <w:rFonts w:ascii="Times New Roman" w:eastAsia="Times New Roman" w:hAnsi="Times New Roman" w:cs="Times New Roman"/>
                <w:b/>
                <w:bCs/>
                <w:kern w:val="0"/>
                <w:sz w:val="20"/>
                <w:szCs w:val="20"/>
                <w:lang w:val="ru-RU" w:eastAsia="ru-RU"/>
                <w14:ligatures w14:val="none"/>
              </w:rPr>
              <w:t>100,0</w:t>
            </w:r>
          </w:p>
        </w:tc>
      </w:tr>
      <w:tr w:rsidR="009B196E" w:rsidRPr="009B196E" w14:paraId="66F4FB6A" w14:textId="77777777" w:rsidTr="009B196E">
        <w:trPr>
          <w:trHeight w:val="265"/>
        </w:trPr>
        <w:tc>
          <w:tcPr>
            <w:tcW w:w="4553" w:type="dxa"/>
            <w:noWrap/>
            <w:vAlign w:val="bottom"/>
            <w:hideMark/>
          </w:tcPr>
          <w:p w14:paraId="154F040F"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135B73BE"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ru-RU" w:eastAsia="ru-RU"/>
                <w14:ligatures w14:val="none"/>
              </w:rPr>
            </w:pPr>
            <w:proofErr w:type="spellStart"/>
            <w:r w:rsidRPr="009B196E">
              <w:rPr>
                <w:rFonts w:ascii="Times New Roman" w:eastAsia="Times New Roman" w:hAnsi="Times New Roman" w:cs="Times New Roman"/>
                <w:kern w:val="0"/>
                <w:sz w:val="20"/>
                <w:szCs w:val="20"/>
                <w:lang w:val="ky-KG" w:eastAsia="ru-RU"/>
                <w14:ligatures w14:val="none"/>
              </w:rPr>
              <w:lastRenderedPageBreak/>
              <w:t>уулоочулук</w:t>
            </w:r>
            <w:proofErr w:type="spellEnd"/>
          </w:p>
        </w:tc>
        <w:tc>
          <w:tcPr>
            <w:tcW w:w="1418" w:type="dxa"/>
            <w:vAlign w:val="bottom"/>
            <w:hideMark/>
          </w:tcPr>
          <w:p w14:paraId="3673EDA8" w14:textId="77777777" w:rsidR="009B196E" w:rsidRPr="009B196E" w:rsidRDefault="009B196E" w:rsidP="009B196E">
            <w:pPr>
              <w:spacing w:after="0" w:line="240" w:lineRule="auto"/>
              <w:ind w:left="-528" w:right="312"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lastRenderedPageBreak/>
              <w:t>1,1</w:t>
            </w:r>
          </w:p>
        </w:tc>
        <w:tc>
          <w:tcPr>
            <w:tcW w:w="1417" w:type="dxa"/>
            <w:noWrap/>
            <w:vAlign w:val="bottom"/>
            <w:hideMark/>
          </w:tcPr>
          <w:p w14:paraId="18711143" w14:textId="77777777" w:rsidR="009B196E" w:rsidRPr="009B196E" w:rsidRDefault="009B196E" w:rsidP="009B196E">
            <w:pPr>
              <w:spacing w:after="0" w:line="240" w:lineRule="auto"/>
              <w:ind w:left="-528"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134" w:type="dxa"/>
            <w:noWrap/>
            <w:vAlign w:val="bottom"/>
            <w:hideMark/>
          </w:tcPr>
          <w:p w14:paraId="44AFF8E7"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2DEC8D49"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r w:rsidR="009B196E" w:rsidRPr="009B196E" w14:paraId="64B26BBA" w14:textId="77777777" w:rsidTr="009B196E">
        <w:trPr>
          <w:trHeight w:val="326"/>
        </w:trPr>
        <w:tc>
          <w:tcPr>
            <w:tcW w:w="4553" w:type="dxa"/>
            <w:noWrap/>
            <w:vAlign w:val="bottom"/>
            <w:hideMark/>
          </w:tcPr>
          <w:p w14:paraId="5F5DFFCD"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Пайдалуу кендерди казуу</w:t>
            </w:r>
          </w:p>
        </w:tc>
        <w:tc>
          <w:tcPr>
            <w:tcW w:w="1418" w:type="dxa"/>
            <w:vAlign w:val="bottom"/>
            <w:hideMark/>
          </w:tcPr>
          <w:p w14:paraId="342B43B3" w14:textId="77777777" w:rsidR="009B196E" w:rsidRPr="009B196E" w:rsidRDefault="009B196E" w:rsidP="009B196E">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34,2</w:t>
            </w:r>
          </w:p>
        </w:tc>
        <w:tc>
          <w:tcPr>
            <w:tcW w:w="1417" w:type="dxa"/>
            <w:noWrap/>
            <w:vAlign w:val="bottom"/>
            <w:hideMark/>
          </w:tcPr>
          <w:p w14:paraId="7AD0F6E7" w14:textId="77777777" w:rsidR="009B196E" w:rsidRPr="009B196E" w:rsidRDefault="009B196E" w:rsidP="009B196E">
            <w:pPr>
              <w:spacing w:after="0" w:line="240" w:lineRule="auto"/>
              <w:ind w:left="-528" w:right="170"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1220,8</w:t>
            </w:r>
          </w:p>
        </w:tc>
        <w:tc>
          <w:tcPr>
            <w:tcW w:w="1134" w:type="dxa"/>
            <w:noWrap/>
            <w:vAlign w:val="bottom"/>
            <w:hideMark/>
          </w:tcPr>
          <w:p w14:paraId="3D9CE3B2"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0,1</w:t>
            </w:r>
          </w:p>
        </w:tc>
        <w:tc>
          <w:tcPr>
            <w:tcW w:w="1134" w:type="dxa"/>
            <w:noWrap/>
            <w:vAlign w:val="bottom"/>
            <w:hideMark/>
          </w:tcPr>
          <w:p w14:paraId="46D7ED2B"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1,7</w:t>
            </w:r>
          </w:p>
        </w:tc>
      </w:tr>
      <w:tr w:rsidR="009B196E" w:rsidRPr="009B196E" w14:paraId="4F0986D3" w14:textId="77777777" w:rsidTr="009B196E">
        <w:trPr>
          <w:trHeight w:val="153"/>
        </w:trPr>
        <w:tc>
          <w:tcPr>
            <w:tcW w:w="4553" w:type="dxa"/>
            <w:noWrap/>
            <w:vAlign w:val="bottom"/>
            <w:hideMark/>
          </w:tcPr>
          <w:p w14:paraId="2BDBA7FF"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Иштетүү өндүрүшү (иштетүү өнөр жайы)      </w:t>
            </w:r>
          </w:p>
        </w:tc>
        <w:tc>
          <w:tcPr>
            <w:tcW w:w="1418" w:type="dxa"/>
            <w:noWrap/>
            <w:vAlign w:val="bottom"/>
            <w:hideMark/>
          </w:tcPr>
          <w:p w14:paraId="24C8AAEB" w14:textId="77777777" w:rsidR="009B196E" w:rsidRPr="009B196E" w:rsidRDefault="009B196E" w:rsidP="009B196E">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2750,9</w:t>
            </w:r>
          </w:p>
        </w:tc>
        <w:tc>
          <w:tcPr>
            <w:tcW w:w="1417" w:type="dxa"/>
            <w:noWrap/>
            <w:vAlign w:val="bottom"/>
            <w:hideMark/>
          </w:tcPr>
          <w:p w14:paraId="4151C593" w14:textId="77777777" w:rsidR="009B196E" w:rsidRPr="009B196E" w:rsidRDefault="009B196E" w:rsidP="009B196E">
            <w:pPr>
              <w:spacing w:after="0" w:line="240" w:lineRule="auto"/>
              <w:ind w:right="17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2856,7</w:t>
            </w:r>
          </w:p>
        </w:tc>
        <w:tc>
          <w:tcPr>
            <w:tcW w:w="1134" w:type="dxa"/>
            <w:noWrap/>
            <w:vAlign w:val="bottom"/>
            <w:hideMark/>
          </w:tcPr>
          <w:p w14:paraId="791567D3"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5,2</w:t>
            </w:r>
          </w:p>
        </w:tc>
        <w:tc>
          <w:tcPr>
            <w:tcW w:w="1134" w:type="dxa"/>
            <w:noWrap/>
            <w:vAlign w:val="bottom"/>
            <w:hideMark/>
          </w:tcPr>
          <w:p w14:paraId="453CF82C"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3,9</w:t>
            </w:r>
          </w:p>
        </w:tc>
      </w:tr>
      <w:tr w:rsidR="009B196E" w:rsidRPr="009B196E" w14:paraId="271DE7AD" w14:textId="77777777" w:rsidTr="009B196E">
        <w:trPr>
          <w:trHeight w:val="413"/>
        </w:trPr>
        <w:tc>
          <w:tcPr>
            <w:tcW w:w="4553" w:type="dxa"/>
            <w:noWrap/>
            <w:vAlign w:val="bottom"/>
            <w:hideMark/>
          </w:tcPr>
          <w:p w14:paraId="3B863A7F"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13" w:name="_Hlk132360450"/>
            <w:r w:rsidRPr="009B196E">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9B196E">
              <w:rPr>
                <w:rFonts w:ascii="Times New Roman" w:eastAsia="Times New Roman" w:hAnsi="Times New Roman" w:cs="Times New Roman"/>
                <w:kern w:val="0"/>
                <w:sz w:val="20"/>
                <w:szCs w:val="20"/>
                <w:lang w:val="ky-KG" w:eastAsia="ru-RU"/>
                <w14:ligatures w14:val="none"/>
              </w:rPr>
              <w:t>кондицияланган</w:t>
            </w:r>
            <w:proofErr w:type="spellEnd"/>
            <w:r w:rsidRPr="009B196E">
              <w:rPr>
                <w:rFonts w:ascii="Times New Roman" w:eastAsia="Times New Roman" w:hAnsi="Times New Roman" w:cs="Times New Roman"/>
                <w:kern w:val="0"/>
                <w:sz w:val="20"/>
                <w:szCs w:val="20"/>
                <w:lang w:val="ky-KG" w:eastAsia="ru-RU"/>
                <w14:ligatures w14:val="none"/>
              </w:rPr>
              <w:t xml:space="preserve"> аба менен камсыздоо (жабдуу) </w:t>
            </w:r>
            <w:bookmarkEnd w:id="13"/>
          </w:p>
        </w:tc>
        <w:tc>
          <w:tcPr>
            <w:tcW w:w="1418" w:type="dxa"/>
            <w:noWrap/>
            <w:vAlign w:val="bottom"/>
            <w:hideMark/>
          </w:tcPr>
          <w:p w14:paraId="277EFEEB" w14:textId="77777777" w:rsidR="009B196E" w:rsidRPr="009B196E" w:rsidRDefault="009B196E" w:rsidP="009B196E">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795,5</w:t>
            </w:r>
          </w:p>
        </w:tc>
        <w:tc>
          <w:tcPr>
            <w:tcW w:w="1417" w:type="dxa"/>
            <w:noWrap/>
            <w:vAlign w:val="bottom"/>
            <w:hideMark/>
          </w:tcPr>
          <w:p w14:paraId="4E063C9C" w14:textId="77777777" w:rsidR="009B196E" w:rsidRPr="009B196E" w:rsidRDefault="009B196E" w:rsidP="009B196E">
            <w:pPr>
              <w:spacing w:after="0" w:line="240" w:lineRule="auto"/>
              <w:ind w:left="-528" w:right="170" w:firstLineChars="400" w:firstLine="800"/>
              <w:jc w:val="center"/>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972,7</w:t>
            </w:r>
          </w:p>
        </w:tc>
        <w:tc>
          <w:tcPr>
            <w:tcW w:w="1134" w:type="dxa"/>
            <w:noWrap/>
            <w:vAlign w:val="bottom"/>
            <w:hideMark/>
          </w:tcPr>
          <w:p w14:paraId="60501233"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1,5</w:t>
            </w:r>
          </w:p>
        </w:tc>
        <w:tc>
          <w:tcPr>
            <w:tcW w:w="1134" w:type="dxa"/>
            <w:noWrap/>
            <w:vAlign w:val="bottom"/>
            <w:hideMark/>
          </w:tcPr>
          <w:p w14:paraId="7AD70D15"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1,3</w:t>
            </w:r>
          </w:p>
        </w:tc>
      </w:tr>
      <w:tr w:rsidR="009B196E" w:rsidRPr="009B196E" w14:paraId="476AB02E" w14:textId="77777777" w:rsidTr="009B196E">
        <w:trPr>
          <w:trHeight w:val="408"/>
        </w:trPr>
        <w:tc>
          <w:tcPr>
            <w:tcW w:w="4553" w:type="dxa"/>
            <w:noWrap/>
            <w:vAlign w:val="bottom"/>
            <w:hideMark/>
          </w:tcPr>
          <w:p w14:paraId="414D93DE"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bookmarkStart w:id="14" w:name="_Hlk132360621"/>
            <w:r w:rsidRPr="009B196E">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bookmarkEnd w:id="14"/>
          </w:p>
        </w:tc>
        <w:tc>
          <w:tcPr>
            <w:tcW w:w="1418" w:type="dxa"/>
            <w:noWrap/>
            <w:vAlign w:val="bottom"/>
            <w:hideMark/>
          </w:tcPr>
          <w:p w14:paraId="582E7214" w14:textId="77777777" w:rsidR="009B196E" w:rsidRPr="009B196E" w:rsidRDefault="009B196E" w:rsidP="009B196E">
            <w:pPr>
              <w:spacing w:after="0" w:line="240" w:lineRule="auto"/>
              <w:ind w:left="-528" w:right="312"/>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355,7</w:t>
            </w:r>
          </w:p>
        </w:tc>
        <w:tc>
          <w:tcPr>
            <w:tcW w:w="1417" w:type="dxa"/>
            <w:noWrap/>
            <w:vAlign w:val="bottom"/>
            <w:hideMark/>
          </w:tcPr>
          <w:p w14:paraId="08DB5F95" w14:textId="77777777" w:rsidR="009B196E" w:rsidRPr="009B196E" w:rsidRDefault="009B196E" w:rsidP="009B196E">
            <w:pPr>
              <w:spacing w:after="0" w:line="240" w:lineRule="auto"/>
              <w:ind w:left="-528" w:right="170" w:firstLineChars="354" w:firstLine="708"/>
              <w:jc w:val="center"/>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730,5</w:t>
            </w:r>
          </w:p>
        </w:tc>
        <w:tc>
          <w:tcPr>
            <w:tcW w:w="1134" w:type="dxa"/>
            <w:noWrap/>
            <w:vAlign w:val="bottom"/>
            <w:hideMark/>
          </w:tcPr>
          <w:p w14:paraId="62EE8356"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0,7</w:t>
            </w:r>
          </w:p>
        </w:tc>
        <w:tc>
          <w:tcPr>
            <w:tcW w:w="1134" w:type="dxa"/>
            <w:noWrap/>
            <w:vAlign w:val="bottom"/>
            <w:hideMark/>
          </w:tcPr>
          <w:p w14:paraId="73315A86"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1,0</w:t>
            </w:r>
          </w:p>
        </w:tc>
      </w:tr>
      <w:tr w:rsidR="009B196E" w:rsidRPr="009B196E" w14:paraId="24B2A584" w14:textId="77777777" w:rsidTr="009B196E">
        <w:trPr>
          <w:trHeight w:val="457"/>
        </w:trPr>
        <w:tc>
          <w:tcPr>
            <w:tcW w:w="4553" w:type="dxa"/>
            <w:noWrap/>
            <w:vAlign w:val="bottom"/>
            <w:hideMark/>
          </w:tcPr>
          <w:p w14:paraId="62F5A4F5"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Дүң жана чекене соода</w:t>
            </w:r>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ky-KG" w:eastAsia="ru-RU"/>
                <w14:ligatures w14:val="none"/>
              </w:rPr>
              <w:t>автоунааларды</w:t>
            </w:r>
            <w:proofErr w:type="spellEnd"/>
            <w:r w:rsidRPr="009B196E">
              <w:rPr>
                <w:rFonts w:ascii="Times New Roman" w:eastAsia="Times New Roman" w:hAnsi="Times New Roman" w:cs="Times New Roman"/>
                <w:kern w:val="0"/>
                <w:sz w:val="20"/>
                <w:szCs w:val="20"/>
                <w:lang w:val="ky-KG" w:eastAsia="ru-RU"/>
                <w14:ligatures w14:val="none"/>
              </w:rPr>
              <w:t xml:space="preserve"> жана </w:t>
            </w:r>
            <w:proofErr w:type="spellStart"/>
            <w:r w:rsidRPr="009B196E">
              <w:rPr>
                <w:rFonts w:ascii="Times New Roman" w:eastAsia="Times New Roman" w:hAnsi="Times New Roman" w:cs="Times New Roman"/>
                <w:kern w:val="0"/>
                <w:sz w:val="20"/>
                <w:szCs w:val="20"/>
                <w:lang w:val="ky-KG" w:eastAsia="ru-RU"/>
                <w14:ligatures w14:val="none"/>
              </w:rPr>
              <w:t>мотоциклдерди</w:t>
            </w:r>
            <w:proofErr w:type="spellEnd"/>
            <w:r w:rsidRPr="009B196E">
              <w:rPr>
                <w:rFonts w:ascii="Times New Roman" w:eastAsia="Times New Roman" w:hAnsi="Times New Roman" w:cs="Times New Roman"/>
                <w:kern w:val="0"/>
                <w:sz w:val="20"/>
                <w:szCs w:val="20"/>
                <w:lang w:val="ky-KG" w:eastAsia="ru-RU"/>
                <w14:ligatures w14:val="none"/>
              </w:rPr>
              <w:t xml:space="preserve"> оңдоо </w:t>
            </w:r>
          </w:p>
        </w:tc>
        <w:tc>
          <w:tcPr>
            <w:tcW w:w="1418" w:type="dxa"/>
            <w:noWrap/>
            <w:vAlign w:val="bottom"/>
            <w:hideMark/>
          </w:tcPr>
          <w:p w14:paraId="04C63974" w14:textId="77777777" w:rsidR="009B196E" w:rsidRPr="009B196E" w:rsidRDefault="009B196E" w:rsidP="009B196E">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5812,9</w:t>
            </w:r>
          </w:p>
        </w:tc>
        <w:tc>
          <w:tcPr>
            <w:tcW w:w="1417" w:type="dxa"/>
            <w:noWrap/>
            <w:vAlign w:val="bottom"/>
            <w:hideMark/>
          </w:tcPr>
          <w:p w14:paraId="4396C093" w14:textId="77777777" w:rsidR="009B196E" w:rsidRPr="009B196E" w:rsidRDefault="009B196E" w:rsidP="009B196E">
            <w:pPr>
              <w:tabs>
                <w:tab w:val="left" w:pos="183"/>
              </w:tabs>
              <w:spacing w:after="0" w:line="240" w:lineRule="auto"/>
              <w:ind w:left="-528" w:right="170" w:firstLineChars="400" w:firstLine="8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6376,8</w:t>
            </w:r>
          </w:p>
        </w:tc>
        <w:tc>
          <w:tcPr>
            <w:tcW w:w="1134" w:type="dxa"/>
            <w:noWrap/>
            <w:vAlign w:val="bottom"/>
            <w:hideMark/>
          </w:tcPr>
          <w:p w14:paraId="0966B267"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11,0</w:t>
            </w:r>
          </w:p>
        </w:tc>
        <w:tc>
          <w:tcPr>
            <w:tcW w:w="1134" w:type="dxa"/>
            <w:noWrap/>
            <w:vAlign w:val="bottom"/>
            <w:hideMark/>
          </w:tcPr>
          <w:p w14:paraId="43D6DB94"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8,8</w:t>
            </w:r>
          </w:p>
        </w:tc>
      </w:tr>
      <w:tr w:rsidR="009B196E" w:rsidRPr="009B196E" w14:paraId="4B4A0C1E" w14:textId="77777777" w:rsidTr="009B196E">
        <w:trPr>
          <w:trHeight w:val="165"/>
        </w:trPr>
        <w:tc>
          <w:tcPr>
            <w:tcW w:w="4553" w:type="dxa"/>
            <w:noWrap/>
            <w:vAlign w:val="bottom"/>
            <w:hideMark/>
          </w:tcPr>
          <w:p w14:paraId="7484903E"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15" w:name="_Hlk132372330"/>
            <w:r w:rsidRPr="009B196E">
              <w:rPr>
                <w:rFonts w:ascii="Times New Roman" w:eastAsia="Times New Roman" w:hAnsi="Times New Roman" w:cs="Times New Roman"/>
                <w:kern w:val="0"/>
                <w:sz w:val="20"/>
                <w:szCs w:val="20"/>
                <w:lang w:val="ru-RU" w:eastAsia="ru-RU"/>
                <w14:ligatures w14:val="none"/>
              </w:rPr>
              <w:t>Транспорт</w:t>
            </w:r>
            <w:r w:rsidRPr="009B196E">
              <w:rPr>
                <w:rFonts w:ascii="Times New Roman" w:eastAsia="Times New Roman" w:hAnsi="Times New Roman" w:cs="Times New Roman"/>
                <w:kern w:val="0"/>
                <w:sz w:val="20"/>
                <w:szCs w:val="20"/>
                <w:lang w:val="ky-KG" w:eastAsia="ru-RU"/>
                <w14:ligatures w14:val="none"/>
              </w:rPr>
              <w:t xml:space="preserve"> иши жана жүктөрдү сактоо</w:t>
            </w:r>
            <w:bookmarkEnd w:id="15"/>
          </w:p>
        </w:tc>
        <w:tc>
          <w:tcPr>
            <w:tcW w:w="1418" w:type="dxa"/>
            <w:noWrap/>
            <w:vAlign w:val="bottom"/>
            <w:hideMark/>
          </w:tcPr>
          <w:p w14:paraId="1C9E8BD1" w14:textId="77777777" w:rsidR="009B196E" w:rsidRPr="009B196E" w:rsidRDefault="009B196E" w:rsidP="009B196E">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1675,8</w:t>
            </w:r>
          </w:p>
        </w:tc>
        <w:tc>
          <w:tcPr>
            <w:tcW w:w="1417" w:type="dxa"/>
            <w:noWrap/>
            <w:vAlign w:val="bottom"/>
            <w:hideMark/>
          </w:tcPr>
          <w:p w14:paraId="09669CFB" w14:textId="77777777" w:rsidR="009B196E" w:rsidRPr="009B196E" w:rsidRDefault="009B196E" w:rsidP="009B196E">
            <w:pPr>
              <w:tabs>
                <w:tab w:val="left" w:pos="183"/>
              </w:tabs>
              <w:spacing w:after="0" w:line="240" w:lineRule="auto"/>
              <w:ind w:left="-528" w:right="170"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6081,5</w:t>
            </w:r>
          </w:p>
        </w:tc>
        <w:tc>
          <w:tcPr>
            <w:tcW w:w="1134" w:type="dxa"/>
            <w:noWrap/>
            <w:vAlign w:val="bottom"/>
            <w:hideMark/>
          </w:tcPr>
          <w:p w14:paraId="40A10AAC"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3,2</w:t>
            </w:r>
          </w:p>
        </w:tc>
        <w:tc>
          <w:tcPr>
            <w:tcW w:w="1134" w:type="dxa"/>
            <w:noWrap/>
            <w:vAlign w:val="bottom"/>
            <w:hideMark/>
          </w:tcPr>
          <w:p w14:paraId="7D2338E1"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8,4</w:t>
            </w:r>
          </w:p>
        </w:tc>
      </w:tr>
      <w:tr w:rsidR="009B196E" w:rsidRPr="009B196E" w14:paraId="08B37F0E" w14:textId="77777777" w:rsidTr="009B196E">
        <w:trPr>
          <w:trHeight w:val="212"/>
        </w:trPr>
        <w:tc>
          <w:tcPr>
            <w:tcW w:w="4553" w:type="dxa"/>
            <w:noWrap/>
            <w:vAlign w:val="bottom"/>
            <w:hideMark/>
          </w:tcPr>
          <w:p w14:paraId="72BFC8D1"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Мейманканалардын жана ресторандардын ишмердиги</w:t>
            </w:r>
          </w:p>
        </w:tc>
        <w:tc>
          <w:tcPr>
            <w:tcW w:w="1418" w:type="dxa"/>
            <w:noWrap/>
            <w:vAlign w:val="bottom"/>
            <w:hideMark/>
          </w:tcPr>
          <w:p w14:paraId="4287E5AC" w14:textId="77777777" w:rsidR="009B196E" w:rsidRPr="009B196E" w:rsidRDefault="009B196E" w:rsidP="009B196E">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1335,7</w:t>
            </w:r>
          </w:p>
        </w:tc>
        <w:tc>
          <w:tcPr>
            <w:tcW w:w="1417" w:type="dxa"/>
            <w:noWrap/>
            <w:vAlign w:val="bottom"/>
            <w:hideMark/>
          </w:tcPr>
          <w:p w14:paraId="7282D91D" w14:textId="77777777" w:rsidR="009B196E" w:rsidRPr="009B196E" w:rsidRDefault="009B196E" w:rsidP="009B196E">
            <w:pPr>
              <w:tabs>
                <w:tab w:val="left" w:pos="183"/>
              </w:tabs>
              <w:spacing w:after="0" w:line="240" w:lineRule="auto"/>
              <w:ind w:left="-528" w:right="170" w:firstLineChars="400" w:firstLine="8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1557,0</w:t>
            </w:r>
          </w:p>
        </w:tc>
        <w:tc>
          <w:tcPr>
            <w:tcW w:w="1134" w:type="dxa"/>
            <w:noWrap/>
            <w:vAlign w:val="bottom"/>
            <w:hideMark/>
          </w:tcPr>
          <w:p w14:paraId="20D02160" w14:textId="77777777" w:rsidR="009B196E" w:rsidRPr="009B196E" w:rsidRDefault="009B196E" w:rsidP="009B196E">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2,5</w:t>
            </w:r>
          </w:p>
        </w:tc>
        <w:tc>
          <w:tcPr>
            <w:tcW w:w="1134" w:type="dxa"/>
            <w:noWrap/>
            <w:vAlign w:val="bottom"/>
            <w:hideMark/>
          </w:tcPr>
          <w:p w14:paraId="6B9D32D1"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2,1</w:t>
            </w:r>
          </w:p>
        </w:tc>
      </w:tr>
      <w:tr w:rsidR="009B196E" w:rsidRPr="009B196E" w14:paraId="744FC34D" w14:textId="77777777" w:rsidTr="009B196E">
        <w:trPr>
          <w:trHeight w:val="257"/>
        </w:trPr>
        <w:tc>
          <w:tcPr>
            <w:tcW w:w="4553" w:type="dxa"/>
            <w:noWrap/>
            <w:vAlign w:val="bottom"/>
            <w:hideMark/>
          </w:tcPr>
          <w:p w14:paraId="691DEAC4"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Маалымат жана байланыш</w:t>
            </w:r>
          </w:p>
        </w:tc>
        <w:tc>
          <w:tcPr>
            <w:tcW w:w="1418" w:type="dxa"/>
            <w:noWrap/>
            <w:vAlign w:val="bottom"/>
            <w:hideMark/>
          </w:tcPr>
          <w:p w14:paraId="3BC44143" w14:textId="77777777" w:rsidR="009B196E" w:rsidRPr="009B196E" w:rsidRDefault="009B196E" w:rsidP="009B196E">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3416,8</w:t>
            </w:r>
          </w:p>
        </w:tc>
        <w:tc>
          <w:tcPr>
            <w:tcW w:w="1417" w:type="dxa"/>
            <w:noWrap/>
            <w:vAlign w:val="bottom"/>
            <w:hideMark/>
          </w:tcPr>
          <w:p w14:paraId="73087BEE" w14:textId="77777777" w:rsidR="009B196E" w:rsidRPr="009B196E" w:rsidRDefault="009B196E" w:rsidP="009B196E">
            <w:pPr>
              <w:tabs>
                <w:tab w:val="left" w:pos="183"/>
              </w:tabs>
              <w:spacing w:after="0" w:line="240" w:lineRule="auto"/>
              <w:ind w:left="-528" w:right="170" w:firstLineChars="354" w:firstLine="708"/>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4455,7</w:t>
            </w:r>
          </w:p>
        </w:tc>
        <w:tc>
          <w:tcPr>
            <w:tcW w:w="1134" w:type="dxa"/>
            <w:noWrap/>
            <w:vAlign w:val="bottom"/>
            <w:hideMark/>
          </w:tcPr>
          <w:p w14:paraId="27875C70" w14:textId="77777777" w:rsidR="009B196E" w:rsidRPr="009B196E" w:rsidRDefault="009B196E" w:rsidP="009B196E">
            <w:pPr>
              <w:tabs>
                <w:tab w:val="left" w:pos="574"/>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6,5</w:t>
            </w:r>
          </w:p>
        </w:tc>
        <w:tc>
          <w:tcPr>
            <w:tcW w:w="1134" w:type="dxa"/>
            <w:noWrap/>
            <w:vAlign w:val="bottom"/>
            <w:hideMark/>
          </w:tcPr>
          <w:p w14:paraId="0EF1FBA6" w14:textId="77777777" w:rsidR="009B196E" w:rsidRPr="009B196E" w:rsidRDefault="009B196E" w:rsidP="009B196E">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6,2</w:t>
            </w:r>
          </w:p>
        </w:tc>
      </w:tr>
      <w:tr w:rsidR="009B196E" w:rsidRPr="009B196E" w14:paraId="4BFC8619" w14:textId="77777777" w:rsidTr="009B196E">
        <w:trPr>
          <w:trHeight w:val="134"/>
        </w:trPr>
        <w:tc>
          <w:tcPr>
            <w:tcW w:w="4553" w:type="dxa"/>
            <w:noWrap/>
            <w:vAlign w:val="bottom"/>
            <w:hideMark/>
          </w:tcPr>
          <w:p w14:paraId="3304636D"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Финанс</w:t>
            </w:r>
            <w:r w:rsidRPr="009B196E">
              <w:rPr>
                <w:rFonts w:ascii="Times New Roman" w:eastAsia="Times New Roman" w:hAnsi="Times New Roman" w:cs="Times New Roman"/>
                <w:kern w:val="0"/>
                <w:sz w:val="20"/>
                <w:szCs w:val="20"/>
                <w:lang w:val="ky-KG" w:eastAsia="ru-RU"/>
                <w14:ligatures w14:val="none"/>
              </w:rPr>
              <w:t xml:space="preserve">ылык </w:t>
            </w:r>
            <w:proofErr w:type="spellStart"/>
            <w:r w:rsidRPr="009B196E">
              <w:rPr>
                <w:rFonts w:ascii="Times New Roman" w:eastAsia="Times New Roman" w:hAnsi="Times New Roman" w:cs="Times New Roman"/>
                <w:kern w:val="0"/>
                <w:sz w:val="20"/>
                <w:szCs w:val="20"/>
                <w:lang w:val="ky-KG" w:eastAsia="ru-RU"/>
                <w14:ligatures w14:val="none"/>
              </w:rPr>
              <w:t>ортомчулук</w:t>
            </w:r>
            <w:proofErr w:type="spellEnd"/>
            <w:r w:rsidRPr="009B196E">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8" w:type="dxa"/>
            <w:noWrap/>
            <w:vAlign w:val="bottom"/>
            <w:hideMark/>
          </w:tcPr>
          <w:p w14:paraId="4A670937" w14:textId="77777777" w:rsidR="009B196E" w:rsidRPr="009B196E" w:rsidRDefault="009B196E" w:rsidP="009B196E">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121,0</w:t>
            </w:r>
          </w:p>
        </w:tc>
        <w:tc>
          <w:tcPr>
            <w:tcW w:w="1417" w:type="dxa"/>
            <w:noWrap/>
            <w:vAlign w:val="bottom"/>
            <w:hideMark/>
          </w:tcPr>
          <w:p w14:paraId="6DD95ACB" w14:textId="77777777" w:rsidR="009B196E" w:rsidRPr="009B196E" w:rsidRDefault="009B196E" w:rsidP="009B196E">
            <w:pPr>
              <w:tabs>
                <w:tab w:val="left" w:pos="183"/>
              </w:tabs>
              <w:spacing w:after="0" w:line="240" w:lineRule="auto"/>
              <w:ind w:right="170"/>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90,0  </w:t>
            </w:r>
          </w:p>
        </w:tc>
        <w:tc>
          <w:tcPr>
            <w:tcW w:w="1134" w:type="dxa"/>
            <w:noWrap/>
            <w:vAlign w:val="bottom"/>
            <w:hideMark/>
          </w:tcPr>
          <w:p w14:paraId="467D1974" w14:textId="77777777" w:rsidR="009B196E" w:rsidRPr="009B196E" w:rsidRDefault="009B196E" w:rsidP="009B196E">
            <w:pPr>
              <w:tabs>
                <w:tab w:val="left" w:pos="452"/>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0,2</w:t>
            </w:r>
          </w:p>
        </w:tc>
        <w:tc>
          <w:tcPr>
            <w:tcW w:w="1134" w:type="dxa"/>
            <w:noWrap/>
            <w:vAlign w:val="bottom"/>
            <w:hideMark/>
          </w:tcPr>
          <w:p w14:paraId="48464CC9" w14:textId="77777777" w:rsidR="009B196E" w:rsidRPr="009B196E" w:rsidRDefault="009B196E" w:rsidP="009B196E">
            <w:pPr>
              <w:tabs>
                <w:tab w:val="left" w:pos="0"/>
                <w:tab w:val="left" w:pos="30"/>
                <w:tab w:val="left" w:pos="176"/>
                <w:tab w:val="left" w:pos="455"/>
                <w:tab w:val="left" w:pos="739"/>
              </w:tabs>
              <w:spacing w:after="0" w:line="240" w:lineRule="auto"/>
              <w:ind w:left="-397" w:right="314" w:firstLine="39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0,2</w:t>
            </w:r>
          </w:p>
        </w:tc>
      </w:tr>
      <w:tr w:rsidR="009B196E" w:rsidRPr="009B196E" w14:paraId="2E0ADD32" w14:textId="77777777" w:rsidTr="009B196E">
        <w:trPr>
          <w:trHeight w:val="291"/>
        </w:trPr>
        <w:tc>
          <w:tcPr>
            <w:tcW w:w="4553" w:type="dxa"/>
            <w:noWrap/>
            <w:vAlign w:val="bottom"/>
            <w:hideMark/>
          </w:tcPr>
          <w:p w14:paraId="31B14712"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9B196E">
              <w:rPr>
                <w:rFonts w:ascii="Times New Roman" w:eastAsia="Times New Roman" w:hAnsi="Times New Roman" w:cs="Times New Roman"/>
                <w:kern w:val="0"/>
                <w:sz w:val="20"/>
                <w:szCs w:val="20"/>
                <w:lang w:val="ru-RU" w:eastAsia="ru-RU"/>
                <w14:ligatures w14:val="none"/>
              </w:rPr>
              <w:t>пераци</w:t>
            </w:r>
            <w:r w:rsidRPr="009B196E">
              <w:rPr>
                <w:rFonts w:ascii="Times New Roman" w:eastAsia="Times New Roman" w:hAnsi="Times New Roman" w:cs="Times New Roman"/>
                <w:kern w:val="0"/>
                <w:sz w:val="20"/>
                <w:szCs w:val="20"/>
                <w:lang w:val="ky-KG" w:eastAsia="ru-RU"/>
                <w14:ligatures w14:val="none"/>
              </w:rPr>
              <w:t>ялар</w:t>
            </w:r>
            <w:proofErr w:type="spellEnd"/>
          </w:p>
        </w:tc>
        <w:tc>
          <w:tcPr>
            <w:tcW w:w="1418" w:type="dxa"/>
            <w:noWrap/>
            <w:vAlign w:val="bottom"/>
            <w:hideMark/>
          </w:tcPr>
          <w:p w14:paraId="79005D25" w14:textId="77777777" w:rsidR="009B196E" w:rsidRPr="009B196E" w:rsidRDefault="009B196E" w:rsidP="009B196E">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en-US" w:eastAsia="ru-RU"/>
                <w14:ligatures w14:val="none"/>
              </w:rPr>
              <w:t>1</w:t>
            </w:r>
            <w:r w:rsidRPr="009B196E">
              <w:rPr>
                <w:rFonts w:ascii="Times New Roman" w:eastAsia="Times New Roman" w:hAnsi="Times New Roman" w:cs="Times New Roman"/>
                <w:kern w:val="0"/>
                <w:sz w:val="20"/>
                <w:szCs w:val="20"/>
                <w:lang w:val="ru-RU" w:eastAsia="ru-RU"/>
                <w14:ligatures w14:val="none"/>
              </w:rPr>
              <w:t>390,9</w:t>
            </w:r>
          </w:p>
        </w:tc>
        <w:tc>
          <w:tcPr>
            <w:tcW w:w="1417" w:type="dxa"/>
            <w:noWrap/>
            <w:vAlign w:val="bottom"/>
            <w:hideMark/>
          </w:tcPr>
          <w:p w14:paraId="1E024BF4" w14:textId="77777777" w:rsidR="009B196E" w:rsidRPr="009B196E" w:rsidRDefault="009B196E" w:rsidP="009B196E">
            <w:pPr>
              <w:tabs>
                <w:tab w:val="left" w:pos="36"/>
                <w:tab w:val="left" w:pos="1234"/>
              </w:tabs>
              <w:spacing w:after="0" w:line="240" w:lineRule="auto"/>
              <w:ind w:right="176"/>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1610,7</w:t>
            </w:r>
          </w:p>
        </w:tc>
        <w:tc>
          <w:tcPr>
            <w:tcW w:w="1134" w:type="dxa"/>
            <w:noWrap/>
            <w:vAlign w:val="bottom"/>
            <w:hideMark/>
          </w:tcPr>
          <w:p w14:paraId="59289EB0" w14:textId="77777777" w:rsidR="009B196E" w:rsidRPr="009B196E" w:rsidRDefault="009B196E" w:rsidP="009B196E">
            <w:pPr>
              <w:tabs>
                <w:tab w:val="left" w:pos="452"/>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2,6</w:t>
            </w:r>
          </w:p>
        </w:tc>
        <w:tc>
          <w:tcPr>
            <w:tcW w:w="1134" w:type="dxa"/>
            <w:noWrap/>
            <w:vAlign w:val="bottom"/>
            <w:hideMark/>
          </w:tcPr>
          <w:p w14:paraId="065CB7FB" w14:textId="77777777" w:rsidR="009B196E" w:rsidRPr="009B196E" w:rsidRDefault="009B196E" w:rsidP="009B196E">
            <w:pPr>
              <w:tabs>
                <w:tab w:val="left" w:pos="0"/>
                <w:tab w:val="left" w:pos="30"/>
                <w:tab w:val="left" w:pos="176"/>
                <w:tab w:val="left" w:pos="455"/>
                <w:tab w:val="left" w:pos="739"/>
              </w:tabs>
              <w:spacing w:after="0" w:line="240" w:lineRule="auto"/>
              <w:ind w:left="-397" w:right="314" w:firstLine="39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2,2</w:t>
            </w:r>
          </w:p>
        </w:tc>
      </w:tr>
      <w:tr w:rsidR="009B196E" w:rsidRPr="009B196E" w14:paraId="7125DC2D" w14:textId="77777777" w:rsidTr="009B196E">
        <w:trPr>
          <w:trHeight w:val="212"/>
        </w:trPr>
        <w:tc>
          <w:tcPr>
            <w:tcW w:w="4553" w:type="dxa"/>
            <w:noWrap/>
            <w:vAlign w:val="bottom"/>
            <w:hideMark/>
          </w:tcPr>
          <w:p w14:paraId="71D485CD"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9B196E">
              <w:rPr>
                <w:rFonts w:ascii="Times New Roman" w:eastAsia="Times New Roman" w:hAnsi="Times New Roman" w:cs="Times New Roman"/>
                <w:kern w:val="0"/>
                <w:sz w:val="20"/>
                <w:szCs w:val="20"/>
                <w:lang w:val="ky-KG" w:eastAsia="ru-RU"/>
                <w14:ligatures w14:val="none"/>
              </w:rPr>
              <w:t>Кесиптик,илимий</w:t>
            </w:r>
            <w:proofErr w:type="spellEnd"/>
            <w:r w:rsidRPr="009B196E">
              <w:rPr>
                <w:rFonts w:ascii="Times New Roman" w:eastAsia="Times New Roman" w:hAnsi="Times New Roman" w:cs="Times New Roman"/>
                <w:kern w:val="0"/>
                <w:sz w:val="20"/>
                <w:szCs w:val="20"/>
                <w:lang w:val="ky-KG" w:eastAsia="ru-RU"/>
                <w14:ligatures w14:val="none"/>
              </w:rPr>
              <w:t xml:space="preserve"> жана техникалык ишмердиги</w:t>
            </w:r>
          </w:p>
        </w:tc>
        <w:tc>
          <w:tcPr>
            <w:tcW w:w="1418" w:type="dxa"/>
            <w:noWrap/>
            <w:vAlign w:val="bottom"/>
            <w:hideMark/>
          </w:tcPr>
          <w:p w14:paraId="011E03FC" w14:textId="77777777" w:rsidR="009B196E" w:rsidRPr="009B196E" w:rsidRDefault="009B196E" w:rsidP="009B196E">
            <w:pPr>
              <w:spacing w:after="0" w:line="240" w:lineRule="auto"/>
              <w:ind w:left="-528" w:right="300"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en-US" w:eastAsia="ru-RU"/>
                <w14:ligatures w14:val="none"/>
              </w:rPr>
              <w:t>-</w:t>
            </w:r>
          </w:p>
        </w:tc>
        <w:tc>
          <w:tcPr>
            <w:tcW w:w="1417" w:type="dxa"/>
            <w:noWrap/>
            <w:vAlign w:val="bottom"/>
            <w:hideMark/>
          </w:tcPr>
          <w:p w14:paraId="778B8D6C" w14:textId="77777777" w:rsidR="009B196E" w:rsidRPr="009B196E" w:rsidRDefault="009B196E" w:rsidP="009B196E">
            <w:pPr>
              <w:tabs>
                <w:tab w:val="left" w:pos="183"/>
              </w:tabs>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134" w:type="dxa"/>
            <w:noWrap/>
            <w:vAlign w:val="bottom"/>
            <w:hideMark/>
          </w:tcPr>
          <w:p w14:paraId="3FBD4EE3" w14:textId="77777777" w:rsidR="009B196E" w:rsidRPr="009B196E" w:rsidRDefault="009B196E" w:rsidP="009B196E">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5C8839FF" w14:textId="77777777" w:rsidR="009B196E" w:rsidRPr="009B196E" w:rsidRDefault="009B196E" w:rsidP="009B196E">
            <w:pPr>
              <w:tabs>
                <w:tab w:val="left" w:pos="0"/>
                <w:tab w:val="left" w:pos="30"/>
              </w:tabs>
              <w:spacing w:after="0" w:line="240" w:lineRule="auto"/>
              <w:ind w:left="-539" w:right="313" w:firstLineChars="5" w:firstLine="1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r w:rsidR="009B196E" w:rsidRPr="009B196E" w14:paraId="6D8B9733" w14:textId="77777777" w:rsidTr="009B196E">
        <w:trPr>
          <w:trHeight w:val="116"/>
        </w:trPr>
        <w:tc>
          <w:tcPr>
            <w:tcW w:w="4553" w:type="dxa"/>
            <w:noWrap/>
            <w:vAlign w:val="bottom"/>
            <w:hideMark/>
          </w:tcPr>
          <w:p w14:paraId="547CA3CE"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Билим берүү</w:t>
            </w:r>
          </w:p>
        </w:tc>
        <w:tc>
          <w:tcPr>
            <w:tcW w:w="1418" w:type="dxa"/>
            <w:noWrap/>
            <w:vAlign w:val="bottom"/>
            <w:hideMark/>
          </w:tcPr>
          <w:p w14:paraId="4CA5009C" w14:textId="77777777" w:rsidR="009B196E" w:rsidRPr="009B196E" w:rsidRDefault="009B196E" w:rsidP="009B196E">
            <w:pPr>
              <w:spacing w:after="0" w:line="240" w:lineRule="auto"/>
              <w:ind w:left="-528" w:right="300" w:firstLineChars="400" w:firstLine="800"/>
              <w:jc w:val="right"/>
              <w:rPr>
                <w:rFonts w:ascii="Times New Roman" w:eastAsia="Times New Roman" w:hAnsi="Times New Roman" w:cs="Times New Roman"/>
                <w:kern w:val="0"/>
                <w:sz w:val="20"/>
                <w:szCs w:val="24"/>
                <w:lang w:val="ky-KG" w:eastAsia="ru-RU"/>
                <w14:ligatures w14:val="none"/>
              </w:rPr>
            </w:pPr>
            <w:r w:rsidRPr="009B196E">
              <w:rPr>
                <w:rFonts w:ascii="Times New Roman" w:eastAsia="Times New Roman" w:hAnsi="Times New Roman" w:cs="Times New Roman"/>
                <w:kern w:val="0"/>
                <w:sz w:val="20"/>
                <w:szCs w:val="24"/>
                <w:lang w:val="en-US" w:eastAsia="ru-RU"/>
                <w14:ligatures w14:val="none"/>
              </w:rPr>
              <w:t>1</w:t>
            </w:r>
            <w:r w:rsidRPr="009B196E">
              <w:rPr>
                <w:rFonts w:ascii="Times New Roman" w:eastAsia="Times New Roman" w:hAnsi="Times New Roman" w:cs="Times New Roman"/>
                <w:kern w:val="0"/>
                <w:sz w:val="20"/>
                <w:szCs w:val="24"/>
                <w:lang w:val="ru-RU" w:eastAsia="ru-RU"/>
                <w14:ligatures w14:val="none"/>
              </w:rPr>
              <w:t>492,9</w:t>
            </w:r>
          </w:p>
        </w:tc>
        <w:tc>
          <w:tcPr>
            <w:tcW w:w="1417" w:type="dxa"/>
            <w:noWrap/>
            <w:vAlign w:val="bottom"/>
            <w:hideMark/>
          </w:tcPr>
          <w:p w14:paraId="7115344A" w14:textId="77777777" w:rsidR="009B196E" w:rsidRPr="009B196E" w:rsidRDefault="009B196E" w:rsidP="009B196E">
            <w:pPr>
              <w:tabs>
                <w:tab w:val="left" w:pos="183"/>
              </w:tabs>
              <w:spacing w:after="0" w:line="240" w:lineRule="auto"/>
              <w:ind w:left="-528" w:right="312" w:firstLineChars="400" w:firstLine="800"/>
              <w:jc w:val="center"/>
              <w:rPr>
                <w:rFonts w:ascii="Times New Roman" w:eastAsia="Times New Roman" w:hAnsi="Times New Roman" w:cs="Times New Roman"/>
                <w:kern w:val="0"/>
                <w:sz w:val="20"/>
                <w:szCs w:val="24"/>
                <w:lang w:val="ky-KG" w:eastAsia="ru-RU"/>
                <w14:ligatures w14:val="none"/>
              </w:rPr>
            </w:pPr>
            <w:r w:rsidRPr="009B196E">
              <w:rPr>
                <w:rFonts w:ascii="Times New Roman" w:eastAsia="Times New Roman" w:hAnsi="Times New Roman" w:cs="Times New Roman"/>
                <w:kern w:val="0"/>
                <w:sz w:val="20"/>
                <w:szCs w:val="24"/>
                <w:lang w:val="ky-KG" w:eastAsia="ru-RU"/>
                <w14:ligatures w14:val="none"/>
              </w:rPr>
              <w:t>1757,4</w:t>
            </w:r>
          </w:p>
        </w:tc>
        <w:tc>
          <w:tcPr>
            <w:tcW w:w="1134" w:type="dxa"/>
            <w:noWrap/>
            <w:vAlign w:val="bottom"/>
            <w:hideMark/>
          </w:tcPr>
          <w:p w14:paraId="5583EFFF" w14:textId="77777777" w:rsidR="009B196E" w:rsidRPr="009B196E" w:rsidRDefault="009B196E" w:rsidP="009B196E">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2,8</w:t>
            </w:r>
          </w:p>
        </w:tc>
        <w:tc>
          <w:tcPr>
            <w:tcW w:w="1134" w:type="dxa"/>
            <w:noWrap/>
            <w:vAlign w:val="bottom"/>
            <w:hideMark/>
          </w:tcPr>
          <w:p w14:paraId="419ADFE1" w14:textId="77777777" w:rsidR="009B196E" w:rsidRPr="009B196E" w:rsidRDefault="009B196E" w:rsidP="009B196E">
            <w:pPr>
              <w:tabs>
                <w:tab w:val="left" w:pos="0"/>
                <w:tab w:val="left" w:pos="30"/>
              </w:tabs>
              <w:spacing w:after="0" w:line="240" w:lineRule="auto"/>
              <w:ind w:leftChars="-405" w:left="245" w:right="313" w:hangingChars="568" w:hanging="113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2,4</w:t>
            </w:r>
          </w:p>
        </w:tc>
      </w:tr>
      <w:tr w:rsidR="009B196E" w:rsidRPr="009B196E" w14:paraId="4287E779" w14:textId="77777777" w:rsidTr="009B196E">
        <w:trPr>
          <w:trHeight w:val="303"/>
        </w:trPr>
        <w:tc>
          <w:tcPr>
            <w:tcW w:w="4553" w:type="dxa"/>
            <w:noWrap/>
            <w:vAlign w:val="bottom"/>
            <w:hideMark/>
          </w:tcPr>
          <w:p w14:paraId="1F345EEA"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8" w:type="dxa"/>
            <w:noWrap/>
            <w:vAlign w:val="bottom"/>
            <w:hideMark/>
          </w:tcPr>
          <w:p w14:paraId="3729F353" w14:textId="77777777" w:rsidR="009B196E" w:rsidRPr="009B196E" w:rsidRDefault="009B196E" w:rsidP="009B196E">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4944,8</w:t>
            </w:r>
          </w:p>
        </w:tc>
        <w:tc>
          <w:tcPr>
            <w:tcW w:w="1417" w:type="dxa"/>
            <w:noWrap/>
            <w:vAlign w:val="bottom"/>
            <w:hideMark/>
          </w:tcPr>
          <w:p w14:paraId="5F689975" w14:textId="77777777" w:rsidR="009B196E" w:rsidRPr="009B196E" w:rsidRDefault="009B196E" w:rsidP="009B196E">
            <w:pPr>
              <w:tabs>
                <w:tab w:val="left" w:pos="183"/>
              </w:tabs>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5397,2</w:t>
            </w:r>
          </w:p>
        </w:tc>
        <w:tc>
          <w:tcPr>
            <w:tcW w:w="1134" w:type="dxa"/>
            <w:noWrap/>
            <w:vAlign w:val="bottom"/>
            <w:hideMark/>
          </w:tcPr>
          <w:p w14:paraId="4AD40355" w14:textId="77777777" w:rsidR="009B196E" w:rsidRPr="009B196E" w:rsidRDefault="009B196E" w:rsidP="009B196E">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9,4</w:t>
            </w:r>
          </w:p>
        </w:tc>
        <w:tc>
          <w:tcPr>
            <w:tcW w:w="1134" w:type="dxa"/>
            <w:noWrap/>
            <w:vAlign w:val="bottom"/>
            <w:hideMark/>
          </w:tcPr>
          <w:p w14:paraId="4290A7F3" w14:textId="77777777" w:rsidR="009B196E" w:rsidRPr="009B196E" w:rsidRDefault="009B196E" w:rsidP="009B196E">
            <w:pPr>
              <w:tabs>
                <w:tab w:val="left" w:pos="0"/>
                <w:tab w:val="left" w:pos="30"/>
              </w:tabs>
              <w:spacing w:after="0" w:line="240" w:lineRule="auto"/>
              <w:ind w:left="-528" w:right="313"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7,5</w:t>
            </w:r>
          </w:p>
        </w:tc>
      </w:tr>
      <w:tr w:rsidR="009B196E" w:rsidRPr="009B196E" w14:paraId="27460385" w14:textId="77777777" w:rsidTr="009B196E">
        <w:trPr>
          <w:trHeight w:val="125"/>
        </w:trPr>
        <w:tc>
          <w:tcPr>
            <w:tcW w:w="4553" w:type="dxa"/>
            <w:noWrap/>
            <w:vAlign w:val="bottom"/>
            <w:hideMark/>
          </w:tcPr>
          <w:p w14:paraId="72C7F0C2"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9B196E">
              <w:rPr>
                <w:rFonts w:ascii="Times New Roman" w:eastAsia="Times New Roman" w:hAnsi="Times New Roman" w:cs="Times New Roman"/>
                <w:kern w:val="0"/>
                <w:sz w:val="20"/>
                <w:szCs w:val="20"/>
                <w:lang w:val="ru-RU" w:eastAsia="ru-RU"/>
                <w14:ligatures w14:val="none"/>
              </w:rPr>
              <w:t>Административ</w:t>
            </w:r>
            <w:proofErr w:type="spellEnd"/>
            <w:r w:rsidRPr="009B196E">
              <w:rPr>
                <w:rFonts w:ascii="Times New Roman" w:eastAsia="Times New Roman" w:hAnsi="Times New Roman" w:cs="Times New Roman"/>
                <w:kern w:val="0"/>
                <w:sz w:val="20"/>
                <w:szCs w:val="20"/>
                <w:lang w:val="ky-KG" w:eastAsia="ru-RU"/>
                <w14:ligatures w14:val="none"/>
              </w:rPr>
              <w:t>дик жана көмөкчү ишмердиги</w:t>
            </w:r>
          </w:p>
        </w:tc>
        <w:tc>
          <w:tcPr>
            <w:tcW w:w="1418" w:type="dxa"/>
            <w:noWrap/>
            <w:vAlign w:val="bottom"/>
            <w:hideMark/>
          </w:tcPr>
          <w:p w14:paraId="7B6C4094" w14:textId="77777777" w:rsidR="009B196E" w:rsidRPr="009B196E" w:rsidRDefault="009B196E" w:rsidP="009B196E">
            <w:pPr>
              <w:spacing w:after="0" w:line="240" w:lineRule="auto"/>
              <w:ind w:left="-528" w:right="300"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en-US" w:eastAsia="ru-RU"/>
                <w14:ligatures w14:val="none"/>
              </w:rPr>
              <w:t>-</w:t>
            </w:r>
          </w:p>
        </w:tc>
        <w:tc>
          <w:tcPr>
            <w:tcW w:w="1417" w:type="dxa"/>
            <w:noWrap/>
            <w:vAlign w:val="bottom"/>
            <w:hideMark/>
          </w:tcPr>
          <w:p w14:paraId="02F66295" w14:textId="77777777" w:rsidR="009B196E" w:rsidRPr="009B196E" w:rsidRDefault="009B196E" w:rsidP="009B196E">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w:t>
            </w:r>
          </w:p>
        </w:tc>
        <w:tc>
          <w:tcPr>
            <w:tcW w:w="1134" w:type="dxa"/>
            <w:noWrap/>
            <w:vAlign w:val="bottom"/>
            <w:hideMark/>
          </w:tcPr>
          <w:p w14:paraId="4130A880" w14:textId="77777777" w:rsidR="009B196E" w:rsidRPr="009B196E" w:rsidRDefault="009B196E" w:rsidP="009B196E">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02BCFD17" w14:textId="77777777" w:rsidR="009B196E" w:rsidRPr="009B196E" w:rsidRDefault="009B196E" w:rsidP="009B196E">
            <w:pPr>
              <w:tabs>
                <w:tab w:val="left" w:pos="0"/>
                <w:tab w:val="left" w:pos="30"/>
              </w:tabs>
              <w:spacing w:after="0" w:line="240" w:lineRule="auto"/>
              <w:ind w:left="-528" w:right="313" w:firstLineChars="300" w:firstLine="6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w:t>
            </w:r>
          </w:p>
        </w:tc>
      </w:tr>
      <w:tr w:rsidR="009B196E" w:rsidRPr="009B196E" w14:paraId="38057A28" w14:textId="77777777" w:rsidTr="009B196E">
        <w:trPr>
          <w:trHeight w:val="300"/>
        </w:trPr>
        <w:tc>
          <w:tcPr>
            <w:tcW w:w="4553" w:type="dxa"/>
            <w:noWrap/>
            <w:vAlign w:val="bottom"/>
            <w:hideMark/>
          </w:tcPr>
          <w:p w14:paraId="4401C695"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9B196E">
              <w:rPr>
                <w:rFonts w:ascii="Times New Roman" w:eastAsia="Times New Roman" w:hAnsi="Times New Roman" w:cs="Times New Roman"/>
                <w:kern w:val="0"/>
                <w:sz w:val="20"/>
                <w:szCs w:val="20"/>
                <w:lang w:val="ru-RU" w:eastAsia="ru-RU"/>
                <w14:ligatures w14:val="none"/>
              </w:rPr>
              <w:t>Саламаттыкты</w:t>
            </w:r>
            <w:proofErr w:type="spellEnd"/>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сактоо</w:t>
            </w:r>
            <w:proofErr w:type="spellEnd"/>
            <w:r w:rsidRPr="009B196E">
              <w:rPr>
                <w:rFonts w:ascii="Times New Roman" w:eastAsia="Times New Roman" w:hAnsi="Times New Roman" w:cs="Times New Roman"/>
                <w:kern w:val="0"/>
                <w:sz w:val="20"/>
                <w:szCs w:val="20"/>
                <w:lang w:val="ru-RU" w:eastAsia="ru-RU"/>
                <w14:ligatures w14:val="none"/>
              </w:rPr>
              <w:t xml:space="preserve"> </w:t>
            </w:r>
            <w:proofErr w:type="spellStart"/>
            <w:r w:rsidRPr="009B196E">
              <w:rPr>
                <w:rFonts w:ascii="Times New Roman" w:eastAsia="Times New Roman" w:hAnsi="Times New Roman" w:cs="Times New Roman"/>
                <w:kern w:val="0"/>
                <w:sz w:val="20"/>
                <w:szCs w:val="20"/>
                <w:lang w:val="ru-RU" w:eastAsia="ru-RU"/>
                <w14:ligatures w14:val="none"/>
              </w:rPr>
              <w:t>жана</w:t>
            </w:r>
            <w:proofErr w:type="spellEnd"/>
            <w:r w:rsidRPr="009B196E">
              <w:rPr>
                <w:rFonts w:ascii="Times New Roman" w:eastAsia="Times New Roman" w:hAnsi="Times New Roman" w:cs="Times New Roman"/>
                <w:kern w:val="0"/>
                <w:sz w:val="20"/>
                <w:szCs w:val="20"/>
                <w:lang w:val="ru-RU" w:eastAsia="ru-RU"/>
                <w14:ligatures w14:val="none"/>
              </w:rPr>
              <w:t xml:space="preserve"> </w:t>
            </w:r>
            <w:r w:rsidRPr="009B196E">
              <w:rPr>
                <w:rFonts w:ascii="Times New Roman" w:eastAsia="Times New Roman" w:hAnsi="Times New Roman" w:cs="Times New Roman"/>
                <w:kern w:val="0"/>
                <w:sz w:val="20"/>
                <w:szCs w:val="20"/>
                <w:lang w:val="ky-KG" w:eastAsia="ru-RU"/>
                <w14:ligatures w14:val="none"/>
              </w:rPr>
              <w:t xml:space="preserve">калкты </w:t>
            </w:r>
            <w:proofErr w:type="spellStart"/>
            <w:r w:rsidRPr="009B196E">
              <w:rPr>
                <w:rFonts w:ascii="Times New Roman" w:eastAsia="Times New Roman" w:hAnsi="Times New Roman" w:cs="Times New Roman"/>
                <w:kern w:val="0"/>
                <w:sz w:val="20"/>
                <w:szCs w:val="20"/>
                <w:lang w:val="ru-RU" w:eastAsia="ru-RU"/>
                <w14:ligatures w14:val="none"/>
              </w:rPr>
              <w:t>социалдык</w:t>
            </w:r>
            <w:proofErr w:type="spellEnd"/>
            <w:r w:rsidRPr="009B196E">
              <w:rPr>
                <w:rFonts w:ascii="Times New Roman" w:eastAsia="Times New Roman" w:hAnsi="Times New Roman" w:cs="Times New Roman"/>
                <w:kern w:val="0"/>
                <w:sz w:val="20"/>
                <w:szCs w:val="20"/>
                <w:lang w:val="ky-KG" w:eastAsia="ru-RU"/>
                <w14:ligatures w14:val="none"/>
              </w:rPr>
              <w:t xml:space="preserve"> жактан </w:t>
            </w:r>
            <w:proofErr w:type="spellStart"/>
            <w:r w:rsidRPr="009B196E">
              <w:rPr>
                <w:rFonts w:ascii="Times New Roman" w:eastAsia="Times New Roman" w:hAnsi="Times New Roman" w:cs="Times New Roman"/>
                <w:kern w:val="0"/>
                <w:sz w:val="20"/>
                <w:szCs w:val="20"/>
                <w:lang w:val="ru-RU" w:eastAsia="ru-RU"/>
                <w14:ligatures w14:val="none"/>
              </w:rPr>
              <w:t>тейл</w:t>
            </w:r>
            <w:proofErr w:type="spellEnd"/>
            <w:r w:rsidRPr="009B196E">
              <w:rPr>
                <w:rFonts w:ascii="Times New Roman" w:eastAsia="Times New Roman" w:hAnsi="Times New Roman" w:cs="Times New Roman"/>
                <w:kern w:val="0"/>
                <w:sz w:val="20"/>
                <w:szCs w:val="20"/>
                <w:lang w:val="ky-KG" w:eastAsia="ru-RU"/>
                <w14:ligatures w14:val="none"/>
              </w:rPr>
              <w:t>өө</w:t>
            </w:r>
          </w:p>
        </w:tc>
        <w:tc>
          <w:tcPr>
            <w:tcW w:w="1418" w:type="dxa"/>
            <w:noWrap/>
            <w:vAlign w:val="bottom"/>
            <w:hideMark/>
          </w:tcPr>
          <w:p w14:paraId="132C14A1" w14:textId="77777777" w:rsidR="009B196E" w:rsidRPr="009B196E" w:rsidRDefault="009B196E" w:rsidP="009B196E">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683,1</w:t>
            </w:r>
          </w:p>
        </w:tc>
        <w:tc>
          <w:tcPr>
            <w:tcW w:w="1417" w:type="dxa"/>
            <w:noWrap/>
            <w:vAlign w:val="bottom"/>
            <w:hideMark/>
          </w:tcPr>
          <w:p w14:paraId="1D201771" w14:textId="77777777" w:rsidR="009B196E" w:rsidRPr="009B196E" w:rsidRDefault="009B196E" w:rsidP="009B196E">
            <w:pPr>
              <w:spacing w:after="0" w:line="240" w:lineRule="auto"/>
              <w:ind w:left="-528" w:right="312" w:firstLineChars="400" w:firstLine="800"/>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1525,8</w:t>
            </w:r>
          </w:p>
        </w:tc>
        <w:tc>
          <w:tcPr>
            <w:tcW w:w="1134" w:type="dxa"/>
            <w:noWrap/>
            <w:vAlign w:val="bottom"/>
            <w:hideMark/>
          </w:tcPr>
          <w:p w14:paraId="7330114E" w14:textId="77777777" w:rsidR="009B196E" w:rsidRPr="009B196E" w:rsidRDefault="009B196E" w:rsidP="009B196E">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1,3</w:t>
            </w:r>
          </w:p>
        </w:tc>
        <w:tc>
          <w:tcPr>
            <w:tcW w:w="1134" w:type="dxa"/>
            <w:noWrap/>
            <w:vAlign w:val="bottom"/>
            <w:hideMark/>
          </w:tcPr>
          <w:p w14:paraId="1614D393" w14:textId="77777777" w:rsidR="009B196E" w:rsidRPr="009B196E" w:rsidRDefault="009B196E" w:rsidP="009B196E">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2,1</w:t>
            </w:r>
          </w:p>
        </w:tc>
      </w:tr>
      <w:tr w:rsidR="009B196E" w:rsidRPr="009B196E" w14:paraId="70089942" w14:textId="77777777" w:rsidTr="009B196E">
        <w:trPr>
          <w:trHeight w:val="122"/>
        </w:trPr>
        <w:tc>
          <w:tcPr>
            <w:tcW w:w="4553" w:type="dxa"/>
            <w:noWrap/>
            <w:vAlign w:val="bottom"/>
            <w:hideMark/>
          </w:tcPr>
          <w:p w14:paraId="452C1C82"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Искусство, </w:t>
            </w:r>
            <w:r w:rsidRPr="009B196E">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8" w:type="dxa"/>
            <w:noWrap/>
            <w:vAlign w:val="bottom"/>
            <w:hideMark/>
          </w:tcPr>
          <w:p w14:paraId="484E881C" w14:textId="77777777" w:rsidR="009B196E" w:rsidRPr="009B196E" w:rsidRDefault="009B196E" w:rsidP="009B196E">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768,8</w:t>
            </w:r>
          </w:p>
        </w:tc>
        <w:tc>
          <w:tcPr>
            <w:tcW w:w="1417" w:type="dxa"/>
            <w:noWrap/>
            <w:vAlign w:val="bottom"/>
            <w:hideMark/>
          </w:tcPr>
          <w:p w14:paraId="07C86EB2" w14:textId="77777777" w:rsidR="009B196E" w:rsidRPr="009B196E" w:rsidRDefault="009B196E" w:rsidP="009B196E">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918,2</w:t>
            </w:r>
          </w:p>
        </w:tc>
        <w:tc>
          <w:tcPr>
            <w:tcW w:w="1134" w:type="dxa"/>
            <w:noWrap/>
            <w:vAlign w:val="bottom"/>
            <w:hideMark/>
          </w:tcPr>
          <w:p w14:paraId="2F4B51F2" w14:textId="77777777" w:rsidR="009B196E" w:rsidRPr="009B196E" w:rsidRDefault="009B196E" w:rsidP="009B196E">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1,5</w:t>
            </w:r>
          </w:p>
        </w:tc>
        <w:tc>
          <w:tcPr>
            <w:tcW w:w="1134" w:type="dxa"/>
            <w:noWrap/>
            <w:vAlign w:val="bottom"/>
            <w:hideMark/>
          </w:tcPr>
          <w:p w14:paraId="77937BFD" w14:textId="77777777" w:rsidR="009B196E" w:rsidRPr="009B196E" w:rsidRDefault="009B196E" w:rsidP="009B196E">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1,3</w:t>
            </w:r>
          </w:p>
        </w:tc>
      </w:tr>
      <w:tr w:rsidR="009B196E" w:rsidRPr="009B196E" w14:paraId="065326D1" w14:textId="77777777" w:rsidTr="009B196E">
        <w:trPr>
          <w:trHeight w:val="168"/>
        </w:trPr>
        <w:tc>
          <w:tcPr>
            <w:tcW w:w="4553" w:type="dxa"/>
            <w:noWrap/>
            <w:vAlign w:val="bottom"/>
            <w:hideMark/>
          </w:tcPr>
          <w:p w14:paraId="14EC7F07" w14:textId="77777777" w:rsidR="009B196E" w:rsidRPr="009B196E" w:rsidRDefault="009B196E" w:rsidP="009B196E">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Башка тейлөө ишмердиги</w:t>
            </w:r>
          </w:p>
        </w:tc>
        <w:tc>
          <w:tcPr>
            <w:tcW w:w="1418" w:type="dxa"/>
            <w:noWrap/>
            <w:vAlign w:val="bottom"/>
            <w:hideMark/>
          </w:tcPr>
          <w:p w14:paraId="4FD1E15F" w14:textId="77777777" w:rsidR="009B196E" w:rsidRPr="009B196E" w:rsidRDefault="009B196E" w:rsidP="009B196E">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443,3</w:t>
            </w:r>
          </w:p>
        </w:tc>
        <w:tc>
          <w:tcPr>
            <w:tcW w:w="1417" w:type="dxa"/>
            <w:noWrap/>
            <w:vAlign w:val="bottom"/>
            <w:hideMark/>
          </w:tcPr>
          <w:p w14:paraId="41BFCB55" w14:textId="77777777" w:rsidR="009B196E" w:rsidRPr="009B196E" w:rsidRDefault="009B196E" w:rsidP="009B196E">
            <w:pPr>
              <w:spacing w:after="0" w:line="240" w:lineRule="auto"/>
              <w:ind w:left="-528" w:right="312"/>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310,0</w:t>
            </w:r>
          </w:p>
        </w:tc>
        <w:tc>
          <w:tcPr>
            <w:tcW w:w="1134" w:type="dxa"/>
            <w:noWrap/>
            <w:vAlign w:val="bottom"/>
            <w:hideMark/>
          </w:tcPr>
          <w:p w14:paraId="75E86334" w14:textId="77777777" w:rsidR="009B196E" w:rsidRPr="009B196E" w:rsidRDefault="009B196E" w:rsidP="009B196E">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0,8</w:t>
            </w:r>
          </w:p>
        </w:tc>
        <w:tc>
          <w:tcPr>
            <w:tcW w:w="1134" w:type="dxa"/>
            <w:noWrap/>
            <w:vAlign w:val="bottom"/>
            <w:hideMark/>
          </w:tcPr>
          <w:p w14:paraId="6F32AE3C" w14:textId="77777777" w:rsidR="009B196E" w:rsidRPr="009B196E" w:rsidRDefault="009B196E" w:rsidP="009B196E">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0,5</w:t>
            </w:r>
          </w:p>
        </w:tc>
      </w:tr>
      <w:tr w:rsidR="009B196E" w:rsidRPr="009B196E" w14:paraId="125543F8" w14:textId="77777777" w:rsidTr="009B196E">
        <w:trPr>
          <w:trHeight w:val="213"/>
        </w:trPr>
        <w:tc>
          <w:tcPr>
            <w:tcW w:w="4553" w:type="dxa"/>
            <w:tcBorders>
              <w:top w:val="nil"/>
              <w:left w:val="nil"/>
              <w:bottom w:val="single" w:sz="8" w:space="0" w:color="auto"/>
              <w:right w:val="nil"/>
            </w:tcBorders>
            <w:noWrap/>
            <w:vAlign w:val="bottom"/>
            <w:hideMark/>
          </w:tcPr>
          <w:p w14:paraId="3F04CC82" w14:textId="77777777" w:rsidR="009B196E" w:rsidRPr="009B196E" w:rsidRDefault="009B196E" w:rsidP="009B196E">
            <w:pPr>
              <w:spacing w:after="0" w:line="276" w:lineRule="auto"/>
              <w:ind w:left="193"/>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ky-KG" w:eastAsia="ru-RU"/>
                <w14:ligatures w14:val="none"/>
              </w:rPr>
              <w:t>Турак жай курулушу</w:t>
            </w:r>
          </w:p>
        </w:tc>
        <w:tc>
          <w:tcPr>
            <w:tcW w:w="1418" w:type="dxa"/>
            <w:tcBorders>
              <w:top w:val="nil"/>
              <w:left w:val="nil"/>
              <w:bottom w:val="single" w:sz="8" w:space="0" w:color="auto"/>
              <w:right w:val="nil"/>
            </w:tcBorders>
            <w:noWrap/>
            <w:vAlign w:val="bottom"/>
            <w:hideMark/>
          </w:tcPr>
          <w:p w14:paraId="362673FD" w14:textId="77777777" w:rsidR="009B196E" w:rsidRPr="009B196E" w:rsidRDefault="009B196E" w:rsidP="009B196E">
            <w:pPr>
              <w:spacing w:after="0" w:line="240" w:lineRule="auto"/>
              <w:ind w:left="-528" w:right="300" w:firstLine="559"/>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26753,3</w:t>
            </w:r>
          </w:p>
        </w:tc>
        <w:tc>
          <w:tcPr>
            <w:tcW w:w="1417" w:type="dxa"/>
            <w:tcBorders>
              <w:top w:val="nil"/>
              <w:left w:val="nil"/>
              <w:bottom w:val="single" w:sz="8" w:space="0" w:color="auto"/>
              <w:right w:val="nil"/>
            </w:tcBorders>
            <w:noWrap/>
            <w:vAlign w:val="bottom"/>
            <w:hideMark/>
          </w:tcPr>
          <w:p w14:paraId="7C3C85CD" w14:textId="77777777" w:rsidR="009B196E" w:rsidRPr="009B196E" w:rsidRDefault="009B196E" w:rsidP="009B196E">
            <w:pPr>
              <w:spacing w:after="0" w:line="240" w:lineRule="auto"/>
              <w:ind w:left="-528" w:right="312" w:firstLine="559"/>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36459,2</w:t>
            </w:r>
          </w:p>
        </w:tc>
        <w:tc>
          <w:tcPr>
            <w:tcW w:w="1134" w:type="dxa"/>
            <w:tcBorders>
              <w:top w:val="nil"/>
              <w:left w:val="nil"/>
              <w:bottom w:val="single" w:sz="8" w:space="0" w:color="auto"/>
              <w:right w:val="nil"/>
            </w:tcBorders>
            <w:noWrap/>
            <w:vAlign w:val="bottom"/>
            <w:hideMark/>
          </w:tcPr>
          <w:p w14:paraId="38E601F5" w14:textId="77777777" w:rsidR="009B196E" w:rsidRPr="009B196E" w:rsidRDefault="009B196E" w:rsidP="009B196E">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50,7</w:t>
            </w:r>
          </w:p>
        </w:tc>
        <w:tc>
          <w:tcPr>
            <w:tcW w:w="1134" w:type="dxa"/>
            <w:tcBorders>
              <w:top w:val="nil"/>
              <w:left w:val="nil"/>
              <w:bottom w:val="single" w:sz="8" w:space="0" w:color="auto"/>
              <w:right w:val="nil"/>
            </w:tcBorders>
            <w:noWrap/>
            <w:vAlign w:val="bottom"/>
            <w:hideMark/>
          </w:tcPr>
          <w:p w14:paraId="6AE5F0D6" w14:textId="77777777" w:rsidR="009B196E" w:rsidRPr="009B196E" w:rsidRDefault="009B196E" w:rsidP="009B196E">
            <w:pPr>
              <w:tabs>
                <w:tab w:val="left" w:pos="0"/>
                <w:tab w:val="left" w:pos="30"/>
              </w:tabs>
              <w:spacing w:after="0" w:line="240" w:lineRule="auto"/>
              <w:ind w:left="-528" w:right="313" w:firstLineChars="357" w:firstLine="714"/>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50,4</w:t>
            </w:r>
          </w:p>
        </w:tc>
      </w:tr>
    </w:tbl>
    <w:p w14:paraId="6C1D4F3E"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ru-RU" w:eastAsia="ru-RU"/>
          <w14:ligatures w14:val="none"/>
        </w:rPr>
      </w:pPr>
      <w:r w:rsidRPr="009B196E">
        <w:rPr>
          <w:rFonts w:ascii="Times New Roman" w:eastAsia="Times New Roman" w:hAnsi="Times New Roman" w:cs="Times New Roman"/>
          <w:kern w:val="0"/>
          <w:sz w:val="24"/>
          <w:szCs w:val="24"/>
          <w:lang w:val="ru-RU" w:eastAsia="ru-RU"/>
          <w14:ligatures w14:val="none"/>
        </w:rPr>
        <w:t xml:space="preserve">             </w:t>
      </w:r>
    </w:p>
    <w:p w14:paraId="3B75E8AC" w14:textId="25D911A5"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ru-RU" w:eastAsia="ru-RU"/>
          <w14:ligatures w14:val="none"/>
        </w:rPr>
        <w:t xml:space="preserve">              </w:t>
      </w:r>
      <w:r w:rsidRPr="009B196E">
        <w:rPr>
          <w:rFonts w:ascii="Times New Roman" w:eastAsia="Times New Roman" w:hAnsi="Times New Roman" w:cs="Times New Roman"/>
          <w:kern w:val="0"/>
          <w:sz w:val="24"/>
          <w:szCs w:val="24"/>
          <w:lang w:val="ky-KG" w:eastAsia="ru-RU"/>
          <w14:ligatures w14:val="none"/>
        </w:rPr>
        <w:t xml:space="preserve">2024-жылдын январь-декабрында кыймылсыз мүлк операциялары объекттерин курулушуна жумшалган инвестициялардын көлөмү </w:t>
      </w:r>
      <w:r w:rsidRPr="009B196E">
        <w:rPr>
          <w:rFonts w:ascii="Times New Roman" w:eastAsia="Times New Roman" w:hAnsi="Times New Roman" w:cs="Times New Roman"/>
          <w:kern w:val="0"/>
          <w:sz w:val="24"/>
          <w:szCs w:val="24"/>
          <w:lang w:val="ru-RU" w:eastAsia="ru-RU"/>
          <w14:ligatures w14:val="none"/>
        </w:rPr>
        <w:t xml:space="preserve">1610,7 </w:t>
      </w:r>
      <w:r w:rsidRPr="009B196E">
        <w:rPr>
          <w:rFonts w:ascii="Times New Roman" w:eastAsia="Times New Roman" w:hAnsi="Times New Roman" w:cs="Times New Roman"/>
          <w:kern w:val="0"/>
          <w:sz w:val="24"/>
          <w:szCs w:val="24"/>
          <w:lang w:val="ky-KG" w:eastAsia="ru-RU"/>
          <w14:ligatures w14:val="none"/>
        </w:rPr>
        <w:t xml:space="preserve">млн. сомду түздү жана 2023-жылдын январь-декабрына салыштырганда </w:t>
      </w:r>
      <w:r w:rsidRPr="009B196E">
        <w:rPr>
          <w:rFonts w:ascii="Times New Roman" w:eastAsia="Times New Roman" w:hAnsi="Times New Roman" w:cs="Times New Roman"/>
          <w:kern w:val="0"/>
          <w:sz w:val="24"/>
          <w:szCs w:val="24"/>
          <w:lang w:val="ru-RU" w:eastAsia="ru-RU"/>
          <w14:ligatures w14:val="none"/>
        </w:rPr>
        <w:t xml:space="preserve">12,7 </w:t>
      </w:r>
      <w:r w:rsidRPr="009B196E">
        <w:rPr>
          <w:rFonts w:ascii="Times New Roman" w:eastAsia="Times New Roman" w:hAnsi="Times New Roman" w:cs="Times New Roman"/>
          <w:kern w:val="0"/>
          <w:sz w:val="24"/>
          <w:szCs w:val="24"/>
          <w:lang w:val="ky-KG" w:eastAsia="ru-RU"/>
          <w14:ligatures w14:val="none"/>
        </w:rPr>
        <w:t>пайызга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п. Курулуш Кыргыз Республикасынын</w:t>
      </w:r>
      <w:r w:rsidR="00FA50CB">
        <w:rPr>
          <w:rFonts w:ascii="Times New Roman" w:eastAsia="Times New Roman" w:hAnsi="Times New Roman" w:cs="Times New Roman"/>
          <w:kern w:val="0"/>
          <w:sz w:val="24"/>
          <w:szCs w:val="24"/>
          <w:lang w:val="ky-KG" w:eastAsia="ru-RU"/>
          <w14:ligatures w14:val="none"/>
        </w:rPr>
        <w:t xml:space="preserve"> </w:t>
      </w:r>
      <w:r w:rsidRPr="009B196E">
        <w:rPr>
          <w:rFonts w:ascii="Times New Roman" w:eastAsia="Times New Roman" w:hAnsi="Times New Roman" w:cs="Times New Roman"/>
          <w:kern w:val="0"/>
          <w:sz w:val="24"/>
          <w:szCs w:val="24"/>
          <w:lang w:val="ky-KG" w:eastAsia="ru-RU"/>
          <w14:ligatures w14:val="none"/>
        </w:rPr>
        <w:t xml:space="preserve">резиденттеринин кайрымдуулук жардамынын, калктын каражаттарынын эсебинен (63,5 пайызы), ишканалардын жана уюмдардын  эсебинен (36,5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p>
    <w:p w14:paraId="356BDEBC"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             2024-жылдын </w:t>
      </w:r>
      <w:bookmarkStart w:id="16" w:name="_Hlk129704593"/>
      <w:r w:rsidRPr="009B196E">
        <w:rPr>
          <w:rFonts w:ascii="Times New Roman" w:eastAsia="Times New Roman" w:hAnsi="Times New Roman" w:cs="Times New Roman"/>
          <w:kern w:val="0"/>
          <w:sz w:val="24"/>
          <w:szCs w:val="24"/>
          <w:lang w:val="ky-KG" w:eastAsia="ru-RU"/>
          <w14:ligatures w14:val="none"/>
        </w:rPr>
        <w:t xml:space="preserve">январь-декабрында </w:t>
      </w:r>
      <w:bookmarkEnd w:id="16"/>
      <w:r w:rsidRPr="009B196E">
        <w:rPr>
          <w:rFonts w:ascii="Times New Roman" w:eastAsia="Times New Roman" w:hAnsi="Times New Roman" w:cs="Times New Roman"/>
          <w:kern w:val="0"/>
          <w:sz w:val="24"/>
          <w:szCs w:val="24"/>
          <w:lang w:val="ky-KG" w:eastAsia="ru-RU"/>
          <w14:ligatures w14:val="none"/>
        </w:rPr>
        <w:t xml:space="preserve">иштетүү </w:t>
      </w:r>
      <w:proofErr w:type="spellStart"/>
      <w:r w:rsidRPr="009B196E">
        <w:rPr>
          <w:rFonts w:ascii="Times New Roman" w:eastAsia="Times New Roman" w:hAnsi="Times New Roman" w:cs="Times New Roman"/>
          <w:kern w:val="0"/>
          <w:sz w:val="24"/>
          <w:szCs w:val="24"/>
          <w:lang w:val="ky-KG" w:eastAsia="ru-RU"/>
          <w14:ligatures w14:val="none"/>
        </w:rPr>
        <w:t>өндүрүшүндөгү</w:t>
      </w:r>
      <w:proofErr w:type="spellEnd"/>
      <w:r w:rsidRPr="009B196E">
        <w:rPr>
          <w:rFonts w:ascii="Times New Roman" w:eastAsia="Times New Roman" w:hAnsi="Times New Roman" w:cs="Times New Roman"/>
          <w:kern w:val="0"/>
          <w:sz w:val="24"/>
          <w:szCs w:val="24"/>
          <w:lang w:val="ky-KG" w:eastAsia="ru-RU"/>
          <w14:ligatures w14:val="none"/>
        </w:rPr>
        <w:t xml:space="preserve"> объектилерди курууга жумшалган инвестициялардын көлөмү 2856,7 млн. сомду түздү жана 2023-жылдын январь- декабрына салыштырганда 2,9 пайызга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п.  Курулуш республикалык бюджеттин (өзгөчө кырдаалды алдын алуу жана жоюу үчүн чегерүүлөрдү кошкондо) каражаттарынын эсебинен (52,5 пайызы), ишканалардын жана уюмдардын  эсебинен (31,4 пайызы), тике чет элдик инвестициялар эсебинен (10,5 пайызы) жана Кыргыз Республикасынын резиденттеринин кайрымдуулук жардамынын, калктын каражаттарынын эсебинен (5,6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 xml:space="preserve">. </w:t>
      </w:r>
    </w:p>
    <w:p w14:paraId="064C9A62"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            2024-жылдын январь-декабрында маалымат жана байланыш </w:t>
      </w:r>
      <w:proofErr w:type="spellStart"/>
      <w:r w:rsidRPr="009B196E">
        <w:rPr>
          <w:rFonts w:ascii="Times New Roman" w:eastAsia="Times New Roman" w:hAnsi="Times New Roman" w:cs="Times New Roman"/>
          <w:kern w:val="0"/>
          <w:sz w:val="24"/>
          <w:szCs w:val="24"/>
          <w:lang w:val="ky-KG" w:eastAsia="ru-RU"/>
          <w14:ligatures w14:val="none"/>
        </w:rPr>
        <w:t>объектилеринин</w:t>
      </w:r>
      <w:proofErr w:type="spellEnd"/>
      <w:r w:rsidRPr="009B196E">
        <w:rPr>
          <w:rFonts w:ascii="Times New Roman" w:eastAsia="Times New Roman" w:hAnsi="Times New Roman" w:cs="Times New Roman"/>
          <w:kern w:val="0"/>
          <w:sz w:val="24"/>
          <w:szCs w:val="24"/>
          <w:lang w:val="ky-KG" w:eastAsia="ru-RU"/>
          <w14:ligatures w14:val="none"/>
        </w:rPr>
        <w:t xml:space="preserve"> курууга багытталган инвестициялардын өздөштүрүү деңгээли 4455,7 млн. сомду түздү жана 2023-жылдын январь-декабрына салыштырганда 12,6 пайызга </w:t>
      </w:r>
      <w:bookmarkStart w:id="17" w:name="_Hlk182490135"/>
      <w:r w:rsidRPr="009B196E">
        <w:rPr>
          <w:rFonts w:ascii="Times New Roman" w:eastAsia="Times New Roman" w:hAnsi="Times New Roman" w:cs="Times New Roman"/>
          <w:kern w:val="0"/>
          <w:sz w:val="24"/>
          <w:szCs w:val="24"/>
          <w:lang w:val="ky-KG" w:eastAsia="ru-RU"/>
          <w14:ligatures w14:val="none"/>
        </w:rPr>
        <w:t>к</w:t>
      </w:r>
      <w:r w:rsidRPr="009B196E">
        <w:rPr>
          <w:rFonts w:ascii="Times New Roman" w:eastAsia="Times New Roman" w:hAnsi="Times New Roman" w:cs="Times New Roman"/>
          <w:kern w:val="0"/>
          <w:sz w:val="24"/>
          <w:szCs w:val="24"/>
          <w:lang w:val="x-none" w:eastAsia="ru-RU"/>
          <w14:ligatures w14:val="none"/>
        </w:rPr>
        <w:t>ө</w:t>
      </w:r>
      <w:bookmarkEnd w:id="17"/>
      <w:r w:rsidRPr="009B196E">
        <w:rPr>
          <w:rFonts w:ascii="Times New Roman" w:eastAsia="Times New Roman" w:hAnsi="Times New Roman" w:cs="Times New Roman"/>
          <w:kern w:val="0"/>
          <w:sz w:val="24"/>
          <w:szCs w:val="24"/>
          <w:lang w:val="ky-KG" w:eastAsia="ru-RU"/>
          <w14:ligatures w14:val="none"/>
        </w:rPr>
        <w:t xml:space="preserve">п. Курулуш ишканалардын жана уюмдардын  эсебинен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p>
    <w:p w14:paraId="43CB4B09"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            2024-жылдын январь-декабрында мамлекеттик башкаруу жана коргоо: милдеттүү социалдык камсыздандыруу </w:t>
      </w:r>
      <w:proofErr w:type="spellStart"/>
      <w:r w:rsidRPr="009B196E">
        <w:rPr>
          <w:rFonts w:ascii="Times New Roman" w:eastAsia="Times New Roman" w:hAnsi="Times New Roman" w:cs="Times New Roman"/>
          <w:kern w:val="0"/>
          <w:sz w:val="24"/>
          <w:szCs w:val="24"/>
          <w:lang w:val="ky-KG" w:eastAsia="ru-RU"/>
          <w14:ligatures w14:val="none"/>
        </w:rPr>
        <w:t>объектилерине</w:t>
      </w:r>
      <w:proofErr w:type="spellEnd"/>
      <w:r w:rsidRPr="009B196E">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5397,2 млн. сомду түздү жана 2023-жылдын январь-декабрында салыштырганда 8,9 пайызга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п.  Курулуш республикалык бюджеттин (өзгөчө кырдаалды алдын алуу жана жоюу үчүн чегерүүлөрдү кошкондо) каражаттарынын эсебинен 96,3 пайызы), тике чет элдик инвестициялар эсебинен (3,7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p>
    <w:p w14:paraId="690A8344"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lastRenderedPageBreak/>
        <w:t xml:space="preserve">           2024-жылдын январь-декабрында транспорт иши жана жүктөрдү сактоо объектилерин курууга жумшалган инвестициялардын көлөмү 6081,5 млн. сомду түздү жана 2023-жылдын январь-декабрына салыштырганда 3,4 эсеге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п. </w:t>
      </w:r>
      <w:bookmarkStart w:id="18" w:name="_Hlk184721169"/>
      <w:r w:rsidRPr="009B196E">
        <w:rPr>
          <w:rFonts w:ascii="Times New Roman" w:eastAsia="Times New Roman" w:hAnsi="Times New Roman" w:cs="Times New Roman"/>
          <w:kern w:val="0"/>
          <w:sz w:val="24"/>
          <w:szCs w:val="24"/>
          <w:lang w:val="ky-KG" w:eastAsia="ru-RU"/>
          <w14:ligatures w14:val="none"/>
        </w:rPr>
        <w:t xml:space="preserve">Жергиликтүү бюджеттин эсебинен </w:t>
      </w:r>
      <w:bookmarkEnd w:id="18"/>
      <w:r w:rsidRPr="009B196E">
        <w:rPr>
          <w:rFonts w:ascii="Times New Roman" w:eastAsia="Times New Roman" w:hAnsi="Times New Roman" w:cs="Times New Roman"/>
          <w:kern w:val="0"/>
          <w:sz w:val="24"/>
          <w:szCs w:val="24"/>
          <w:lang w:val="ky-KG" w:eastAsia="ru-RU"/>
          <w14:ligatures w14:val="none"/>
        </w:rPr>
        <w:t xml:space="preserve">(94,5 пайызы), Курулуш Кыргыз Республикасынын резиденттеринин кайрымдуулук жардамынын эсебинен (4,3 пайызы),  ишканалардын жана уюмдардын  эсебинен (1,2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p>
    <w:p w14:paraId="535AB03A" w14:textId="77777777" w:rsidR="009B196E" w:rsidRPr="009B196E" w:rsidRDefault="009B196E" w:rsidP="009B196E">
      <w:pPr>
        <w:spacing w:after="0" w:line="240" w:lineRule="auto"/>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            2024-жылдын январь-декабрында дүң жана чекене соода; </w:t>
      </w:r>
      <w:proofErr w:type="spellStart"/>
      <w:r w:rsidRPr="009B196E">
        <w:rPr>
          <w:rFonts w:ascii="Times New Roman" w:eastAsia="Times New Roman" w:hAnsi="Times New Roman" w:cs="Times New Roman"/>
          <w:kern w:val="0"/>
          <w:sz w:val="24"/>
          <w:szCs w:val="24"/>
          <w:lang w:val="ky-KG" w:eastAsia="ru-RU"/>
          <w14:ligatures w14:val="none"/>
        </w:rPr>
        <w:t>автоунааларды</w:t>
      </w:r>
      <w:proofErr w:type="spellEnd"/>
      <w:r w:rsidRPr="009B196E">
        <w:rPr>
          <w:rFonts w:ascii="Times New Roman" w:eastAsia="Times New Roman" w:hAnsi="Times New Roman" w:cs="Times New Roman"/>
          <w:kern w:val="0"/>
          <w:sz w:val="24"/>
          <w:szCs w:val="24"/>
          <w:lang w:val="ky-KG" w:eastAsia="ru-RU"/>
          <w14:ligatures w14:val="none"/>
        </w:rPr>
        <w:t xml:space="preserve"> жана </w:t>
      </w:r>
      <w:proofErr w:type="spellStart"/>
      <w:r w:rsidRPr="009B196E">
        <w:rPr>
          <w:rFonts w:ascii="Times New Roman" w:eastAsia="Times New Roman" w:hAnsi="Times New Roman" w:cs="Times New Roman"/>
          <w:kern w:val="0"/>
          <w:sz w:val="24"/>
          <w:szCs w:val="24"/>
          <w:lang w:val="ky-KG" w:eastAsia="ru-RU"/>
          <w14:ligatures w14:val="none"/>
        </w:rPr>
        <w:t>мотоциклдерди</w:t>
      </w:r>
      <w:proofErr w:type="spellEnd"/>
      <w:r w:rsidRPr="009B196E">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6376,8 млн. сомду түздү жана 2023-жылдын январь-декабрына салыштырганда 8,4 пайызга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п. Курулуш </w:t>
      </w:r>
      <w:bookmarkStart w:id="19" w:name="_Hlk164167414"/>
      <w:r w:rsidRPr="009B196E">
        <w:rPr>
          <w:rFonts w:ascii="Times New Roman" w:eastAsia="Times New Roman" w:hAnsi="Times New Roman" w:cs="Times New Roman"/>
          <w:kern w:val="0"/>
          <w:sz w:val="24"/>
          <w:szCs w:val="24"/>
          <w:lang w:val="ky-KG" w:eastAsia="ru-RU"/>
          <w14:ligatures w14:val="none"/>
        </w:rPr>
        <w:t xml:space="preserve">Кыргыз Республикасынын резиденттеринин кайрымдуулук жардамынын, калктын каражаттарынын эсебинен (62,4 пайызы), ишканалардын жана уюмдардын  эсебинен (37,6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bookmarkEnd w:id="19"/>
      <w:r w:rsidRPr="009B196E">
        <w:rPr>
          <w:rFonts w:ascii="Times New Roman" w:eastAsia="Times New Roman" w:hAnsi="Times New Roman" w:cs="Times New Roman"/>
          <w:kern w:val="0"/>
          <w:sz w:val="24"/>
          <w:szCs w:val="24"/>
          <w:lang w:val="ky-KG" w:eastAsia="ru-RU"/>
          <w14:ligatures w14:val="none"/>
        </w:rPr>
        <w:t xml:space="preserve"> </w:t>
      </w:r>
    </w:p>
    <w:p w14:paraId="592789D2"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2024-жылдын январь-декабрында электр энергиясы, газ, буу жана </w:t>
      </w:r>
      <w:proofErr w:type="spellStart"/>
      <w:r w:rsidRPr="009B196E">
        <w:rPr>
          <w:rFonts w:ascii="Times New Roman" w:eastAsia="Times New Roman" w:hAnsi="Times New Roman" w:cs="Times New Roman"/>
          <w:kern w:val="0"/>
          <w:sz w:val="24"/>
          <w:szCs w:val="24"/>
          <w:lang w:val="ky-KG" w:eastAsia="ru-RU"/>
          <w14:ligatures w14:val="none"/>
        </w:rPr>
        <w:t>кондицияланган</w:t>
      </w:r>
      <w:proofErr w:type="spellEnd"/>
      <w:r w:rsidRPr="009B196E">
        <w:rPr>
          <w:rFonts w:ascii="Times New Roman" w:eastAsia="Times New Roman" w:hAnsi="Times New Roman" w:cs="Times New Roman"/>
          <w:kern w:val="0"/>
          <w:sz w:val="24"/>
          <w:szCs w:val="24"/>
          <w:lang w:val="ky-KG" w:eastAsia="ru-RU"/>
          <w14:ligatures w14:val="none"/>
        </w:rPr>
        <w:t xml:space="preserve"> аба менен камсыздоо (жабдуу) объектилерин курууга жумшалган инвестициялардын көлөмү  972,7 млн. сомду түздү жана 2023-жылдын январь-декабрына салыштырганда 20,2 пайызга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п. Курулуш ишканалардын жана уюмдардын  эсебинен </w:t>
      </w:r>
      <w:bookmarkStart w:id="20" w:name="_Hlk184721201"/>
      <w:r w:rsidRPr="009B196E">
        <w:rPr>
          <w:rFonts w:ascii="Times New Roman" w:eastAsia="Times New Roman" w:hAnsi="Times New Roman" w:cs="Times New Roman"/>
          <w:kern w:val="0"/>
          <w:sz w:val="24"/>
          <w:szCs w:val="24"/>
          <w:lang w:val="ky-KG" w:eastAsia="ru-RU"/>
          <w14:ligatures w14:val="none"/>
        </w:rPr>
        <w:t>(63,9 пайызы</w:t>
      </w:r>
      <w:bookmarkEnd w:id="20"/>
      <w:r w:rsidRPr="009B196E">
        <w:rPr>
          <w:rFonts w:ascii="Times New Roman" w:eastAsia="Times New Roman" w:hAnsi="Times New Roman" w:cs="Times New Roman"/>
          <w:kern w:val="0"/>
          <w:sz w:val="24"/>
          <w:szCs w:val="24"/>
          <w:lang w:val="ky-KG" w:eastAsia="ru-RU"/>
          <w14:ligatures w14:val="none"/>
        </w:rPr>
        <w:t xml:space="preserve">), тике чет элдик инвестициялар эсебинен (23,8 пайызы), жергиликтүү бюджеттин эсебинен (12,3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p>
    <w:p w14:paraId="5CDF1494"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bookmarkStart w:id="21" w:name="_Hlk132361211"/>
      <w:r w:rsidRPr="009B196E">
        <w:rPr>
          <w:rFonts w:ascii="Times New Roman" w:eastAsia="Times New Roman" w:hAnsi="Times New Roman" w:cs="Times New Roman"/>
          <w:kern w:val="0"/>
          <w:sz w:val="24"/>
          <w:szCs w:val="24"/>
          <w:lang w:val="ky-KG" w:eastAsia="ru-RU"/>
          <w14:ligatures w14:val="none"/>
        </w:rPr>
        <w:t>2024-жылдын январь-декабрында суу менен камсыздоо, калдыктарды тазалоо жана кайра пайдаланылуучу чийки затты алуу объектилерин курууга жумшалган инвестициялардын көлөмү 730,5 млн. сомду түздү жана 2023-жылдын январь-декабрына салыштырганда 2,0 эсеге 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п. Курулуш республикалык бюджеттин (өзгөчө кырдаалды алдын алуу жана жоюу үчүн чегерүүлөрдү кошкондо) каражаттарынын эсебинен (27,8 пайызы), жергиликтүү бюджеттин эсебинен (29,6 пайызы) жана  чет </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лк</w:t>
      </w:r>
      <w:r w:rsidRPr="009B196E">
        <w:rPr>
          <w:rFonts w:ascii="Times New Roman" w:eastAsia="Times New Roman" w:hAnsi="Times New Roman" w:cs="Times New Roman"/>
          <w:kern w:val="0"/>
          <w:sz w:val="24"/>
          <w:szCs w:val="24"/>
          <w:lang w:val="x-none" w:eastAsia="ru-RU"/>
          <w14:ligatures w14:val="none"/>
        </w:rPr>
        <w:t>ө</w:t>
      </w:r>
      <w:r w:rsidRPr="009B196E">
        <w:rPr>
          <w:rFonts w:ascii="Times New Roman" w:eastAsia="Times New Roman" w:hAnsi="Times New Roman" w:cs="Times New Roman"/>
          <w:kern w:val="0"/>
          <w:sz w:val="24"/>
          <w:szCs w:val="24"/>
          <w:lang w:val="ky-KG" w:eastAsia="ru-RU"/>
          <w14:ligatures w14:val="none"/>
        </w:rPr>
        <w:t xml:space="preserve">лүк гранттар жана гуманитардык жардамынын эсебинен (42,6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bookmarkEnd w:id="21"/>
      <w:proofErr w:type="spellEnd"/>
      <w:r w:rsidRPr="009B196E">
        <w:rPr>
          <w:rFonts w:ascii="Times New Roman" w:eastAsia="Times New Roman" w:hAnsi="Times New Roman" w:cs="Times New Roman"/>
          <w:kern w:val="0"/>
          <w:sz w:val="24"/>
          <w:szCs w:val="24"/>
          <w:lang w:val="ky-KG" w:eastAsia="ru-RU"/>
          <w14:ligatures w14:val="none"/>
        </w:rPr>
        <w:t>.</w:t>
      </w:r>
    </w:p>
    <w:p w14:paraId="7525630E"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2024-жылдын январь-декабрында турак-жай </w:t>
      </w:r>
      <w:proofErr w:type="spellStart"/>
      <w:r w:rsidRPr="009B196E">
        <w:rPr>
          <w:rFonts w:ascii="Times New Roman" w:eastAsia="Times New Roman" w:hAnsi="Times New Roman" w:cs="Times New Roman"/>
          <w:kern w:val="0"/>
          <w:sz w:val="24"/>
          <w:szCs w:val="24"/>
          <w:lang w:val="ky-KG" w:eastAsia="ru-RU"/>
          <w14:ligatures w14:val="none"/>
        </w:rPr>
        <w:t>объектилеринин</w:t>
      </w:r>
      <w:proofErr w:type="spellEnd"/>
      <w:r w:rsidRPr="009B196E">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36459,2 млн. сомду түздү жана мурунку жылдын тийиштүү мезгилине салыштырганда 1,3 эсеге көп. Курулуш калктын каражаттарынын эсебинен  (44,9 пайызы), ишканалардын жана уюмдардын каражаттарынын эсебинен (42,5 пайызы) жана чет өлкөлүк кредиттердин эсебинен (12,3 пайызы), республикалык бюджеттин (өзгөчө кырдаалды алдын алуу жана жоюу үчүн чегерүүлөрдү кошкондо) каражаттарынын эсебинен (0,3 пайызы) </w:t>
      </w:r>
      <w:proofErr w:type="spellStart"/>
      <w:r w:rsidRPr="009B196E">
        <w:rPr>
          <w:rFonts w:ascii="Times New Roman" w:eastAsia="Times New Roman" w:hAnsi="Times New Roman" w:cs="Times New Roman"/>
          <w:kern w:val="0"/>
          <w:sz w:val="24"/>
          <w:szCs w:val="24"/>
          <w:lang w:val="ky-KG" w:eastAsia="ru-RU"/>
          <w14:ligatures w14:val="none"/>
        </w:rPr>
        <w:t>каржыланды</w:t>
      </w:r>
      <w:proofErr w:type="spellEnd"/>
      <w:r w:rsidRPr="009B196E">
        <w:rPr>
          <w:rFonts w:ascii="Times New Roman" w:eastAsia="Times New Roman" w:hAnsi="Times New Roman" w:cs="Times New Roman"/>
          <w:kern w:val="0"/>
          <w:sz w:val="24"/>
          <w:szCs w:val="24"/>
          <w:lang w:val="ky-KG" w:eastAsia="ru-RU"/>
          <w14:ligatures w14:val="none"/>
        </w:rPr>
        <w:t>.</w:t>
      </w:r>
    </w:p>
    <w:p w14:paraId="36560281"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CAAD06E" w14:textId="77777777" w:rsidR="009B196E" w:rsidRPr="009B196E" w:rsidRDefault="009B196E" w:rsidP="009B196E">
      <w:pPr>
        <w:spacing w:after="0" w:line="240" w:lineRule="auto"/>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 xml:space="preserve">17-таблица: Январь-декабрдагы негизги капиталга жумшалган аймактар боюнча </w:t>
      </w:r>
    </w:p>
    <w:p w14:paraId="600ABCF6" w14:textId="77777777" w:rsidR="009B196E" w:rsidRPr="009B196E" w:rsidRDefault="009B196E" w:rsidP="009B196E">
      <w:pPr>
        <w:spacing w:after="0" w:line="240" w:lineRule="auto"/>
        <w:ind w:left="708" w:firstLine="708"/>
        <w:rPr>
          <w:rFonts w:ascii="Times New Roman" w:eastAsia="Times New Roman" w:hAnsi="Times New Roman" w:cs="Times New Roman"/>
          <w:b/>
          <w:kern w:val="0"/>
          <w:sz w:val="24"/>
          <w:szCs w:val="24"/>
          <w:vertAlign w:val="superscript"/>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инвестициялар</w:t>
      </w:r>
      <w:r w:rsidRPr="009B196E">
        <w:rPr>
          <w:rFonts w:ascii="Times New Roman" w:eastAsia="Times New Roman" w:hAnsi="Times New Roman" w:cs="Times New Roman"/>
          <w:b/>
          <w:kern w:val="0"/>
          <w:sz w:val="24"/>
          <w:szCs w:val="24"/>
          <w:vertAlign w:val="superscript"/>
          <w:lang w:val="ky-KG" w:eastAsia="ru-RU"/>
          <w14:ligatures w14:val="none"/>
        </w:rPr>
        <w:t>1</w:t>
      </w:r>
    </w:p>
    <w:p w14:paraId="170021A1" w14:textId="77777777" w:rsidR="009B196E" w:rsidRPr="009B196E" w:rsidRDefault="009B196E" w:rsidP="009B196E">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5"/>
        <w:gridCol w:w="1277"/>
        <w:gridCol w:w="1419"/>
        <w:gridCol w:w="851"/>
        <w:gridCol w:w="710"/>
        <w:gridCol w:w="1843"/>
      </w:tblGrid>
      <w:tr w:rsidR="009B196E" w:rsidRPr="009B196E" w14:paraId="64D9AFA6" w14:textId="77777777" w:rsidTr="009B196E">
        <w:trPr>
          <w:cantSplit/>
          <w:tblHeader/>
        </w:trPr>
        <w:tc>
          <w:tcPr>
            <w:tcW w:w="3543" w:type="dxa"/>
            <w:vMerge w:val="restart"/>
            <w:tcBorders>
              <w:top w:val="single" w:sz="8" w:space="0" w:color="auto"/>
              <w:left w:val="nil"/>
              <w:bottom w:val="single" w:sz="8" w:space="0" w:color="auto"/>
              <w:right w:val="nil"/>
            </w:tcBorders>
          </w:tcPr>
          <w:p w14:paraId="7B16E56B"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694" w:type="dxa"/>
            <w:gridSpan w:val="2"/>
            <w:tcBorders>
              <w:top w:val="single" w:sz="8" w:space="0" w:color="auto"/>
              <w:left w:val="nil"/>
              <w:bottom w:val="single" w:sz="4" w:space="0" w:color="auto"/>
              <w:right w:val="nil"/>
            </w:tcBorders>
            <w:hideMark/>
          </w:tcPr>
          <w:p w14:paraId="386C2219"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ru-RU" w:eastAsia="ru-RU"/>
                <w14:ligatures w14:val="none"/>
              </w:rPr>
              <w:t>Млн. сом</w:t>
            </w:r>
          </w:p>
        </w:tc>
        <w:tc>
          <w:tcPr>
            <w:tcW w:w="3402" w:type="dxa"/>
            <w:gridSpan w:val="3"/>
            <w:tcBorders>
              <w:top w:val="single" w:sz="8" w:space="0" w:color="auto"/>
              <w:left w:val="nil"/>
              <w:bottom w:val="single" w:sz="4" w:space="0" w:color="auto"/>
              <w:right w:val="nil"/>
            </w:tcBorders>
            <w:hideMark/>
          </w:tcPr>
          <w:p w14:paraId="2764E609"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Пайыз менен</w:t>
            </w:r>
          </w:p>
        </w:tc>
      </w:tr>
      <w:tr w:rsidR="009B196E" w:rsidRPr="009B196E" w14:paraId="0B2045A0" w14:textId="77777777" w:rsidTr="009B196E">
        <w:trPr>
          <w:cantSplit/>
          <w:trHeight w:val="886"/>
          <w:tblHeader/>
        </w:trPr>
        <w:tc>
          <w:tcPr>
            <w:tcW w:w="3543" w:type="dxa"/>
            <w:vMerge/>
            <w:tcBorders>
              <w:top w:val="single" w:sz="8" w:space="0" w:color="auto"/>
              <w:left w:val="nil"/>
              <w:bottom w:val="single" w:sz="8" w:space="0" w:color="auto"/>
              <w:right w:val="nil"/>
            </w:tcBorders>
            <w:vAlign w:val="center"/>
            <w:hideMark/>
          </w:tcPr>
          <w:p w14:paraId="0E345EFB" w14:textId="77777777" w:rsidR="009B196E" w:rsidRPr="009B196E" w:rsidRDefault="009B196E" w:rsidP="009B196E">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0A2C7756"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66EAE1E6"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5BE93594"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жыйын-</w:t>
            </w:r>
            <w:proofErr w:type="spellStart"/>
            <w:r w:rsidRPr="009B196E">
              <w:rPr>
                <w:rFonts w:ascii="Times New Roman" w:eastAsia="Times New Roman" w:hAnsi="Times New Roman" w:cs="Times New Roman"/>
                <w:b/>
                <w:kern w:val="0"/>
                <w:sz w:val="20"/>
                <w:szCs w:val="20"/>
                <w:lang w:val="ky-KG" w:eastAsia="ru-RU"/>
                <w14:ligatures w14:val="none"/>
              </w:rPr>
              <w:t>тыкка</w:t>
            </w:r>
            <w:proofErr w:type="spellEnd"/>
          </w:p>
          <w:p w14:paraId="1CB966BA"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карата</w:t>
            </w:r>
          </w:p>
        </w:tc>
        <w:tc>
          <w:tcPr>
            <w:tcW w:w="1842" w:type="dxa"/>
            <w:tcBorders>
              <w:top w:val="single" w:sz="4" w:space="0" w:color="auto"/>
              <w:left w:val="nil"/>
              <w:bottom w:val="single" w:sz="8" w:space="0" w:color="auto"/>
              <w:right w:val="nil"/>
            </w:tcBorders>
            <w:vAlign w:val="center"/>
            <w:hideMark/>
          </w:tcPr>
          <w:p w14:paraId="0FA6BFFF" w14:textId="77777777" w:rsidR="009B196E" w:rsidRPr="009B196E" w:rsidRDefault="009B196E" w:rsidP="009B196E">
            <w:pPr>
              <w:spacing w:after="0" w:line="264"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9B196E" w:rsidRPr="009B196E" w14:paraId="0A2DAA99" w14:textId="77777777" w:rsidTr="009B196E">
        <w:trPr>
          <w:cantSplit/>
        </w:trPr>
        <w:tc>
          <w:tcPr>
            <w:tcW w:w="3543" w:type="dxa"/>
            <w:tcBorders>
              <w:top w:val="single" w:sz="8" w:space="0" w:color="auto"/>
              <w:left w:val="nil"/>
              <w:bottom w:val="nil"/>
              <w:right w:val="nil"/>
            </w:tcBorders>
            <w:hideMark/>
          </w:tcPr>
          <w:p w14:paraId="701BB023" w14:textId="77777777" w:rsidR="009B196E" w:rsidRPr="009B196E" w:rsidRDefault="009B196E" w:rsidP="009B196E">
            <w:pPr>
              <w:spacing w:after="0" w:line="264" w:lineRule="auto"/>
              <w:jc w:val="both"/>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71412493"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ru-RU" w:eastAsia="ru-RU"/>
                <w14:ligatures w14:val="none"/>
              </w:rPr>
              <w:t>52776,7</w:t>
            </w:r>
          </w:p>
        </w:tc>
        <w:tc>
          <w:tcPr>
            <w:tcW w:w="1418" w:type="dxa"/>
            <w:vAlign w:val="bottom"/>
            <w:hideMark/>
          </w:tcPr>
          <w:p w14:paraId="6B2510F6"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ru-RU" w:eastAsia="ru-RU"/>
                <w14:ligatures w14:val="none"/>
              </w:rPr>
              <w:t>72320,2</w:t>
            </w:r>
          </w:p>
        </w:tc>
        <w:tc>
          <w:tcPr>
            <w:tcW w:w="1560" w:type="dxa"/>
            <w:gridSpan w:val="2"/>
            <w:vAlign w:val="bottom"/>
            <w:hideMark/>
          </w:tcPr>
          <w:p w14:paraId="0808AD6C" w14:textId="77777777" w:rsidR="009B196E" w:rsidRPr="009B196E" w:rsidRDefault="009B196E" w:rsidP="009B196E">
            <w:pPr>
              <w:tabs>
                <w:tab w:val="left" w:pos="600"/>
              </w:tabs>
              <w:spacing w:after="0" w:line="264" w:lineRule="auto"/>
              <w:ind w:left="-109" w:right="457"/>
              <w:jc w:val="right"/>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100,0</w:t>
            </w:r>
          </w:p>
        </w:tc>
        <w:tc>
          <w:tcPr>
            <w:tcW w:w="1842" w:type="dxa"/>
            <w:vAlign w:val="bottom"/>
            <w:hideMark/>
          </w:tcPr>
          <w:p w14:paraId="4FF1CC0B" w14:textId="77777777" w:rsidR="009B196E" w:rsidRPr="009B196E" w:rsidRDefault="009B196E" w:rsidP="009B196E">
            <w:pPr>
              <w:spacing w:after="0" w:line="264" w:lineRule="auto"/>
              <w:ind w:right="596"/>
              <w:jc w:val="right"/>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129,7</w:t>
            </w:r>
          </w:p>
        </w:tc>
      </w:tr>
      <w:tr w:rsidR="009B196E" w:rsidRPr="009B196E" w14:paraId="6E0AFE92" w14:textId="77777777" w:rsidTr="009B196E">
        <w:trPr>
          <w:cantSplit/>
          <w:trHeight w:val="295"/>
        </w:trPr>
        <w:tc>
          <w:tcPr>
            <w:tcW w:w="3543" w:type="dxa"/>
            <w:vAlign w:val="bottom"/>
            <w:hideMark/>
          </w:tcPr>
          <w:p w14:paraId="14F678F1" w14:textId="77777777" w:rsidR="009B196E" w:rsidRPr="009B196E" w:rsidRDefault="009B196E" w:rsidP="009B196E">
            <w:pPr>
              <w:spacing w:after="0" w:line="264" w:lineRule="auto"/>
              <w:rPr>
                <w:rFonts w:ascii="Times New Roman" w:eastAsia="Times New Roman" w:hAnsi="Times New Roman" w:cs="Times New Roman"/>
                <w:i/>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Ленин</w:t>
            </w:r>
          </w:p>
        </w:tc>
        <w:tc>
          <w:tcPr>
            <w:tcW w:w="1276" w:type="dxa"/>
            <w:vAlign w:val="bottom"/>
            <w:hideMark/>
          </w:tcPr>
          <w:p w14:paraId="4E8A625B"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15845,0</w:t>
            </w:r>
          </w:p>
        </w:tc>
        <w:tc>
          <w:tcPr>
            <w:tcW w:w="1418" w:type="dxa"/>
            <w:vAlign w:val="bottom"/>
            <w:hideMark/>
          </w:tcPr>
          <w:p w14:paraId="2DEC2EBA"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21289,5</w:t>
            </w:r>
          </w:p>
        </w:tc>
        <w:tc>
          <w:tcPr>
            <w:tcW w:w="1560" w:type="dxa"/>
            <w:gridSpan w:val="2"/>
            <w:vAlign w:val="bottom"/>
            <w:hideMark/>
          </w:tcPr>
          <w:p w14:paraId="58C95E1A" w14:textId="77777777" w:rsidR="009B196E" w:rsidRPr="009B196E" w:rsidRDefault="009B196E" w:rsidP="009B196E">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29,4</w:t>
            </w:r>
          </w:p>
        </w:tc>
        <w:tc>
          <w:tcPr>
            <w:tcW w:w="1842" w:type="dxa"/>
            <w:vAlign w:val="bottom"/>
            <w:hideMark/>
          </w:tcPr>
          <w:p w14:paraId="402BDEB1" w14:textId="77777777" w:rsidR="009B196E" w:rsidRPr="009B196E" w:rsidRDefault="009B196E" w:rsidP="009B196E">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129,3</w:t>
            </w:r>
          </w:p>
        </w:tc>
      </w:tr>
      <w:tr w:rsidR="009B196E" w:rsidRPr="009B196E" w14:paraId="3808E9AE" w14:textId="77777777" w:rsidTr="009B196E">
        <w:trPr>
          <w:cantSplit/>
        </w:trPr>
        <w:tc>
          <w:tcPr>
            <w:tcW w:w="3543" w:type="dxa"/>
            <w:vAlign w:val="bottom"/>
            <w:hideMark/>
          </w:tcPr>
          <w:p w14:paraId="36D511D0" w14:textId="77777777" w:rsidR="009B196E" w:rsidRPr="009B196E" w:rsidRDefault="009B196E" w:rsidP="009B196E">
            <w:pPr>
              <w:spacing w:after="0" w:line="264"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Октябрь</w:t>
            </w:r>
          </w:p>
        </w:tc>
        <w:tc>
          <w:tcPr>
            <w:tcW w:w="1276" w:type="dxa"/>
            <w:vAlign w:val="bottom"/>
            <w:hideMark/>
          </w:tcPr>
          <w:p w14:paraId="27192C42"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16866,8</w:t>
            </w:r>
          </w:p>
        </w:tc>
        <w:tc>
          <w:tcPr>
            <w:tcW w:w="1418" w:type="dxa"/>
            <w:vAlign w:val="bottom"/>
            <w:hideMark/>
          </w:tcPr>
          <w:p w14:paraId="0BC3B5B3"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23105,7</w:t>
            </w:r>
          </w:p>
        </w:tc>
        <w:tc>
          <w:tcPr>
            <w:tcW w:w="1560" w:type="dxa"/>
            <w:gridSpan w:val="2"/>
            <w:vAlign w:val="bottom"/>
            <w:hideMark/>
          </w:tcPr>
          <w:p w14:paraId="6E1E3FB5" w14:textId="77777777" w:rsidR="009B196E" w:rsidRPr="009B196E" w:rsidRDefault="009B196E" w:rsidP="009B196E">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32,0</w:t>
            </w:r>
          </w:p>
        </w:tc>
        <w:tc>
          <w:tcPr>
            <w:tcW w:w="1842" w:type="dxa"/>
            <w:vAlign w:val="bottom"/>
            <w:hideMark/>
          </w:tcPr>
          <w:p w14:paraId="197EFEFD" w14:textId="77777777" w:rsidR="009B196E" w:rsidRPr="009B196E" w:rsidRDefault="009B196E" w:rsidP="009B196E">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126,6</w:t>
            </w:r>
          </w:p>
        </w:tc>
      </w:tr>
      <w:tr w:rsidR="009B196E" w:rsidRPr="009B196E" w14:paraId="46AFB9E3" w14:textId="77777777" w:rsidTr="009B196E">
        <w:trPr>
          <w:cantSplit/>
        </w:trPr>
        <w:tc>
          <w:tcPr>
            <w:tcW w:w="3543" w:type="dxa"/>
            <w:vAlign w:val="bottom"/>
            <w:hideMark/>
          </w:tcPr>
          <w:p w14:paraId="48F993C6" w14:textId="77777777" w:rsidR="009B196E" w:rsidRPr="009B196E" w:rsidRDefault="009B196E" w:rsidP="009B196E">
            <w:pPr>
              <w:spacing w:after="0" w:line="264"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Биринчи М</w:t>
            </w:r>
            <w:r w:rsidRPr="009B196E">
              <w:rPr>
                <w:rFonts w:ascii="Times New Roman" w:eastAsia="Times New Roman" w:hAnsi="Times New Roman" w:cs="Times New Roman"/>
                <w:kern w:val="0"/>
                <w:sz w:val="20"/>
                <w:szCs w:val="20"/>
                <w:lang w:val="ru-RU" w:eastAsia="ru-RU"/>
                <w14:ligatures w14:val="none"/>
              </w:rPr>
              <w:t>ай</w:t>
            </w:r>
          </w:p>
        </w:tc>
        <w:tc>
          <w:tcPr>
            <w:tcW w:w="1276" w:type="dxa"/>
            <w:vAlign w:val="bottom"/>
            <w:hideMark/>
          </w:tcPr>
          <w:p w14:paraId="29A6EB6C"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14050,5</w:t>
            </w:r>
          </w:p>
        </w:tc>
        <w:tc>
          <w:tcPr>
            <w:tcW w:w="1418" w:type="dxa"/>
            <w:vAlign w:val="bottom"/>
            <w:hideMark/>
          </w:tcPr>
          <w:p w14:paraId="03A25592"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19386,3</w:t>
            </w:r>
          </w:p>
        </w:tc>
        <w:tc>
          <w:tcPr>
            <w:tcW w:w="1560" w:type="dxa"/>
            <w:gridSpan w:val="2"/>
            <w:vAlign w:val="bottom"/>
            <w:hideMark/>
          </w:tcPr>
          <w:p w14:paraId="05B97286" w14:textId="77777777" w:rsidR="009B196E" w:rsidRPr="009B196E" w:rsidRDefault="009B196E" w:rsidP="009B196E">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26,8</w:t>
            </w:r>
          </w:p>
        </w:tc>
        <w:tc>
          <w:tcPr>
            <w:tcW w:w="1842" w:type="dxa"/>
            <w:vAlign w:val="bottom"/>
            <w:hideMark/>
          </w:tcPr>
          <w:p w14:paraId="366B1FCD" w14:textId="77777777" w:rsidR="009B196E" w:rsidRPr="009B196E" w:rsidRDefault="009B196E" w:rsidP="009B196E">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131,3</w:t>
            </w:r>
          </w:p>
        </w:tc>
      </w:tr>
      <w:tr w:rsidR="009B196E" w:rsidRPr="009B196E" w14:paraId="0B38047A" w14:textId="77777777" w:rsidTr="009B196E">
        <w:trPr>
          <w:cantSplit/>
        </w:trPr>
        <w:tc>
          <w:tcPr>
            <w:tcW w:w="3543" w:type="dxa"/>
            <w:tcBorders>
              <w:top w:val="nil"/>
              <w:left w:val="nil"/>
              <w:bottom w:val="single" w:sz="8" w:space="0" w:color="auto"/>
              <w:right w:val="nil"/>
            </w:tcBorders>
            <w:vAlign w:val="bottom"/>
            <w:hideMark/>
          </w:tcPr>
          <w:p w14:paraId="5E7B1F11" w14:textId="77777777" w:rsidR="009B196E" w:rsidRPr="009B196E" w:rsidRDefault="009B196E" w:rsidP="009B196E">
            <w:pPr>
              <w:spacing w:after="0" w:line="264"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ru-RU" w:eastAsia="ru-RU"/>
                <w14:ligatures w14:val="none"/>
              </w:rPr>
              <w:t xml:space="preserve">  Свердлов</w:t>
            </w:r>
          </w:p>
        </w:tc>
        <w:tc>
          <w:tcPr>
            <w:tcW w:w="1276" w:type="dxa"/>
            <w:tcBorders>
              <w:top w:val="nil"/>
              <w:left w:val="nil"/>
              <w:bottom w:val="single" w:sz="8" w:space="0" w:color="auto"/>
              <w:right w:val="nil"/>
            </w:tcBorders>
            <w:vAlign w:val="bottom"/>
            <w:hideMark/>
          </w:tcPr>
          <w:p w14:paraId="3463B4B4"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6014,4</w:t>
            </w:r>
          </w:p>
        </w:tc>
        <w:tc>
          <w:tcPr>
            <w:tcW w:w="1418" w:type="dxa"/>
            <w:tcBorders>
              <w:top w:val="nil"/>
              <w:left w:val="nil"/>
              <w:bottom w:val="single" w:sz="8" w:space="0" w:color="auto"/>
              <w:right w:val="nil"/>
            </w:tcBorders>
            <w:vAlign w:val="bottom"/>
            <w:hideMark/>
          </w:tcPr>
          <w:p w14:paraId="70183BF3" w14:textId="77777777" w:rsidR="009B196E" w:rsidRPr="009B196E" w:rsidRDefault="009B196E" w:rsidP="009B196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B196E">
              <w:rPr>
                <w:rFonts w:ascii="Times New Roman" w:eastAsia="Times New Roman" w:hAnsi="Times New Roman" w:cs="Times New Roman"/>
                <w:kern w:val="0"/>
                <w:sz w:val="20"/>
                <w:szCs w:val="20"/>
                <w:lang w:val="ru-RU" w:eastAsia="ru-RU"/>
                <w14:ligatures w14:val="none"/>
              </w:rPr>
              <w:t>8538,7</w:t>
            </w:r>
          </w:p>
        </w:tc>
        <w:tc>
          <w:tcPr>
            <w:tcW w:w="1560" w:type="dxa"/>
            <w:gridSpan w:val="2"/>
            <w:tcBorders>
              <w:top w:val="nil"/>
              <w:left w:val="nil"/>
              <w:bottom w:val="single" w:sz="8" w:space="0" w:color="auto"/>
              <w:right w:val="nil"/>
            </w:tcBorders>
            <w:vAlign w:val="bottom"/>
            <w:hideMark/>
          </w:tcPr>
          <w:p w14:paraId="6CC0BBF5" w14:textId="77777777" w:rsidR="009B196E" w:rsidRPr="009B196E" w:rsidRDefault="009B196E" w:rsidP="009B196E">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11,8</w:t>
            </w:r>
          </w:p>
        </w:tc>
        <w:tc>
          <w:tcPr>
            <w:tcW w:w="1842" w:type="dxa"/>
            <w:tcBorders>
              <w:top w:val="nil"/>
              <w:left w:val="nil"/>
              <w:bottom w:val="single" w:sz="8" w:space="0" w:color="auto"/>
              <w:right w:val="nil"/>
            </w:tcBorders>
            <w:vAlign w:val="bottom"/>
            <w:hideMark/>
          </w:tcPr>
          <w:p w14:paraId="38F78863" w14:textId="77777777" w:rsidR="009B196E" w:rsidRPr="009B196E" w:rsidRDefault="009B196E" w:rsidP="009B196E">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123,2</w:t>
            </w:r>
          </w:p>
        </w:tc>
      </w:tr>
      <w:tr w:rsidR="009B196E" w:rsidRPr="009B196E" w14:paraId="560D63B7" w14:textId="77777777" w:rsidTr="009B196E">
        <w:trPr>
          <w:cantSplit/>
          <w:trHeight w:hRule="exact" w:val="113"/>
        </w:trPr>
        <w:tc>
          <w:tcPr>
            <w:tcW w:w="3543" w:type="dxa"/>
            <w:tcBorders>
              <w:top w:val="single" w:sz="8" w:space="0" w:color="auto"/>
              <w:left w:val="nil"/>
              <w:bottom w:val="nil"/>
              <w:right w:val="nil"/>
            </w:tcBorders>
            <w:vAlign w:val="bottom"/>
          </w:tcPr>
          <w:p w14:paraId="7F106CDF" w14:textId="77777777" w:rsidR="009B196E" w:rsidRPr="009B196E" w:rsidRDefault="009B196E" w:rsidP="009B196E">
            <w:pPr>
              <w:spacing w:after="0" w:line="264" w:lineRule="auto"/>
              <w:rPr>
                <w:rFonts w:ascii="Times New Roman" w:eastAsia="Times New Roman" w:hAnsi="Times New Roman" w:cs="Times New Roman"/>
                <w:kern w:val="0"/>
                <w:sz w:val="20"/>
                <w:szCs w:val="20"/>
                <w:lang w:val="ky-KG" w:eastAsia="ru-RU"/>
                <w14:ligatures w14:val="none"/>
              </w:rPr>
            </w:pPr>
          </w:p>
        </w:tc>
        <w:tc>
          <w:tcPr>
            <w:tcW w:w="1276" w:type="dxa"/>
            <w:tcBorders>
              <w:top w:val="single" w:sz="8" w:space="0" w:color="auto"/>
              <w:left w:val="nil"/>
              <w:bottom w:val="nil"/>
              <w:right w:val="nil"/>
            </w:tcBorders>
            <w:vAlign w:val="bottom"/>
          </w:tcPr>
          <w:p w14:paraId="342D9BD3" w14:textId="77777777" w:rsidR="009B196E" w:rsidRPr="009B196E" w:rsidRDefault="009B196E" w:rsidP="009B196E">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418" w:type="dxa"/>
            <w:tcBorders>
              <w:top w:val="single" w:sz="8" w:space="0" w:color="auto"/>
              <w:left w:val="nil"/>
              <w:bottom w:val="nil"/>
              <w:right w:val="nil"/>
            </w:tcBorders>
            <w:vAlign w:val="bottom"/>
          </w:tcPr>
          <w:p w14:paraId="54BFCE62" w14:textId="77777777" w:rsidR="009B196E" w:rsidRPr="009B196E" w:rsidRDefault="009B196E" w:rsidP="009B196E">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850" w:type="dxa"/>
            <w:tcBorders>
              <w:top w:val="single" w:sz="8" w:space="0" w:color="auto"/>
              <w:left w:val="nil"/>
              <w:bottom w:val="nil"/>
              <w:right w:val="nil"/>
            </w:tcBorders>
            <w:vAlign w:val="bottom"/>
          </w:tcPr>
          <w:p w14:paraId="5D5D728C" w14:textId="77777777" w:rsidR="009B196E" w:rsidRPr="009B196E" w:rsidRDefault="009B196E" w:rsidP="009B196E">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gridSpan w:val="2"/>
            <w:tcBorders>
              <w:top w:val="single" w:sz="8" w:space="0" w:color="auto"/>
              <w:left w:val="nil"/>
              <w:bottom w:val="nil"/>
              <w:right w:val="nil"/>
            </w:tcBorders>
            <w:vAlign w:val="bottom"/>
          </w:tcPr>
          <w:p w14:paraId="650042BE" w14:textId="77777777" w:rsidR="009B196E" w:rsidRPr="009B196E" w:rsidRDefault="009B196E" w:rsidP="009B196E">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bl>
    <w:p w14:paraId="5AB74483" w14:textId="77777777" w:rsidR="009B196E" w:rsidRPr="009B196E" w:rsidRDefault="009B196E" w:rsidP="009B196E">
      <w:pPr>
        <w:spacing w:after="0" w:line="240" w:lineRule="auto"/>
        <w:rPr>
          <w:rFonts w:ascii="Times New Roman" w:eastAsia="Times New Roman" w:hAnsi="Times New Roman" w:cs="Times New Roman"/>
          <w:i/>
          <w:kern w:val="0"/>
          <w:sz w:val="18"/>
          <w:szCs w:val="18"/>
          <w:lang w:val="ky-KG" w:eastAsia="ru-RU"/>
          <w14:ligatures w14:val="none"/>
        </w:rPr>
      </w:pPr>
      <w:r w:rsidRPr="009B196E">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9B196E">
        <w:rPr>
          <w:rFonts w:ascii="Times New Roman" w:eastAsia="Times New Roman" w:hAnsi="Times New Roman" w:cs="Times New Roman"/>
          <w:i/>
          <w:kern w:val="0"/>
          <w:sz w:val="18"/>
          <w:szCs w:val="18"/>
          <w:lang w:val="ky-KG" w:eastAsia="ru-RU"/>
          <w14:ligatures w14:val="none"/>
        </w:rPr>
        <w:t>инвестициянын</w:t>
      </w:r>
      <w:proofErr w:type="spellEnd"/>
      <w:r w:rsidRPr="009B196E">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9B196E">
        <w:rPr>
          <w:rFonts w:ascii="Times New Roman" w:eastAsia="Times New Roman" w:hAnsi="Times New Roman" w:cs="Times New Roman"/>
          <w:i/>
          <w:kern w:val="0"/>
          <w:sz w:val="18"/>
          <w:szCs w:val="18"/>
          <w:lang w:val="ky-KG" w:eastAsia="ru-RU"/>
          <w14:ligatures w14:val="none"/>
        </w:rPr>
        <w:t>индексациясын</w:t>
      </w:r>
      <w:proofErr w:type="spellEnd"/>
      <w:r w:rsidRPr="009B196E">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43CC380C"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C8EF1C4"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t xml:space="preserve">2024-жылдын январь-декабрында 2390 жеке турак үйлөрү пайдаланууга берилди, жалпы </w:t>
      </w:r>
      <w:r w:rsidRPr="009B196E">
        <w:rPr>
          <w:rFonts w:ascii="Times New Roman" w:eastAsia="Times New Roman" w:hAnsi="Times New Roman" w:cs="Times New Roman"/>
          <w:color w:val="000000"/>
          <w:kern w:val="0"/>
          <w:sz w:val="24"/>
          <w:szCs w:val="24"/>
          <w:lang w:val="ky-KG" w:eastAsia="ru-RU"/>
          <w14:ligatures w14:val="none"/>
        </w:rPr>
        <w:t>аянты 480,3</w:t>
      </w:r>
      <w:r w:rsidRPr="009B196E">
        <w:rPr>
          <w:rFonts w:ascii="Times New Roman" w:eastAsia="Times New Roman" w:hAnsi="Times New Roman" w:cs="Times New Roman"/>
          <w:kern w:val="0"/>
          <w:sz w:val="24"/>
          <w:szCs w:val="24"/>
          <w:lang w:val="ky-KG" w:eastAsia="ru-RU"/>
          <w14:ligatures w14:val="none"/>
        </w:rPr>
        <w:t xml:space="preserve"> миң чарчы метр, бул мурунку жылдын тийиштүү мезгилине </w:t>
      </w:r>
      <w:r w:rsidRPr="009B196E">
        <w:rPr>
          <w:rFonts w:ascii="Times New Roman" w:eastAsia="Times New Roman" w:hAnsi="Times New Roman" w:cs="Times New Roman"/>
          <w:color w:val="000000"/>
          <w:kern w:val="0"/>
          <w:sz w:val="24"/>
          <w:szCs w:val="24"/>
          <w:lang w:val="ky-KG" w:eastAsia="ru-RU"/>
          <w14:ligatures w14:val="none"/>
        </w:rPr>
        <w:t>караганда 55,1 пайызга</w:t>
      </w:r>
      <w:r w:rsidRPr="009B196E">
        <w:rPr>
          <w:rFonts w:ascii="Times New Roman" w:eastAsia="Times New Roman" w:hAnsi="Times New Roman" w:cs="Times New Roman"/>
          <w:kern w:val="0"/>
          <w:sz w:val="24"/>
          <w:szCs w:val="24"/>
          <w:lang w:val="ky-KG" w:eastAsia="ru-RU"/>
          <w14:ligatures w14:val="none"/>
        </w:rPr>
        <w:t xml:space="preserve"> көбөйдү</w:t>
      </w:r>
      <w:r w:rsidRPr="009B196E">
        <w:rPr>
          <w:rFonts w:ascii="Times New Roman" w:eastAsia="Times New Roman" w:hAnsi="Times New Roman" w:cs="Times New Roman"/>
          <w:color w:val="000000"/>
          <w:kern w:val="0"/>
          <w:sz w:val="24"/>
          <w:szCs w:val="24"/>
          <w:lang w:val="ky-KG" w:eastAsia="ru-RU"/>
          <w14:ligatures w14:val="none"/>
        </w:rPr>
        <w:t>,</w:t>
      </w:r>
      <w:r w:rsidRPr="009B196E">
        <w:rPr>
          <w:rFonts w:ascii="Times New Roman" w:eastAsia="Times New Roman" w:hAnsi="Times New Roman" w:cs="Times New Roman"/>
          <w:kern w:val="0"/>
          <w:sz w:val="24"/>
          <w:szCs w:val="24"/>
          <w:lang w:val="ky-KG" w:eastAsia="ru-RU"/>
          <w14:ligatures w14:val="none"/>
        </w:rPr>
        <w:t xml:space="preserve"> алардын наркы (баалоо боюнча) 56872,0  млн. сомду түздү.</w:t>
      </w:r>
    </w:p>
    <w:p w14:paraId="62DD91AA" w14:textId="77777777" w:rsidR="009B196E" w:rsidRPr="009B196E" w:rsidRDefault="009B196E" w:rsidP="009B196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B196E">
        <w:rPr>
          <w:rFonts w:ascii="Times New Roman" w:eastAsia="Times New Roman" w:hAnsi="Times New Roman" w:cs="Times New Roman"/>
          <w:kern w:val="0"/>
          <w:sz w:val="24"/>
          <w:szCs w:val="24"/>
          <w:lang w:val="ky-KG" w:eastAsia="ru-RU"/>
          <w14:ligatures w14:val="none"/>
        </w:rPr>
        <w:lastRenderedPageBreak/>
        <w:t>2024-жылдын январь-декабрында турак үйлөрүнүн жалпы аянтынын бир чарчы метрин куруунун (баалоо боюнча) орточо анык наркы 52200  сомду түздү.</w:t>
      </w:r>
    </w:p>
    <w:p w14:paraId="692A2011" w14:textId="77777777" w:rsidR="009B196E" w:rsidRPr="009B196E" w:rsidRDefault="009B196E" w:rsidP="009B196E">
      <w:pPr>
        <w:spacing w:after="0" w:line="240" w:lineRule="auto"/>
        <w:jc w:val="both"/>
        <w:rPr>
          <w:rFonts w:ascii="Times New Roman" w:eastAsia="Times New Roman" w:hAnsi="Times New Roman" w:cs="Times New Roman"/>
          <w:kern w:val="0"/>
          <w:sz w:val="16"/>
          <w:szCs w:val="16"/>
          <w:lang w:val="ky-KG" w:eastAsia="ru-RU"/>
          <w14:ligatures w14:val="none"/>
        </w:rPr>
      </w:pPr>
    </w:p>
    <w:p w14:paraId="101D08F1" w14:textId="77777777" w:rsidR="009B196E" w:rsidRPr="009B196E" w:rsidRDefault="009B196E" w:rsidP="009B196E">
      <w:pPr>
        <w:spacing w:after="0" w:line="240" w:lineRule="auto"/>
        <w:jc w:val="both"/>
        <w:rPr>
          <w:rFonts w:ascii="Times New Roman" w:eastAsia="Times New Roman" w:hAnsi="Times New Roman" w:cs="Times New Roman"/>
          <w:b/>
          <w:kern w:val="0"/>
          <w:sz w:val="24"/>
          <w:szCs w:val="24"/>
          <w:lang w:val="ky-KG" w:eastAsia="ru-RU"/>
          <w14:ligatures w14:val="none"/>
        </w:rPr>
      </w:pPr>
      <w:r w:rsidRPr="009B196E">
        <w:rPr>
          <w:rFonts w:ascii="Times New Roman" w:eastAsia="Times New Roman" w:hAnsi="Times New Roman" w:cs="Times New Roman"/>
          <w:b/>
          <w:kern w:val="0"/>
          <w:sz w:val="24"/>
          <w:szCs w:val="24"/>
          <w:lang w:val="ky-KG" w:eastAsia="ru-RU"/>
          <w14:ligatures w14:val="none"/>
        </w:rPr>
        <w:t>18-таблица: Январь-декабрдагы турак үйлөрдү аймактар боюнча пайдаланууга берүү</w:t>
      </w:r>
    </w:p>
    <w:p w14:paraId="44ECB415" w14:textId="77777777" w:rsidR="009B196E" w:rsidRPr="009B196E" w:rsidRDefault="009B196E" w:rsidP="009B196E">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701"/>
        <w:gridCol w:w="1984"/>
        <w:gridCol w:w="1559"/>
      </w:tblGrid>
      <w:tr w:rsidR="009B196E" w:rsidRPr="009B196E" w14:paraId="3AF1A836" w14:textId="77777777" w:rsidTr="009B196E">
        <w:trPr>
          <w:trHeight w:val="331"/>
          <w:tblHeader/>
        </w:trPr>
        <w:tc>
          <w:tcPr>
            <w:tcW w:w="3119" w:type="dxa"/>
            <w:vMerge w:val="restart"/>
            <w:tcBorders>
              <w:top w:val="single" w:sz="8" w:space="0" w:color="auto"/>
              <w:left w:val="nil"/>
              <w:bottom w:val="single" w:sz="8" w:space="0" w:color="auto"/>
              <w:right w:val="nil"/>
            </w:tcBorders>
          </w:tcPr>
          <w:p w14:paraId="47C55BC0" w14:textId="77777777" w:rsidR="009B196E" w:rsidRPr="009B196E" w:rsidRDefault="009B196E" w:rsidP="009B196E">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3119" w:type="dxa"/>
            <w:gridSpan w:val="2"/>
            <w:tcBorders>
              <w:top w:val="single" w:sz="8" w:space="0" w:color="auto"/>
              <w:left w:val="nil"/>
              <w:bottom w:val="single" w:sz="4" w:space="0" w:color="auto"/>
              <w:right w:val="nil"/>
            </w:tcBorders>
            <w:hideMark/>
          </w:tcPr>
          <w:p w14:paraId="795DB195" w14:textId="77777777" w:rsidR="009B196E" w:rsidRPr="009B196E" w:rsidRDefault="009B196E" w:rsidP="009B196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 xml:space="preserve">Ишке </w:t>
            </w:r>
            <w:proofErr w:type="spellStart"/>
            <w:r w:rsidRPr="009B196E">
              <w:rPr>
                <w:rFonts w:ascii="Times New Roman" w:eastAsia="Times New Roman" w:hAnsi="Times New Roman" w:cs="Times New Roman"/>
                <w:b/>
                <w:kern w:val="0"/>
                <w:sz w:val="20"/>
                <w:szCs w:val="20"/>
                <w:lang w:val="ky-KG" w:eastAsia="ru-RU"/>
                <w14:ligatures w14:val="none"/>
              </w:rPr>
              <w:t>киргизилгени</w:t>
            </w:r>
            <w:proofErr w:type="spellEnd"/>
            <w:r w:rsidRPr="009B196E">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9B196E">
              <w:rPr>
                <w:rFonts w:ascii="Times New Roman" w:eastAsia="Times New Roman" w:hAnsi="Times New Roman" w:cs="Times New Roman"/>
                <w:b/>
                <w:kern w:val="0"/>
                <w:sz w:val="20"/>
                <w:szCs w:val="20"/>
                <w:lang w:val="ky-KG" w:eastAsia="ru-RU"/>
                <w14:ligatures w14:val="none"/>
              </w:rPr>
              <w:t>ч.м</w:t>
            </w:r>
            <w:proofErr w:type="spellEnd"/>
            <w:r w:rsidRPr="009B196E">
              <w:rPr>
                <w:rFonts w:ascii="Times New Roman" w:eastAsia="Times New Roman" w:hAnsi="Times New Roman" w:cs="Times New Roman"/>
                <w:b/>
                <w:kern w:val="0"/>
                <w:sz w:val="20"/>
                <w:szCs w:val="20"/>
                <w:lang w:val="ky-KG" w:eastAsia="ru-RU"/>
                <w14:ligatures w14:val="none"/>
              </w:rPr>
              <w:t>.</w:t>
            </w:r>
          </w:p>
        </w:tc>
        <w:tc>
          <w:tcPr>
            <w:tcW w:w="3543" w:type="dxa"/>
            <w:gridSpan w:val="2"/>
            <w:tcBorders>
              <w:top w:val="single" w:sz="8" w:space="0" w:color="auto"/>
              <w:left w:val="nil"/>
              <w:bottom w:val="single" w:sz="4" w:space="0" w:color="auto"/>
              <w:right w:val="nil"/>
            </w:tcBorders>
            <w:vAlign w:val="center"/>
            <w:hideMark/>
          </w:tcPr>
          <w:p w14:paraId="1A72A35B"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Пайыз менен</w:t>
            </w:r>
          </w:p>
        </w:tc>
      </w:tr>
      <w:tr w:rsidR="009B196E" w:rsidRPr="009B196E" w14:paraId="51C04916" w14:textId="77777777" w:rsidTr="009B196E">
        <w:trPr>
          <w:trHeight w:val="144"/>
          <w:tblHeader/>
        </w:trPr>
        <w:tc>
          <w:tcPr>
            <w:tcW w:w="3119" w:type="dxa"/>
            <w:vMerge/>
            <w:tcBorders>
              <w:top w:val="single" w:sz="8" w:space="0" w:color="auto"/>
              <w:left w:val="nil"/>
              <w:bottom w:val="single" w:sz="8" w:space="0" w:color="auto"/>
              <w:right w:val="nil"/>
            </w:tcBorders>
            <w:vAlign w:val="center"/>
            <w:hideMark/>
          </w:tcPr>
          <w:p w14:paraId="63CEE466" w14:textId="77777777" w:rsidR="009B196E" w:rsidRPr="009B196E" w:rsidRDefault="009B196E" w:rsidP="009B196E">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131D1385" w14:textId="77777777" w:rsidR="009B196E" w:rsidRPr="009B196E" w:rsidRDefault="009B196E" w:rsidP="009B196E">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5D828F76" w14:textId="77777777" w:rsidR="009B196E" w:rsidRPr="009B196E" w:rsidRDefault="009B196E" w:rsidP="009B196E">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2024</w:t>
            </w:r>
          </w:p>
        </w:tc>
        <w:tc>
          <w:tcPr>
            <w:tcW w:w="1984" w:type="dxa"/>
            <w:tcBorders>
              <w:top w:val="single" w:sz="4" w:space="0" w:color="auto"/>
              <w:left w:val="nil"/>
              <w:bottom w:val="single" w:sz="8" w:space="0" w:color="auto"/>
              <w:right w:val="nil"/>
            </w:tcBorders>
            <w:hideMark/>
          </w:tcPr>
          <w:p w14:paraId="74C679E8"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7D3FA387"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жыйынтыкка</w:t>
            </w:r>
          </w:p>
          <w:p w14:paraId="0D7161C4" w14:textId="77777777" w:rsidR="009B196E" w:rsidRPr="009B196E" w:rsidRDefault="009B196E" w:rsidP="009B196E">
            <w:pPr>
              <w:spacing w:after="0" w:line="240" w:lineRule="auto"/>
              <w:jc w:val="center"/>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карата</w:t>
            </w:r>
          </w:p>
        </w:tc>
      </w:tr>
      <w:tr w:rsidR="009B196E" w:rsidRPr="009B196E" w14:paraId="269C22A6" w14:textId="77777777" w:rsidTr="009B196E">
        <w:trPr>
          <w:trHeight w:val="331"/>
        </w:trPr>
        <w:tc>
          <w:tcPr>
            <w:tcW w:w="3119" w:type="dxa"/>
            <w:tcBorders>
              <w:top w:val="single" w:sz="8" w:space="0" w:color="auto"/>
              <w:left w:val="nil"/>
              <w:bottom w:val="nil"/>
              <w:right w:val="nil"/>
            </w:tcBorders>
            <w:vAlign w:val="bottom"/>
            <w:hideMark/>
          </w:tcPr>
          <w:p w14:paraId="58C0A343" w14:textId="77777777" w:rsidR="009B196E" w:rsidRPr="009B196E" w:rsidRDefault="009B196E" w:rsidP="009B196E">
            <w:pPr>
              <w:spacing w:after="0" w:line="240" w:lineRule="auto"/>
              <w:rPr>
                <w:rFonts w:ascii="Times New Roman" w:eastAsia="Times New Roman" w:hAnsi="Times New Roman" w:cs="Times New Roman"/>
                <w:b/>
                <w:kern w:val="0"/>
                <w:sz w:val="20"/>
                <w:szCs w:val="20"/>
                <w:lang w:val="ky-KG" w:eastAsia="ru-RU"/>
                <w14:ligatures w14:val="none"/>
              </w:rPr>
            </w:pPr>
            <w:r w:rsidRPr="009B196E">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71442C1C" w14:textId="77777777" w:rsidR="009B196E" w:rsidRPr="009B196E" w:rsidRDefault="009B196E" w:rsidP="009B196E">
            <w:pPr>
              <w:spacing w:after="0" w:line="240" w:lineRule="auto"/>
              <w:ind w:left="-331" w:right="317"/>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322,0</w:t>
            </w:r>
          </w:p>
        </w:tc>
        <w:tc>
          <w:tcPr>
            <w:tcW w:w="1701" w:type="dxa"/>
            <w:tcBorders>
              <w:top w:val="single" w:sz="8" w:space="0" w:color="auto"/>
              <w:left w:val="nil"/>
              <w:bottom w:val="nil"/>
              <w:right w:val="nil"/>
            </w:tcBorders>
            <w:vAlign w:val="bottom"/>
            <w:hideMark/>
          </w:tcPr>
          <w:p w14:paraId="5F5D2827" w14:textId="77777777" w:rsidR="009B196E" w:rsidRPr="009B196E" w:rsidRDefault="009B196E" w:rsidP="009B196E">
            <w:pPr>
              <w:spacing w:after="0" w:line="240" w:lineRule="auto"/>
              <w:ind w:left="-331" w:right="461"/>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303,6</w:t>
            </w:r>
          </w:p>
        </w:tc>
        <w:tc>
          <w:tcPr>
            <w:tcW w:w="1984" w:type="dxa"/>
            <w:tcBorders>
              <w:top w:val="single" w:sz="8" w:space="0" w:color="auto"/>
              <w:left w:val="nil"/>
              <w:bottom w:val="nil"/>
              <w:right w:val="nil"/>
            </w:tcBorders>
            <w:vAlign w:val="bottom"/>
            <w:hideMark/>
          </w:tcPr>
          <w:p w14:paraId="13DA5549" w14:textId="77777777" w:rsidR="009B196E" w:rsidRPr="009B196E" w:rsidRDefault="009B196E" w:rsidP="009B196E">
            <w:pPr>
              <w:tabs>
                <w:tab w:val="left" w:pos="1436"/>
              </w:tabs>
              <w:spacing w:after="0" w:line="240" w:lineRule="auto"/>
              <w:ind w:right="601"/>
              <w:jc w:val="right"/>
              <w:rPr>
                <w:rFonts w:ascii="Times New Roman" w:eastAsia="Times New Roman" w:hAnsi="Times New Roman" w:cs="Times New Roman"/>
                <w:b/>
                <w:bCs/>
                <w:kern w:val="0"/>
                <w:sz w:val="20"/>
                <w:szCs w:val="20"/>
                <w:lang w:val="ky-KG" w:eastAsia="ru-RU"/>
                <w14:ligatures w14:val="none"/>
              </w:rPr>
            </w:pPr>
            <w:r w:rsidRPr="009B196E">
              <w:rPr>
                <w:rFonts w:ascii="Times New Roman" w:eastAsia="Times New Roman" w:hAnsi="Times New Roman" w:cs="Times New Roman"/>
                <w:b/>
                <w:bCs/>
                <w:kern w:val="0"/>
                <w:sz w:val="20"/>
                <w:szCs w:val="20"/>
                <w:lang w:val="ky-KG" w:eastAsia="ru-RU"/>
                <w14:ligatures w14:val="none"/>
              </w:rPr>
              <w:t>94,3</w:t>
            </w:r>
          </w:p>
        </w:tc>
        <w:tc>
          <w:tcPr>
            <w:tcW w:w="1559" w:type="dxa"/>
            <w:tcBorders>
              <w:top w:val="single" w:sz="8" w:space="0" w:color="auto"/>
              <w:left w:val="nil"/>
              <w:bottom w:val="nil"/>
              <w:right w:val="nil"/>
            </w:tcBorders>
            <w:vAlign w:val="bottom"/>
            <w:hideMark/>
          </w:tcPr>
          <w:p w14:paraId="3A068153" w14:textId="77777777" w:rsidR="009B196E" w:rsidRPr="009B196E" w:rsidRDefault="009B196E" w:rsidP="009B196E">
            <w:pPr>
              <w:spacing w:after="0" w:line="264" w:lineRule="auto"/>
              <w:ind w:left="-214" w:right="455"/>
              <w:jc w:val="right"/>
              <w:rPr>
                <w:rFonts w:ascii="Times New Roman" w:eastAsia="Times New Roman" w:hAnsi="Times New Roman" w:cs="Times New Roman"/>
                <w:b/>
                <w:kern w:val="0"/>
                <w:sz w:val="20"/>
                <w:szCs w:val="20"/>
                <w:lang w:val="ru-RU" w:eastAsia="ru-RU"/>
                <w14:ligatures w14:val="none"/>
              </w:rPr>
            </w:pPr>
            <w:r w:rsidRPr="009B196E">
              <w:rPr>
                <w:rFonts w:ascii="Times New Roman" w:eastAsia="Times New Roman" w:hAnsi="Times New Roman" w:cs="Times New Roman"/>
                <w:b/>
                <w:kern w:val="0"/>
                <w:sz w:val="20"/>
                <w:szCs w:val="20"/>
                <w:lang w:val="x-none" w:eastAsia="ru-RU"/>
                <w14:ligatures w14:val="none"/>
              </w:rPr>
              <w:t>100,0</w:t>
            </w:r>
          </w:p>
        </w:tc>
      </w:tr>
      <w:tr w:rsidR="009B196E" w:rsidRPr="009B196E" w14:paraId="19BB7A4F" w14:textId="77777777" w:rsidTr="009B196E">
        <w:trPr>
          <w:trHeight w:val="253"/>
        </w:trPr>
        <w:tc>
          <w:tcPr>
            <w:tcW w:w="3119" w:type="dxa"/>
            <w:vAlign w:val="bottom"/>
            <w:hideMark/>
          </w:tcPr>
          <w:p w14:paraId="4EE9F772" w14:textId="77777777" w:rsidR="009B196E" w:rsidRPr="009B196E" w:rsidRDefault="009B196E" w:rsidP="009B196E">
            <w:pPr>
              <w:spacing w:after="0" w:line="240" w:lineRule="auto"/>
              <w:rPr>
                <w:rFonts w:ascii="Times New Roman" w:eastAsia="Times New Roman" w:hAnsi="Times New Roman" w:cs="Times New Roman"/>
                <w:i/>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w:t>
            </w:r>
            <w:r w:rsidRPr="009B196E">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00C6B2A6" w14:textId="77777777" w:rsidR="009B196E" w:rsidRPr="009B196E" w:rsidRDefault="009B196E" w:rsidP="009B196E">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133,5</w:t>
            </w:r>
          </w:p>
        </w:tc>
        <w:tc>
          <w:tcPr>
            <w:tcW w:w="1701" w:type="dxa"/>
            <w:vAlign w:val="bottom"/>
            <w:hideMark/>
          </w:tcPr>
          <w:p w14:paraId="61C042CD" w14:textId="77777777" w:rsidR="009B196E" w:rsidRPr="009B196E" w:rsidRDefault="009B196E" w:rsidP="009B196E">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125,8</w:t>
            </w:r>
          </w:p>
        </w:tc>
        <w:tc>
          <w:tcPr>
            <w:tcW w:w="1984" w:type="dxa"/>
            <w:vAlign w:val="bottom"/>
            <w:hideMark/>
          </w:tcPr>
          <w:p w14:paraId="27CF8AAB" w14:textId="77777777" w:rsidR="009B196E" w:rsidRPr="009B196E" w:rsidRDefault="009B196E" w:rsidP="009B196E">
            <w:pPr>
              <w:tabs>
                <w:tab w:val="left" w:pos="1436"/>
              </w:tabs>
              <w:spacing w:after="0" w:line="240" w:lineRule="auto"/>
              <w:ind w:right="601"/>
              <w:jc w:val="right"/>
              <w:rPr>
                <w:rFonts w:ascii="Times New Roman" w:eastAsia="Times New Roman" w:hAnsi="Times New Roman" w:cs="Times New Roman"/>
                <w:bCs/>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94,2</w:t>
            </w:r>
          </w:p>
        </w:tc>
        <w:tc>
          <w:tcPr>
            <w:tcW w:w="1559" w:type="dxa"/>
            <w:vAlign w:val="bottom"/>
            <w:hideMark/>
          </w:tcPr>
          <w:p w14:paraId="6007790B" w14:textId="77777777" w:rsidR="009B196E" w:rsidRPr="009B196E" w:rsidRDefault="009B196E" w:rsidP="009B196E">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41,4</w:t>
            </w:r>
          </w:p>
        </w:tc>
      </w:tr>
      <w:tr w:rsidR="009B196E" w:rsidRPr="009B196E" w14:paraId="52281C6B" w14:textId="77777777" w:rsidTr="009B196E">
        <w:trPr>
          <w:trHeight w:val="272"/>
        </w:trPr>
        <w:tc>
          <w:tcPr>
            <w:tcW w:w="3119" w:type="dxa"/>
            <w:vAlign w:val="bottom"/>
            <w:hideMark/>
          </w:tcPr>
          <w:p w14:paraId="484FDDF9"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w:t>
            </w:r>
            <w:r w:rsidRPr="009B196E">
              <w:rPr>
                <w:rFonts w:ascii="Times New Roman" w:eastAsia="Times New Roman" w:hAnsi="Times New Roman" w:cs="Times New Roman"/>
                <w:kern w:val="0"/>
                <w:sz w:val="20"/>
                <w:szCs w:val="20"/>
                <w:lang w:val="ru-RU" w:eastAsia="ru-RU"/>
                <w14:ligatures w14:val="none"/>
              </w:rPr>
              <w:t>Октябрь</w:t>
            </w:r>
          </w:p>
        </w:tc>
        <w:tc>
          <w:tcPr>
            <w:tcW w:w="1418" w:type="dxa"/>
            <w:vAlign w:val="bottom"/>
            <w:hideMark/>
          </w:tcPr>
          <w:p w14:paraId="3B0378EB" w14:textId="77777777" w:rsidR="009B196E" w:rsidRPr="009B196E" w:rsidRDefault="009B196E" w:rsidP="009B196E">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119,7</w:t>
            </w:r>
          </w:p>
        </w:tc>
        <w:tc>
          <w:tcPr>
            <w:tcW w:w="1701" w:type="dxa"/>
            <w:vAlign w:val="bottom"/>
            <w:hideMark/>
          </w:tcPr>
          <w:p w14:paraId="0F429296" w14:textId="77777777" w:rsidR="009B196E" w:rsidRPr="009B196E" w:rsidRDefault="009B196E" w:rsidP="009B196E">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115,3</w:t>
            </w:r>
          </w:p>
        </w:tc>
        <w:tc>
          <w:tcPr>
            <w:tcW w:w="1984" w:type="dxa"/>
            <w:vAlign w:val="bottom"/>
            <w:hideMark/>
          </w:tcPr>
          <w:p w14:paraId="07FE3559" w14:textId="77777777" w:rsidR="009B196E" w:rsidRPr="009B196E" w:rsidRDefault="009B196E" w:rsidP="009B196E">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96,3</w:t>
            </w:r>
          </w:p>
        </w:tc>
        <w:tc>
          <w:tcPr>
            <w:tcW w:w="1559" w:type="dxa"/>
            <w:vAlign w:val="bottom"/>
            <w:hideMark/>
          </w:tcPr>
          <w:p w14:paraId="3E515B4B" w14:textId="77777777" w:rsidR="009B196E" w:rsidRPr="009B196E" w:rsidRDefault="009B196E" w:rsidP="009B196E">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38,0</w:t>
            </w:r>
          </w:p>
        </w:tc>
      </w:tr>
      <w:tr w:rsidR="009B196E" w:rsidRPr="009B196E" w14:paraId="1CA9CC79" w14:textId="77777777" w:rsidTr="009B196E">
        <w:trPr>
          <w:trHeight w:val="74"/>
        </w:trPr>
        <w:tc>
          <w:tcPr>
            <w:tcW w:w="3119" w:type="dxa"/>
            <w:vAlign w:val="bottom"/>
            <w:hideMark/>
          </w:tcPr>
          <w:p w14:paraId="67D71C58"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Биринчи М</w:t>
            </w:r>
            <w:r w:rsidRPr="009B196E">
              <w:rPr>
                <w:rFonts w:ascii="Times New Roman" w:eastAsia="Times New Roman" w:hAnsi="Times New Roman" w:cs="Times New Roman"/>
                <w:kern w:val="0"/>
                <w:sz w:val="20"/>
                <w:szCs w:val="20"/>
                <w:lang w:val="ru-RU" w:eastAsia="ru-RU"/>
                <w14:ligatures w14:val="none"/>
              </w:rPr>
              <w:t>ай</w:t>
            </w:r>
          </w:p>
        </w:tc>
        <w:tc>
          <w:tcPr>
            <w:tcW w:w="1418" w:type="dxa"/>
            <w:vAlign w:val="bottom"/>
            <w:hideMark/>
          </w:tcPr>
          <w:p w14:paraId="42675640" w14:textId="77777777" w:rsidR="009B196E" w:rsidRPr="009B196E" w:rsidRDefault="009B196E" w:rsidP="009B196E">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31,4</w:t>
            </w:r>
          </w:p>
        </w:tc>
        <w:tc>
          <w:tcPr>
            <w:tcW w:w="1701" w:type="dxa"/>
            <w:vAlign w:val="bottom"/>
            <w:hideMark/>
          </w:tcPr>
          <w:p w14:paraId="1164BFE0" w14:textId="77777777" w:rsidR="009B196E" w:rsidRPr="009B196E" w:rsidRDefault="009B196E" w:rsidP="009B196E">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28,3</w:t>
            </w:r>
          </w:p>
        </w:tc>
        <w:tc>
          <w:tcPr>
            <w:tcW w:w="1984" w:type="dxa"/>
            <w:vAlign w:val="bottom"/>
            <w:hideMark/>
          </w:tcPr>
          <w:p w14:paraId="6121BA0E" w14:textId="77777777" w:rsidR="009B196E" w:rsidRPr="009B196E" w:rsidRDefault="009B196E" w:rsidP="009B196E">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90,1</w:t>
            </w:r>
          </w:p>
        </w:tc>
        <w:tc>
          <w:tcPr>
            <w:tcW w:w="1559" w:type="dxa"/>
            <w:vAlign w:val="bottom"/>
            <w:hideMark/>
          </w:tcPr>
          <w:p w14:paraId="65EBA870" w14:textId="77777777" w:rsidR="009B196E" w:rsidRPr="009B196E" w:rsidRDefault="009B196E" w:rsidP="009B196E">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9,3</w:t>
            </w:r>
          </w:p>
        </w:tc>
      </w:tr>
      <w:tr w:rsidR="009B196E" w:rsidRPr="009B196E" w14:paraId="4ACD6566" w14:textId="77777777" w:rsidTr="009B196E">
        <w:trPr>
          <w:trHeight w:val="138"/>
        </w:trPr>
        <w:tc>
          <w:tcPr>
            <w:tcW w:w="3119" w:type="dxa"/>
            <w:tcBorders>
              <w:top w:val="nil"/>
              <w:left w:val="nil"/>
              <w:bottom w:val="single" w:sz="8" w:space="0" w:color="auto"/>
              <w:right w:val="nil"/>
            </w:tcBorders>
            <w:vAlign w:val="bottom"/>
            <w:hideMark/>
          </w:tcPr>
          <w:p w14:paraId="3915F422" w14:textId="77777777" w:rsidR="009B196E" w:rsidRPr="009B196E" w:rsidRDefault="009B196E" w:rsidP="009B196E">
            <w:pPr>
              <w:spacing w:after="0" w:line="240" w:lineRule="auto"/>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 xml:space="preserve">   </w:t>
            </w:r>
            <w:r w:rsidRPr="009B196E">
              <w:rPr>
                <w:rFonts w:ascii="Times New Roman" w:eastAsia="Times New Roman" w:hAnsi="Times New Roman" w:cs="Times New Roman"/>
                <w:kern w:val="0"/>
                <w:sz w:val="20"/>
                <w:szCs w:val="20"/>
                <w:lang w:val="ru-RU" w:eastAsia="ru-RU"/>
                <w14:ligatures w14:val="none"/>
              </w:rPr>
              <w:t>Свердлов</w:t>
            </w:r>
          </w:p>
        </w:tc>
        <w:tc>
          <w:tcPr>
            <w:tcW w:w="1418" w:type="dxa"/>
            <w:tcBorders>
              <w:top w:val="nil"/>
              <w:left w:val="nil"/>
              <w:bottom w:val="single" w:sz="8" w:space="0" w:color="auto"/>
              <w:right w:val="nil"/>
            </w:tcBorders>
            <w:vAlign w:val="bottom"/>
            <w:hideMark/>
          </w:tcPr>
          <w:p w14:paraId="1A437C58" w14:textId="77777777" w:rsidR="009B196E" w:rsidRPr="009B196E" w:rsidRDefault="009B196E" w:rsidP="009B196E">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37,4</w:t>
            </w:r>
          </w:p>
        </w:tc>
        <w:tc>
          <w:tcPr>
            <w:tcW w:w="1701" w:type="dxa"/>
            <w:tcBorders>
              <w:top w:val="nil"/>
              <w:left w:val="nil"/>
              <w:bottom w:val="single" w:sz="8" w:space="0" w:color="auto"/>
              <w:right w:val="nil"/>
            </w:tcBorders>
            <w:vAlign w:val="bottom"/>
            <w:hideMark/>
          </w:tcPr>
          <w:p w14:paraId="2A05F417" w14:textId="77777777" w:rsidR="009B196E" w:rsidRPr="009B196E" w:rsidRDefault="009B196E" w:rsidP="009B196E">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34,2</w:t>
            </w:r>
          </w:p>
        </w:tc>
        <w:tc>
          <w:tcPr>
            <w:tcW w:w="1984" w:type="dxa"/>
            <w:tcBorders>
              <w:top w:val="nil"/>
              <w:left w:val="nil"/>
              <w:bottom w:val="single" w:sz="8" w:space="0" w:color="auto"/>
              <w:right w:val="nil"/>
            </w:tcBorders>
            <w:vAlign w:val="bottom"/>
            <w:hideMark/>
          </w:tcPr>
          <w:p w14:paraId="4171F211" w14:textId="77777777" w:rsidR="009B196E" w:rsidRPr="009B196E" w:rsidRDefault="009B196E" w:rsidP="009B196E">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91,6</w:t>
            </w:r>
          </w:p>
        </w:tc>
        <w:tc>
          <w:tcPr>
            <w:tcW w:w="1559" w:type="dxa"/>
            <w:tcBorders>
              <w:top w:val="nil"/>
              <w:left w:val="nil"/>
              <w:bottom w:val="single" w:sz="8" w:space="0" w:color="auto"/>
              <w:right w:val="nil"/>
            </w:tcBorders>
            <w:vAlign w:val="bottom"/>
            <w:hideMark/>
          </w:tcPr>
          <w:p w14:paraId="4B605C9A" w14:textId="77777777" w:rsidR="009B196E" w:rsidRPr="009B196E" w:rsidRDefault="009B196E" w:rsidP="009B196E">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9B196E">
              <w:rPr>
                <w:rFonts w:ascii="Times New Roman" w:eastAsia="Times New Roman" w:hAnsi="Times New Roman" w:cs="Times New Roman"/>
                <w:kern w:val="0"/>
                <w:sz w:val="20"/>
                <w:szCs w:val="20"/>
                <w:lang w:val="ky-KG" w:eastAsia="ru-RU"/>
                <w14:ligatures w14:val="none"/>
              </w:rPr>
              <w:t>11,3</w:t>
            </w:r>
          </w:p>
        </w:tc>
      </w:tr>
    </w:tbl>
    <w:p w14:paraId="44B7D1A5" w14:textId="77777777" w:rsidR="009B196E" w:rsidRPr="009B196E" w:rsidRDefault="009B196E" w:rsidP="009B196E">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24CDE732" w14:textId="0A2B3D89" w:rsidR="00420925" w:rsidRPr="009B196E" w:rsidRDefault="009B196E" w:rsidP="00420925">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9B196E">
        <w:rPr>
          <w:rFonts w:ascii="Times New Roman" w:eastAsia="Times New Roman" w:hAnsi="Times New Roman" w:cs="Times New Roman"/>
          <w:kern w:val="0"/>
          <w:sz w:val="24"/>
          <w:szCs w:val="24"/>
          <w:lang w:val="x-none" w:eastAsia="ru-RU"/>
          <w14:ligatures w14:val="none"/>
        </w:rPr>
        <w:t xml:space="preserve">2024-жылдын </w:t>
      </w:r>
      <w:r w:rsidRPr="009B196E">
        <w:rPr>
          <w:rFonts w:ascii="Times New Roman" w:eastAsia="Times New Roman" w:hAnsi="Times New Roman" w:cs="Times New Roman"/>
          <w:kern w:val="0"/>
          <w:sz w:val="24"/>
          <w:szCs w:val="24"/>
          <w:lang w:val="ky-KG" w:eastAsia="ru-RU"/>
          <w14:ligatures w14:val="none"/>
        </w:rPr>
        <w:t>январь-дека</w:t>
      </w:r>
      <w:r w:rsidRPr="009B196E">
        <w:rPr>
          <w:rFonts w:ascii="Times New Roman" w:eastAsia="Times New Roman" w:hAnsi="Times New Roman" w:cs="Times New Roman"/>
          <w:bCs/>
          <w:kern w:val="0"/>
          <w:sz w:val="24"/>
          <w:szCs w:val="24"/>
          <w:lang w:val="ky-KG" w:eastAsia="ru-RU"/>
          <w14:ligatures w14:val="none"/>
        </w:rPr>
        <w:t>брдагы</w:t>
      </w:r>
      <w:r w:rsidRPr="009B196E">
        <w:rPr>
          <w:rFonts w:ascii="Times New Roman" w:eastAsia="Times New Roman" w:hAnsi="Times New Roman" w:cs="Times New Roman"/>
          <w:kern w:val="0"/>
          <w:sz w:val="24"/>
          <w:szCs w:val="24"/>
          <w:lang w:val="ky-KG" w:eastAsia="ru-RU"/>
          <w14:ligatures w14:val="none"/>
        </w:rPr>
        <w:t xml:space="preserve"> </w:t>
      </w:r>
      <w:r w:rsidRPr="009B196E">
        <w:rPr>
          <w:rFonts w:ascii="Times New Roman" w:eastAsia="Times New Roman" w:hAnsi="Times New Roman" w:cs="Times New Roman"/>
          <w:noProof/>
          <w:kern w:val="0"/>
          <w:sz w:val="24"/>
          <w:szCs w:val="24"/>
          <w:lang w:val="x-none" w:eastAsia="ru-RU"/>
          <w14:ligatures w14:val="none"/>
        </w:rPr>
        <w:t xml:space="preserve">Бишкек шаары боюнча турак </w:t>
      </w:r>
      <w:r w:rsidRPr="009B196E">
        <w:rPr>
          <w:rFonts w:ascii="Times New Roman" w:eastAsia="Times New Roman" w:hAnsi="Times New Roman" w:cs="Times New Roman"/>
          <w:kern w:val="0"/>
          <w:sz w:val="24"/>
          <w:szCs w:val="24"/>
          <w:lang w:val="ky-KG" w:eastAsia="ru-RU"/>
          <w14:ligatures w14:val="none"/>
        </w:rPr>
        <w:t xml:space="preserve">үйлөрүнүн </w:t>
      </w:r>
      <w:r w:rsidRPr="009B196E">
        <w:rPr>
          <w:rFonts w:ascii="Times New Roman" w:eastAsia="Times New Roman" w:hAnsi="Times New Roman" w:cs="Times New Roman"/>
          <w:kern w:val="0"/>
          <w:sz w:val="24"/>
          <w:szCs w:val="24"/>
          <w:lang w:val="x-none" w:eastAsia="ru-RU"/>
          <w14:ligatures w14:val="none"/>
        </w:rPr>
        <w:t>ишке киргизилиши республика</w:t>
      </w:r>
      <w:r w:rsidRPr="009B196E">
        <w:rPr>
          <w:rFonts w:ascii="Times New Roman" w:eastAsia="Times New Roman" w:hAnsi="Times New Roman" w:cs="Times New Roman"/>
          <w:kern w:val="0"/>
          <w:sz w:val="24"/>
          <w:szCs w:val="24"/>
          <w:lang w:val="ru-RU" w:eastAsia="ru-RU"/>
          <w14:ligatures w14:val="none"/>
        </w:rPr>
        <w:t>нын</w:t>
      </w:r>
      <w:r w:rsidRPr="009B196E">
        <w:rPr>
          <w:rFonts w:ascii="Times New Roman" w:eastAsia="Times New Roman" w:hAnsi="Times New Roman" w:cs="Times New Roman"/>
          <w:kern w:val="0"/>
          <w:sz w:val="24"/>
          <w:szCs w:val="24"/>
          <w:lang w:val="x-none" w:eastAsia="ru-RU"/>
          <w14:ligatures w14:val="none"/>
        </w:rPr>
        <w:t xml:space="preserve"> жалпы көлөмүн</w:t>
      </w:r>
      <w:r w:rsidRPr="009B196E">
        <w:rPr>
          <w:rFonts w:ascii="Times New Roman" w:eastAsia="Times New Roman" w:hAnsi="Times New Roman" w:cs="Times New Roman"/>
          <w:kern w:val="0"/>
          <w:sz w:val="24"/>
          <w:szCs w:val="24"/>
          <w:lang w:val="ky-KG" w:eastAsia="ru-RU"/>
          <w14:ligatures w14:val="none"/>
        </w:rPr>
        <w:t>ө карата</w:t>
      </w:r>
      <w:r w:rsidRPr="009B196E">
        <w:rPr>
          <w:rFonts w:ascii="Times New Roman" w:eastAsia="Times New Roman" w:hAnsi="Times New Roman" w:cs="Times New Roman"/>
          <w:kern w:val="0"/>
          <w:sz w:val="24"/>
          <w:szCs w:val="24"/>
          <w:lang w:val="x-none" w:eastAsia="ru-RU"/>
          <w14:ligatures w14:val="none"/>
        </w:rPr>
        <w:t xml:space="preserve"> </w:t>
      </w:r>
      <w:r w:rsidRPr="009B196E">
        <w:rPr>
          <w:rFonts w:ascii="Times New Roman" w:eastAsia="Times New Roman" w:hAnsi="Times New Roman" w:cs="Times New Roman"/>
          <w:kern w:val="0"/>
          <w:sz w:val="24"/>
          <w:szCs w:val="24"/>
          <w:lang w:val="ru-RU" w:eastAsia="ru-RU"/>
          <w14:ligatures w14:val="none"/>
        </w:rPr>
        <w:t>22,2</w:t>
      </w:r>
      <w:r w:rsidRPr="009B196E">
        <w:rPr>
          <w:rFonts w:ascii="Times New Roman" w:eastAsia="Times New Roman" w:hAnsi="Times New Roman" w:cs="Times New Roman"/>
          <w:noProof/>
          <w:kern w:val="0"/>
          <w:sz w:val="24"/>
          <w:szCs w:val="24"/>
          <w:lang w:val="x-none" w:eastAsia="ru-RU"/>
          <w14:ligatures w14:val="none"/>
        </w:rPr>
        <w:t xml:space="preserve"> пайыз</w:t>
      </w:r>
      <w:r w:rsidRPr="009B196E">
        <w:rPr>
          <w:rFonts w:ascii="Times New Roman" w:eastAsia="Times New Roman" w:hAnsi="Times New Roman" w:cs="Times New Roman"/>
          <w:noProof/>
          <w:kern w:val="0"/>
          <w:sz w:val="24"/>
          <w:szCs w:val="24"/>
          <w:lang w:val="ky-KG" w:eastAsia="ru-RU"/>
          <w14:ligatures w14:val="none"/>
        </w:rPr>
        <w:t>д</w:t>
      </w:r>
      <w:r w:rsidRPr="009B196E">
        <w:rPr>
          <w:rFonts w:ascii="Times New Roman" w:eastAsia="Times New Roman" w:hAnsi="Times New Roman" w:cs="Times New Roman"/>
          <w:noProof/>
          <w:kern w:val="0"/>
          <w:sz w:val="24"/>
          <w:szCs w:val="24"/>
          <w:lang w:val="x-none" w:eastAsia="ru-RU"/>
          <w14:ligatures w14:val="none"/>
        </w:rPr>
        <w:t>ы түздү.</w:t>
      </w:r>
    </w:p>
    <w:p w14:paraId="0A98B61B" w14:textId="77777777" w:rsidR="00420925" w:rsidRPr="00420925" w:rsidRDefault="00420925" w:rsidP="00420925">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420925">
        <w:rPr>
          <w:rFonts w:ascii="Times New Roman" w:eastAsia="Times New Roman" w:hAnsi="Times New Roman" w:cs="Times New Roman"/>
          <w:b/>
          <w:kern w:val="0"/>
          <w:sz w:val="24"/>
          <w:szCs w:val="24"/>
          <w:lang w:val="ky-KG" w:eastAsia="zh-CN"/>
          <w14:ligatures w14:val="none"/>
        </w:rPr>
        <w:t xml:space="preserve">Транспорт ишмердиги. </w:t>
      </w:r>
      <w:r w:rsidRPr="00420925">
        <w:rPr>
          <w:rFonts w:ascii="Times New Roman" w:eastAsia="Times New Roman" w:hAnsi="Times New Roman" w:cs="Times New Roman"/>
          <w:kern w:val="0"/>
          <w:sz w:val="24"/>
          <w:szCs w:val="24"/>
          <w:lang w:val="ky-KG" w:eastAsia="zh-CN"/>
          <w14:ligatures w14:val="none"/>
        </w:rPr>
        <w:t xml:space="preserve">2024-жылдын январь-декабрында  </w:t>
      </w:r>
      <w:r w:rsidRPr="00420925">
        <w:rPr>
          <w:rFonts w:ascii="Times New Roman" w:eastAsia="Times New Roman" w:hAnsi="Times New Roman" w:cs="Times New Roman"/>
          <w:i/>
          <w:kern w:val="0"/>
          <w:sz w:val="24"/>
          <w:szCs w:val="24"/>
          <w:lang w:val="ky-KG" w:eastAsia="zh-CN"/>
          <w14:ligatures w14:val="none"/>
        </w:rPr>
        <w:t>транспорттун бардык түрлөрү</w:t>
      </w:r>
      <w:r w:rsidRPr="00420925">
        <w:rPr>
          <w:rFonts w:ascii="Times New Roman" w:eastAsia="Times New Roman" w:hAnsi="Times New Roman" w:cs="Times New Roman"/>
          <w:kern w:val="0"/>
          <w:sz w:val="24"/>
          <w:szCs w:val="24"/>
          <w:lang w:val="ky-KG" w:eastAsia="zh-CN"/>
          <w14:ligatures w14:val="none"/>
        </w:rPr>
        <w:t xml:space="preserve"> менен ташылган жүктөрдүн көлөмү 16003,4 миң тоннаны түздү жана мурунку жылдын тийиштүү мезгилине салыштырганда 0,8 пайызга көбөйдү.</w:t>
      </w:r>
    </w:p>
    <w:p w14:paraId="1F8EF257" w14:textId="77777777" w:rsidR="00420925" w:rsidRPr="00420925" w:rsidRDefault="00420925" w:rsidP="0042092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i/>
          <w:kern w:val="0"/>
          <w:sz w:val="24"/>
          <w:szCs w:val="24"/>
          <w:lang w:val="ky-KG" w:eastAsia="ru-RU"/>
          <w14:ligatures w14:val="none"/>
        </w:rPr>
        <w:t>Темир жол транспорту</w:t>
      </w:r>
      <w:r w:rsidRPr="00420925">
        <w:rPr>
          <w:rFonts w:ascii="Times New Roman" w:eastAsia="Times New Roman" w:hAnsi="Times New Roman" w:cs="Times New Roman"/>
          <w:kern w:val="0"/>
          <w:sz w:val="24"/>
          <w:szCs w:val="24"/>
          <w:lang w:val="ky-KG" w:eastAsia="ru-RU"/>
          <w14:ligatures w14:val="none"/>
        </w:rPr>
        <w:t xml:space="preserve"> менен ташылган жүктөрдүн көлөмү 9184,0 миң тоннаны түздү жана мурунку жылдын тийиштүү мезгилине салыштырганда 183,6  миң тоннага же  2,0  пайызга азайды. </w:t>
      </w:r>
    </w:p>
    <w:p w14:paraId="49F3C6DA" w14:textId="77777777" w:rsidR="00420925" w:rsidRPr="00420925" w:rsidRDefault="00420925" w:rsidP="0042092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kern w:val="0"/>
          <w:sz w:val="24"/>
          <w:szCs w:val="24"/>
          <w:lang w:val="ky-KG" w:eastAsia="ru-RU"/>
          <w14:ligatures w14:val="none"/>
        </w:rPr>
        <w:t xml:space="preserve">2024-жылдын январь-декабрында </w:t>
      </w:r>
      <w:r w:rsidRPr="00420925">
        <w:rPr>
          <w:rFonts w:ascii="Times New Roman" w:eastAsia="Times New Roman" w:hAnsi="Times New Roman" w:cs="Times New Roman"/>
          <w:i/>
          <w:kern w:val="0"/>
          <w:sz w:val="24"/>
          <w:szCs w:val="24"/>
          <w:lang w:val="ky-KG" w:eastAsia="ru-RU"/>
          <w14:ligatures w14:val="none"/>
        </w:rPr>
        <w:t>аба транспорту</w:t>
      </w:r>
      <w:r w:rsidRPr="00420925">
        <w:rPr>
          <w:rFonts w:ascii="Times New Roman" w:eastAsia="Times New Roman" w:hAnsi="Times New Roman" w:cs="Times New Roman"/>
          <w:kern w:val="0"/>
          <w:sz w:val="24"/>
          <w:szCs w:val="24"/>
          <w:lang w:val="ky-KG" w:eastAsia="ru-RU"/>
          <w14:ligatures w14:val="none"/>
        </w:rPr>
        <w:t xml:space="preserve"> менен ташылган жүктөрдүн көлөмү 44,8 миң тоннаны түздү жана 2023 - жылдын тийиштүү мезгилине салыштырганда 30,9 миң тоннага же 3,2 эсеге көбөйдү.</w:t>
      </w:r>
    </w:p>
    <w:p w14:paraId="28206B78" w14:textId="77777777" w:rsidR="00420925" w:rsidRPr="00420925" w:rsidRDefault="00420925" w:rsidP="0042092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spacing w:val="-4"/>
          <w:kern w:val="0"/>
          <w:sz w:val="24"/>
          <w:szCs w:val="24"/>
          <w:lang w:val="ky-KG" w:eastAsia="ru-RU"/>
          <w14:ligatures w14:val="none"/>
        </w:rPr>
        <w:t xml:space="preserve"> </w:t>
      </w:r>
      <w:bookmarkStart w:id="22" w:name="_Hlk179969151"/>
      <w:r w:rsidRPr="00420925">
        <w:rPr>
          <w:rFonts w:ascii="Times New Roman" w:eastAsia="Times New Roman" w:hAnsi="Times New Roman" w:cs="Times New Roman"/>
          <w:spacing w:val="-4"/>
          <w:kern w:val="0"/>
          <w:sz w:val="24"/>
          <w:szCs w:val="24"/>
          <w:lang w:val="ky-KG" w:eastAsia="ru-RU"/>
          <w14:ligatures w14:val="none"/>
        </w:rPr>
        <w:t xml:space="preserve">2024-жылдын январь-декабрында </w:t>
      </w:r>
      <w:r w:rsidRPr="00420925">
        <w:rPr>
          <w:rFonts w:ascii="Times New Roman" w:eastAsia="Times New Roman" w:hAnsi="Times New Roman" w:cs="Times New Roman"/>
          <w:i/>
          <w:spacing w:val="-4"/>
          <w:kern w:val="0"/>
          <w:sz w:val="24"/>
          <w:szCs w:val="24"/>
          <w:lang w:val="ky-KG" w:eastAsia="ru-RU"/>
          <w14:ligatures w14:val="none"/>
        </w:rPr>
        <w:t>автоунаа транспорту</w:t>
      </w:r>
      <w:r w:rsidRPr="00420925">
        <w:rPr>
          <w:rFonts w:ascii="Times New Roman" w:eastAsia="Times New Roman" w:hAnsi="Times New Roman" w:cs="Times New Roman"/>
          <w:kern w:val="0"/>
          <w:sz w:val="24"/>
          <w:szCs w:val="24"/>
          <w:lang w:val="ky-KG" w:eastAsia="ru-RU"/>
          <w14:ligatures w14:val="none"/>
        </w:rPr>
        <w:t xml:space="preserve"> менен ташылган жүктөрдүн көлөмү 6331,8 миң тоннаны түздү жана 2023 - жылдын тийиштүү мезгилине салыштырганда </w:t>
      </w:r>
      <w:r w:rsidRPr="00420925">
        <w:rPr>
          <w:rFonts w:ascii="Times New Roman" w:eastAsia="Times New Roman" w:hAnsi="Times New Roman" w:cs="Times New Roman"/>
          <w:color w:val="1D1B11"/>
          <w:kern w:val="0"/>
          <w:sz w:val="24"/>
          <w:szCs w:val="24"/>
          <w:lang w:val="ky-KG" w:eastAsia="ru-RU"/>
          <w14:ligatures w14:val="none"/>
        </w:rPr>
        <w:t xml:space="preserve">198,4 </w:t>
      </w:r>
      <w:r w:rsidRPr="00420925">
        <w:rPr>
          <w:rFonts w:ascii="Times New Roman" w:eastAsia="Times New Roman" w:hAnsi="Times New Roman" w:cs="Times New Roman"/>
          <w:kern w:val="0"/>
          <w:sz w:val="24"/>
          <w:szCs w:val="24"/>
          <w:lang w:val="ky-KG" w:eastAsia="ru-RU"/>
          <w14:ligatures w14:val="none"/>
        </w:rPr>
        <w:t xml:space="preserve">миң тоннага же 3,2 пайызга көбөйдү. </w:t>
      </w:r>
    </w:p>
    <w:bookmarkEnd w:id="22"/>
    <w:p w14:paraId="7EC79F00"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p>
    <w:p w14:paraId="4B2BBCFC"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 xml:space="preserve">19-таблица: 2024-ж.  январь-декабрында  транспорттун бардык түрү менен   </w:t>
      </w:r>
    </w:p>
    <w:p w14:paraId="67FDDE4B" w14:textId="2E128A3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 xml:space="preserve">                       жүктөрдүн </w:t>
      </w:r>
      <w:proofErr w:type="spellStart"/>
      <w:r w:rsidRPr="00420925">
        <w:rPr>
          <w:rFonts w:ascii="Times New Roman" w:eastAsia="Times New Roman" w:hAnsi="Times New Roman" w:cs="Times New Roman"/>
          <w:b/>
          <w:kern w:val="0"/>
          <w:sz w:val="24"/>
          <w:szCs w:val="24"/>
          <w:lang w:val="ky-KG" w:eastAsia="ru-RU"/>
          <w14:ligatures w14:val="none"/>
        </w:rPr>
        <w:t>ташылышы</w:t>
      </w:r>
      <w:proofErr w:type="spellEnd"/>
    </w:p>
    <w:p w14:paraId="1145DFC8"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p>
    <w:tbl>
      <w:tblPr>
        <w:tblW w:w="9531" w:type="dxa"/>
        <w:tblInd w:w="108" w:type="dxa"/>
        <w:tblLook w:val="04A0" w:firstRow="1" w:lastRow="0" w:firstColumn="1" w:lastColumn="0" w:noHBand="0" w:noVBand="1"/>
      </w:tblPr>
      <w:tblGrid>
        <w:gridCol w:w="3119"/>
        <w:gridCol w:w="1559"/>
        <w:gridCol w:w="1418"/>
        <w:gridCol w:w="1734"/>
        <w:gridCol w:w="1701"/>
      </w:tblGrid>
      <w:tr w:rsidR="00420925" w:rsidRPr="00420925" w14:paraId="1DAF2C0F" w14:textId="77777777" w:rsidTr="00420925">
        <w:trPr>
          <w:tblHeader/>
        </w:trPr>
        <w:tc>
          <w:tcPr>
            <w:tcW w:w="3119" w:type="dxa"/>
            <w:tcBorders>
              <w:top w:val="single" w:sz="8" w:space="0" w:color="auto"/>
              <w:left w:val="nil"/>
              <w:bottom w:val="nil"/>
              <w:right w:val="nil"/>
            </w:tcBorders>
            <w:vAlign w:val="bottom"/>
          </w:tcPr>
          <w:p w14:paraId="40A6AAC9" w14:textId="77777777" w:rsidR="00420925" w:rsidRPr="00420925" w:rsidRDefault="00420925" w:rsidP="00420925">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54F2C486" w14:textId="77777777" w:rsidR="00420925" w:rsidRPr="00420925" w:rsidRDefault="00420925" w:rsidP="00420925">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spacing w:val="-4"/>
                <w:kern w:val="0"/>
                <w:sz w:val="20"/>
                <w:szCs w:val="20"/>
                <w:lang w:val="ky-KG" w:eastAsia="ru-RU"/>
                <w14:ligatures w14:val="none"/>
              </w:rPr>
              <w:t>Миң тонна</w:t>
            </w:r>
          </w:p>
        </w:tc>
        <w:tc>
          <w:tcPr>
            <w:tcW w:w="3435" w:type="dxa"/>
            <w:gridSpan w:val="2"/>
            <w:tcBorders>
              <w:top w:val="single" w:sz="8" w:space="0" w:color="auto"/>
              <w:left w:val="nil"/>
              <w:bottom w:val="single" w:sz="4" w:space="0" w:color="auto"/>
              <w:right w:val="nil"/>
            </w:tcBorders>
            <w:hideMark/>
          </w:tcPr>
          <w:p w14:paraId="006A2AEA" w14:textId="77777777" w:rsidR="00420925" w:rsidRPr="00420925" w:rsidRDefault="00420925" w:rsidP="00420925">
            <w:pPr>
              <w:spacing w:after="0" w:line="276" w:lineRule="auto"/>
              <w:jc w:val="center"/>
              <w:rPr>
                <w:rFonts w:ascii="Times New Roman" w:eastAsia="Times New Roman" w:hAnsi="Times New Roman" w:cs="Times New Roman"/>
                <w:b/>
                <w:kern w:val="0"/>
                <w:sz w:val="20"/>
                <w:szCs w:val="20"/>
                <w:lang w:val="ky-KG"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3FD0B82" w14:textId="77777777" w:rsidR="00420925" w:rsidRPr="00420925" w:rsidRDefault="00420925" w:rsidP="0042092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20925" w:rsidRPr="00420925" w14:paraId="46FEF51A" w14:textId="77777777" w:rsidTr="00420925">
        <w:trPr>
          <w:tblHeader/>
        </w:trPr>
        <w:tc>
          <w:tcPr>
            <w:tcW w:w="3119" w:type="dxa"/>
            <w:tcBorders>
              <w:top w:val="nil"/>
              <w:left w:val="nil"/>
              <w:bottom w:val="single" w:sz="8" w:space="0" w:color="auto"/>
              <w:right w:val="nil"/>
            </w:tcBorders>
            <w:hideMark/>
          </w:tcPr>
          <w:p w14:paraId="6439F267" w14:textId="77777777" w:rsidR="00420925" w:rsidRPr="00420925" w:rsidRDefault="00420925" w:rsidP="0042092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1E1547C1"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ky-KG" w:eastAsia="ru-RU"/>
                <w14:ligatures w14:val="none"/>
              </w:rPr>
              <w:t xml:space="preserve">       </w:t>
            </w: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4" w:space="0" w:color="auto"/>
              <w:left w:val="nil"/>
              <w:bottom w:val="single" w:sz="8" w:space="0" w:color="auto"/>
              <w:right w:val="nil"/>
            </w:tcBorders>
            <w:hideMark/>
          </w:tcPr>
          <w:p w14:paraId="316E6951"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c>
          <w:tcPr>
            <w:tcW w:w="1734" w:type="dxa"/>
            <w:tcBorders>
              <w:top w:val="single" w:sz="4" w:space="0" w:color="auto"/>
              <w:left w:val="nil"/>
              <w:bottom w:val="single" w:sz="8" w:space="0" w:color="auto"/>
              <w:right w:val="nil"/>
            </w:tcBorders>
            <w:hideMark/>
          </w:tcPr>
          <w:p w14:paraId="73CB16B9"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701" w:type="dxa"/>
            <w:tcBorders>
              <w:top w:val="single" w:sz="4" w:space="0" w:color="auto"/>
              <w:left w:val="nil"/>
              <w:bottom w:val="single" w:sz="8" w:space="0" w:color="auto"/>
              <w:right w:val="nil"/>
            </w:tcBorders>
            <w:hideMark/>
          </w:tcPr>
          <w:p w14:paraId="5133B04A" w14:textId="77777777" w:rsidR="00420925" w:rsidRPr="00420925" w:rsidRDefault="00420925" w:rsidP="00420925">
            <w:pPr>
              <w:spacing w:after="0" w:line="276" w:lineRule="auto"/>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 xml:space="preserve">        202</w:t>
            </w:r>
            <w:r w:rsidRPr="00420925">
              <w:rPr>
                <w:rFonts w:ascii="Times New Roman" w:eastAsia="Times New Roman" w:hAnsi="Times New Roman" w:cs="Times New Roman"/>
                <w:b/>
                <w:bCs/>
                <w:kern w:val="0"/>
                <w:sz w:val="20"/>
                <w:szCs w:val="20"/>
                <w:lang w:val="ky-KG" w:eastAsia="ru-RU"/>
                <w14:ligatures w14:val="none"/>
              </w:rPr>
              <w:t>4</w:t>
            </w:r>
          </w:p>
        </w:tc>
      </w:tr>
      <w:tr w:rsidR="00420925" w:rsidRPr="00420925" w14:paraId="2376747A" w14:textId="77777777" w:rsidTr="00420925">
        <w:trPr>
          <w:trHeight w:val="119"/>
        </w:trPr>
        <w:tc>
          <w:tcPr>
            <w:tcW w:w="3119" w:type="dxa"/>
            <w:tcBorders>
              <w:top w:val="single" w:sz="8" w:space="0" w:color="auto"/>
              <w:left w:val="nil"/>
              <w:bottom w:val="nil"/>
              <w:right w:val="nil"/>
            </w:tcBorders>
          </w:tcPr>
          <w:p w14:paraId="3E0DC7B4" w14:textId="77777777" w:rsidR="00420925" w:rsidRPr="00420925" w:rsidRDefault="00420925" w:rsidP="00420925">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31B31564" w14:textId="77777777" w:rsidR="00420925" w:rsidRPr="00420925" w:rsidRDefault="00420925" w:rsidP="0042092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3E485E5E" w14:textId="77777777" w:rsidR="00420925" w:rsidRPr="00420925" w:rsidRDefault="00420925" w:rsidP="0042092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734" w:type="dxa"/>
            <w:tcBorders>
              <w:top w:val="single" w:sz="8" w:space="0" w:color="auto"/>
              <w:left w:val="nil"/>
              <w:bottom w:val="nil"/>
              <w:right w:val="nil"/>
            </w:tcBorders>
            <w:vAlign w:val="bottom"/>
          </w:tcPr>
          <w:p w14:paraId="79590919" w14:textId="77777777" w:rsidR="00420925" w:rsidRPr="00420925" w:rsidRDefault="00420925" w:rsidP="00420925">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67BEF2D3" w14:textId="77777777" w:rsidR="00420925" w:rsidRPr="00420925" w:rsidRDefault="00420925" w:rsidP="00420925">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420925" w:rsidRPr="00420925" w14:paraId="49532B9F" w14:textId="77777777" w:rsidTr="00420925">
        <w:tc>
          <w:tcPr>
            <w:tcW w:w="3119" w:type="dxa"/>
            <w:vAlign w:val="center"/>
            <w:hideMark/>
          </w:tcPr>
          <w:p w14:paraId="125F2E69" w14:textId="77777777" w:rsidR="00420925" w:rsidRPr="00420925" w:rsidRDefault="00420925" w:rsidP="00420925">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68842D8F" w14:textId="77777777" w:rsidR="00420925" w:rsidRPr="00420925" w:rsidRDefault="00420925" w:rsidP="0042092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15870,6</w:t>
            </w:r>
          </w:p>
        </w:tc>
        <w:tc>
          <w:tcPr>
            <w:tcW w:w="1418" w:type="dxa"/>
            <w:vAlign w:val="bottom"/>
            <w:hideMark/>
          </w:tcPr>
          <w:p w14:paraId="31D4C8BA" w14:textId="77777777" w:rsidR="00420925" w:rsidRPr="00420925" w:rsidRDefault="00420925" w:rsidP="0042092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16003,4</w:t>
            </w:r>
          </w:p>
        </w:tc>
        <w:tc>
          <w:tcPr>
            <w:tcW w:w="1734" w:type="dxa"/>
            <w:vAlign w:val="bottom"/>
            <w:hideMark/>
          </w:tcPr>
          <w:p w14:paraId="4B255220" w14:textId="77777777" w:rsidR="00420925" w:rsidRPr="00420925" w:rsidRDefault="00420925" w:rsidP="0042092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117,9</w:t>
            </w:r>
          </w:p>
        </w:tc>
        <w:tc>
          <w:tcPr>
            <w:tcW w:w="1701" w:type="dxa"/>
            <w:vAlign w:val="bottom"/>
            <w:hideMark/>
          </w:tcPr>
          <w:p w14:paraId="71CC6532" w14:textId="77777777" w:rsidR="00420925" w:rsidRPr="00420925" w:rsidRDefault="00420925" w:rsidP="0042092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100,8</w:t>
            </w:r>
          </w:p>
        </w:tc>
      </w:tr>
      <w:tr w:rsidR="00420925" w:rsidRPr="00420925" w14:paraId="1BE70D5F" w14:textId="77777777" w:rsidTr="00420925">
        <w:tc>
          <w:tcPr>
            <w:tcW w:w="3119" w:type="dxa"/>
            <w:hideMark/>
          </w:tcPr>
          <w:p w14:paraId="16BD415D" w14:textId="77777777" w:rsidR="00420925" w:rsidRPr="00420925" w:rsidRDefault="00420925" w:rsidP="00420925">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420925">
              <w:rPr>
                <w:rFonts w:ascii="Times New Roman" w:eastAsia="Times New Roman" w:hAnsi="Times New Roman" w:cs="Times New Roman"/>
                <w:spacing w:val="-4"/>
                <w:kern w:val="0"/>
                <w:sz w:val="20"/>
                <w:szCs w:val="20"/>
                <w:lang w:val="ru-RU" w:eastAsia="ru-RU"/>
                <w14:ligatures w14:val="none"/>
              </w:rPr>
              <w:t>Жерде</w:t>
            </w:r>
            <w:proofErr w:type="spellEnd"/>
            <w:r w:rsidRPr="00420925">
              <w:rPr>
                <w:rFonts w:ascii="Times New Roman" w:eastAsia="Times New Roman" w:hAnsi="Times New Roman" w:cs="Times New Roman"/>
                <w:spacing w:val="-4"/>
                <w:kern w:val="0"/>
                <w:sz w:val="20"/>
                <w:szCs w:val="20"/>
                <w:lang w:val="ru-RU" w:eastAsia="ru-RU"/>
                <w14:ligatures w14:val="none"/>
              </w:rPr>
              <w:t xml:space="preserve"> ж</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р</w:t>
            </w:r>
            <w:r w:rsidRPr="00420925">
              <w:rPr>
                <w:rFonts w:ascii="Times New Roman" w:eastAsia="Times New Roman" w:hAnsi="Times New Roman" w:cs="Times New Roman"/>
                <w:spacing w:val="-4"/>
                <w:kern w:val="0"/>
                <w:sz w:val="20"/>
                <w:szCs w:val="20"/>
                <w:lang w:val="ky-KG" w:eastAsia="ru-RU"/>
                <w14:ligatures w14:val="none"/>
              </w:rPr>
              <w:t>үү</w:t>
            </w:r>
            <w:r w:rsidRPr="00420925">
              <w:rPr>
                <w:rFonts w:ascii="Times New Roman" w:eastAsia="Times New Roman" w:hAnsi="Times New Roman" w:cs="Times New Roman"/>
                <w:spacing w:val="-4"/>
                <w:kern w:val="0"/>
                <w:sz w:val="20"/>
                <w:szCs w:val="20"/>
                <w:lang w:val="ru-RU" w:eastAsia="ru-RU"/>
                <w14:ligatures w14:val="none"/>
              </w:rPr>
              <w:t>ч</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75815503"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9367,6</w:t>
            </w:r>
          </w:p>
        </w:tc>
        <w:tc>
          <w:tcPr>
            <w:tcW w:w="1418" w:type="dxa"/>
            <w:vMerge w:val="restart"/>
            <w:vAlign w:val="bottom"/>
            <w:hideMark/>
          </w:tcPr>
          <w:p w14:paraId="7DA7582F"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9184,0</w:t>
            </w:r>
          </w:p>
        </w:tc>
        <w:tc>
          <w:tcPr>
            <w:tcW w:w="1734" w:type="dxa"/>
            <w:vMerge w:val="restart"/>
            <w:vAlign w:val="bottom"/>
            <w:hideMark/>
          </w:tcPr>
          <w:p w14:paraId="17EF0C45"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116,8</w:t>
            </w:r>
          </w:p>
        </w:tc>
        <w:tc>
          <w:tcPr>
            <w:tcW w:w="1701" w:type="dxa"/>
            <w:vMerge w:val="restart"/>
            <w:vAlign w:val="bottom"/>
            <w:hideMark/>
          </w:tcPr>
          <w:p w14:paraId="48B67D05"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98,0</w:t>
            </w:r>
          </w:p>
        </w:tc>
      </w:tr>
      <w:tr w:rsidR="00420925" w:rsidRPr="00420925" w14:paraId="196A20D1" w14:textId="77777777" w:rsidTr="00420925">
        <w:tc>
          <w:tcPr>
            <w:tcW w:w="3119" w:type="dxa"/>
            <w:hideMark/>
          </w:tcPr>
          <w:p w14:paraId="09F8C637" w14:textId="77777777" w:rsidR="00420925" w:rsidRPr="00420925" w:rsidRDefault="00420925" w:rsidP="0042092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420925">
              <w:rPr>
                <w:rFonts w:ascii="Times New Roman" w:eastAsia="Times New Roman" w:hAnsi="Times New Roman" w:cs="Times New Roman"/>
                <w:spacing w:val="-4"/>
                <w:kern w:val="0"/>
                <w:sz w:val="20"/>
                <w:szCs w:val="20"/>
                <w:lang w:val="en-US" w:eastAsia="ru-RU"/>
                <w14:ligatures w14:val="none"/>
              </w:rPr>
              <w:t>Темир</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жол</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тра</w:t>
            </w:r>
            <w:proofErr w:type="spellEnd"/>
            <w:r w:rsidRPr="00420925">
              <w:rPr>
                <w:rFonts w:ascii="Times New Roman" w:eastAsia="Times New Roman" w:hAnsi="Times New Roman" w:cs="Times New Roman"/>
                <w:spacing w:val="-4"/>
                <w:kern w:val="0"/>
                <w:sz w:val="20"/>
                <w:szCs w:val="20"/>
                <w:lang w:val="ky-KG" w:eastAsia="ru-RU"/>
                <w14:ligatures w14:val="none"/>
              </w:rPr>
              <w:t>н</w:t>
            </w:r>
            <w:proofErr w:type="spellStart"/>
            <w:r w:rsidRPr="00420925">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27D8D126"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43DC55E1"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34" w:type="dxa"/>
            <w:vMerge/>
            <w:vAlign w:val="center"/>
            <w:hideMark/>
          </w:tcPr>
          <w:p w14:paraId="76D75F9E"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1" w:type="dxa"/>
            <w:vMerge/>
            <w:vAlign w:val="center"/>
            <w:hideMark/>
          </w:tcPr>
          <w:p w14:paraId="3F7C2A28"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20925" w:rsidRPr="00420925" w14:paraId="1CF058CF" w14:textId="77777777" w:rsidTr="00420925">
        <w:tc>
          <w:tcPr>
            <w:tcW w:w="3119" w:type="dxa"/>
            <w:hideMark/>
          </w:tcPr>
          <w:p w14:paraId="1779B510" w14:textId="77777777" w:rsidR="00420925" w:rsidRPr="00420925" w:rsidRDefault="00420925" w:rsidP="0042092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420925">
              <w:rPr>
                <w:rFonts w:ascii="Times New Roman" w:eastAsia="Times New Roman" w:hAnsi="Times New Roman" w:cs="Times New Roman"/>
                <w:spacing w:val="-4"/>
                <w:kern w:val="0"/>
                <w:sz w:val="20"/>
                <w:szCs w:val="20"/>
                <w:lang w:val="ru-RU" w:eastAsia="ru-RU"/>
                <w14:ligatures w14:val="none"/>
              </w:rPr>
              <w:t>Автоунаа</w:t>
            </w:r>
            <w:proofErr w:type="spellEnd"/>
            <w:r w:rsidRPr="0042092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3323F710"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6133,4</w:t>
            </w:r>
          </w:p>
        </w:tc>
        <w:tc>
          <w:tcPr>
            <w:tcW w:w="1418" w:type="dxa"/>
            <w:vAlign w:val="bottom"/>
            <w:hideMark/>
          </w:tcPr>
          <w:p w14:paraId="05C9E8E6"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6331,8</w:t>
            </w:r>
          </w:p>
        </w:tc>
        <w:tc>
          <w:tcPr>
            <w:tcW w:w="1734" w:type="dxa"/>
            <w:vAlign w:val="bottom"/>
            <w:hideMark/>
          </w:tcPr>
          <w:p w14:paraId="2DF868FE"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120,2</w:t>
            </w:r>
          </w:p>
        </w:tc>
        <w:tc>
          <w:tcPr>
            <w:tcW w:w="1701" w:type="dxa"/>
            <w:vAlign w:val="bottom"/>
            <w:hideMark/>
          </w:tcPr>
          <w:p w14:paraId="2DE09CE9"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103,2</w:t>
            </w:r>
          </w:p>
        </w:tc>
      </w:tr>
      <w:tr w:rsidR="00420925" w:rsidRPr="00420925" w14:paraId="2D81938C" w14:textId="77777777" w:rsidTr="00420925">
        <w:tc>
          <w:tcPr>
            <w:tcW w:w="3119" w:type="dxa"/>
            <w:hideMark/>
          </w:tcPr>
          <w:p w14:paraId="4B8BBF96" w14:textId="77777777" w:rsidR="00420925" w:rsidRPr="00420925" w:rsidRDefault="00420925" w:rsidP="0042092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ru-RU" w:eastAsia="ru-RU"/>
                <w14:ligatures w14:val="none"/>
              </w:rPr>
              <w:t>Т</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т</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 xml:space="preserve">к </w:t>
            </w:r>
            <w:r w:rsidRPr="00420925">
              <w:rPr>
                <w:rFonts w:ascii="Times New Roman" w:eastAsia="Times New Roman" w:hAnsi="Times New Roman" w:cs="Times New Roman"/>
                <w:spacing w:val="-4"/>
                <w:kern w:val="0"/>
                <w:sz w:val="20"/>
                <w:szCs w:val="20"/>
                <w:lang w:val="ky-KG" w:eastAsia="ru-RU"/>
                <w14:ligatures w14:val="none"/>
              </w:rPr>
              <w:t>ө</w:t>
            </w:r>
            <w:proofErr w:type="spellStart"/>
            <w:r w:rsidRPr="00420925">
              <w:rPr>
                <w:rFonts w:ascii="Times New Roman" w:eastAsia="Times New Roman" w:hAnsi="Times New Roman" w:cs="Times New Roman"/>
                <w:spacing w:val="-4"/>
                <w:kern w:val="0"/>
                <w:sz w:val="20"/>
                <w:szCs w:val="20"/>
                <w:lang w:val="ru-RU" w:eastAsia="ru-RU"/>
                <w14:ligatures w14:val="none"/>
              </w:rPr>
              <w:t>тк</w:t>
            </w:r>
            <w:proofErr w:type="spellEnd"/>
            <w:r w:rsidRPr="00420925">
              <w:rPr>
                <w:rFonts w:ascii="Times New Roman" w:eastAsia="Times New Roman" w:hAnsi="Times New Roman" w:cs="Times New Roman"/>
                <w:spacing w:val="-4"/>
                <w:kern w:val="0"/>
                <w:sz w:val="20"/>
                <w:szCs w:val="20"/>
                <w:lang w:val="ky-KG" w:eastAsia="ru-RU"/>
                <w14:ligatures w14:val="none"/>
              </w:rPr>
              <w:t>ө</w:t>
            </w:r>
            <w:r w:rsidRPr="00420925">
              <w:rPr>
                <w:rFonts w:ascii="Times New Roman" w:eastAsia="Times New Roman" w:hAnsi="Times New Roman" w:cs="Times New Roman"/>
                <w:spacing w:val="-4"/>
                <w:kern w:val="0"/>
                <w:sz w:val="20"/>
                <w:szCs w:val="20"/>
                <w:lang w:val="ru-RU" w:eastAsia="ru-RU"/>
                <w14:ligatures w14:val="none"/>
              </w:rPr>
              <w:t>р</w:t>
            </w:r>
            <w:r w:rsidRPr="00420925">
              <w:rPr>
                <w:rFonts w:ascii="Times New Roman" w:eastAsia="Times New Roman" w:hAnsi="Times New Roman" w:cs="Times New Roman"/>
                <w:spacing w:val="-4"/>
                <w:kern w:val="0"/>
                <w:sz w:val="20"/>
                <w:szCs w:val="20"/>
                <w:lang w:val="ky-KG" w:eastAsia="ru-RU"/>
                <w14:ligatures w14:val="none"/>
              </w:rPr>
              <w:t>үү</w:t>
            </w:r>
            <w:r w:rsidRPr="0042092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4B41B4C9"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355,7</w:t>
            </w:r>
          </w:p>
        </w:tc>
        <w:tc>
          <w:tcPr>
            <w:tcW w:w="1418" w:type="dxa"/>
            <w:vAlign w:val="bottom"/>
            <w:hideMark/>
          </w:tcPr>
          <w:p w14:paraId="32C14DF3"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442,8</w:t>
            </w:r>
          </w:p>
        </w:tc>
        <w:tc>
          <w:tcPr>
            <w:tcW w:w="1734" w:type="dxa"/>
            <w:vAlign w:val="bottom"/>
            <w:hideMark/>
          </w:tcPr>
          <w:p w14:paraId="3CD82F55"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105,7</w:t>
            </w:r>
          </w:p>
        </w:tc>
        <w:tc>
          <w:tcPr>
            <w:tcW w:w="1701" w:type="dxa"/>
            <w:vAlign w:val="bottom"/>
            <w:hideMark/>
          </w:tcPr>
          <w:p w14:paraId="4C9C915E"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124,5</w:t>
            </w:r>
          </w:p>
        </w:tc>
      </w:tr>
      <w:tr w:rsidR="00420925" w:rsidRPr="00420925" w14:paraId="0443597F" w14:textId="77777777" w:rsidTr="00420925">
        <w:tc>
          <w:tcPr>
            <w:tcW w:w="3119" w:type="dxa"/>
            <w:tcBorders>
              <w:top w:val="nil"/>
              <w:left w:val="nil"/>
              <w:bottom w:val="single" w:sz="8" w:space="0" w:color="auto"/>
              <w:right w:val="nil"/>
            </w:tcBorders>
            <w:hideMark/>
          </w:tcPr>
          <w:p w14:paraId="5F0637E0" w14:textId="77777777" w:rsidR="00420925" w:rsidRPr="00420925" w:rsidRDefault="00420925" w:rsidP="00420925">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0C9A7A4C"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13,9</w:t>
            </w:r>
          </w:p>
        </w:tc>
        <w:tc>
          <w:tcPr>
            <w:tcW w:w="1418" w:type="dxa"/>
            <w:tcBorders>
              <w:top w:val="nil"/>
              <w:left w:val="nil"/>
              <w:bottom w:val="single" w:sz="8" w:space="0" w:color="auto"/>
              <w:right w:val="nil"/>
            </w:tcBorders>
            <w:vAlign w:val="bottom"/>
            <w:hideMark/>
          </w:tcPr>
          <w:p w14:paraId="1D527AFF"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44,8</w:t>
            </w:r>
          </w:p>
        </w:tc>
        <w:tc>
          <w:tcPr>
            <w:tcW w:w="1734" w:type="dxa"/>
            <w:tcBorders>
              <w:top w:val="nil"/>
              <w:left w:val="nil"/>
              <w:bottom w:val="single" w:sz="8" w:space="0" w:color="auto"/>
              <w:right w:val="nil"/>
            </w:tcBorders>
            <w:vAlign w:val="bottom"/>
            <w:hideMark/>
          </w:tcPr>
          <w:p w14:paraId="004543C2" w14:textId="77777777" w:rsidR="00420925" w:rsidRPr="00420925" w:rsidRDefault="00420925" w:rsidP="0042092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42 эсе</w:t>
            </w:r>
          </w:p>
        </w:tc>
        <w:tc>
          <w:tcPr>
            <w:tcW w:w="1701" w:type="dxa"/>
            <w:tcBorders>
              <w:top w:val="nil"/>
              <w:left w:val="nil"/>
              <w:bottom w:val="single" w:sz="8" w:space="0" w:color="auto"/>
              <w:right w:val="nil"/>
            </w:tcBorders>
            <w:vAlign w:val="bottom"/>
            <w:hideMark/>
          </w:tcPr>
          <w:p w14:paraId="7C452903" w14:textId="77777777" w:rsidR="00420925" w:rsidRPr="00420925" w:rsidRDefault="00420925" w:rsidP="0042092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3,2 эсе</w:t>
            </w:r>
          </w:p>
        </w:tc>
      </w:tr>
    </w:tbl>
    <w:p w14:paraId="26CD1350" w14:textId="77777777" w:rsidR="00420925" w:rsidRPr="00420925" w:rsidRDefault="00420925" w:rsidP="00420925">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3322A4C3" w14:textId="184D3BEC" w:rsidR="00420925" w:rsidRDefault="00420925" w:rsidP="00FA50CB">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spacing w:val="-4"/>
          <w:kern w:val="0"/>
          <w:sz w:val="24"/>
          <w:szCs w:val="24"/>
          <w:lang w:val="ky-KG" w:eastAsia="ru-RU"/>
          <w14:ligatures w14:val="none"/>
        </w:rPr>
        <w:t xml:space="preserve">2024-жылдын январь-декабрында транспорттун бардык түрү менен </w:t>
      </w:r>
      <w:r w:rsidRPr="00420925">
        <w:rPr>
          <w:rFonts w:ascii="Times New Roman" w:eastAsia="Times New Roman" w:hAnsi="Times New Roman" w:cs="Times New Roman"/>
          <w:i/>
          <w:spacing w:val="-4"/>
          <w:kern w:val="0"/>
          <w:sz w:val="24"/>
          <w:szCs w:val="24"/>
          <w:lang w:val="ky-KG" w:eastAsia="ru-RU"/>
          <w14:ligatures w14:val="none"/>
        </w:rPr>
        <w:t>жүк ташуунун</w:t>
      </w:r>
      <w:r w:rsidRPr="00420925">
        <w:rPr>
          <w:rFonts w:ascii="Times New Roman" w:eastAsia="Times New Roman" w:hAnsi="Times New Roman" w:cs="Times New Roman"/>
          <w:spacing w:val="-4"/>
          <w:kern w:val="0"/>
          <w:sz w:val="24"/>
          <w:szCs w:val="24"/>
          <w:lang w:val="ky-KG" w:eastAsia="ru-RU"/>
          <w14:ligatures w14:val="none"/>
        </w:rPr>
        <w:t xml:space="preserve"> </w:t>
      </w:r>
      <w:r w:rsidRPr="00420925">
        <w:rPr>
          <w:rFonts w:ascii="Times New Roman" w:eastAsia="Times New Roman" w:hAnsi="Times New Roman" w:cs="Times New Roman"/>
          <w:iCs/>
          <w:kern w:val="0"/>
          <w:sz w:val="24"/>
          <w:szCs w:val="24"/>
          <w:lang w:val="ky-KG" w:eastAsia="ru-RU"/>
          <w14:ligatures w14:val="none"/>
        </w:rPr>
        <w:t>жүгүртүлүшү</w:t>
      </w:r>
      <w:r w:rsidRPr="00420925">
        <w:rPr>
          <w:rFonts w:ascii="Times New Roman" w:eastAsia="Times New Roman" w:hAnsi="Times New Roman" w:cs="Times New Roman"/>
          <w:i/>
          <w:iCs/>
          <w:kern w:val="0"/>
          <w:sz w:val="24"/>
          <w:szCs w:val="24"/>
          <w:lang w:val="ky-KG" w:eastAsia="ru-RU"/>
          <w14:ligatures w14:val="none"/>
        </w:rPr>
        <w:t xml:space="preserve"> </w:t>
      </w:r>
      <w:r w:rsidRPr="00420925">
        <w:rPr>
          <w:rFonts w:ascii="Times New Roman" w:eastAsia="Times New Roman" w:hAnsi="Times New Roman" w:cs="Times New Roman"/>
          <w:iCs/>
          <w:kern w:val="0"/>
          <w:sz w:val="24"/>
          <w:szCs w:val="24"/>
          <w:lang w:val="ky-KG" w:eastAsia="ru-RU"/>
          <w14:ligatures w14:val="none"/>
        </w:rPr>
        <w:t>1979,2</w:t>
      </w:r>
      <w:r w:rsidRPr="00420925">
        <w:rPr>
          <w:rFonts w:ascii="Times New Roman" w:eastAsia="Times New Roman" w:hAnsi="Times New Roman" w:cs="Times New Roman"/>
          <w:i/>
          <w:iCs/>
          <w:kern w:val="0"/>
          <w:sz w:val="24"/>
          <w:szCs w:val="24"/>
          <w:lang w:val="ky-KG" w:eastAsia="ru-RU"/>
          <w14:ligatures w14:val="none"/>
        </w:rPr>
        <w:t xml:space="preserve"> </w:t>
      </w:r>
      <w:r w:rsidRPr="00420925">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0,2 пайызга жогорулады.</w:t>
      </w:r>
    </w:p>
    <w:p w14:paraId="5DE22965" w14:textId="77777777" w:rsidR="001337C1" w:rsidRPr="00420925" w:rsidRDefault="001337C1" w:rsidP="00FA50CB">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p>
    <w:p w14:paraId="2A246535"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lastRenderedPageBreak/>
        <w:t xml:space="preserve">20-таблица: 2024-ж. январь-декабрында транспорттун бардык түрү менен жүк               </w:t>
      </w:r>
    </w:p>
    <w:p w14:paraId="514B7DF7"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582C5328" w14:textId="77777777" w:rsidR="00420925" w:rsidRPr="00420925" w:rsidRDefault="00420925" w:rsidP="00420925">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420925" w:rsidRPr="00420925" w14:paraId="2CA28077" w14:textId="77777777" w:rsidTr="00420925">
        <w:trPr>
          <w:tblHeader/>
        </w:trPr>
        <w:tc>
          <w:tcPr>
            <w:tcW w:w="3263" w:type="dxa"/>
            <w:vMerge w:val="restart"/>
            <w:tcBorders>
              <w:top w:val="single" w:sz="8" w:space="0" w:color="auto"/>
              <w:left w:val="nil"/>
              <w:bottom w:val="single" w:sz="8" w:space="0" w:color="auto"/>
              <w:right w:val="nil"/>
            </w:tcBorders>
          </w:tcPr>
          <w:p w14:paraId="377F0AFC" w14:textId="77777777" w:rsidR="00420925" w:rsidRPr="00420925" w:rsidRDefault="00420925" w:rsidP="0042092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1FD53D24" w14:textId="77777777" w:rsidR="00420925" w:rsidRPr="00420925" w:rsidRDefault="00420925" w:rsidP="00420925">
            <w:pPr>
              <w:spacing w:after="0" w:line="276" w:lineRule="auto"/>
              <w:rPr>
                <w:rFonts w:ascii="Times New Roman" w:eastAsia="Times New Roman" w:hAnsi="Times New Roman" w:cs="Times New Roman"/>
                <w:kern w:val="0"/>
                <w:sz w:val="20"/>
                <w:szCs w:val="20"/>
                <w:lang w:val="ky-KG" w:eastAsia="ru-RU"/>
                <w14:ligatures w14:val="none"/>
              </w:rPr>
            </w:pPr>
          </w:p>
          <w:p w14:paraId="52974E84" w14:textId="77777777" w:rsidR="00420925" w:rsidRPr="00420925" w:rsidRDefault="00420925" w:rsidP="00420925">
            <w:pPr>
              <w:spacing w:after="0" w:line="276" w:lineRule="auto"/>
              <w:jc w:val="center"/>
              <w:rPr>
                <w:rFonts w:ascii="Times New Roman" w:eastAsia="Times New Roman" w:hAnsi="Times New Roman" w:cs="Times New Roman"/>
                <w:kern w:val="0"/>
                <w:sz w:val="20"/>
                <w:szCs w:val="20"/>
                <w:lang w:val="ky-KG" w:eastAsia="ru-RU"/>
                <w14:ligatures w14:val="none"/>
              </w:rPr>
            </w:pPr>
            <w:r w:rsidRPr="00420925">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11ABFFE3" w14:textId="77777777" w:rsidR="00420925" w:rsidRPr="00420925" w:rsidRDefault="00420925" w:rsidP="00420925">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0E846A74" w14:textId="77777777" w:rsidR="00420925" w:rsidRPr="00420925" w:rsidRDefault="00420925" w:rsidP="00420925">
            <w:pPr>
              <w:spacing w:after="0" w:line="276" w:lineRule="auto"/>
              <w:jc w:val="center"/>
              <w:rPr>
                <w:rFonts w:ascii="Times New Roman" w:eastAsia="Times New Roman" w:hAnsi="Times New Roman" w:cs="Times New Roman"/>
                <w:b/>
                <w:kern w:val="0"/>
                <w:sz w:val="20"/>
                <w:szCs w:val="20"/>
                <w:lang w:val="ky-KG"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8F4A675" w14:textId="77777777" w:rsidR="00420925" w:rsidRPr="00420925" w:rsidRDefault="00420925" w:rsidP="0042092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20925" w:rsidRPr="00420925" w14:paraId="4282BE9F" w14:textId="77777777" w:rsidTr="00420925">
        <w:trPr>
          <w:trHeight w:val="267"/>
          <w:tblHeader/>
        </w:trPr>
        <w:tc>
          <w:tcPr>
            <w:tcW w:w="3263" w:type="dxa"/>
            <w:vMerge/>
            <w:tcBorders>
              <w:top w:val="single" w:sz="8" w:space="0" w:color="auto"/>
              <w:left w:val="nil"/>
              <w:bottom w:val="single" w:sz="8" w:space="0" w:color="auto"/>
              <w:right w:val="nil"/>
            </w:tcBorders>
            <w:vAlign w:val="center"/>
            <w:hideMark/>
          </w:tcPr>
          <w:p w14:paraId="71272447" w14:textId="77777777" w:rsidR="00420925" w:rsidRPr="00420925" w:rsidRDefault="00420925" w:rsidP="00420925">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5A7A9D6"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0C2B3BE8"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71A5D97E"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695" w:type="dxa"/>
            <w:tcBorders>
              <w:top w:val="single" w:sz="4" w:space="0" w:color="auto"/>
              <w:left w:val="nil"/>
              <w:bottom w:val="single" w:sz="8" w:space="0" w:color="auto"/>
              <w:right w:val="nil"/>
            </w:tcBorders>
            <w:hideMark/>
          </w:tcPr>
          <w:p w14:paraId="0295A90B"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r>
      <w:tr w:rsidR="00420925" w:rsidRPr="00420925" w14:paraId="1D8C026B" w14:textId="77777777" w:rsidTr="00420925">
        <w:trPr>
          <w:trHeight w:val="105"/>
        </w:trPr>
        <w:tc>
          <w:tcPr>
            <w:tcW w:w="3263" w:type="dxa"/>
            <w:tcBorders>
              <w:top w:val="single" w:sz="8" w:space="0" w:color="auto"/>
              <w:left w:val="nil"/>
              <w:bottom w:val="nil"/>
              <w:right w:val="nil"/>
            </w:tcBorders>
          </w:tcPr>
          <w:p w14:paraId="2CD7B960" w14:textId="77777777" w:rsidR="00420925" w:rsidRPr="00420925" w:rsidRDefault="00420925" w:rsidP="00420925">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6AEF59A9" w14:textId="77777777" w:rsidR="00420925" w:rsidRPr="00420925" w:rsidRDefault="00420925" w:rsidP="0042092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7B4F94AA" w14:textId="77777777" w:rsidR="00420925" w:rsidRPr="00420925" w:rsidRDefault="00420925" w:rsidP="0042092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370729BB" w14:textId="77777777" w:rsidR="00420925" w:rsidRPr="00420925" w:rsidRDefault="00420925" w:rsidP="0042092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28D8BB09" w14:textId="77777777" w:rsidR="00420925" w:rsidRPr="00420925" w:rsidRDefault="00420925" w:rsidP="00420925">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420925" w:rsidRPr="00420925" w14:paraId="137B9BA6" w14:textId="77777777" w:rsidTr="00420925">
        <w:tc>
          <w:tcPr>
            <w:tcW w:w="3263" w:type="dxa"/>
            <w:vAlign w:val="center"/>
            <w:hideMark/>
          </w:tcPr>
          <w:p w14:paraId="1F45748D" w14:textId="77777777" w:rsidR="00420925" w:rsidRPr="00420925" w:rsidRDefault="00420925" w:rsidP="00420925">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4695091C" w14:textId="77777777" w:rsidR="00420925" w:rsidRPr="00420925" w:rsidRDefault="00420925" w:rsidP="00420925">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1975,2</w:t>
            </w:r>
          </w:p>
        </w:tc>
        <w:tc>
          <w:tcPr>
            <w:tcW w:w="1419" w:type="dxa"/>
            <w:vAlign w:val="bottom"/>
            <w:hideMark/>
          </w:tcPr>
          <w:p w14:paraId="5E8B4060" w14:textId="77777777" w:rsidR="00420925" w:rsidRPr="00420925" w:rsidRDefault="00420925" w:rsidP="0042092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 xml:space="preserve">        1979,2</w:t>
            </w:r>
          </w:p>
        </w:tc>
        <w:tc>
          <w:tcPr>
            <w:tcW w:w="1843" w:type="dxa"/>
            <w:vAlign w:val="bottom"/>
            <w:hideMark/>
          </w:tcPr>
          <w:p w14:paraId="1F318E79" w14:textId="77777777" w:rsidR="00420925" w:rsidRPr="00420925" w:rsidRDefault="00420925" w:rsidP="0042092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110,4</w:t>
            </w:r>
          </w:p>
        </w:tc>
        <w:tc>
          <w:tcPr>
            <w:tcW w:w="1695" w:type="dxa"/>
            <w:vAlign w:val="bottom"/>
            <w:hideMark/>
          </w:tcPr>
          <w:p w14:paraId="4B338B80" w14:textId="77777777" w:rsidR="00420925" w:rsidRPr="00420925" w:rsidRDefault="00420925" w:rsidP="0042092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100,2</w:t>
            </w:r>
          </w:p>
        </w:tc>
      </w:tr>
      <w:tr w:rsidR="00420925" w:rsidRPr="00420925" w14:paraId="600459AC" w14:textId="77777777" w:rsidTr="00420925">
        <w:tc>
          <w:tcPr>
            <w:tcW w:w="3263" w:type="dxa"/>
            <w:vAlign w:val="bottom"/>
            <w:hideMark/>
          </w:tcPr>
          <w:p w14:paraId="080EE33C" w14:textId="77777777" w:rsidR="00420925" w:rsidRPr="00420925" w:rsidRDefault="00420925" w:rsidP="0042092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420925">
              <w:rPr>
                <w:rFonts w:ascii="Times New Roman" w:eastAsia="Times New Roman" w:hAnsi="Times New Roman" w:cs="Times New Roman"/>
                <w:spacing w:val="-4"/>
                <w:kern w:val="0"/>
                <w:sz w:val="20"/>
                <w:szCs w:val="20"/>
                <w:lang w:val="ru-RU" w:eastAsia="ru-RU"/>
                <w14:ligatures w14:val="none"/>
              </w:rPr>
              <w:t>Жерде</w:t>
            </w:r>
            <w:proofErr w:type="spellEnd"/>
            <w:r w:rsidRPr="00420925">
              <w:rPr>
                <w:rFonts w:ascii="Times New Roman" w:eastAsia="Times New Roman" w:hAnsi="Times New Roman" w:cs="Times New Roman"/>
                <w:spacing w:val="-4"/>
                <w:kern w:val="0"/>
                <w:sz w:val="20"/>
                <w:szCs w:val="20"/>
                <w:lang w:val="ru-RU" w:eastAsia="ru-RU"/>
                <w14:ligatures w14:val="none"/>
              </w:rPr>
              <w:t xml:space="preserve"> ж</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р</w:t>
            </w:r>
            <w:r w:rsidRPr="00420925">
              <w:rPr>
                <w:rFonts w:ascii="Times New Roman" w:eastAsia="Times New Roman" w:hAnsi="Times New Roman" w:cs="Times New Roman"/>
                <w:spacing w:val="-4"/>
                <w:kern w:val="0"/>
                <w:sz w:val="20"/>
                <w:szCs w:val="20"/>
                <w:lang w:val="ky-KG" w:eastAsia="ru-RU"/>
                <w14:ligatures w14:val="none"/>
              </w:rPr>
              <w:t>үү</w:t>
            </w:r>
            <w:r w:rsidRPr="00420925">
              <w:rPr>
                <w:rFonts w:ascii="Times New Roman" w:eastAsia="Times New Roman" w:hAnsi="Times New Roman" w:cs="Times New Roman"/>
                <w:spacing w:val="-4"/>
                <w:kern w:val="0"/>
                <w:sz w:val="20"/>
                <w:szCs w:val="20"/>
                <w:lang w:val="ru-RU" w:eastAsia="ru-RU"/>
                <w14:ligatures w14:val="none"/>
              </w:rPr>
              <w:t>ч</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3E30238D" w14:textId="77777777" w:rsidR="00420925" w:rsidRPr="00420925" w:rsidRDefault="00420925" w:rsidP="0042092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1085,6</w:t>
            </w:r>
          </w:p>
        </w:tc>
        <w:tc>
          <w:tcPr>
            <w:tcW w:w="1419" w:type="dxa"/>
            <w:vMerge w:val="restart"/>
            <w:vAlign w:val="bottom"/>
            <w:hideMark/>
          </w:tcPr>
          <w:p w14:paraId="57D0BF3F"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1079,8</w:t>
            </w:r>
          </w:p>
        </w:tc>
        <w:tc>
          <w:tcPr>
            <w:tcW w:w="1843" w:type="dxa"/>
            <w:vMerge w:val="restart"/>
            <w:vAlign w:val="bottom"/>
            <w:hideMark/>
          </w:tcPr>
          <w:p w14:paraId="7E45CAB8"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107,2</w:t>
            </w:r>
          </w:p>
        </w:tc>
        <w:tc>
          <w:tcPr>
            <w:tcW w:w="1695" w:type="dxa"/>
            <w:vMerge w:val="restart"/>
            <w:vAlign w:val="bottom"/>
            <w:hideMark/>
          </w:tcPr>
          <w:p w14:paraId="567EF831"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99,5</w:t>
            </w:r>
          </w:p>
        </w:tc>
      </w:tr>
      <w:tr w:rsidR="00420925" w:rsidRPr="00420925" w14:paraId="5DA01A50" w14:textId="77777777" w:rsidTr="00420925">
        <w:tc>
          <w:tcPr>
            <w:tcW w:w="3263" w:type="dxa"/>
            <w:vAlign w:val="bottom"/>
            <w:hideMark/>
          </w:tcPr>
          <w:p w14:paraId="21F10E94"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en-US"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 xml:space="preserve">  </w:t>
            </w:r>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Темир</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жол</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тра</w:t>
            </w:r>
            <w:proofErr w:type="spellEnd"/>
            <w:r w:rsidRPr="00420925">
              <w:rPr>
                <w:rFonts w:ascii="Times New Roman" w:eastAsia="Times New Roman" w:hAnsi="Times New Roman" w:cs="Times New Roman"/>
                <w:spacing w:val="-4"/>
                <w:kern w:val="0"/>
                <w:sz w:val="20"/>
                <w:szCs w:val="20"/>
                <w:lang w:val="ky-KG" w:eastAsia="ru-RU"/>
                <w14:ligatures w14:val="none"/>
              </w:rPr>
              <w:t>н</w:t>
            </w:r>
            <w:proofErr w:type="spellStart"/>
            <w:r w:rsidRPr="00420925">
              <w:rPr>
                <w:rFonts w:ascii="Times New Roman" w:eastAsia="Times New Roman" w:hAnsi="Times New Roman" w:cs="Times New Roman"/>
                <w:spacing w:val="-4"/>
                <w:kern w:val="0"/>
                <w:sz w:val="20"/>
                <w:szCs w:val="20"/>
                <w:lang w:val="en-US" w:eastAsia="ru-RU"/>
                <w14:ligatures w14:val="none"/>
              </w:rPr>
              <w:t>спорту</w:t>
            </w:r>
            <w:proofErr w:type="spellEnd"/>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7C8F73E"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33C1D732"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2E69728E"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1E5C7FD0"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20925" w:rsidRPr="00420925" w14:paraId="1F936D24" w14:textId="77777777" w:rsidTr="00420925">
        <w:tc>
          <w:tcPr>
            <w:tcW w:w="3263" w:type="dxa"/>
            <w:vAlign w:val="bottom"/>
            <w:hideMark/>
          </w:tcPr>
          <w:p w14:paraId="621E6167"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en-US"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 xml:space="preserve">   </w:t>
            </w:r>
            <w:proofErr w:type="spellStart"/>
            <w:r w:rsidRPr="00420925">
              <w:rPr>
                <w:rFonts w:ascii="Times New Roman" w:eastAsia="Times New Roman" w:hAnsi="Times New Roman" w:cs="Times New Roman"/>
                <w:spacing w:val="-4"/>
                <w:kern w:val="0"/>
                <w:sz w:val="20"/>
                <w:szCs w:val="20"/>
                <w:lang w:val="ru-RU" w:eastAsia="ru-RU"/>
                <w14:ligatures w14:val="none"/>
              </w:rPr>
              <w:t>Автоунаа</w:t>
            </w:r>
            <w:proofErr w:type="spellEnd"/>
            <w:r w:rsidRPr="00420925">
              <w:rPr>
                <w:rFonts w:ascii="Times New Roman" w:eastAsia="Times New Roman" w:hAnsi="Times New Roman" w:cs="Times New Roman"/>
                <w:spacing w:val="-4"/>
                <w:kern w:val="0"/>
                <w:sz w:val="20"/>
                <w:szCs w:val="20"/>
                <w:lang w:val="ru-RU" w:eastAsia="ru-RU"/>
                <w14:ligatures w14:val="none"/>
              </w:rPr>
              <w:t xml:space="preserve"> транспорту</w:t>
            </w:r>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428B8D4D" w14:textId="77777777" w:rsidR="00420925" w:rsidRPr="00420925" w:rsidRDefault="00420925" w:rsidP="0042092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393,5</w:t>
            </w:r>
          </w:p>
        </w:tc>
        <w:tc>
          <w:tcPr>
            <w:tcW w:w="1419" w:type="dxa"/>
            <w:vAlign w:val="bottom"/>
            <w:hideMark/>
          </w:tcPr>
          <w:p w14:paraId="7EB8977D"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326,3</w:t>
            </w:r>
          </w:p>
        </w:tc>
        <w:tc>
          <w:tcPr>
            <w:tcW w:w="1843" w:type="dxa"/>
            <w:vAlign w:val="bottom"/>
            <w:hideMark/>
          </w:tcPr>
          <w:p w14:paraId="0A98926C"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80,9</w:t>
            </w:r>
          </w:p>
        </w:tc>
        <w:tc>
          <w:tcPr>
            <w:tcW w:w="1695" w:type="dxa"/>
            <w:vAlign w:val="bottom"/>
            <w:hideMark/>
          </w:tcPr>
          <w:p w14:paraId="1A35DE07"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82,9</w:t>
            </w:r>
          </w:p>
        </w:tc>
      </w:tr>
      <w:tr w:rsidR="00420925" w:rsidRPr="00420925" w14:paraId="2D685D69" w14:textId="77777777" w:rsidTr="00420925">
        <w:trPr>
          <w:trHeight w:val="160"/>
        </w:trPr>
        <w:tc>
          <w:tcPr>
            <w:tcW w:w="3263" w:type="dxa"/>
            <w:vAlign w:val="bottom"/>
            <w:hideMark/>
          </w:tcPr>
          <w:p w14:paraId="75CEB333"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ru-RU" w:eastAsia="ru-RU"/>
                <w14:ligatures w14:val="none"/>
              </w:rPr>
              <w:t xml:space="preserve">     Т</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т</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 xml:space="preserve">к </w:t>
            </w:r>
            <w:r w:rsidRPr="00420925">
              <w:rPr>
                <w:rFonts w:ascii="Times New Roman" w:eastAsia="Times New Roman" w:hAnsi="Times New Roman" w:cs="Times New Roman"/>
                <w:spacing w:val="-4"/>
                <w:kern w:val="0"/>
                <w:sz w:val="20"/>
                <w:szCs w:val="20"/>
                <w:lang w:val="ky-KG" w:eastAsia="ru-RU"/>
                <w14:ligatures w14:val="none"/>
              </w:rPr>
              <w:t>ө</w:t>
            </w:r>
            <w:proofErr w:type="spellStart"/>
            <w:r w:rsidRPr="00420925">
              <w:rPr>
                <w:rFonts w:ascii="Times New Roman" w:eastAsia="Times New Roman" w:hAnsi="Times New Roman" w:cs="Times New Roman"/>
                <w:spacing w:val="-4"/>
                <w:kern w:val="0"/>
                <w:sz w:val="20"/>
                <w:szCs w:val="20"/>
                <w:lang w:val="ru-RU" w:eastAsia="ru-RU"/>
                <w14:ligatures w14:val="none"/>
              </w:rPr>
              <w:t>тк</w:t>
            </w:r>
            <w:proofErr w:type="spellEnd"/>
            <w:r w:rsidRPr="00420925">
              <w:rPr>
                <w:rFonts w:ascii="Times New Roman" w:eastAsia="Times New Roman" w:hAnsi="Times New Roman" w:cs="Times New Roman"/>
                <w:spacing w:val="-4"/>
                <w:kern w:val="0"/>
                <w:sz w:val="20"/>
                <w:szCs w:val="20"/>
                <w:lang w:val="ky-KG" w:eastAsia="ru-RU"/>
                <w14:ligatures w14:val="none"/>
              </w:rPr>
              <w:t>ө</w:t>
            </w:r>
            <w:r w:rsidRPr="00420925">
              <w:rPr>
                <w:rFonts w:ascii="Times New Roman" w:eastAsia="Times New Roman" w:hAnsi="Times New Roman" w:cs="Times New Roman"/>
                <w:spacing w:val="-4"/>
                <w:kern w:val="0"/>
                <w:sz w:val="20"/>
                <w:szCs w:val="20"/>
                <w:lang w:val="ru-RU" w:eastAsia="ru-RU"/>
                <w14:ligatures w14:val="none"/>
              </w:rPr>
              <w:t>р</w:t>
            </w:r>
            <w:r w:rsidRPr="00420925">
              <w:rPr>
                <w:rFonts w:ascii="Times New Roman" w:eastAsia="Times New Roman" w:hAnsi="Times New Roman" w:cs="Times New Roman"/>
                <w:spacing w:val="-4"/>
                <w:kern w:val="0"/>
                <w:sz w:val="20"/>
                <w:szCs w:val="20"/>
                <w:lang w:val="ky-KG" w:eastAsia="ru-RU"/>
                <w14:ligatures w14:val="none"/>
              </w:rPr>
              <w:t>үү</w:t>
            </w:r>
            <w:r w:rsidRPr="0042092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15BDA36A" w14:textId="77777777" w:rsidR="00420925" w:rsidRPr="00420925" w:rsidRDefault="00420925" w:rsidP="0042092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265,0</w:t>
            </w:r>
          </w:p>
        </w:tc>
        <w:tc>
          <w:tcPr>
            <w:tcW w:w="1419" w:type="dxa"/>
            <w:vAlign w:val="bottom"/>
            <w:hideMark/>
          </w:tcPr>
          <w:p w14:paraId="2732E4F6" w14:textId="77777777" w:rsidR="00420925" w:rsidRPr="00420925" w:rsidRDefault="00420925" w:rsidP="0042092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320,8</w:t>
            </w:r>
          </w:p>
        </w:tc>
        <w:tc>
          <w:tcPr>
            <w:tcW w:w="1843" w:type="dxa"/>
            <w:vAlign w:val="bottom"/>
            <w:hideMark/>
          </w:tcPr>
          <w:p w14:paraId="668687D5"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96,9</w:t>
            </w:r>
          </w:p>
        </w:tc>
        <w:tc>
          <w:tcPr>
            <w:tcW w:w="1695" w:type="dxa"/>
            <w:vAlign w:val="bottom"/>
            <w:hideMark/>
          </w:tcPr>
          <w:p w14:paraId="5215E7BF"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121,1</w:t>
            </w:r>
          </w:p>
        </w:tc>
      </w:tr>
      <w:tr w:rsidR="00420925" w:rsidRPr="00420925" w14:paraId="7635A3ED" w14:textId="77777777" w:rsidTr="00420925">
        <w:trPr>
          <w:trHeight w:val="250"/>
        </w:trPr>
        <w:tc>
          <w:tcPr>
            <w:tcW w:w="3263" w:type="dxa"/>
            <w:tcBorders>
              <w:top w:val="nil"/>
              <w:left w:val="nil"/>
              <w:bottom w:val="single" w:sz="8" w:space="0" w:color="auto"/>
              <w:right w:val="nil"/>
            </w:tcBorders>
            <w:vAlign w:val="bottom"/>
            <w:hideMark/>
          </w:tcPr>
          <w:p w14:paraId="17D44283"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Аба транспорту</w:t>
            </w:r>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45086C5D" w14:textId="77777777" w:rsidR="00420925" w:rsidRPr="00420925" w:rsidRDefault="00420925" w:rsidP="0042092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231,1</w:t>
            </w:r>
          </w:p>
        </w:tc>
        <w:tc>
          <w:tcPr>
            <w:tcW w:w="1419" w:type="dxa"/>
            <w:tcBorders>
              <w:top w:val="nil"/>
              <w:left w:val="nil"/>
              <w:bottom w:val="single" w:sz="8" w:space="0" w:color="auto"/>
              <w:right w:val="nil"/>
            </w:tcBorders>
            <w:vAlign w:val="bottom"/>
            <w:hideMark/>
          </w:tcPr>
          <w:p w14:paraId="6F31FE47"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252,3</w:t>
            </w:r>
          </w:p>
        </w:tc>
        <w:tc>
          <w:tcPr>
            <w:tcW w:w="1843" w:type="dxa"/>
            <w:tcBorders>
              <w:top w:val="nil"/>
              <w:left w:val="nil"/>
              <w:bottom w:val="single" w:sz="8" w:space="0" w:color="auto"/>
              <w:right w:val="nil"/>
            </w:tcBorders>
            <w:vAlign w:val="bottom"/>
            <w:hideMark/>
          </w:tcPr>
          <w:p w14:paraId="6BF4E978"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13,1 эсе</w:t>
            </w:r>
          </w:p>
        </w:tc>
        <w:tc>
          <w:tcPr>
            <w:tcW w:w="1695" w:type="dxa"/>
            <w:tcBorders>
              <w:top w:val="nil"/>
              <w:left w:val="nil"/>
              <w:bottom w:val="single" w:sz="8" w:space="0" w:color="auto"/>
              <w:right w:val="nil"/>
            </w:tcBorders>
            <w:vAlign w:val="bottom"/>
            <w:hideMark/>
          </w:tcPr>
          <w:p w14:paraId="2DAD8E37" w14:textId="77777777" w:rsidR="00420925" w:rsidRPr="00420925" w:rsidRDefault="00420925" w:rsidP="00420925">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109,2</w:t>
            </w:r>
          </w:p>
        </w:tc>
      </w:tr>
    </w:tbl>
    <w:p w14:paraId="02DEB409" w14:textId="77777777" w:rsidR="00420925" w:rsidRPr="00420925" w:rsidRDefault="00420925" w:rsidP="00420925">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34AD7757" w14:textId="77777777" w:rsidR="00420925" w:rsidRPr="00420925" w:rsidRDefault="00420925" w:rsidP="0042092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spacing w:val="-4"/>
          <w:kern w:val="0"/>
          <w:sz w:val="24"/>
          <w:szCs w:val="24"/>
          <w:lang w:val="ky-KG" w:eastAsia="ru-RU"/>
          <w14:ligatures w14:val="none"/>
        </w:rPr>
        <w:t>2024-жылдын январь-декабрында т</w:t>
      </w:r>
      <w:r w:rsidRPr="00420925">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420925">
        <w:rPr>
          <w:rFonts w:ascii="Times New Roman" w:eastAsia="Times New Roman" w:hAnsi="Times New Roman" w:cs="Times New Roman"/>
          <w:i/>
          <w:kern w:val="0"/>
          <w:sz w:val="24"/>
          <w:szCs w:val="24"/>
          <w:lang w:val="ky-KG" w:eastAsia="ru-RU"/>
          <w14:ligatures w14:val="none"/>
        </w:rPr>
        <w:t>жүргүнчүлөрдү</w:t>
      </w:r>
      <w:r w:rsidRPr="00420925">
        <w:rPr>
          <w:rFonts w:ascii="Times New Roman" w:eastAsia="Times New Roman" w:hAnsi="Times New Roman" w:cs="Times New Roman"/>
          <w:b/>
          <w:i/>
          <w:kern w:val="0"/>
          <w:sz w:val="24"/>
          <w:szCs w:val="24"/>
          <w:lang w:val="ky-KG" w:eastAsia="ru-RU"/>
          <w14:ligatures w14:val="none"/>
        </w:rPr>
        <w:t xml:space="preserve"> </w:t>
      </w:r>
      <w:r w:rsidRPr="00420925">
        <w:rPr>
          <w:rFonts w:ascii="Times New Roman" w:eastAsia="Times New Roman" w:hAnsi="Times New Roman" w:cs="Times New Roman"/>
          <w:i/>
          <w:iCs/>
          <w:kern w:val="0"/>
          <w:sz w:val="24"/>
          <w:szCs w:val="24"/>
          <w:lang w:val="ky-KG" w:eastAsia="ru-RU"/>
          <w14:ligatures w14:val="none"/>
        </w:rPr>
        <w:t>ташуу</w:t>
      </w:r>
      <w:r w:rsidRPr="00420925">
        <w:rPr>
          <w:rFonts w:ascii="Times New Roman" w:eastAsia="Times New Roman" w:hAnsi="Times New Roman" w:cs="Times New Roman"/>
          <w:kern w:val="0"/>
          <w:sz w:val="24"/>
          <w:szCs w:val="24"/>
          <w:lang w:val="ky-KG" w:eastAsia="ru-RU"/>
          <w14:ligatures w14:val="none"/>
        </w:rPr>
        <w:t xml:space="preserve"> 385876,6 миң адамды түздү жана мурунку жылдын тийиштүү мезгилине салыштырганда 11,9 пайызга  көбөйдү.</w:t>
      </w:r>
    </w:p>
    <w:p w14:paraId="7DC815AD" w14:textId="77777777" w:rsidR="00420925" w:rsidRPr="00420925" w:rsidRDefault="00420925" w:rsidP="0042092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351247,1 </w:t>
      </w:r>
      <w:r w:rsidRPr="00420925">
        <w:rPr>
          <w:rFonts w:ascii="Times New Roman" w:eastAsia="Times New Roman" w:hAnsi="Times New Roman" w:cs="Times New Roman"/>
          <w:kern w:val="0"/>
          <w:sz w:val="24"/>
          <w:szCs w:val="24"/>
          <w:lang w:val="ky-KG" w:eastAsia="ru-RU"/>
          <w14:ligatures w14:val="none"/>
        </w:rPr>
        <w:t xml:space="preserve">миң адамды түздү, бул 2023-жылдын </w:t>
      </w:r>
      <w:r w:rsidRPr="00420925">
        <w:rPr>
          <w:rFonts w:ascii="Times New Roman" w:eastAsia="Times New Roman" w:hAnsi="Times New Roman" w:cs="Times New Roman"/>
          <w:spacing w:val="-4"/>
          <w:kern w:val="0"/>
          <w:sz w:val="24"/>
          <w:szCs w:val="24"/>
          <w:lang w:val="ky-KG" w:eastAsia="ru-RU"/>
          <w14:ligatures w14:val="none"/>
        </w:rPr>
        <w:t xml:space="preserve">январь-декабрына караганда </w:t>
      </w:r>
      <w:r w:rsidRPr="00420925">
        <w:rPr>
          <w:rFonts w:ascii="Times New Roman" w:eastAsia="Times New Roman" w:hAnsi="Times New Roman" w:cs="Times New Roman"/>
          <w:kern w:val="0"/>
          <w:sz w:val="24"/>
          <w:szCs w:val="24"/>
          <w:lang w:val="ky-KG" w:eastAsia="ru-RU"/>
          <w14:ligatures w14:val="none"/>
        </w:rPr>
        <w:t xml:space="preserve">18,3 пайызга көбөйдү, </w:t>
      </w:r>
      <w:proofErr w:type="spellStart"/>
      <w:r w:rsidRPr="00420925">
        <w:rPr>
          <w:rFonts w:ascii="Times New Roman" w:eastAsia="Times New Roman" w:hAnsi="Times New Roman" w:cs="Times New Roman"/>
          <w:kern w:val="0"/>
          <w:sz w:val="24"/>
          <w:szCs w:val="24"/>
          <w:lang w:val="ky-KG" w:eastAsia="ru-RU"/>
          <w14:ligatures w14:val="none"/>
        </w:rPr>
        <w:t>троллейбустар</w:t>
      </w:r>
      <w:proofErr w:type="spellEnd"/>
      <w:r w:rsidRPr="00420925">
        <w:rPr>
          <w:rFonts w:ascii="Times New Roman" w:eastAsia="Times New Roman" w:hAnsi="Times New Roman" w:cs="Times New Roman"/>
          <w:kern w:val="0"/>
          <w:sz w:val="24"/>
          <w:szCs w:val="24"/>
          <w:lang w:val="ky-KG" w:eastAsia="ru-RU"/>
          <w14:ligatures w14:val="none"/>
        </w:rPr>
        <w:t xml:space="preserve"> менен -14117,4 миң адам ташылды, 2023-жылдын январь-декабрына караганда 47,9 пайызга азайды.</w:t>
      </w:r>
    </w:p>
    <w:p w14:paraId="7FF49337" w14:textId="77777777" w:rsidR="00420925" w:rsidRPr="00420925" w:rsidRDefault="00420925" w:rsidP="00420925">
      <w:pPr>
        <w:spacing w:after="0" w:line="240" w:lineRule="auto"/>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kern w:val="0"/>
          <w:sz w:val="24"/>
          <w:szCs w:val="24"/>
          <w:lang w:val="ky-KG" w:eastAsia="ru-RU"/>
          <w14:ligatures w14:val="none"/>
        </w:rPr>
        <w:t xml:space="preserve"> </w:t>
      </w:r>
    </w:p>
    <w:p w14:paraId="64C0B178"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 xml:space="preserve">21-таблица: 2024-ж. январь-декабрында транспорттун бардык түрү менен  </w:t>
      </w:r>
    </w:p>
    <w:p w14:paraId="4F65389C"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420925">
        <w:rPr>
          <w:rFonts w:ascii="Times New Roman" w:eastAsia="Times New Roman" w:hAnsi="Times New Roman" w:cs="Times New Roman"/>
          <w:b/>
          <w:kern w:val="0"/>
          <w:sz w:val="24"/>
          <w:szCs w:val="24"/>
          <w:lang w:val="ky-KG" w:eastAsia="ru-RU"/>
          <w14:ligatures w14:val="none"/>
        </w:rPr>
        <w:t>ташылышы</w:t>
      </w:r>
      <w:proofErr w:type="spellEnd"/>
    </w:p>
    <w:p w14:paraId="7939A7B6"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420925" w:rsidRPr="00420925" w14:paraId="0F1A0B4D" w14:textId="77777777" w:rsidTr="00420925">
        <w:trPr>
          <w:trHeight w:val="463"/>
          <w:tblHeader/>
        </w:trPr>
        <w:tc>
          <w:tcPr>
            <w:tcW w:w="3248" w:type="dxa"/>
            <w:vMerge w:val="restart"/>
            <w:tcBorders>
              <w:top w:val="single" w:sz="8" w:space="0" w:color="auto"/>
              <w:left w:val="nil"/>
              <w:bottom w:val="single" w:sz="8" w:space="0" w:color="auto"/>
              <w:right w:val="nil"/>
            </w:tcBorders>
          </w:tcPr>
          <w:p w14:paraId="33E3F8AA" w14:textId="77777777" w:rsidR="00420925" w:rsidRPr="00420925" w:rsidRDefault="00420925" w:rsidP="00420925">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4BC75BDD" w14:textId="77777777" w:rsidR="00420925" w:rsidRPr="00420925" w:rsidRDefault="00420925" w:rsidP="00420925">
            <w:pPr>
              <w:spacing w:after="0" w:line="276" w:lineRule="auto"/>
              <w:rPr>
                <w:rFonts w:ascii="Times New Roman" w:eastAsia="Times New Roman" w:hAnsi="Times New Roman" w:cs="Times New Roman"/>
                <w:kern w:val="0"/>
                <w:sz w:val="20"/>
                <w:szCs w:val="20"/>
                <w:lang w:val="ky-KG" w:eastAsia="ru-RU"/>
                <w14:ligatures w14:val="none"/>
              </w:rPr>
            </w:pPr>
          </w:p>
          <w:p w14:paraId="3A1BF96A" w14:textId="77777777" w:rsidR="00420925" w:rsidRPr="00420925" w:rsidRDefault="00420925" w:rsidP="0042092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5E3C1FF6" w14:textId="77777777" w:rsidR="00420925" w:rsidRPr="00420925" w:rsidRDefault="00420925" w:rsidP="0042092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43A31302" w14:textId="77777777" w:rsidR="00420925" w:rsidRPr="00420925" w:rsidRDefault="00420925" w:rsidP="00420925">
            <w:pPr>
              <w:spacing w:after="0" w:line="276" w:lineRule="auto"/>
              <w:jc w:val="center"/>
              <w:rPr>
                <w:rFonts w:ascii="Times New Roman" w:eastAsia="Times New Roman" w:hAnsi="Times New Roman" w:cs="Times New Roman"/>
                <w:b/>
                <w:kern w:val="0"/>
                <w:sz w:val="20"/>
                <w:szCs w:val="20"/>
                <w:lang w:val="ky-KG"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21D0A1E" w14:textId="77777777" w:rsidR="00420925" w:rsidRPr="00420925" w:rsidRDefault="00420925" w:rsidP="0042092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42092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20925" w:rsidRPr="00420925" w14:paraId="68C9973E" w14:textId="77777777" w:rsidTr="00420925">
        <w:trPr>
          <w:trHeight w:val="143"/>
          <w:tblHeader/>
        </w:trPr>
        <w:tc>
          <w:tcPr>
            <w:tcW w:w="3248" w:type="dxa"/>
            <w:vMerge/>
            <w:tcBorders>
              <w:top w:val="single" w:sz="8" w:space="0" w:color="auto"/>
              <w:left w:val="nil"/>
              <w:bottom w:val="single" w:sz="8" w:space="0" w:color="auto"/>
              <w:right w:val="nil"/>
            </w:tcBorders>
            <w:vAlign w:val="center"/>
            <w:hideMark/>
          </w:tcPr>
          <w:p w14:paraId="753039C0" w14:textId="77777777" w:rsidR="00420925" w:rsidRPr="00420925" w:rsidRDefault="00420925" w:rsidP="00420925">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56245E1B"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426" w:type="dxa"/>
            <w:tcBorders>
              <w:top w:val="single" w:sz="4" w:space="0" w:color="auto"/>
              <w:left w:val="nil"/>
              <w:bottom w:val="single" w:sz="8" w:space="0" w:color="auto"/>
              <w:right w:val="nil"/>
            </w:tcBorders>
            <w:hideMark/>
          </w:tcPr>
          <w:p w14:paraId="4C3B0641"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c>
          <w:tcPr>
            <w:tcW w:w="1853" w:type="dxa"/>
            <w:tcBorders>
              <w:top w:val="single" w:sz="4" w:space="0" w:color="auto"/>
              <w:left w:val="nil"/>
              <w:bottom w:val="single" w:sz="8" w:space="0" w:color="auto"/>
              <w:right w:val="nil"/>
            </w:tcBorders>
            <w:hideMark/>
          </w:tcPr>
          <w:p w14:paraId="0F6BBA4B"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656" w:type="dxa"/>
            <w:tcBorders>
              <w:top w:val="single" w:sz="4" w:space="0" w:color="auto"/>
              <w:left w:val="nil"/>
              <w:bottom w:val="single" w:sz="8" w:space="0" w:color="auto"/>
              <w:right w:val="nil"/>
            </w:tcBorders>
            <w:hideMark/>
          </w:tcPr>
          <w:p w14:paraId="32D67815"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r>
      <w:tr w:rsidR="00420925" w:rsidRPr="00420925" w14:paraId="1465DEB8" w14:textId="77777777" w:rsidTr="00420925">
        <w:trPr>
          <w:trHeight w:val="113"/>
        </w:trPr>
        <w:tc>
          <w:tcPr>
            <w:tcW w:w="3248" w:type="dxa"/>
            <w:tcBorders>
              <w:top w:val="single" w:sz="8" w:space="0" w:color="auto"/>
              <w:left w:val="nil"/>
              <w:bottom w:val="nil"/>
              <w:right w:val="nil"/>
            </w:tcBorders>
            <w:vAlign w:val="center"/>
          </w:tcPr>
          <w:p w14:paraId="18BC08A8" w14:textId="77777777" w:rsidR="00420925" w:rsidRPr="00420925" w:rsidRDefault="00420925" w:rsidP="0042092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00A4D46D" w14:textId="77777777" w:rsidR="00420925" w:rsidRPr="00420925" w:rsidRDefault="00420925" w:rsidP="00420925">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4E760056" w14:textId="77777777" w:rsidR="00420925" w:rsidRPr="00420925" w:rsidRDefault="00420925" w:rsidP="00420925">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1FF7B990" w14:textId="77777777" w:rsidR="00420925" w:rsidRPr="00420925" w:rsidRDefault="00420925" w:rsidP="00420925">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7D9691D7" w14:textId="77777777" w:rsidR="00420925" w:rsidRPr="00420925" w:rsidRDefault="00420925" w:rsidP="00420925">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420925" w:rsidRPr="00420925" w14:paraId="0365D247" w14:textId="77777777" w:rsidTr="00420925">
        <w:trPr>
          <w:trHeight w:val="453"/>
        </w:trPr>
        <w:tc>
          <w:tcPr>
            <w:tcW w:w="3248" w:type="dxa"/>
            <w:vAlign w:val="center"/>
            <w:hideMark/>
          </w:tcPr>
          <w:p w14:paraId="231DE4D4" w14:textId="77777777" w:rsidR="00420925" w:rsidRPr="00420925" w:rsidRDefault="00420925" w:rsidP="0042092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4CE06465" w14:textId="77777777" w:rsidR="00420925" w:rsidRPr="00420925" w:rsidRDefault="00420925" w:rsidP="0042092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 xml:space="preserve">                           344769,2</w:t>
            </w:r>
          </w:p>
        </w:tc>
        <w:tc>
          <w:tcPr>
            <w:tcW w:w="1426" w:type="dxa"/>
            <w:vAlign w:val="bottom"/>
            <w:hideMark/>
          </w:tcPr>
          <w:p w14:paraId="57784630" w14:textId="77777777" w:rsidR="00420925" w:rsidRPr="00420925" w:rsidRDefault="00420925" w:rsidP="00420925">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385876,6</w:t>
            </w:r>
          </w:p>
        </w:tc>
        <w:tc>
          <w:tcPr>
            <w:tcW w:w="1853" w:type="dxa"/>
            <w:vAlign w:val="bottom"/>
            <w:hideMark/>
          </w:tcPr>
          <w:p w14:paraId="3C2994ED" w14:textId="77777777" w:rsidR="00420925" w:rsidRPr="00420925" w:rsidRDefault="00420925" w:rsidP="0042092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111,4</w:t>
            </w:r>
          </w:p>
        </w:tc>
        <w:tc>
          <w:tcPr>
            <w:tcW w:w="1656" w:type="dxa"/>
            <w:vAlign w:val="bottom"/>
            <w:hideMark/>
          </w:tcPr>
          <w:p w14:paraId="22431ABF" w14:textId="77777777" w:rsidR="00420925" w:rsidRPr="00420925" w:rsidRDefault="00420925" w:rsidP="0042092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111,9</w:t>
            </w:r>
          </w:p>
        </w:tc>
      </w:tr>
      <w:tr w:rsidR="00420925" w:rsidRPr="00420925" w14:paraId="1150975F" w14:textId="77777777" w:rsidTr="00420925">
        <w:trPr>
          <w:trHeight w:val="344"/>
        </w:trPr>
        <w:tc>
          <w:tcPr>
            <w:tcW w:w="3248" w:type="dxa"/>
            <w:hideMark/>
          </w:tcPr>
          <w:p w14:paraId="7440ACCE" w14:textId="77777777" w:rsidR="00420925" w:rsidRPr="00420925" w:rsidRDefault="00420925" w:rsidP="0042092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420925">
              <w:rPr>
                <w:rFonts w:ascii="Times New Roman" w:eastAsia="Times New Roman" w:hAnsi="Times New Roman" w:cs="Times New Roman"/>
                <w:spacing w:val="-4"/>
                <w:kern w:val="0"/>
                <w:sz w:val="20"/>
                <w:szCs w:val="20"/>
                <w:lang w:val="ru-RU" w:eastAsia="ru-RU"/>
                <w14:ligatures w14:val="none"/>
              </w:rPr>
              <w:t>Жерде</w:t>
            </w:r>
            <w:proofErr w:type="spellEnd"/>
            <w:r w:rsidRPr="00420925">
              <w:rPr>
                <w:rFonts w:ascii="Times New Roman" w:eastAsia="Times New Roman" w:hAnsi="Times New Roman" w:cs="Times New Roman"/>
                <w:spacing w:val="-4"/>
                <w:kern w:val="0"/>
                <w:sz w:val="20"/>
                <w:szCs w:val="20"/>
                <w:lang w:val="ru-RU" w:eastAsia="ru-RU"/>
                <w14:ligatures w14:val="none"/>
              </w:rPr>
              <w:t xml:space="preserve"> ж</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р</w:t>
            </w:r>
            <w:r w:rsidRPr="00420925">
              <w:rPr>
                <w:rFonts w:ascii="Times New Roman" w:eastAsia="Times New Roman" w:hAnsi="Times New Roman" w:cs="Times New Roman"/>
                <w:spacing w:val="-4"/>
                <w:kern w:val="0"/>
                <w:sz w:val="20"/>
                <w:szCs w:val="20"/>
                <w:lang w:val="ky-KG" w:eastAsia="ru-RU"/>
                <w14:ligatures w14:val="none"/>
              </w:rPr>
              <w:t>үү</w:t>
            </w:r>
            <w:r w:rsidRPr="00420925">
              <w:rPr>
                <w:rFonts w:ascii="Times New Roman" w:eastAsia="Times New Roman" w:hAnsi="Times New Roman" w:cs="Times New Roman"/>
                <w:spacing w:val="-4"/>
                <w:kern w:val="0"/>
                <w:sz w:val="20"/>
                <w:szCs w:val="20"/>
                <w:lang w:val="ru-RU" w:eastAsia="ru-RU"/>
                <w14:ligatures w14:val="none"/>
              </w:rPr>
              <w:t>ч</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703251D2"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247,0</w:t>
            </w:r>
          </w:p>
        </w:tc>
        <w:tc>
          <w:tcPr>
            <w:tcW w:w="1426" w:type="dxa"/>
            <w:vMerge w:val="restart"/>
            <w:vAlign w:val="bottom"/>
            <w:hideMark/>
          </w:tcPr>
          <w:p w14:paraId="5579D036" w14:textId="77777777" w:rsidR="00420925" w:rsidRPr="00420925" w:rsidRDefault="00420925" w:rsidP="0042092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266,5</w:t>
            </w:r>
          </w:p>
        </w:tc>
        <w:tc>
          <w:tcPr>
            <w:tcW w:w="1853" w:type="dxa"/>
            <w:vMerge w:val="restart"/>
            <w:vAlign w:val="bottom"/>
            <w:hideMark/>
          </w:tcPr>
          <w:p w14:paraId="3D358940"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92,0</w:t>
            </w:r>
          </w:p>
        </w:tc>
        <w:tc>
          <w:tcPr>
            <w:tcW w:w="1656" w:type="dxa"/>
            <w:vMerge w:val="restart"/>
            <w:vAlign w:val="bottom"/>
            <w:hideMark/>
          </w:tcPr>
          <w:p w14:paraId="49DF29BA"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107,9</w:t>
            </w:r>
          </w:p>
        </w:tc>
      </w:tr>
      <w:tr w:rsidR="00420925" w:rsidRPr="00420925" w14:paraId="245921DA" w14:textId="77777777" w:rsidTr="00DB422F">
        <w:trPr>
          <w:trHeight w:val="344"/>
        </w:trPr>
        <w:tc>
          <w:tcPr>
            <w:tcW w:w="3248" w:type="dxa"/>
            <w:hideMark/>
          </w:tcPr>
          <w:p w14:paraId="5BCBBFF9" w14:textId="77777777" w:rsidR="00420925" w:rsidRPr="00420925" w:rsidRDefault="00420925" w:rsidP="0042092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ky-KG"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Темир</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жол</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тра</w:t>
            </w:r>
            <w:proofErr w:type="spellEnd"/>
            <w:r w:rsidRPr="00420925">
              <w:rPr>
                <w:rFonts w:ascii="Times New Roman" w:eastAsia="Times New Roman" w:hAnsi="Times New Roman" w:cs="Times New Roman"/>
                <w:spacing w:val="-4"/>
                <w:kern w:val="0"/>
                <w:sz w:val="20"/>
                <w:szCs w:val="20"/>
                <w:lang w:val="ky-KG" w:eastAsia="ru-RU"/>
                <w14:ligatures w14:val="none"/>
              </w:rPr>
              <w:t>н</w:t>
            </w:r>
            <w:proofErr w:type="spellStart"/>
            <w:r w:rsidRPr="00420925">
              <w:rPr>
                <w:rFonts w:ascii="Times New Roman" w:eastAsia="Times New Roman" w:hAnsi="Times New Roman" w:cs="Times New Roman"/>
                <w:spacing w:val="-4"/>
                <w:kern w:val="0"/>
                <w:sz w:val="20"/>
                <w:szCs w:val="20"/>
                <w:lang w:val="en-US" w:eastAsia="ru-RU"/>
                <w14:ligatures w14:val="none"/>
              </w:rPr>
              <w:t>спорту</w:t>
            </w:r>
            <w:proofErr w:type="spellEnd"/>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7" w:type="dxa"/>
            <w:vMerge/>
            <w:vAlign w:val="center"/>
            <w:hideMark/>
          </w:tcPr>
          <w:p w14:paraId="32909098"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6F07E897"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853" w:type="dxa"/>
            <w:vMerge/>
            <w:vAlign w:val="center"/>
            <w:hideMark/>
          </w:tcPr>
          <w:p w14:paraId="1D72CCBD"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58252714"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20925" w:rsidRPr="00420925" w14:paraId="110F5C48" w14:textId="77777777" w:rsidTr="00420925">
        <w:trPr>
          <w:trHeight w:val="344"/>
        </w:trPr>
        <w:tc>
          <w:tcPr>
            <w:tcW w:w="3248" w:type="dxa"/>
            <w:hideMark/>
          </w:tcPr>
          <w:p w14:paraId="0A747E24"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en-US" w:eastAsia="ru-RU"/>
                <w14:ligatures w14:val="none"/>
              </w:rPr>
              <w:t xml:space="preserve">  </w:t>
            </w: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en-US"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Автобус</w:t>
            </w:r>
            <w:r w:rsidRPr="00420925">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3217EBAB"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296860,6</w:t>
            </w:r>
          </w:p>
        </w:tc>
        <w:tc>
          <w:tcPr>
            <w:tcW w:w="1426" w:type="dxa"/>
            <w:vAlign w:val="bottom"/>
            <w:hideMark/>
          </w:tcPr>
          <w:p w14:paraId="5AB8C8A0" w14:textId="77777777" w:rsidR="00420925" w:rsidRPr="00420925" w:rsidRDefault="00420925" w:rsidP="0042092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351247,1</w:t>
            </w:r>
          </w:p>
        </w:tc>
        <w:tc>
          <w:tcPr>
            <w:tcW w:w="1853" w:type="dxa"/>
            <w:vAlign w:val="bottom"/>
            <w:hideMark/>
          </w:tcPr>
          <w:p w14:paraId="7DF5833B"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113,8</w:t>
            </w:r>
          </w:p>
        </w:tc>
        <w:tc>
          <w:tcPr>
            <w:tcW w:w="1656" w:type="dxa"/>
            <w:vAlign w:val="bottom"/>
            <w:hideMark/>
          </w:tcPr>
          <w:p w14:paraId="4EB857DB"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118,3</w:t>
            </w:r>
          </w:p>
        </w:tc>
      </w:tr>
      <w:tr w:rsidR="00420925" w:rsidRPr="00420925" w14:paraId="7E2CF54E" w14:textId="77777777" w:rsidTr="00420925">
        <w:trPr>
          <w:trHeight w:val="344"/>
        </w:trPr>
        <w:tc>
          <w:tcPr>
            <w:tcW w:w="3248" w:type="dxa"/>
            <w:hideMark/>
          </w:tcPr>
          <w:p w14:paraId="1553E2F7"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en-US" w:eastAsia="ru-RU"/>
                <w14:ligatures w14:val="none"/>
              </w:rPr>
              <w:t xml:space="preserve">   </w:t>
            </w: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Троллейбус</w:t>
            </w:r>
            <w:r w:rsidRPr="00420925">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4E36E908"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29502,3</w:t>
            </w:r>
          </w:p>
        </w:tc>
        <w:tc>
          <w:tcPr>
            <w:tcW w:w="1426" w:type="dxa"/>
            <w:vAlign w:val="bottom"/>
            <w:hideMark/>
          </w:tcPr>
          <w:p w14:paraId="2B96C6CD" w14:textId="77777777" w:rsidR="00420925" w:rsidRPr="00420925" w:rsidRDefault="00420925" w:rsidP="0042092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14117,4</w:t>
            </w:r>
          </w:p>
        </w:tc>
        <w:tc>
          <w:tcPr>
            <w:tcW w:w="1853" w:type="dxa"/>
            <w:vAlign w:val="bottom"/>
            <w:hideMark/>
          </w:tcPr>
          <w:p w14:paraId="525579B8"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93,2</w:t>
            </w:r>
          </w:p>
        </w:tc>
        <w:tc>
          <w:tcPr>
            <w:tcW w:w="1656" w:type="dxa"/>
            <w:vAlign w:val="bottom"/>
            <w:hideMark/>
          </w:tcPr>
          <w:p w14:paraId="342B5A1E"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47,9</w:t>
            </w:r>
          </w:p>
        </w:tc>
      </w:tr>
      <w:tr w:rsidR="00420925" w:rsidRPr="00420925" w14:paraId="45F4F887" w14:textId="77777777" w:rsidTr="00420925">
        <w:trPr>
          <w:trHeight w:val="344"/>
        </w:trPr>
        <w:tc>
          <w:tcPr>
            <w:tcW w:w="3248" w:type="dxa"/>
            <w:hideMark/>
          </w:tcPr>
          <w:p w14:paraId="1DCBAB52"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en-US" w:eastAsia="ru-RU"/>
                <w14:ligatures w14:val="none"/>
              </w:rPr>
              <w:t xml:space="preserve">   </w:t>
            </w: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 xml:space="preserve">Такси </w:t>
            </w:r>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2978378A"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16727,9</w:t>
            </w:r>
          </w:p>
        </w:tc>
        <w:tc>
          <w:tcPr>
            <w:tcW w:w="1426" w:type="dxa"/>
            <w:vAlign w:val="bottom"/>
            <w:hideMark/>
          </w:tcPr>
          <w:p w14:paraId="03F77F4E" w14:textId="77777777" w:rsidR="00420925" w:rsidRPr="00420925" w:rsidRDefault="00420925" w:rsidP="0042092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18948,4</w:t>
            </w:r>
          </w:p>
        </w:tc>
        <w:tc>
          <w:tcPr>
            <w:tcW w:w="1853" w:type="dxa"/>
            <w:vAlign w:val="bottom"/>
            <w:hideMark/>
          </w:tcPr>
          <w:p w14:paraId="48DB8277"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104,3</w:t>
            </w:r>
          </w:p>
        </w:tc>
        <w:tc>
          <w:tcPr>
            <w:tcW w:w="1656" w:type="dxa"/>
            <w:vAlign w:val="bottom"/>
            <w:hideMark/>
          </w:tcPr>
          <w:p w14:paraId="2828F2BD"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113,3</w:t>
            </w:r>
          </w:p>
        </w:tc>
      </w:tr>
      <w:tr w:rsidR="00420925" w:rsidRPr="00420925" w14:paraId="031DFCF7" w14:textId="77777777" w:rsidTr="00420925">
        <w:trPr>
          <w:trHeight w:val="283"/>
        </w:trPr>
        <w:tc>
          <w:tcPr>
            <w:tcW w:w="3248" w:type="dxa"/>
            <w:hideMark/>
          </w:tcPr>
          <w:p w14:paraId="61EF31E7" w14:textId="77777777" w:rsidR="00420925" w:rsidRPr="00420925" w:rsidRDefault="00420925" w:rsidP="0042092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ru-RU" w:eastAsia="ru-RU"/>
                <w14:ligatures w14:val="none"/>
              </w:rPr>
              <w:t>Аба транспорту</w:t>
            </w:r>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305A431C"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1431,4</w:t>
            </w:r>
          </w:p>
        </w:tc>
        <w:tc>
          <w:tcPr>
            <w:tcW w:w="1426" w:type="dxa"/>
            <w:vAlign w:val="bottom"/>
            <w:hideMark/>
          </w:tcPr>
          <w:p w14:paraId="11CD5AFF" w14:textId="77777777" w:rsidR="00420925" w:rsidRPr="00420925" w:rsidRDefault="00420925" w:rsidP="0042092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1297,2</w:t>
            </w:r>
          </w:p>
        </w:tc>
        <w:tc>
          <w:tcPr>
            <w:tcW w:w="1853" w:type="dxa"/>
            <w:vAlign w:val="bottom"/>
            <w:hideMark/>
          </w:tcPr>
          <w:p w14:paraId="0E28A99A"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103,2</w:t>
            </w:r>
          </w:p>
        </w:tc>
        <w:tc>
          <w:tcPr>
            <w:tcW w:w="1656" w:type="dxa"/>
            <w:vAlign w:val="bottom"/>
            <w:hideMark/>
          </w:tcPr>
          <w:p w14:paraId="48FF3EEE" w14:textId="77777777" w:rsidR="00420925" w:rsidRPr="00420925" w:rsidRDefault="00420925"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90,6</w:t>
            </w:r>
          </w:p>
        </w:tc>
      </w:tr>
      <w:tr w:rsidR="00DB422F" w:rsidRPr="00420925" w14:paraId="188E5753" w14:textId="77777777" w:rsidTr="00DB422F">
        <w:trPr>
          <w:trHeight w:val="80"/>
        </w:trPr>
        <w:tc>
          <w:tcPr>
            <w:tcW w:w="3248" w:type="dxa"/>
            <w:tcBorders>
              <w:bottom w:val="single" w:sz="8" w:space="0" w:color="auto"/>
            </w:tcBorders>
          </w:tcPr>
          <w:p w14:paraId="3B72C6EB" w14:textId="77777777" w:rsidR="00DB422F" w:rsidRPr="00DB422F" w:rsidRDefault="00DB422F" w:rsidP="0042092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
                <w:szCs w:val="2"/>
                <w:lang w:val="ru-RU" w:eastAsia="ru-RU"/>
                <w14:ligatures w14:val="none"/>
              </w:rPr>
            </w:pPr>
          </w:p>
        </w:tc>
        <w:tc>
          <w:tcPr>
            <w:tcW w:w="1567" w:type="dxa"/>
            <w:tcBorders>
              <w:bottom w:val="single" w:sz="8" w:space="0" w:color="auto"/>
            </w:tcBorders>
            <w:vAlign w:val="bottom"/>
          </w:tcPr>
          <w:p w14:paraId="3D45FA0A" w14:textId="77777777" w:rsidR="00DB422F" w:rsidRPr="00420925" w:rsidRDefault="00DB422F"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p>
        </w:tc>
        <w:tc>
          <w:tcPr>
            <w:tcW w:w="1426" w:type="dxa"/>
            <w:tcBorders>
              <w:bottom w:val="single" w:sz="8" w:space="0" w:color="auto"/>
            </w:tcBorders>
            <w:vAlign w:val="bottom"/>
          </w:tcPr>
          <w:p w14:paraId="40963536" w14:textId="77777777" w:rsidR="00DB422F" w:rsidRPr="00420925" w:rsidRDefault="00DB422F" w:rsidP="0042092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p>
        </w:tc>
        <w:tc>
          <w:tcPr>
            <w:tcW w:w="1853" w:type="dxa"/>
            <w:tcBorders>
              <w:bottom w:val="single" w:sz="8" w:space="0" w:color="auto"/>
            </w:tcBorders>
            <w:vAlign w:val="bottom"/>
          </w:tcPr>
          <w:p w14:paraId="5D8441D1" w14:textId="77777777" w:rsidR="00DB422F" w:rsidRPr="00420925" w:rsidRDefault="00DB422F"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p>
        </w:tc>
        <w:tc>
          <w:tcPr>
            <w:tcW w:w="1656" w:type="dxa"/>
            <w:tcBorders>
              <w:bottom w:val="single" w:sz="8" w:space="0" w:color="auto"/>
            </w:tcBorders>
            <w:vAlign w:val="bottom"/>
          </w:tcPr>
          <w:p w14:paraId="35DDC9AA" w14:textId="77777777" w:rsidR="00DB422F" w:rsidRPr="00420925" w:rsidRDefault="00DB422F" w:rsidP="0042092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p>
        </w:tc>
      </w:tr>
    </w:tbl>
    <w:p w14:paraId="014A3262" w14:textId="77777777" w:rsidR="00FA50CB" w:rsidRDefault="00FA50CB" w:rsidP="00FA50CB">
      <w:pPr>
        <w:spacing w:after="120" w:line="240" w:lineRule="auto"/>
        <w:jc w:val="both"/>
        <w:rPr>
          <w:rFonts w:ascii="Times New Roman" w:eastAsia="Times New Roman" w:hAnsi="Times New Roman" w:cs="Times New Roman"/>
          <w:spacing w:val="-4"/>
          <w:kern w:val="0"/>
          <w:sz w:val="24"/>
          <w:szCs w:val="24"/>
          <w:lang w:val="ru-RU" w:eastAsia="ru-RU"/>
          <w14:ligatures w14:val="none"/>
        </w:rPr>
      </w:pPr>
    </w:p>
    <w:p w14:paraId="4D6A99FA" w14:textId="3B8891B2" w:rsidR="00420925" w:rsidRDefault="00420925" w:rsidP="00FA50C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hint="eastAsia"/>
          <w:spacing w:val="-4"/>
          <w:kern w:val="0"/>
          <w:sz w:val="24"/>
          <w:szCs w:val="24"/>
          <w:lang w:val="zh-CN" w:eastAsia="zh-CN"/>
          <w14:ligatures w14:val="none"/>
        </w:rPr>
        <w:t>20</w:t>
      </w:r>
      <w:r w:rsidRPr="00420925">
        <w:rPr>
          <w:rFonts w:ascii="Times New Roman" w:eastAsia="Times New Roman" w:hAnsi="Times New Roman" w:cs="Times New Roman"/>
          <w:spacing w:val="-4"/>
          <w:kern w:val="0"/>
          <w:sz w:val="24"/>
          <w:szCs w:val="24"/>
          <w:lang w:val="ru-RU" w:eastAsia="ru-RU"/>
          <w14:ligatures w14:val="none"/>
        </w:rPr>
        <w:t>2</w:t>
      </w:r>
      <w:r w:rsidRPr="00420925">
        <w:rPr>
          <w:rFonts w:ascii="Times New Roman" w:eastAsia="Times New Roman" w:hAnsi="Times New Roman" w:cs="Times New Roman"/>
          <w:spacing w:val="-4"/>
          <w:kern w:val="0"/>
          <w:sz w:val="24"/>
          <w:szCs w:val="24"/>
          <w:lang w:val="ky-KG" w:eastAsia="ru-RU"/>
          <w14:ligatures w14:val="none"/>
        </w:rPr>
        <w:t>4</w:t>
      </w:r>
      <w:r w:rsidRPr="00420925">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420925">
        <w:rPr>
          <w:rFonts w:ascii="Times New Roman" w:eastAsia="Times New Roman" w:hAnsi="Times New Roman" w:cs="Times New Roman"/>
          <w:spacing w:val="-4"/>
          <w:kern w:val="0"/>
          <w:sz w:val="24"/>
          <w:szCs w:val="24"/>
          <w:lang w:val="ky-KG" w:eastAsia="zh-CN"/>
          <w14:ligatures w14:val="none"/>
        </w:rPr>
        <w:t>рь</w:t>
      </w:r>
      <w:proofErr w:type="spellEnd"/>
      <w:r w:rsidRPr="00420925">
        <w:rPr>
          <w:rFonts w:ascii="Times New Roman" w:eastAsia="Times New Roman" w:hAnsi="Times New Roman" w:cs="Times New Roman"/>
          <w:spacing w:val="-4"/>
          <w:kern w:val="0"/>
          <w:sz w:val="24"/>
          <w:szCs w:val="24"/>
          <w:lang w:val="ky-KG" w:eastAsia="zh-CN"/>
          <w14:ligatures w14:val="none"/>
        </w:rPr>
        <w:t>-декабрында</w:t>
      </w:r>
      <w:r w:rsidRPr="00420925">
        <w:rPr>
          <w:rFonts w:ascii="Times New Roman" w:eastAsia="Times New Roman" w:hAnsi="Times New Roman" w:cs="Times New Roman"/>
          <w:spacing w:val="-4"/>
          <w:kern w:val="0"/>
          <w:sz w:val="24"/>
          <w:szCs w:val="24"/>
          <w:lang w:val="ky-KG" w:eastAsia="ru-RU"/>
          <w14:ligatures w14:val="none"/>
        </w:rPr>
        <w:t xml:space="preserve"> </w:t>
      </w:r>
      <w:r w:rsidRPr="00420925">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420925">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420925">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420925">
        <w:rPr>
          <w:rFonts w:ascii="Times New Roman" w:eastAsia="Times New Roman" w:hAnsi="Times New Roman" w:cs="Times New Roman"/>
          <w:spacing w:val="-4"/>
          <w:kern w:val="0"/>
          <w:sz w:val="24"/>
          <w:szCs w:val="24"/>
          <w:lang w:val="ky-KG" w:eastAsia="ru-RU"/>
          <w14:ligatures w14:val="none"/>
        </w:rPr>
        <w:t xml:space="preserve">7151,1 </w:t>
      </w:r>
      <w:r w:rsidRPr="00420925">
        <w:rPr>
          <w:rFonts w:ascii="Times New Roman" w:eastAsia="Times New Roman" w:hAnsi="Times New Roman" w:cs="Times New Roman" w:hint="eastAsia"/>
          <w:kern w:val="0"/>
          <w:sz w:val="24"/>
          <w:szCs w:val="24"/>
          <w:lang w:val="zh-CN" w:eastAsia="zh-CN"/>
          <w14:ligatures w14:val="none"/>
        </w:rPr>
        <w:t xml:space="preserve">млн. </w:t>
      </w:r>
      <w:r w:rsidRPr="00420925">
        <w:rPr>
          <w:rFonts w:ascii="Times New Roman" w:eastAsia="Times New Roman" w:hAnsi="Times New Roman" w:cs="Times New Roman" w:hint="eastAsia"/>
          <w:spacing w:val="-4"/>
          <w:kern w:val="0"/>
          <w:sz w:val="24"/>
          <w:szCs w:val="24"/>
          <w:lang w:val="zh-CN" w:eastAsia="zh-CN"/>
          <w14:ligatures w14:val="none"/>
        </w:rPr>
        <w:t>жүргүнчү</w:t>
      </w:r>
      <w:r w:rsidRPr="00420925">
        <w:rPr>
          <w:rFonts w:ascii="Times New Roman" w:eastAsia="Times New Roman" w:hAnsi="Times New Roman" w:cs="Times New Roman" w:hint="eastAsia"/>
          <w:kern w:val="0"/>
          <w:sz w:val="24"/>
          <w:szCs w:val="24"/>
          <w:lang w:val="zh-CN" w:eastAsia="zh-CN"/>
          <w14:ligatures w14:val="none"/>
        </w:rPr>
        <w:t>-километр</w:t>
      </w:r>
      <w:r w:rsidRPr="00420925">
        <w:rPr>
          <w:rFonts w:ascii="Times New Roman" w:eastAsia="Times New Roman" w:hAnsi="Times New Roman" w:cs="Times New Roman"/>
          <w:kern w:val="0"/>
          <w:sz w:val="24"/>
          <w:szCs w:val="24"/>
          <w:lang w:val="ky-KG" w:eastAsia="ru-RU"/>
          <w14:ligatures w14:val="none"/>
        </w:rPr>
        <w:t>ди</w:t>
      </w:r>
      <w:r w:rsidRPr="00420925">
        <w:rPr>
          <w:rFonts w:ascii="Times New Roman" w:eastAsia="Times New Roman" w:hAnsi="Times New Roman" w:cs="Times New Roman"/>
          <w:kern w:val="0"/>
          <w:sz w:val="24"/>
          <w:szCs w:val="24"/>
          <w:lang w:val="zh-CN" w:eastAsia="ru-RU"/>
          <w14:ligatures w14:val="none"/>
        </w:rPr>
        <w:t xml:space="preserve"> </w:t>
      </w:r>
      <w:r w:rsidRPr="00420925">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2,8 </w:t>
      </w:r>
      <w:r w:rsidRPr="00420925">
        <w:rPr>
          <w:rFonts w:ascii="Times New Roman" w:eastAsia="Times New Roman" w:hAnsi="Times New Roman" w:cs="Times New Roman" w:hint="eastAsia"/>
          <w:kern w:val="0"/>
          <w:sz w:val="24"/>
          <w:szCs w:val="24"/>
          <w:lang w:val="zh-CN" w:eastAsia="zh-CN"/>
          <w14:ligatures w14:val="none"/>
        </w:rPr>
        <w:t xml:space="preserve">пайызга </w:t>
      </w:r>
      <w:r w:rsidRPr="00420925">
        <w:rPr>
          <w:rFonts w:ascii="Times New Roman" w:eastAsia="Times New Roman" w:hAnsi="Times New Roman" w:cs="Times New Roman"/>
          <w:kern w:val="0"/>
          <w:sz w:val="24"/>
          <w:szCs w:val="24"/>
          <w:lang w:val="ky-KG" w:eastAsia="ru-RU"/>
          <w14:ligatures w14:val="none"/>
        </w:rPr>
        <w:t>көбөйдү</w:t>
      </w:r>
      <w:r w:rsidRPr="00420925">
        <w:rPr>
          <w:rFonts w:ascii="Times New Roman" w:eastAsia="Times New Roman" w:hAnsi="Times New Roman" w:cs="Times New Roman"/>
          <w:kern w:val="0"/>
          <w:sz w:val="24"/>
          <w:szCs w:val="24"/>
          <w:lang w:val="ru-RU" w:eastAsia="ru-RU"/>
          <w14:ligatures w14:val="none"/>
        </w:rPr>
        <w:t xml:space="preserve">. </w:t>
      </w:r>
      <w:r w:rsidRPr="00420925">
        <w:rPr>
          <w:rFonts w:ascii="Times New Roman" w:eastAsia="Times New Roman" w:hAnsi="Times New Roman" w:cs="Times New Roman" w:hint="eastAsia"/>
          <w:kern w:val="0"/>
          <w:sz w:val="24"/>
          <w:szCs w:val="24"/>
          <w:lang w:val="zh-CN" w:eastAsia="zh-CN"/>
          <w14:ligatures w14:val="none"/>
        </w:rPr>
        <w:t>Анын ичинен автобус</w:t>
      </w:r>
      <w:r w:rsidRPr="00420925">
        <w:rPr>
          <w:rFonts w:ascii="Times New Roman" w:eastAsia="Times New Roman" w:hAnsi="Times New Roman" w:cs="Times New Roman"/>
          <w:kern w:val="0"/>
          <w:sz w:val="24"/>
          <w:szCs w:val="24"/>
          <w:lang w:val="ky-KG" w:eastAsia="ru-RU"/>
          <w14:ligatures w14:val="none"/>
        </w:rPr>
        <w:t>тар</w:t>
      </w:r>
      <w:r w:rsidRPr="00420925">
        <w:rPr>
          <w:rFonts w:ascii="Times New Roman" w:eastAsia="Times New Roman" w:hAnsi="Times New Roman" w:cs="Times New Roman" w:hint="eastAsia"/>
          <w:kern w:val="0"/>
          <w:sz w:val="24"/>
          <w:szCs w:val="24"/>
          <w:lang w:val="zh-CN" w:eastAsia="zh-CN"/>
          <w14:ligatures w14:val="none"/>
        </w:rPr>
        <w:t xml:space="preserve"> менен</w:t>
      </w:r>
      <w:r w:rsidRPr="00420925">
        <w:rPr>
          <w:rFonts w:ascii="Times New Roman" w:eastAsia="Times New Roman" w:hAnsi="Times New Roman" w:cs="Times New Roman"/>
          <w:kern w:val="0"/>
          <w:sz w:val="24"/>
          <w:szCs w:val="24"/>
          <w:lang w:val="ky-KG" w:eastAsia="ru-RU"/>
          <w14:ligatures w14:val="none"/>
        </w:rPr>
        <w:t xml:space="preserve">    -4629,1 </w:t>
      </w:r>
      <w:r w:rsidRPr="00420925">
        <w:rPr>
          <w:rFonts w:ascii="Times New Roman" w:eastAsia="Times New Roman" w:hAnsi="Times New Roman" w:cs="Times New Roman" w:hint="eastAsia"/>
          <w:kern w:val="0"/>
          <w:sz w:val="24"/>
          <w:szCs w:val="24"/>
          <w:lang w:val="zh-CN" w:eastAsia="zh-CN"/>
          <w14:ligatures w14:val="none"/>
        </w:rPr>
        <w:t xml:space="preserve">млн. </w:t>
      </w:r>
      <w:r w:rsidRPr="00420925">
        <w:rPr>
          <w:rFonts w:ascii="Times New Roman" w:eastAsia="Times New Roman" w:hAnsi="Times New Roman" w:cs="Times New Roman" w:hint="eastAsia"/>
          <w:spacing w:val="-4"/>
          <w:kern w:val="0"/>
          <w:sz w:val="24"/>
          <w:szCs w:val="24"/>
          <w:lang w:val="zh-CN" w:eastAsia="zh-CN"/>
          <w14:ligatures w14:val="none"/>
        </w:rPr>
        <w:t>жүргүнчү</w:t>
      </w:r>
      <w:r w:rsidRPr="00420925">
        <w:rPr>
          <w:rFonts w:ascii="Times New Roman" w:eastAsia="Times New Roman" w:hAnsi="Times New Roman" w:cs="Times New Roman" w:hint="eastAsia"/>
          <w:kern w:val="0"/>
          <w:sz w:val="24"/>
          <w:szCs w:val="24"/>
          <w:lang w:val="zh-CN" w:eastAsia="zh-CN"/>
          <w14:ligatures w14:val="none"/>
        </w:rPr>
        <w:t>-километр</w:t>
      </w:r>
      <w:r w:rsidRPr="00420925">
        <w:rPr>
          <w:rFonts w:ascii="Times New Roman" w:eastAsia="Times New Roman" w:hAnsi="Times New Roman" w:cs="Times New Roman"/>
          <w:kern w:val="0"/>
          <w:sz w:val="24"/>
          <w:szCs w:val="24"/>
          <w:lang w:val="ky-KG" w:eastAsia="ru-RU"/>
          <w14:ligatures w14:val="none"/>
        </w:rPr>
        <w:t>ди түздү</w:t>
      </w:r>
      <w:r w:rsidRPr="00420925">
        <w:rPr>
          <w:rFonts w:ascii="Times New Roman" w:eastAsia="Times New Roman" w:hAnsi="Times New Roman" w:cs="Times New Roman" w:hint="eastAsia"/>
          <w:kern w:val="0"/>
          <w:sz w:val="24"/>
          <w:szCs w:val="24"/>
          <w:lang w:val="zh-CN" w:eastAsia="zh-CN"/>
          <w14:ligatures w14:val="none"/>
        </w:rPr>
        <w:t xml:space="preserve"> же</w:t>
      </w:r>
      <w:r w:rsidRPr="00420925">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420925">
        <w:rPr>
          <w:rFonts w:ascii="Times New Roman" w:eastAsia="Times New Roman" w:hAnsi="Times New Roman" w:cs="Times New Roman"/>
          <w:kern w:val="0"/>
          <w:sz w:val="24"/>
          <w:szCs w:val="24"/>
          <w:lang w:val="zh-CN" w:eastAsia="ru-RU"/>
          <w14:ligatures w14:val="none"/>
        </w:rPr>
        <w:t xml:space="preserve"> </w:t>
      </w:r>
      <w:r w:rsidRPr="00420925">
        <w:rPr>
          <w:rFonts w:ascii="Times New Roman" w:eastAsia="Times New Roman" w:hAnsi="Times New Roman" w:cs="Times New Roman"/>
          <w:kern w:val="0"/>
          <w:sz w:val="24"/>
          <w:szCs w:val="24"/>
          <w:lang w:val="ky-KG" w:eastAsia="ru-RU"/>
          <w14:ligatures w14:val="none"/>
        </w:rPr>
        <w:t xml:space="preserve">4,9 </w:t>
      </w:r>
      <w:r w:rsidRPr="00420925">
        <w:rPr>
          <w:rFonts w:ascii="Times New Roman" w:eastAsia="Times New Roman" w:hAnsi="Times New Roman" w:cs="Times New Roman" w:hint="eastAsia"/>
          <w:kern w:val="0"/>
          <w:sz w:val="24"/>
          <w:szCs w:val="24"/>
          <w:lang w:val="zh-CN" w:eastAsia="zh-CN"/>
          <w14:ligatures w14:val="none"/>
        </w:rPr>
        <w:t>пайыз</w:t>
      </w:r>
      <w:r w:rsidRPr="00420925">
        <w:rPr>
          <w:rFonts w:ascii="Times New Roman" w:eastAsia="Times New Roman" w:hAnsi="Times New Roman" w:cs="Times New Roman"/>
          <w:kern w:val="0"/>
          <w:sz w:val="24"/>
          <w:szCs w:val="24"/>
          <w:lang w:val="ky-KG" w:eastAsia="ru-RU"/>
          <w14:ligatures w14:val="none"/>
        </w:rPr>
        <w:t>га көбөйдү.</w:t>
      </w:r>
    </w:p>
    <w:p w14:paraId="09FDFE0A" w14:textId="77777777" w:rsidR="00E82501" w:rsidRDefault="00E82501" w:rsidP="00FA50C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6766A3CE" w14:textId="77777777" w:rsidR="00E82501" w:rsidRDefault="00E82501" w:rsidP="00FA50C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0F5E96CF" w14:textId="77777777" w:rsidR="00E82501" w:rsidRDefault="00E82501" w:rsidP="00FA50C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489C4E09" w14:textId="77777777" w:rsidR="00E82501" w:rsidRPr="00420925" w:rsidRDefault="00E82501" w:rsidP="00FA50C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0DA1D7E0"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lastRenderedPageBreak/>
        <w:t xml:space="preserve">22-таблица: 2024-ж. январь-декабрында транспорттун бардык түрү менен                              </w:t>
      </w:r>
    </w:p>
    <w:p w14:paraId="14E36DDE"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73FA87AE" w14:textId="77777777" w:rsidR="00420925" w:rsidRPr="00420925" w:rsidRDefault="00420925" w:rsidP="00420925">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420925" w:rsidRPr="00420925" w14:paraId="33A1AC86" w14:textId="77777777" w:rsidTr="00420925">
        <w:trPr>
          <w:tblHeader/>
        </w:trPr>
        <w:tc>
          <w:tcPr>
            <w:tcW w:w="3120" w:type="dxa"/>
            <w:vMerge w:val="restart"/>
            <w:tcBorders>
              <w:top w:val="single" w:sz="8" w:space="0" w:color="auto"/>
              <w:left w:val="nil"/>
              <w:bottom w:val="single" w:sz="8" w:space="0" w:color="auto"/>
              <w:right w:val="nil"/>
            </w:tcBorders>
          </w:tcPr>
          <w:p w14:paraId="6D341A97" w14:textId="77777777" w:rsidR="00420925" w:rsidRPr="00420925" w:rsidRDefault="00420925" w:rsidP="0042092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02ED00C8" w14:textId="77777777" w:rsidR="00420925" w:rsidRPr="00420925" w:rsidRDefault="00420925" w:rsidP="00420925">
            <w:pPr>
              <w:spacing w:after="0" w:line="276" w:lineRule="auto"/>
              <w:rPr>
                <w:rFonts w:ascii="Times New Roman" w:eastAsia="Times New Roman" w:hAnsi="Times New Roman" w:cs="Times New Roman"/>
                <w:kern w:val="0"/>
                <w:sz w:val="20"/>
                <w:szCs w:val="20"/>
                <w:lang w:val="ky-KG" w:eastAsia="ru-RU"/>
                <w14:ligatures w14:val="none"/>
              </w:rPr>
            </w:pPr>
          </w:p>
          <w:p w14:paraId="594397C0" w14:textId="77777777" w:rsidR="00420925" w:rsidRPr="00420925" w:rsidRDefault="00420925" w:rsidP="00420925">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11218935" w14:textId="77777777" w:rsidR="00420925" w:rsidRPr="00420925" w:rsidRDefault="00420925" w:rsidP="0042092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20925">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4E996250" w14:textId="77777777" w:rsidR="00420925" w:rsidRPr="00420925" w:rsidRDefault="00420925" w:rsidP="00420925">
            <w:pPr>
              <w:spacing w:after="0" w:line="276" w:lineRule="auto"/>
              <w:jc w:val="center"/>
              <w:rPr>
                <w:rFonts w:ascii="Times New Roman" w:eastAsia="Times New Roman" w:hAnsi="Times New Roman" w:cs="Times New Roman"/>
                <w:b/>
                <w:kern w:val="0"/>
                <w:sz w:val="20"/>
                <w:szCs w:val="20"/>
                <w:lang w:val="ky-KG"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D5D6968" w14:textId="77777777" w:rsidR="00420925" w:rsidRPr="00420925" w:rsidRDefault="00420925" w:rsidP="0042092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42092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20925" w:rsidRPr="00420925" w14:paraId="599EC13E" w14:textId="77777777" w:rsidTr="00420925">
        <w:trPr>
          <w:tblHeader/>
        </w:trPr>
        <w:tc>
          <w:tcPr>
            <w:tcW w:w="3120" w:type="dxa"/>
            <w:vMerge/>
            <w:tcBorders>
              <w:top w:val="single" w:sz="8" w:space="0" w:color="auto"/>
              <w:left w:val="nil"/>
              <w:bottom w:val="single" w:sz="8" w:space="0" w:color="auto"/>
              <w:right w:val="nil"/>
            </w:tcBorders>
            <w:vAlign w:val="center"/>
            <w:hideMark/>
          </w:tcPr>
          <w:p w14:paraId="5C646054" w14:textId="77777777" w:rsidR="00420925" w:rsidRPr="00420925" w:rsidRDefault="00420925" w:rsidP="00420925">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11D05394"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00231F2C"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5E6F9C9F"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w:t>
            </w:r>
            <w:r w:rsidRPr="00420925">
              <w:rPr>
                <w:rFonts w:ascii="Times New Roman" w:eastAsia="Times New Roman" w:hAnsi="Times New Roman" w:cs="Times New Roman"/>
                <w:b/>
                <w:bCs/>
                <w:kern w:val="0"/>
                <w:sz w:val="20"/>
                <w:szCs w:val="20"/>
                <w:lang w:val="ky-KG" w:eastAsia="ru-RU"/>
                <w14:ligatures w14:val="none"/>
              </w:rPr>
              <w:t>23</w:t>
            </w:r>
          </w:p>
        </w:tc>
        <w:tc>
          <w:tcPr>
            <w:tcW w:w="1703" w:type="dxa"/>
            <w:tcBorders>
              <w:top w:val="single" w:sz="4" w:space="0" w:color="auto"/>
              <w:left w:val="nil"/>
              <w:bottom w:val="single" w:sz="8" w:space="0" w:color="auto"/>
              <w:right w:val="nil"/>
            </w:tcBorders>
            <w:hideMark/>
          </w:tcPr>
          <w:p w14:paraId="7AD85E18" w14:textId="77777777" w:rsidR="00420925" w:rsidRPr="00420925" w:rsidRDefault="00420925" w:rsidP="0042092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20925">
              <w:rPr>
                <w:rFonts w:ascii="Times New Roman" w:eastAsia="Times New Roman" w:hAnsi="Times New Roman" w:cs="Times New Roman"/>
                <w:b/>
                <w:bCs/>
                <w:kern w:val="0"/>
                <w:sz w:val="20"/>
                <w:szCs w:val="20"/>
                <w:lang w:val="ru-RU" w:eastAsia="ru-RU"/>
                <w14:ligatures w14:val="none"/>
              </w:rPr>
              <w:t>202</w:t>
            </w:r>
            <w:r w:rsidRPr="00420925">
              <w:rPr>
                <w:rFonts w:ascii="Times New Roman" w:eastAsia="Times New Roman" w:hAnsi="Times New Roman" w:cs="Times New Roman"/>
                <w:b/>
                <w:bCs/>
                <w:kern w:val="0"/>
                <w:sz w:val="20"/>
                <w:szCs w:val="20"/>
                <w:lang w:val="ky-KG" w:eastAsia="ru-RU"/>
                <w14:ligatures w14:val="none"/>
              </w:rPr>
              <w:t>4</w:t>
            </w:r>
          </w:p>
        </w:tc>
      </w:tr>
      <w:tr w:rsidR="00420925" w:rsidRPr="00420925" w14:paraId="205F37F8" w14:textId="77777777" w:rsidTr="00420925">
        <w:trPr>
          <w:trHeight w:val="113"/>
        </w:trPr>
        <w:tc>
          <w:tcPr>
            <w:tcW w:w="3120" w:type="dxa"/>
            <w:tcBorders>
              <w:top w:val="single" w:sz="8" w:space="0" w:color="auto"/>
              <w:left w:val="nil"/>
              <w:bottom w:val="nil"/>
              <w:right w:val="nil"/>
            </w:tcBorders>
            <w:vAlign w:val="center"/>
          </w:tcPr>
          <w:p w14:paraId="3A68518C" w14:textId="77777777" w:rsidR="00420925" w:rsidRPr="00420925" w:rsidRDefault="00420925" w:rsidP="0042092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4F0D4286" w14:textId="77777777" w:rsidR="00420925" w:rsidRPr="00420925" w:rsidRDefault="00420925" w:rsidP="00420925">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4ABDE047"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7151D636" w14:textId="77777777" w:rsidR="00420925" w:rsidRPr="00420925" w:rsidRDefault="00420925" w:rsidP="00420925">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6B93CE53" w14:textId="77777777" w:rsidR="00420925" w:rsidRPr="00420925" w:rsidRDefault="00420925" w:rsidP="00420925">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420925" w:rsidRPr="00420925" w14:paraId="4F009CDD" w14:textId="77777777" w:rsidTr="00420925">
        <w:trPr>
          <w:trHeight w:val="296"/>
        </w:trPr>
        <w:tc>
          <w:tcPr>
            <w:tcW w:w="3120" w:type="dxa"/>
            <w:vAlign w:val="center"/>
            <w:hideMark/>
          </w:tcPr>
          <w:p w14:paraId="7FF2FBA2" w14:textId="77777777" w:rsidR="00420925" w:rsidRPr="00420925" w:rsidRDefault="00420925" w:rsidP="0042092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420925">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27AC6E30" w14:textId="77777777" w:rsidR="00420925" w:rsidRPr="00420925" w:rsidRDefault="00420925" w:rsidP="0042092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6 957,2</w:t>
            </w:r>
          </w:p>
        </w:tc>
        <w:tc>
          <w:tcPr>
            <w:tcW w:w="1419" w:type="dxa"/>
            <w:vAlign w:val="bottom"/>
            <w:hideMark/>
          </w:tcPr>
          <w:p w14:paraId="1D0BF67D"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7 151,1</w:t>
            </w:r>
          </w:p>
        </w:tc>
        <w:tc>
          <w:tcPr>
            <w:tcW w:w="1843" w:type="dxa"/>
            <w:vAlign w:val="bottom"/>
            <w:hideMark/>
          </w:tcPr>
          <w:p w14:paraId="6EFBE516" w14:textId="77777777" w:rsidR="00420925" w:rsidRPr="00420925" w:rsidRDefault="00420925" w:rsidP="0042092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105,8</w:t>
            </w:r>
          </w:p>
        </w:tc>
        <w:tc>
          <w:tcPr>
            <w:tcW w:w="1703" w:type="dxa"/>
            <w:vAlign w:val="bottom"/>
            <w:hideMark/>
          </w:tcPr>
          <w:p w14:paraId="5090685D" w14:textId="77777777" w:rsidR="00420925" w:rsidRPr="00420925" w:rsidRDefault="00420925" w:rsidP="00420925">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420925">
              <w:rPr>
                <w:rFonts w:ascii="Times New Roman" w:eastAsia="Times New Roman" w:hAnsi="Times New Roman" w:cs="Times New Roman"/>
                <w:b/>
                <w:bCs/>
                <w:color w:val="000000"/>
                <w:kern w:val="0"/>
                <w:sz w:val="20"/>
                <w:szCs w:val="20"/>
                <w:lang w:val="ky-KG"/>
                <w14:ligatures w14:val="none"/>
              </w:rPr>
              <w:t>102,8</w:t>
            </w:r>
          </w:p>
        </w:tc>
      </w:tr>
      <w:tr w:rsidR="00420925" w:rsidRPr="00420925" w14:paraId="1F7BD80B" w14:textId="77777777" w:rsidTr="00420925">
        <w:tc>
          <w:tcPr>
            <w:tcW w:w="3120" w:type="dxa"/>
            <w:hideMark/>
          </w:tcPr>
          <w:p w14:paraId="658EA565"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ru-RU" w:eastAsia="ru-RU"/>
                <w14:ligatures w14:val="none"/>
              </w:rPr>
            </w:pPr>
            <w:proofErr w:type="spellStart"/>
            <w:r w:rsidRPr="00420925">
              <w:rPr>
                <w:rFonts w:ascii="Times New Roman" w:eastAsia="Times New Roman" w:hAnsi="Times New Roman" w:cs="Times New Roman"/>
                <w:spacing w:val="-4"/>
                <w:kern w:val="0"/>
                <w:sz w:val="20"/>
                <w:szCs w:val="20"/>
                <w:lang w:val="ru-RU" w:eastAsia="ru-RU"/>
                <w14:ligatures w14:val="none"/>
              </w:rPr>
              <w:t>Жерде</w:t>
            </w:r>
            <w:proofErr w:type="spellEnd"/>
            <w:r w:rsidRPr="00420925">
              <w:rPr>
                <w:rFonts w:ascii="Times New Roman" w:eastAsia="Times New Roman" w:hAnsi="Times New Roman" w:cs="Times New Roman"/>
                <w:spacing w:val="-4"/>
                <w:kern w:val="0"/>
                <w:sz w:val="20"/>
                <w:szCs w:val="20"/>
                <w:lang w:val="ru-RU" w:eastAsia="ru-RU"/>
                <w14:ligatures w14:val="none"/>
              </w:rPr>
              <w:t xml:space="preserve"> ж</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р</w:t>
            </w:r>
            <w:r w:rsidRPr="00420925">
              <w:rPr>
                <w:rFonts w:ascii="Times New Roman" w:eastAsia="Times New Roman" w:hAnsi="Times New Roman" w:cs="Times New Roman"/>
                <w:spacing w:val="-4"/>
                <w:kern w:val="0"/>
                <w:sz w:val="20"/>
                <w:szCs w:val="20"/>
                <w:lang w:val="ky-KG" w:eastAsia="ru-RU"/>
                <w14:ligatures w14:val="none"/>
              </w:rPr>
              <w:t>үү</w:t>
            </w:r>
            <w:r w:rsidRPr="00420925">
              <w:rPr>
                <w:rFonts w:ascii="Times New Roman" w:eastAsia="Times New Roman" w:hAnsi="Times New Roman" w:cs="Times New Roman"/>
                <w:spacing w:val="-4"/>
                <w:kern w:val="0"/>
                <w:sz w:val="20"/>
                <w:szCs w:val="20"/>
                <w:lang w:val="ru-RU" w:eastAsia="ru-RU"/>
                <w14:ligatures w14:val="none"/>
              </w:rPr>
              <w:t>ч</w:t>
            </w:r>
            <w:r w:rsidRPr="00420925">
              <w:rPr>
                <w:rFonts w:ascii="Times New Roman" w:eastAsia="Times New Roman" w:hAnsi="Times New Roman" w:cs="Times New Roman"/>
                <w:spacing w:val="-4"/>
                <w:kern w:val="0"/>
                <w:sz w:val="20"/>
                <w:szCs w:val="20"/>
                <w:lang w:val="ky-KG" w:eastAsia="ru-RU"/>
                <w14:ligatures w14:val="none"/>
              </w:rPr>
              <w:t>ү</w:t>
            </w:r>
            <w:r w:rsidRPr="0042092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2C6C0F1A"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21,6</w:t>
            </w:r>
          </w:p>
        </w:tc>
        <w:tc>
          <w:tcPr>
            <w:tcW w:w="1419" w:type="dxa"/>
            <w:vMerge w:val="restart"/>
            <w:vAlign w:val="bottom"/>
            <w:hideMark/>
          </w:tcPr>
          <w:p w14:paraId="488C1224"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25,0</w:t>
            </w:r>
          </w:p>
        </w:tc>
        <w:tc>
          <w:tcPr>
            <w:tcW w:w="1843" w:type="dxa"/>
            <w:vMerge w:val="restart"/>
            <w:vAlign w:val="bottom"/>
            <w:hideMark/>
          </w:tcPr>
          <w:p w14:paraId="40A0C3AC"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99,5</w:t>
            </w:r>
          </w:p>
        </w:tc>
        <w:tc>
          <w:tcPr>
            <w:tcW w:w="1703" w:type="dxa"/>
            <w:vMerge w:val="restart"/>
            <w:vAlign w:val="bottom"/>
            <w:hideMark/>
          </w:tcPr>
          <w:p w14:paraId="727F7A18" w14:textId="77777777" w:rsidR="00420925" w:rsidRPr="00420925" w:rsidRDefault="00420925" w:rsidP="00420925">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115,7</w:t>
            </w:r>
          </w:p>
        </w:tc>
      </w:tr>
      <w:tr w:rsidR="00420925" w:rsidRPr="00420925" w14:paraId="30FA75AF" w14:textId="77777777" w:rsidTr="00420925">
        <w:tc>
          <w:tcPr>
            <w:tcW w:w="3120" w:type="dxa"/>
            <w:hideMark/>
          </w:tcPr>
          <w:p w14:paraId="6D1BD212"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ky-KG"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Темир</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жол</w:t>
            </w:r>
            <w:proofErr w:type="spellEnd"/>
            <w:r w:rsidRPr="00420925">
              <w:rPr>
                <w:rFonts w:ascii="Times New Roman" w:eastAsia="Times New Roman" w:hAnsi="Times New Roman" w:cs="Times New Roman"/>
                <w:spacing w:val="-4"/>
                <w:kern w:val="0"/>
                <w:sz w:val="20"/>
                <w:szCs w:val="20"/>
                <w:lang w:val="en-US" w:eastAsia="ru-RU"/>
                <w14:ligatures w14:val="none"/>
              </w:rPr>
              <w:t xml:space="preserve"> </w:t>
            </w:r>
            <w:proofErr w:type="spellStart"/>
            <w:r w:rsidRPr="00420925">
              <w:rPr>
                <w:rFonts w:ascii="Times New Roman" w:eastAsia="Times New Roman" w:hAnsi="Times New Roman" w:cs="Times New Roman"/>
                <w:spacing w:val="-4"/>
                <w:kern w:val="0"/>
                <w:sz w:val="20"/>
                <w:szCs w:val="20"/>
                <w:lang w:val="en-US" w:eastAsia="ru-RU"/>
                <w14:ligatures w14:val="none"/>
              </w:rPr>
              <w:t>тра</w:t>
            </w:r>
            <w:proofErr w:type="spellEnd"/>
            <w:r w:rsidRPr="00420925">
              <w:rPr>
                <w:rFonts w:ascii="Times New Roman" w:eastAsia="Times New Roman" w:hAnsi="Times New Roman" w:cs="Times New Roman"/>
                <w:spacing w:val="-4"/>
                <w:kern w:val="0"/>
                <w:sz w:val="20"/>
                <w:szCs w:val="20"/>
                <w:lang w:val="ky-KG" w:eastAsia="ru-RU"/>
                <w14:ligatures w14:val="none"/>
              </w:rPr>
              <w:t>н</w:t>
            </w:r>
            <w:proofErr w:type="spellStart"/>
            <w:r w:rsidRPr="00420925">
              <w:rPr>
                <w:rFonts w:ascii="Times New Roman" w:eastAsia="Times New Roman" w:hAnsi="Times New Roman" w:cs="Times New Roman"/>
                <w:spacing w:val="-4"/>
                <w:kern w:val="0"/>
                <w:sz w:val="20"/>
                <w:szCs w:val="20"/>
                <w:lang w:val="en-US" w:eastAsia="ru-RU"/>
                <w14:ligatures w14:val="none"/>
              </w:rPr>
              <w:t>спорту</w:t>
            </w:r>
            <w:proofErr w:type="spellEnd"/>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5F56DF98"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22CCA928"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20821C54"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3A859038" w14:textId="77777777" w:rsidR="00420925" w:rsidRPr="00420925" w:rsidRDefault="00420925" w:rsidP="0042092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20925" w:rsidRPr="00420925" w14:paraId="22BAA854" w14:textId="77777777" w:rsidTr="00420925">
        <w:trPr>
          <w:trHeight w:val="296"/>
        </w:trPr>
        <w:tc>
          <w:tcPr>
            <w:tcW w:w="3120" w:type="dxa"/>
            <w:hideMark/>
          </w:tcPr>
          <w:p w14:paraId="13817D0A"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Автобус</w:t>
            </w:r>
            <w:r w:rsidRPr="00420925">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69A6A087"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4 412,7</w:t>
            </w:r>
          </w:p>
        </w:tc>
        <w:tc>
          <w:tcPr>
            <w:tcW w:w="1419" w:type="dxa"/>
            <w:vAlign w:val="bottom"/>
            <w:hideMark/>
          </w:tcPr>
          <w:p w14:paraId="38694837"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4 629,1</w:t>
            </w:r>
          </w:p>
        </w:tc>
        <w:tc>
          <w:tcPr>
            <w:tcW w:w="1843" w:type="dxa"/>
            <w:vAlign w:val="bottom"/>
            <w:hideMark/>
          </w:tcPr>
          <w:p w14:paraId="3A043268"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108,1</w:t>
            </w:r>
          </w:p>
        </w:tc>
        <w:tc>
          <w:tcPr>
            <w:tcW w:w="1703" w:type="dxa"/>
            <w:vAlign w:val="bottom"/>
            <w:hideMark/>
          </w:tcPr>
          <w:p w14:paraId="4E0EA41C" w14:textId="77777777" w:rsidR="00420925" w:rsidRPr="00420925" w:rsidRDefault="00420925" w:rsidP="0042092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104,9</w:t>
            </w:r>
          </w:p>
        </w:tc>
      </w:tr>
      <w:tr w:rsidR="00420925" w:rsidRPr="00420925" w14:paraId="159D69B0" w14:textId="77777777" w:rsidTr="00420925">
        <w:trPr>
          <w:trHeight w:val="87"/>
        </w:trPr>
        <w:tc>
          <w:tcPr>
            <w:tcW w:w="3120" w:type="dxa"/>
            <w:hideMark/>
          </w:tcPr>
          <w:p w14:paraId="6DD87667"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Троллейбус</w:t>
            </w:r>
            <w:r w:rsidRPr="00420925">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24435018"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112,0</w:t>
            </w:r>
          </w:p>
        </w:tc>
        <w:tc>
          <w:tcPr>
            <w:tcW w:w="1419" w:type="dxa"/>
            <w:vAlign w:val="bottom"/>
            <w:hideMark/>
          </w:tcPr>
          <w:p w14:paraId="45647A2A"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58,5</w:t>
            </w:r>
          </w:p>
        </w:tc>
        <w:tc>
          <w:tcPr>
            <w:tcW w:w="1843" w:type="dxa"/>
            <w:vAlign w:val="bottom"/>
            <w:hideMark/>
          </w:tcPr>
          <w:p w14:paraId="3AAF881B"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 xml:space="preserve"> 1,6 эсе</w:t>
            </w:r>
          </w:p>
        </w:tc>
        <w:tc>
          <w:tcPr>
            <w:tcW w:w="1703" w:type="dxa"/>
            <w:vAlign w:val="bottom"/>
            <w:hideMark/>
          </w:tcPr>
          <w:p w14:paraId="7B054E65" w14:textId="77777777" w:rsidR="00420925" w:rsidRPr="00420925" w:rsidRDefault="00420925" w:rsidP="0042092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48,3</w:t>
            </w:r>
          </w:p>
        </w:tc>
      </w:tr>
      <w:tr w:rsidR="00420925" w:rsidRPr="00420925" w14:paraId="6BF28740" w14:textId="77777777" w:rsidTr="00420925">
        <w:trPr>
          <w:trHeight w:val="164"/>
        </w:trPr>
        <w:tc>
          <w:tcPr>
            <w:tcW w:w="3120" w:type="dxa"/>
            <w:hideMark/>
          </w:tcPr>
          <w:p w14:paraId="52EC351E"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ky-KG" w:eastAsia="ru-RU"/>
                <w14:ligatures w14:val="none"/>
              </w:rPr>
              <w:t xml:space="preserve">   </w:t>
            </w:r>
            <w:r w:rsidRPr="00420925">
              <w:rPr>
                <w:rFonts w:ascii="Times New Roman" w:eastAsia="Times New Roman" w:hAnsi="Times New Roman" w:cs="Times New Roman"/>
                <w:spacing w:val="-4"/>
                <w:kern w:val="0"/>
                <w:sz w:val="20"/>
                <w:szCs w:val="20"/>
                <w:lang w:val="ru-RU" w:eastAsia="ru-RU"/>
                <w14:ligatures w14:val="none"/>
              </w:rPr>
              <w:t>Такси</w:t>
            </w:r>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4ABE91DF"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275,2</w:t>
            </w:r>
          </w:p>
        </w:tc>
        <w:tc>
          <w:tcPr>
            <w:tcW w:w="1419" w:type="dxa"/>
            <w:vAlign w:val="bottom"/>
            <w:hideMark/>
          </w:tcPr>
          <w:p w14:paraId="0BEEE6EA"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312,5</w:t>
            </w:r>
          </w:p>
        </w:tc>
        <w:tc>
          <w:tcPr>
            <w:tcW w:w="1843" w:type="dxa"/>
            <w:vAlign w:val="bottom"/>
            <w:hideMark/>
          </w:tcPr>
          <w:p w14:paraId="671D5CBF"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96,3</w:t>
            </w:r>
          </w:p>
        </w:tc>
        <w:tc>
          <w:tcPr>
            <w:tcW w:w="1703" w:type="dxa"/>
            <w:vAlign w:val="bottom"/>
            <w:hideMark/>
          </w:tcPr>
          <w:p w14:paraId="6C7BFF00" w14:textId="77777777" w:rsidR="00420925" w:rsidRPr="00420925" w:rsidRDefault="00420925" w:rsidP="0042092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113,6</w:t>
            </w:r>
          </w:p>
        </w:tc>
      </w:tr>
      <w:tr w:rsidR="00420925" w:rsidRPr="00420925" w14:paraId="57549BE4" w14:textId="77777777" w:rsidTr="00420925">
        <w:trPr>
          <w:trHeight w:val="255"/>
        </w:trPr>
        <w:tc>
          <w:tcPr>
            <w:tcW w:w="3120" w:type="dxa"/>
            <w:hideMark/>
          </w:tcPr>
          <w:p w14:paraId="523BA3F3"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20925">
              <w:rPr>
                <w:rFonts w:ascii="Times New Roman" w:eastAsia="Times New Roman" w:hAnsi="Times New Roman" w:cs="Times New Roman"/>
                <w:spacing w:val="-4"/>
                <w:kern w:val="0"/>
                <w:sz w:val="20"/>
                <w:szCs w:val="20"/>
                <w:lang w:val="ru-RU" w:eastAsia="ru-RU"/>
                <w14:ligatures w14:val="none"/>
              </w:rPr>
              <w:t>Аба транспорту</w:t>
            </w:r>
            <w:r w:rsidRPr="0042092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50D8B4D" w14:textId="77777777" w:rsidR="00420925" w:rsidRPr="00420925" w:rsidRDefault="00420925" w:rsidP="0042092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2 126,7</w:t>
            </w:r>
          </w:p>
        </w:tc>
        <w:tc>
          <w:tcPr>
            <w:tcW w:w="1419" w:type="dxa"/>
            <w:vAlign w:val="bottom"/>
            <w:hideMark/>
          </w:tcPr>
          <w:p w14:paraId="03A5E3A4" w14:textId="77777777" w:rsidR="00420925" w:rsidRPr="00420925" w:rsidRDefault="00420925" w:rsidP="0042092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2 126,0</w:t>
            </w:r>
          </w:p>
        </w:tc>
        <w:tc>
          <w:tcPr>
            <w:tcW w:w="1843" w:type="dxa"/>
            <w:vAlign w:val="bottom"/>
            <w:hideMark/>
          </w:tcPr>
          <w:p w14:paraId="0E1AB5D1" w14:textId="77777777" w:rsidR="00420925" w:rsidRPr="00420925" w:rsidRDefault="00420925" w:rsidP="0042092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99,4</w:t>
            </w:r>
          </w:p>
        </w:tc>
        <w:tc>
          <w:tcPr>
            <w:tcW w:w="1703" w:type="dxa"/>
            <w:vAlign w:val="bottom"/>
            <w:hideMark/>
          </w:tcPr>
          <w:p w14:paraId="31BDBEFC" w14:textId="77777777" w:rsidR="00420925" w:rsidRPr="00420925" w:rsidRDefault="00420925" w:rsidP="00420925">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20925">
              <w:rPr>
                <w:rFonts w:ascii="Times New Roman" w:eastAsia="Times New Roman" w:hAnsi="Times New Roman" w:cs="Times New Roman"/>
                <w:bCs/>
                <w:color w:val="000000"/>
                <w:kern w:val="0"/>
                <w:sz w:val="20"/>
                <w:szCs w:val="20"/>
                <w:lang w:val="ky-KG"/>
                <w14:ligatures w14:val="none"/>
              </w:rPr>
              <w:t>100,0</w:t>
            </w:r>
          </w:p>
        </w:tc>
      </w:tr>
      <w:tr w:rsidR="00420925" w:rsidRPr="00420925" w14:paraId="2A2B5D78" w14:textId="77777777" w:rsidTr="00FA50CB">
        <w:trPr>
          <w:trHeight w:val="102"/>
        </w:trPr>
        <w:tc>
          <w:tcPr>
            <w:tcW w:w="3120" w:type="dxa"/>
            <w:tcBorders>
              <w:top w:val="nil"/>
              <w:left w:val="nil"/>
              <w:bottom w:val="single" w:sz="8" w:space="0" w:color="auto"/>
              <w:right w:val="nil"/>
            </w:tcBorders>
          </w:tcPr>
          <w:p w14:paraId="63ED6B91" w14:textId="77777777" w:rsidR="00420925" w:rsidRPr="00420925" w:rsidRDefault="00420925" w:rsidP="00420925">
            <w:pPr>
              <w:tabs>
                <w:tab w:val="left" w:pos="-414"/>
                <w:tab w:val="left" w:pos="294"/>
                <w:tab w:val="left" w:pos="1002"/>
              </w:tabs>
              <w:spacing w:after="0" w:line="360" w:lineRule="auto"/>
              <w:rPr>
                <w:rFonts w:ascii="Times New Roman" w:eastAsia="Times New Roman" w:hAnsi="Times New Roman" w:cs="Times New Roman"/>
                <w:spacing w:val="-4"/>
                <w:kern w:val="0"/>
                <w:sz w:val="2"/>
                <w:szCs w:val="2"/>
                <w:lang w:val="ky-KG" w:eastAsia="ru-RU"/>
                <w14:ligatures w14:val="none"/>
              </w:rPr>
            </w:pPr>
          </w:p>
        </w:tc>
        <w:tc>
          <w:tcPr>
            <w:tcW w:w="1560" w:type="dxa"/>
            <w:tcBorders>
              <w:top w:val="nil"/>
              <w:left w:val="nil"/>
              <w:bottom w:val="single" w:sz="8" w:space="0" w:color="auto"/>
              <w:right w:val="nil"/>
            </w:tcBorders>
          </w:tcPr>
          <w:p w14:paraId="26448F8A" w14:textId="77777777" w:rsidR="00420925" w:rsidRPr="00420925" w:rsidRDefault="00420925" w:rsidP="00420925">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8" w:space="0" w:color="auto"/>
              <w:right w:val="nil"/>
            </w:tcBorders>
          </w:tcPr>
          <w:p w14:paraId="2F437042" w14:textId="77777777" w:rsidR="00420925" w:rsidRPr="00420925" w:rsidRDefault="00420925" w:rsidP="00420925">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8" w:space="0" w:color="auto"/>
              <w:right w:val="nil"/>
            </w:tcBorders>
          </w:tcPr>
          <w:p w14:paraId="4936669F" w14:textId="77777777" w:rsidR="00420925" w:rsidRPr="00420925" w:rsidRDefault="00420925" w:rsidP="00420925">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8" w:space="0" w:color="auto"/>
              <w:right w:val="nil"/>
            </w:tcBorders>
          </w:tcPr>
          <w:p w14:paraId="470BC903" w14:textId="77777777" w:rsidR="00420925" w:rsidRPr="00420925" w:rsidRDefault="00420925" w:rsidP="00420925">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5CAD9537" w14:textId="77777777" w:rsidR="00420925" w:rsidRPr="00420925" w:rsidRDefault="00420925" w:rsidP="00420925">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0A4249E8" w14:textId="77777777" w:rsidR="00420925" w:rsidRPr="00420925" w:rsidRDefault="00420925"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iCs/>
          <w:kern w:val="0"/>
          <w:sz w:val="24"/>
          <w:szCs w:val="24"/>
          <w:lang w:val="ky-KG" w:eastAsia="ru-RU"/>
          <w14:ligatures w14:val="none"/>
        </w:rPr>
        <w:t>О</w:t>
      </w:r>
      <w:r w:rsidRPr="00420925">
        <w:rPr>
          <w:rFonts w:ascii="Times New Roman" w:eastAsia="Times New Roman" w:hAnsi="Times New Roman" w:cs="Times New Roman"/>
          <w:kern w:val="0"/>
          <w:sz w:val="24"/>
          <w:szCs w:val="24"/>
          <w:lang w:val="ky-KG" w:eastAsia="ru-RU"/>
          <w14:ligatures w14:val="none"/>
        </w:rPr>
        <w:t>тчеттук мезгилдин ичинде</w:t>
      </w:r>
      <w:r w:rsidRPr="00420925">
        <w:rPr>
          <w:rFonts w:ascii="Times New Roman" w:eastAsia="Times New Roman" w:hAnsi="Times New Roman" w:cs="Times New Roman"/>
          <w:i/>
          <w:kern w:val="0"/>
          <w:sz w:val="24"/>
          <w:szCs w:val="24"/>
          <w:lang w:val="ky-KG" w:eastAsia="ru-RU"/>
          <w14:ligatures w14:val="none"/>
        </w:rPr>
        <w:t xml:space="preserve"> </w:t>
      </w:r>
      <w:r w:rsidRPr="00420925">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420925">
        <w:rPr>
          <w:rFonts w:ascii="Times New Roman" w:eastAsia="Times New Roman" w:hAnsi="Times New Roman" w:cs="Times New Roman"/>
          <w:i/>
          <w:kern w:val="0"/>
          <w:sz w:val="24"/>
          <w:szCs w:val="24"/>
          <w:lang w:val="ky-KG" w:eastAsia="ru-RU"/>
          <w14:ligatures w14:val="none"/>
        </w:rPr>
        <w:t xml:space="preserve"> </w:t>
      </w:r>
      <w:r w:rsidRPr="00420925">
        <w:rPr>
          <w:rFonts w:ascii="Times New Roman" w:eastAsia="Times New Roman" w:hAnsi="Times New Roman" w:cs="Times New Roman"/>
          <w:kern w:val="0"/>
          <w:sz w:val="24"/>
          <w:szCs w:val="24"/>
          <w:lang w:val="ky-KG" w:eastAsia="ru-RU"/>
          <w14:ligatures w14:val="none"/>
        </w:rPr>
        <w:t>жүргүнчүлөрдү</w:t>
      </w:r>
      <w:r w:rsidRPr="00420925">
        <w:rPr>
          <w:rFonts w:ascii="Times New Roman" w:eastAsia="Times New Roman" w:hAnsi="Times New Roman" w:cs="Times New Roman"/>
          <w:b/>
          <w:i/>
          <w:kern w:val="0"/>
          <w:sz w:val="24"/>
          <w:szCs w:val="24"/>
          <w:lang w:val="ky-KG" w:eastAsia="ru-RU"/>
          <w14:ligatures w14:val="none"/>
        </w:rPr>
        <w:t xml:space="preserve"> </w:t>
      </w:r>
      <w:r w:rsidRPr="00420925">
        <w:rPr>
          <w:rFonts w:ascii="Times New Roman" w:eastAsia="Times New Roman" w:hAnsi="Times New Roman" w:cs="Times New Roman"/>
          <w:iCs/>
          <w:kern w:val="0"/>
          <w:sz w:val="24"/>
          <w:szCs w:val="24"/>
          <w:lang w:val="ky-KG" w:eastAsia="ru-RU"/>
          <w14:ligatures w14:val="none"/>
        </w:rPr>
        <w:t>ташуу боюнча</w:t>
      </w:r>
      <w:r w:rsidRPr="00420925">
        <w:rPr>
          <w:rFonts w:ascii="Times New Roman" w:eastAsia="Times New Roman" w:hAnsi="Times New Roman" w:cs="Times New Roman"/>
          <w:i/>
          <w:iCs/>
          <w:kern w:val="0"/>
          <w:sz w:val="24"/>
          <w:szCs w:val="24"/>
          <w:lang w:val="ky-KG" w:eastAsia="ru-RU"/>
          <w14:ligatures w14:val="none"/>
        </w:rPr>
        <w:t xml:space="preserve"> </w:t>
      </w:r>
      <w:r w:rsidRPr="00420925">
        <w:rPr>
          <w:rFonts w:ascii="Times New Roman" w:eastAsia="Times New Roman" w:hAnsi="Times New Roman" w:cs="Times New Roman"/>
          <w:kern w:val="0"/>
          <w:sz w:val="24"/>
          <w:szCs w:val="24"/>
          <w:lang w:val="ky-KG" w:eastAsia="ru-RU"/>
          <w14:ligatures w14:val="none"/>
        </w:rPr>
        <w:t>салыштырма салмагы 60,7 пайызды, ал эми</w:t>
      </w:r>
      <w:r w:rsidRPr="00420925">
        <w:rPr>
          <w:rFonts w:ascii="Times New Roman" w:eastAsia="Times New Roman" w:hAnsi="Times New Roman" w:cs="Times New Roman"/>
          <w:spacing w:val="-4"/>
          <w:kern w:val="0"/>
          <w:sz w:val="24"/>
          <w:szCs w:val="24"/>
          <w:lang w:val="ky-KG" w:eastAsia="ru-RU"/>
          <w14:ligatures w14:val="none"/>
        </w:rPr>
        <w:t xml:space="preserve"> жүргүнчүлөрдү </w:t>
      </w:r>
      <w:r w:rsidRPr="00420925">
        <w:rPr>
          <w:rFonts w:ascii="Times New Roman" w:eastAsia="Times New Roman" w:hAnsi="Times New Roman" w:cs="Times New Roman"/>
          <w:kern w:val="0"/>
          <w:sz w:val="24"/>
          <w:szCs w:val="24"/>
          <w:lang w:val="ky-KG" w:eastAsia="ru-RU"/>
          <w14:ligatures w14:val="none"/>
        </w:rPr>
        <w:t>ташуунун</w:t>
      </w:r>
      <w:r w:rsidRPr="00420925">
        <w:rPr>
          <w:rFonts w:ascii="Times New Roman" w:eastAsia="Times New Roman" w:hAnsi="Times New Roman" w:cs="Times New Roman"/>
          <w:i/>
          <w:kern w:val="0"/>
          <w:sz w:val="24"/>
          <w:szCs w:val="24"/>
          <w:lang w:val="ky-KG" w:eastAsia="ru-RU"/>
          <w14:ligatures w14:val="none"/>
        </w:rPr>
        <w:t xml:space="preserve"> </w:t>
      </w:r>
      <w:r w:rsidRPr="00420925">
        <w:rPr>
          <w:rFonts w:ascii="Times New Roman" w:eastAsia="Times New Roman" w:hAnsi="Times New Roman" w:cs="Times New Roman"/>
          <w:spacing w:val="-4"/>
          <w:kern w:val="0"/>
          <w:sz w:val="24"/>
          <w:szCs w:val="24"/>
          <w:lang w:val="ky-KG" w:eastAsia="ru-RU"/>
          <w14:ligatures w14:val="none"/>
        </w:rPr>
        <w:t xml:space="preserve">жүгүртүүсү  </w:t>
      </w:r>
      <w:r w:rsidRPr="00420925">
        <w:rPr>
          <w:rFonts w:ascii="Times New Roman" w:eastAsia="Times New Roman" w:hAnsi="Times New Roman" w:cs="Times New Roman"/>
          <w:kern w:val="0"/>
          <w:sz w:val="24"/>
          <w:szCs w:val="24"/>
          <w:lang w:val="ky-KG" w:eastAsia="ru-RU"/>
          <w14:ligatures w14:val="none"/>
        </w:rPr>
        <w:t>59,8 пайызды түздү.</w:t>
      </w:r>
    </w:p>
    <w:p w14:paraId="2C1A047A" w14:textId="77777777" w:rsidR="00420925" w:rsidRPr="00420925" w:rsidRDefault="00420925" w:rsidP="00420925">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420925">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420925">
        <w:rPr>
          <w:rFonts w:ascii="Times New Roman" w:eastAsia="Times New Roman" w:hAnsi="Times New Roman" w:cs="Times New Roman"/>
          <w:color w:val="000000"/>
          <w:kern w:val="0"/>
          <w:sz w:val="24"/>
          <w:szCs w:val="24"/>
          <w:lang w:val="ky-KG" w:eastAsia="ru-RU"/>
          <w14:ligatures w14:val="none"/>
        </w:rPr>
        <w:t xml:space="preserve">. </w:t>
      </w:r>
      <w:r w:rsidRPr="00420925">
        <w:rPr>
          <w:rFonts w:ascii="Times New Roman" w:eastAsia="Times New Roman" w:hAnsi="Times New Roman" w:cs="Times New Roman"/>
          <w:color w:val="000000"/>
          <w:spacing w:val="-4"/>
          <w:kern w:val="0"/>
          <w:sz w:val="24"/>
          <w:szCs w:val="24"/>
          <w:lang w:val="ky-KG" w:eastAsia="ru-RU"/>
          <w14:ligatures w14:val="none"/>
        </w:rPr>
        <w:t xml:space="preserve">2024-жылдын январь-декабрында </w:t>
      </w:r>
      <w:r w:rsidRPr="00420925">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420925">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420925">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420925">
        <w:rPr>
          <w:rFonts w:ascii="Times New Roman" w:eastAsia="Times New Roman" w:hAnsi="Times New Roman" w:cs="Times New Roman"/>
          <w:color w:val="000000"/>
          <w:spacing w:val="-4"/>
          <w:kern w:val="0"/>
          <w:sz w:val="24"/>
          <w:szCs w:val="24"/>
          <w:lang w:val="ky-KG" w:eastAsia="ru-RU"/>
          <w14:ligatures w14:val="none"/>
        </w:rPr>
        <w:t xml:space="preserve"> түшкөн киреше 1495,2</w:t>
      </w:r>
      <w:r w:rsidRPr="00420925">
        <w:rPr>
          <w:rFonts w:ascii="Times New Roman" w:eastAsia="Times New Roman" w:hAnsi="Times New Roman" w:cs="Times New Roman"/>
          <w:b/>
          <w:color w:val="000000"/>
          <w:spacing w:val="-4"/>
          <w:kern w:val="0"/>
          <w:sz w:val="24"/>
          <w:szCs w:val="24"/>
          <w:lang w:val="ky-KG" w:eastAsia="ru-RU"/>
          <w14:ligatures w14:val="none"/>
        </w:rPr>
        <w:t xml:space="preserve"> </w:t>
      </w:r>
      <w:r w:rsidRPr="00420925">
        <w:rPr>
          <w:rFonts w:ascii="Times New Roman" w:eastAsia="Times New Roman" w:hAnsi="Times New Roman" w:cs="Times New Roman"/>
          <w:color w:val="000000"/>
          <w:spacing w:val="-4"/>
          <w:kern w:val="0"/>
          <w:sz w:val="24"/>
          <w:szCs w:val="24"/>
          <w:lang w:val="ky-KG" w:eastAsia="ru-RU"/>
          <w14:ligatures w14:val="none"/>
        </w:rPr>
        <w:t xml:space="preserve">млн. </w:t>
      </w:r>
      <w:r w:rsidRPr="00420925">
        <w:rPr>
          <w:rFonts w:ascii="Times New Roman" w:eastAsia="Times New Roman" w:hAnsi="Times New Roman" w:cs="Times New Roman"/>
          <w:color w:val="000000"/>
          <w:kern w:val="0"/>
          <w:sz w:val="24"/>
          <w:szCs w:val="24"/>
          <w:lang w:val="ky-KG" w:eastAsia="ru-RU"/>
          <w14:ligatures w14:val="none"/>
        </w:rPr>
        <w:t>сомду түздү жана мурунку 2023-жылдын мезгилине тийиштүү 25,0 пайызга көбөйдү.</w:t>
      </w:r>
    </w:p>
    <w:p w14:paraId="7D2A82D3" w14:textId="77777777" w:rsidR="00420925" w:rsidRPr="00420925" w:rsidRDefault="00420925" w:rsidP="00420925">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420925">
        <w:rPr>
          <w:rFonts w:ascii="Times New Roman" w:eastAsia="Times New Roman" w:hAnsi="Times New Roman" w:cs="Times New Roman"/>
          <w:b/>
          <w:color w:val="000000"/>
          <w:kern w:val="0"/>
          <w:sz w:val="24"/>
          <w:szCs w:val="24"/>
          <w:lang w:val="ky-KG" w:eastAsia="ru-RU"/>
          <w14:ligatures w14:val="none"/>
        </w:rPr>
        <w:t>Байланыш.</w:t>
      </w:r>
      <w:r w:rsidRPr="00420925">
        <w:rPr>
          <w:rFonts w:ascii="Times New Roman" w:eastAsia="Times New Roman" w:hAnsi="Times New Roman" w:cs="Times New Roman"/>
          <w:color w:val="000000"/>
          <w:kern w:val="0"/>
          <w:sz w:val="24"/>
          <w:szCs w:val="24"/>
          <w:lang w:val="ky-KG" w:eastAsia="ru-RU"/>
          <w14:ligatures w14:val="none"/>
        </w:rPr>
        <w:t xml:space="preserve"> 2024-жылдын январь-декабрында </w:t>
      </w:r>
      <w:r w:rsidRPr="00420925">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420925">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420925">
        <w:rPr>
          <w:rFonts w:ascii="Times New Roman" w:eastAsia="Times New Roman" w:hAnsi="Times New Roman" w:cs="Times New Roman"/>
          <w:color w:val="000000"/>
          <w:kern w:val="0"/>
          <w:sz w:val="24"/>
          <w:szCs w:val="24"/>
          <w:lang w:val="ky-KG" w:eastAsia="ru-RU"/>
          <w14:ligatures w14:val="none"/>
        </w:rPr>
        <w:t xml:space="preserve"> түшкөн кирешелер  14638,9 млн. сомду түздү жана мурунку 2023-жылдын тийиштүү мезгилине караганда</w:t>
      </w:r>
      <w:r w:rsidRPr="00420925">
        <w:rPr>
          <w:rFonts w:ascii="Times New Roman" w:eastAsia="Times New Roman" w:hAnsi="Times New Roman" w:cs="Times New Roman"/>
          <w:color w:val="000000"/>
          <w:kern w:val="0"/>
          <w:sz w:val="24"/>
          <w:szCs w:val="24"/>
          <w:lang w:val="zh-CN" w:eastAsia="ru-RU"/>
          <w14:ligatures w14:val="none"/>
        </w:rPr>
        <w:t xml:space="preserve"> </w:t>
      </w:r>
      <w:r w:rsidRPr="00420925">
        <w:rPr>
          <w:rFonts w:ascii="Times New Roman" w:eastAsia="SimSun" w:hAnsi="Times New Roman" w:cs="Times New Roman"/>
          <w:color w:val="000000"/>
          <w:kern w:val="0"/>
          <w:sz w:val="24"/>
          <w:szCs w:val="24"/>
          <w:lang w:val="ky-KG" w:eastAsia="zh-CN"/>
          <w14:ligatures w14:val="none"/>
        </w:rPr>
        <w:t>7,0</w:t>
      </w:r>
      <w:r w:rsidRPr="00420925">
        <w:rPr>
          <w:rFonts w:ascii="Times New Roman" w:eastAsia="Times New Roman" w:hAnsi="Times New Roman" w:cs="Times New Roman"/>
          <w:color w:val="000000"/>
          <w:kern w:val="0"/>
          <w:sz w:val="24"/>
          <w:szCs w:val="24"/>
          <w:lang w:val="ky-KG" w:eastAsia="ru-RU"/>
          <w14:ligatures w14:val="none"/>
        </w:rPr>
        <w:t xml:space="preserve"> </w:t>
      </w:r>
      <w:r w:rsidRPr="00420925">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420925">
        <w:rPr>
          <w:rFonts w:ascii="Times New Roman" w:eastAsia="Times New Roman" w:hAnsi="Times New Roman" w:cs="Times New Roman"/>
          <w:color w:val="000000"/>
          <w:kern w:val="0"/>
          <w:sz w:val="24"/>
          <w:szCs w:val="24"/>
          <w:lang w:val="ky-KG" w:eastAsia="ru-RU"/>
          <w14:ligatures w14:val="none"/>
        </w:rPr>
        <w:t>көбөйдү.</w:t>
      </w:r>
    </w:p>
    <w:p w14:paraId="50DC6826" w14:textId="77777777" w:rsidR="00420925" w:rsidRPr="00420925" w:rsidRDefault="00420925"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b/>
          <w:kern w:val="0"/>
          <w:sz w:val="24"/>
          <w:szCs w:val="24"/>
          <w:lang w:val="ky-KG" w:eastAsia="ru-RU"/>
          <w14:ligatures w14:val="none"/>
        </w:rPr>
        <w:t>Жол-транспорт кырсыктары</w:t>
      </w:r>
      <w:r w:rsidRPr="00420925">
        <w:rPr>
          <w:rFonts w:ascii="Times New Roman" w:eastAsia="Times New Roman" w:hAnsi="Times New Roman" w:cs="Times New Roman"/>
          <w:kern w:val="0"/>
          <w:sz w:val="24"/>
          <w:szCs w:val="24"/>
          <w:lang w:val="ky-KG" w:eastAsia="ru-RU"/>
          <w14:ligatures w14:val="none"/>
        </w:rPr>
        <w:t>. Кыргыз Республикасынын ИИМнин жол кыймылынын коопсуздугун камсыздоо боюнча Башкы башкармалыгынын маалыматы боюнча 2024-ж. январь-декабрында Бишкек шаарынын аймагында 3168  жол-транспорт  кырсыктары катталган.  2023-ж. январь-декабрына салыштырганда, мындай окуялардын саны 13,1 пайызга көбөйгөн.</w:t>
      </w:r>
    </w:p>
    <w:p w14:paraId="329447A8" w14:textId="77777777" w:rsidR="00420925" w:rsidRPr="00420925" w:rsidRDefault="00420925"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kern w:val="0"/>
          <w:sz w:val="24"/>
          <w:szCs w:val="24"/>
          <w:lang w:val="ky-KG" w:eastAsia="ru-RU"/>
          <w14:ligatures w14:val="none"/>
        </w:rPr>
        <w:t>Жол-транспорт кырсыгынан 2024-ж. январь-декабрына 3917 адам жаракат алды, бул 2023-ж. салыштырмалуу 10,9 пайызга көп, ал эми каза болгондордун саны 83 адамды түздү.</w:t>
      </w:r>
    </w:p>
    <w:p w14:paraId="7D8DC74D" w14:textId="77777777" w:rsidR="00420925" w:rsidRPr="00420925" w:rsidRDefault="00420925"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kern w:val="0"/>
          <w:sz w:val="24"/>
          <w:szCs w:val="24"/>
          <w:lang w:val="ky-KG" w:eastAsia="ru-RU"/>
          <w14:ligatures w14:val="none"/>
        </w:rPr>
        <w:t>Балдардын катышуусу менен 776 жол-транспорт кырсыктары катталган, бул 2023-ж. тиешелүү мезгилине салыштырмалуу 2,8  пайызга көп. Натыйжада, 12 бала каза болду жана 863 бала жаракат алды.</w:t>
      </w:r>
    </w:p>
    <w:p w14:paraId="4323DBEB" w14:textId="77777777" w:rsidR="00420925" w:rsidRDefault="00420925"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20925">
        <w:rPr>
          <w:rFonts w:ascii="Times New Roman" w:eastAsia="Times New Roman" w:hAnsi="Times New Roman" w:cs="Times New Roman"/>
          <w:kern w:val="0"/>
          <w:sz w:val="24"/>
          <w:szCs w:val="24"/>
          <w:lang w:val="ky-KG" w:eastAsia="ru-RU"/>
          <w14:ligatures w14:val="none"/>
        </w:rPr>
        <w:t xml:space="preserve">2024-ж. январь-декабрында алкоголь </w:t>
      </w:r>
      <w:proofErr w:type="spellStart"/>
      <w:r w:rsidRPr="00420925">
        <w:rPr>
          <w:rFonts w:ascii="Times New Roman" w:eastAsia="Times New Roman" w:hAnsi="Times New Roman" w:cs="Times New Roman"/>
          <w:kern w:val="0"/>
          <w:sz w:val="24"/>
          <w:szCs w:val="24"/>
          <w:lang w:val="ky-KG" w:eastAsia="ru-RU"/>
          <w14:ligatures w14:val="none"/>
        </w:rPr>
        <w:t>ичигимдигин</w:t>
      </w:r>
      <w:proofErr w:type="spellEnd"/>
      <w:r w:rsidRPr="00420925">
        <w:rPr>
          <w:rFonts w:ascii="Times New Roman" w:eastAsia="Times New Roman" w:hAnsi="Times New Roman" w:cs="Times New Roman"/>
          <w:kern w:val="0"/>
          <w:sz w:val="24"/>
          <w:szCs w:val="24"/>
          <w:lang w:val="ky-KG" w:eastAsia="ru-RU"/>
          <w14:ligatures w14:val="none"/>
        </w:rPr>
        <w:t xml:space="preserve"> ичип мас </w:t>
      </w:r>
      <w:proofErr w:type="spellStart"/>
      <w:r w:rsidRPr="00420925">
        <w:rPr>
          <w:rFonts w:ascii="Times New Roman" w:eastAsia="Times New Roman" w:hAnsi="Times New Roman" w:cs="Times New Roman"/>
          <w:kern w:val="0"/>
          <w:sz w:val="24"/>
          <w:szCs w:val="24"/>
          <w:lang w:val="ky-KG" w:eastAsia="ru-RU"/>
          <w14:ligatures w14:val="none"/>
        </w:rPr>
        <w:t>абалындагы</w:t>
      </w:r>
      <w:proofErr w:type="spellEnd"/>
      <w:r w:rsidRPr="00420925">
        <w:rPr>
          <w:rFonts w:ascii="Times New Roman" w:eastAsia="Times New Roman" w:hAnsi="Times New Roman" w:cs="Times New Roman"/>
          <w:kern w:val="0"/>
          <w:sz w:val="24"/>
          <w:szCs w:val="24"/>
          <w:lang w:val="ky-KG" w:eastAsia="ru-RU"/>
          <w14:ligatures w14:val="none"/>
        </w:rPr>
        <w:t xml:space="preserve"> айдоочулардын катышуусу менен болгон 77 учур катталды, бул өткөн жылга салыштырмалуу 24,2  пайызга көп. </w:t>
      </w:r>
    </w:p>
    <w:p w14:paraId="5D81B237" w14:textId="77777777" w:rsidR="00926BCA" w:rsidRDefault="00926BCA"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0D9AFA29" w14:textId="77777777" w:rsidR="00926BCA" w:rsidRDefault="00926BCA"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5E4C18C6" w14:textId="77777777" w:rsidR="00926BCA" w:rsidRDefault="00926BCA"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6BF37C27" w14:textId="77777777" w:rsidR="00926BCA" w:rsidRDefault="00926BCA"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45D5C105" w14:textId="77777777" w:rsidR="00926BCA" w:rsidRDefault="00926BCA"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17409B27" w14:textId="77777777" w:rsidR="00926BCA" w:rsidRPr="00420925" w:rsidRDefault="00926BCA" w:rsidP="0042092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291FA039" w14:textId="5DDF356E" w:rsidR="00926BCA" w:rsidRPr="00926BCA" w:rsidRDefault="00926BCA" w:rsidP="00926BCA">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ab/>
      </w:r>
      <w:r w:rsidRPr="00926BCA">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926BCA">
        <w:rPr>
          <w:rFonts w:ascii="Times New Roman" w:eastAsia="Times New Roman" w:hAnsi="Times New Roman" w:cs="Times New Roman"/>
          <w:spacing w:val="-4"/>
          <w:kern w:val="0"/>
          <w:sz w:val="24"/>
          <w:szCs w:val="24"/>
          <w:lang w:val="ky-KG" w:eastAsia="ru-RU"/>
          <w14:ligatures w14:val="none"/>
        </w:rPr>
        <w:t>2024-жылдын январь-</w:t>
      </w:r>
      <w:proofErr w:type="spellStart"/>
      <w:r w:rsidRPr="00926BCA">
        <w:rPr>
          <w:rFonts w:ascii="Times New Roman" w:eastAsia="Times New Roman" w:hAnsi="Times New Roman" w:cs="Times New Roman"/>
          <w:spacing w:val="-4"/>
          <w:kern w:val="0"/>
          <w:sz w:val="24"/>
          <w:szCs w:val="24"/>
          <w:lang w:val="ky-KG" w:eastAsia="ru-RU"/>
          <w14:ligatures w14:val="none"/>
        </w:rPr>
        <w:t>делабрында</w:t>
      </w:r>
      <w:proofErr w:type="spellEnd"/>
      <w:r w:rsidRPr="00926BCA">
        <w:rPr>
          <w:rFonts w:ascii="Times New Roman" w:eastAsia="Times New Roman" w:hAnsi="Times New Roman" w:cs="Times New Roman"/>
          <w:spacing w:val="-4"/>
          <w:kern w:val="0"/>
          <w:sz w:val="24"/>
          <w:szCs w:val="24"/>
          <w:lang w:val="ky-KG" w:eastAsia="ru-RU"/>
          <w14:ligatures w14:val="none"/>
        </w:rPr>
        <w:t xml:space="preserve"> чарба жүргүзүүчү субъекттер (юридикалык жана жеке жактар) тарабынан көрсөтүлгөн рыноктук кызмат көрсөтүүлөрдүн көлөмү, алдын ала эсептөөлөр боюнча 1313856,5 млн. сомду түздү жана 2023-жылдын тийиштүү мезгилине салыштырганда  13,1 пайызга көбөйдү.</w:t>
      </w:r>
    </w:p>
    <w:p w14:paraId="3D526334" w14:textId="57F58716" w:rsidR="00926BCA" w:rsidRPr="00926BCA" w:rsidRDefault="00FA50CB" w:rsidP="00926BCA">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00926BCA" w:rsidRPr="00926BCA">
        <w:rPr>
          <w:rFonts w:ascii="Times New Roman" w:eastAsia="Times New Roman" w:hAnsi="Times New Roman" w:cs="Times New Roman"/>
          <w:b/>
          <w:kern w:val="0"/>
          <w:sz w:val="24"/>
          <w:szCs w:val="24"/>
          <w:lang w:val="ky-KG" w:eastAsia="ru-RU"/>
          <w14:ligatures w14:val="none"/>
        </w:rPr>
        <w:t xml:space="preserve">-таблица: 2024-жылдын январь-декабрында  рыноктук кызмат көрсөтүүлөрдүн  </w:t>
      </w:r>
    </w:p>
    <w:p w14:paraId="5787E973" w14:textId="15EE629E" w:rsidR="00926BCA" w:rsidRPr="00E54B3B" w:rsidRDefault="00926BCA" w:rsidP="00926BCA">
      <w:pPr>
        <w:spacing w:after="0" w:line="192"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көлөмү</w:t>
      </w:r>
    </w:p>
    <w:tbl>
      <w:tblPr>
        <w:tblW w:w="9789" w:type="dxa"/>
        <w:tblInd w:w="108" w:type="dxa"/>
        <w:tblLayout w:type="fixed"/>
        <w:tblLook w:val="01E0" w:firstRow="1" w:lastRow="1" w:firstColumn="1" w:lastColumn="1" w:noHBand="0" w:noVBand="0"/>
      </w:tblPr>
      <w:tblGrid>
        <w:gridCol w:w="3182"/>
        <w:gridCol w:w="1213"/>
        <w:gridCol w:w="1107"/>
        <w:gridCol w:w="1244"/>
        <w:gridCol w:w="969"/>
        <w:gridCol w:w="1106"/>
        <w:gridCol w:w="968"/>
      </w:tblGrid>
      <w:tr w:rsidR="00926BCA" w:rsidRPr="00926BCA" w14:paraId="2E3DB52F" w14:textId="77777777" w:rsidTr="006E2F1D">
        <w:trPr>
          <w:trHeight w:val="489"/>
          <w:tblHeader/>
        </w:trPr>
        <w:tc>
          <w:tcPr>
            <w:tcW w:w="3182" w:type="dxa"/>
            <w:vMerge w:val="restart"/>
            <w:tcBorders>
              <w:top w:val="single" w:sz="8" w:space="0" w:color="auto"/>
            </w:tcBorders>
          </w:tcPr>
          <w:p w14:paraId="1413C81B"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bottom w:val="single" w:sz="4" w:space="0" w:color="auto"/>
            </w:tcBorders>
            <w:vAlign w:val="center"/>
          </w:tcPr>
          <w:p w14:paraId="55F079CA"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ky-KG"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bottom w:val="single" w:sz="4" w:space="0" w:color="auto"/>
            </w:tcBorders>
            <w:vAlign w:val="center"/>
          </w:tcPr>
          <w:p w14:paraId="057D2D40"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Пайыз менен</w:t>
            </w:r>
          </w:p>
        </w:tc>
      </w:tr>
      <w:tr w:rsidR="00926BCA" w:rsidRPr="00926BCA" w14:paraId="1264097A" w14:textId="77777777" w:rsidTr="006E2F1D">
        <w:trPr>
          <w:trHeight w:val="144"/>
          <w:tblHeader/>
        </w:trPr>
        <w:tc>
          <w:tcPr>
            <w:tcW w:w="3182" w:type="dxa"/>
            <w:vMerge/>
          </w:tcPr>
          <w:p w14:paraId="105CAA1D"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ru-RU" w:eastAsia="ru-RU"/>
                <w14:ligatures w14:val="none"/>
              </w:rPr>
            </w:pPr>
          </w:p>
        </w:tc>
        <w:tc>
          <w:tcPr>
            <w:tcW w:w="2320" w:type="dxa"/>
            <w:gridSpan w:val="2"/>
            <w:tcBorders>
              <w:top w:val="single" w:sz="4" w:space="0" w:color="auto"/>
              <w:bottom w:val="single" w:sz="4" w:space="0" w:color="auto"/>
            </w:tcBorders>
          </w:tcPr>
          <w:p w14:paraId="4DF6CC70"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bottom w:val="single" w:sz="4" w:space="0" w:color="auto"/>
            </w:tcBorders>
            <w:vAlign w:val="center"/>
          </w:tcPr>
          <w:p w14:paraId="100DBD7B"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bottom w:val="single" w:sz="4" w:space="0" w:color="auto"/>
            </w:tcBorders>
            <w:vAlign w:val="center"/>
          </w:tcPr>
          <w:p w14:paraId="7A2AD486"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жыйынтыкка</w:t>
            </w:r>
          </w:p>
          <w:p w14:paraId="58280566" w14:textId="77777777" w:rsidR="00926BCA" w:rsidRPr="00926BCA" w:rsidRDefault="00926BCA" w:rsidP="00926BCA">
            <w:pPr>
              <w:tabs>
                <w:tab w:val="left" w:pos="-414"/>
                <w:tab w:val="left" w:pos="294"/>
                <w:tab w:val="left" w:pos="1002"/>
              </w:tabs>
              <w:spacing w:after="0" w:line="240"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карата</w:t>
            </w:r>
          </w:p>
        </w:tc>
      </w:tr>
      <w:tr w:rsidR="00926BCA" w:rsidRPr="00926BCA" w14:paraId="42CFE538" w14:textId="77777777" w:rsidTr="006E2F1D">
        <w:trPr>
          <w:trHeight w:val="144"/>
          <w:tblHeader/>
        </w:trPr>
        <w:tc>
          <w:tcPr>
            <w:tcW w:w="3182" w:type="dxa"/>
            <w:vMerge/>
            <w:tcBorders>
              <w:bottom w:val="single" w:sz="4" w:space="0" w:color="auto"/>
            </w:tcBorders>
          </w:tcPr>
          <w:p w14:paraId="22CC449F"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ru-RU" w:eastAsia="ru-RU"/>
                <w14:ligatures w14:val="none"/>
              </w:rPr>
            </w:pPr>
          </w:p>
        </w:tc>
        <w:tc>
          <w:tcPr>
            <w:tcW w:w="1213" w:type="dxa"/>
            <w:vAlign w:val="center"/>
          </w:tcPr>
          <w:p w14:paraId="11713D30" w14:textId="77777777" w:rsidR="00926BCA" w:rsidRPr="00926BCA" w:rsidRDefault="00926BCA" w:rsidP="00926BCA">
            <w:pPr>
              <w:tabs>
                <w:tab w:val="left" w:pos="-414"/>
                <w:tab w:val="left" w:pos="294"/>
                <w:tab w:val="left" w:pos="1002"/>
              </w:tabs>
              <w:spacing w:after="0" w:line="240" w:lineRule="auto"/>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tcPr>
          <w:p w14:paraId="40452178" w14:textId="77777777" w:rsidR="00926BCA" w:rsidRPr="00926BCA" w:rsidRDefault="00926BCA" w:rsidP="00926BCA">
            <w:pPr>
              <w:tabs>
                <w:tab w:val="left" w:pos="-414"/>
              </w:tabs>
              <w:spacing w:after="0" w:line="240" w:lineRule="auto"/>
              <w:ind w:right="-108"/>
              <w:jc w:val="center"/>
              <w:rPr>
                <w:rFonts w:ascii="Times New Roman" w:eastAsia="Times New Roman" w:hAnsi="Times New Roman" w:cs="Times New Roman"/>
                <w:b/>
                <w:spacing w:val="-4"/>
                <w:kern w:val="0"/>
                <w:sz w:val="20"/>
                <w:szCs w:val="20"/>
                <w:lang w:val="ky-KG"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tcPr>
          <w:p w14:paraId="3721D9ED"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tcPr>
          <w:p w14:paraId="28B23111" w14:textId="77777777" w:rsidR="00926BCA" w:rsidRPr="00926BCA" w:rsidRDefault="00926BCA" w:rsidP="00926BCA">
            <w:pPr>
              <w:tabs>
                <w:tab w:val="left" w:pos="-414"/>
              </w:tabs>
              <w:spacing w:after="0" w:line="240" w:lineRule="auto"/>
              <w:ind w:right="-108"/>
              <w:jc w:val="center"/>
              <w:rPr>
                <w:rFonts w:ascii="Times New Roman" w:eastAsia="Times New Roman" w:hAnsi="Times New Roman" w:cs="Times New Roman"/>
                <w:b/>
                <w:spacing w:val="-4"/>
                <w:kern w:val="0"/>
                <w:sz w:val="20"/>
                <w:szCs w:val="20"/>
                <w:lang w:val="ky-KG"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tcPr>
          <w:p w14:paraId="57111617" w14:textId="77777777" w:rsidR="00926BCA" w:rsidRPr="00926BCA" w:rsidRDefault="00926BCA" w:rsidP="00926BCA">
            <w:pPr>
              <w:spacing w:after="0" w:line="240" w:lineRule="auto"/>
              <w:jc w:val="center"/>
              <w:rPr>
                <w:rFonts w:ascii="Times New Roman" w:eastAsia="Times New Roman" w:hAnsi="Times New Roman" w:cs="Times New Roman"/>
                <w:b/>
                <w:spacing w:val="-4"/>
                <w:kern w:val="0"/>
                <w:sz w:val="20"/>
                <w:szCs w:val="20"/>
                <w:lang w:val="ky-KG"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tcPr>
          <w:p w14:paraId="4589640B" w14:textId="77777777" w:rsidR="00926BCA" w:rsidRPr="00926BCA" w:rsidRDefault="00926BCA" w:rsidP="00926BCA">
            <w:pPr>
              <w:tabs>
                <w:tab w:val="left" w:pos="-414"/>
              </w:tabs>
              <w:spacing w:after="0" w:line="240" w:lineRule="auto"/>
              <w:ind w:right="-108"/>
              <w:jc w:val="center"/>
              <w:rPr>
                <w:rFonts w:ascii="Times New Roman" w:eastAsia="Times New Roman" w:hAnsi="Times New Roman" w:cs="Times New Roman"/>
                <w:b/>
                <w:spacing w:val="-4"/>
                <w:kern w:val="0"/>
                <w:sz w:val="20"/>
                <w:szCs w:val="20"/>
                <w:lang w:val="ky-KG"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r>
      <w:tr w:rsidR="00926BCA" w:rsidRPr="00926BCA" w14:paraId="7111CF1B" w14:textId="77777777" w:rsidTr="006E2F1D">
        <w:trPr>
          <w:trHeight w:hRule="exact" w:val="100"/>
          <w:tblHeader/>
        </w:trPr>
        <w:tc>
          <w:tcPr>
            <w:tcW w:w="3182" w:type="dxa"/>
            <w:tcBorders>
              <w:top w:val="single" w:sz="8" w:space="0" w:color="auto"/>
            </w:tcBorders>
          </w:tcPr>
          <w:p w14:paraId="3C996C69"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b/>
                <w:spacing w:val="-4"/>
                <w:kern w:val="0"/>
                <w:sz w:val="20"/>
                <w:szCs w:val="20"/>
                <w:lang w:val="ru-RU" w:eastAsia="ru-RU"/>
                <w14:ligatures w14:val="none"/>
              </w:rPr>
            </w:pPr>
          </w:p>
        </w:tc>
        <w:tc>
          <w:tcPr>
            <w:tcW w:w="1213" w:type="dxa"/>
            <w:tcBorders>
              <w:top w:val="single" w:sz="8" w:space="0" w:color="auto"/>
            </w:tcBorders>
            <w:vAlign w:val="bottom"/>
          </w:tcPr>
          <w:p w14:paraId="64E0D487" w14:textId="77777777" w:rsidR="00926BCA" w:rsidRPr="00926BCA" w:rsidRDefault="00926BCA" w:rsidP="00926BCA">
            <w:pPr>
              <w:spacing w:after="0" w:line="240"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tcBorders>
            <w:vAlign w:val="bottom"/>
          </w:tcPr>
          <w:p w14:paraId="20463DD3" w14:textId="77777777" w:rsidR="00926BCA" w:rsidRPr="00926BCA" w:rsidRDefault="00926BCA" w:rsidP="00926BCA">
            <w:pPr>
              <w:spacing w:after="0" w:line="240"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tcBorders>
            <w:vAlign w:val="bottom"/>
          </w:tcPr>
          <w:p w14:paraId="41BE8804" w14:textId="77777777" w:rsidR="00926BCA" w:rsidRPr="00926BCA" w:rsidRDefault="00926BCA" w:rsidP="00926BCA">
            <w:pPr>
              <w:spacing w:after="0" w:line="240"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tcBorders>
            <w:shd w:val="clear" w:color="auto" w:fill="auto"/>
            <w:vAlign w:val="bottom"/>
          </w:tcPr>
          <w:p w14:paraId="4574DC6B" w14:textId="77777777" w:rsidR="00926BCA" w:rsidRPr="00926BCA" w:rsidRDefault="00926BCA" w:rsidP="00926BCA">
            <w:pPr>
              <w:spacing w:after="0" w:line="240"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tcBorders>
            <w:shd w:val="clear" w:color="auto" w:fill="auto"/>
            <w:vAlign w:val="bottom"/>
          </w:tcPr>
          <w:p w14:paraId="2F38BBFB" w14:textId="77777777" w:rsidR="00926BCA" w:rsidRPr="00926BCA" w:rsidRDefault="00926BCA" w:rsidP="00926BCA">
            <w:pPr>
              <w:spacing w:after="0" w:line="240"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tcBorders>
            <w:shd w:val="clear" w:color="auto" w:fill="auto"/>
            <w:vAlign w:val="bottom"/>
          </w:tcPr>
          <w:p w14:paraId="2E904E1F" w14:textId="77777777" w:rsidR="00926BCA" w:rsidRPr="00926BCA" w:rsidRDefault="00926BCA" w:rsidP="00926BCA">
            <w:pPr>
              <w:spacing w:after="0" w:line="240"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926BCA" w:rsidRPr="00926BCA" w14:paraId="2B3E4A21" w14:textId="77777777" w:rsidTr="006E2F1D">
        <w:trPr>
          <w:cantSplit/>
          <w:trHeight w:val="173"/>
        </w:trPr>
        <w:tc>
          <w:tcPr>
            <w:tcW w:w="3182" w:type="dxa"/>
            <w:vAlign w:val="bottom"/>
          </w:tcPr>
          <w:p w14:paraId="53432276"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b/>
                <w:spacing w:val="-4"/>
                <w:kern w:val="0"/>
                <w:sz w:val="20"/>
                <w:szCs w:val="20"/>
                <w:lang w:val="ky-KG"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tcPr>
          <w:p w14:paraId="518DF92F" w14:textId="77777777" w:rsidR="00926BCA" w:rsidRPr="00926BCA" w:rsidRDefault="00926BCA" w:rsidP="00926BCA">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926BCA">
              <w:rPr>
                <w:rFonts w:ascii="Times New Roman" w:eastAsia="Times New Roman" w:hAnsi="Times New Roman" w:cs="Times New Roman"/>
                <w:b/>
                <w:color w:val="000000"/>
                <w:spacing w:val="-4"/>
                <w:kern w:val="0"/>
                <w:sz w:val="20"/>
                <w:szCs w:val="20"/>
                <w:lang w:val="ru-RU"/>
                <w14:ligatures w14:val="none"/>
              </w:rPr>
              <w:t>1313856,5</w:t>
            </w:r>
          </w:p>
        </w:tc>
        <w:tc>
          <w:tcPr>
            <w:tcW w:w="1107" w:type="dxa"/>
            <w:vAlign w:val="bottom"/>
          </w:tcPr>
          <w:p w14:paraId="4E9D64A1" w14:textId="77777777" w:rsidR="00926BCA" w:rsidRPr="00926BCA" w:rsidRDefault="00926BCA" w:rsidP="00926BCA">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926BCA">
              <w:rPr>
                <w:rFonts w:ascii="Times New Roman" w:eastAsia="Times New Roman" w:hAnsi="Times New Roman" w:cs="Times New Roman"/>
                <w:b/>
                <w:color w:val="000000"/>
                <w:spacing w:val="-4"/>
                <w:kern w:val="0"/>
                <w:sz w:val="20"/>
                <w:szCs w:val="20"/>
                <w:lang w:val="ru-RU"/>
                <w14:ligatures w14:val="none"/>
              </w:rPr>
              <w:t>536617,8</w:t>
            </w:r>
          </w:p>
        </w:tc>
        <w:tc>
          <w:tcPr>
            <w:tcW w:w="1244" w:type="dxa"/>
            <w:vAlign w:val="bottom"/>
          </w:tcPr>
          <w:p w14:paraId="072A4531" w14:textId="77777777" w:rsidR="00926BCA" w:rsidRPr="00926BCA" w:rsidRDefault="00926BCA" w:rsidP="00926BCA">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926BCA">
              <w:rPr>
                <w:rFonts w:ascii="Times New Roman" w:eastAsia="Times New Roman" w:hAnsi="Times New Roman" w:cs="Times New Roman"/>
                <w:b/>
                <w:color w:val="000000"/>
                <w:spacing w:val="-4"/>
                <w:kern w:val="0"/>
                <w:sz w:val="20"/>
                <w:szCs w:val="20"/>
                <w:lang w:val="ru-RU"/>
                <w14:ligatures w14:val="none"/>
              </w:rPr>
              <w:t>113,1</w:t>
            </w:r>
          </w:p>
        </w:tc>
        <w:tc>
          <w:tcPr>
            <w:tcW w:w="969" w:type="dxa"/>
            <w:shd w:val="clear" w:color="auto" w:fill="auto"/>
            <w:vAlign w:val="bottom"/>
          </w:tcPr>
          <w:p w14:paraId="7BAD0DF6" w14:textId="77777777" w:rsidR="00926BCA" w:rsidRPr="00926BCA" w:rsidRDefault="00926BCA" w:rsidP="00926BCA">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926BCA">
              <w:rPr>
                <w:rFonts w:ascii="Times New Roman" w:eastAsia="Times New Roman" w:hAnsi="Times New Roman" w:cs="Times New Roman"/>
                <w:b/>
                <w:color w:val="000000"/>
                <w:spacing w:val="-4"/>
                <w:kern w:val="0"/>
                <w:sz w:val="20"/>
                <w:szCs w:val="20"/>
                <w:lang w:val="ru-RU"/>
                <w14:ligatures w14:val="none"/>
              </w:rPr>
              <w:t>114,2</w:t>
            </w:r>
          </w:p>
        </w:tc>
        <w:tc>
          <w:tcPr>
            <w:tcW w:w="1106" w:type="dxa"/>
            <w:shd w:val="clear" w:color="auto" w:fill="auto"/>
            <w:vAlign w:val="bottom"/>
          </w:tcPr>
          <w:p w14:paraId="38FD9A2B" w14:textId="77777777" w:rsidR="00926BCA" w:rsidRPr="00926BCA" w:rsidRDefault="00926BCA" w:rsidP="00926BCA">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926BCA">
              <w:rPr>
                <w:rFonts w:ascii="Times New Roman" w:eastAsia="Times New Roman" w:hAnsi="Times New Roman" w:cs="Times New Roman"/>
                <w:b/>
                <w:color w:val="000000"/>
                <w:spacing w:val="-4"/>
                <w:kern w:val="0"/>
                <w:sz w:val="20"/>
                <w:szCs w:val="20"/>
                <w:lang w:val="ky-KG"/>
                <w14:ligatures w14:val="none"/>
              </w:rPr>
              <w:t>100</w:t>
            </w:r>
          </w:p>
        </w:tc>
        <w:tc>
          <w:tcPr>
            <w:tcW w:w="968" w:type="dxa"/>
            <w:shd w:val="clear" w:color="auto" w:fill="auto"/>
            <w:vAlign w:val="bottom"/>
          </w:tcPr>
          <w:p w14:paraId="74102A93" w14:textId="77777777" w:rsidR="00926BCA" w:rsidRPr="00926BCA" w:rsidRDefault="00926BCA" w:rsidP="00926BCA">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926BCA">
              <w:rPr>
                <w:rFonts w:ascii="Times New Roman" w:eastAsia="Times New Roman" w:hAnsi="Times New Roman" w:cs="Times New Roman"/>
                <w:b/>
                <w:color w:val="000000"/>
                <w:spacing w:val="-4"/>
                <w:kern w:val="0"/>
                <w:sz w:val="20"/>
                <w:szCs w:val="20"/>
                <w:lang w:val="ky-KG"/>
                <w14:ligatures w14:val="none"/>
              </w:rPr>
              <w:t>100</w:t>
            </w:r>
          </w:p>
        </w:tc>
      </w:tr>
      <w:tr w:rsidR="00926BCA" w:rsidRPr="00926BCA" w14:paraId="1434A468" w14:textId="77777777" w:rsidTr="006E2F1D">
        <w:trPr>
          <w:cantSplit/>
          <w:trHeight w:val="530"/>
        </w:trPr>
        <w:tc>
          <w:tcPr>
            <w:tcW w:w="3182" w:type="dxa"/>
            <w:vAlign w:val="bottom"/>
          </w:tcPr>
          <w:p w14:paraId="0FAEB03A"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Дүң жана чекене соода</w:t>
            </w:r>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 xml:space="preserve">  </w:t>
            </w:r>
          </w:p>
          <w:p w14:paraId="3BAB6B8D"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ky-KG" w:eastAsia="ru-RU"/>
                <w14:ligatures w14:val="none"/>
              </w:rPr>
              <w:t>автоунааларды</w:t>
            </w:r>
            <w:proofErr w:type="spellEnd"/>
            <w:r w:rsidRPr="00926BCA">
              <w:rPr>
                <w:rFonts w:ascii="Times New Roman" w:eastAsia="Times New Roman" w:hAnsi="Times New Roman" w:cs="Times New Roman"/>
                <w:kern w:val="0"/>
                <w:sz w:val="20"/>
                <w:szCs w:val="20"/>
                <w:lang w:val="ky-KG" w:eastAsia="ru-RU"/>
                <w14:ligatures w14:val="none"/>
              </w:rPr>
              <w:t xml:space="preserve"> жана   </w:t>
            </w:r>
          </w:p>
          <w:p w14:paraId="3A49C8D4"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ky-KG" w:eastAsia="ru-RU"/>
                <w14:ligatures w14:val="none"/>
              </w:rPr>
              <w:t>мотоциклдерди</w:t>
            </w:r>
            <w:proofErr w:type="spellEnd"/>
            <w:r w:rsidRPr="00926BCA">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tcPr>
          <w:p w14:paraId="3BAA473B" w14:textId="77777777" w:rsidR="00926BCA" w:rsidRPr="00926BCA" w:rsidRDefault="00926BCA" w:rsidP="00926BCA">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993005,0</w:t>
            </w:r>
          </w:p>
        </w:tc>
        <w:tc>
          <w:tcPr>
            <w:tcW w:w="1107" w:type="dxa"/>
            <w:vAlign w:val="bottom"/>
          </w:tcPr>
          <w:p w14:paraId="0E7B7096"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368972,7</w:t>
            </w:r>
          </w:p>
        </w:tc>
        <w:tc>
          <w:tcPr>
            <w:tcW w:w="1244" w:type="dxa"/>
            <w:vAlign w:val="bottom"/>
          </w:tcPr>
          <w:p w14:paraId="309AEF47"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115,0</w:t>
            </w:r>
          </w:p>
        </w:tc>
        <w:tc>
          <w:tcPr>
            <w:tcW w:w="969" w:type="dxa"/>
            <w:shd w:val="clear" w:color="auto" w:fill="auto"/>
            <w:vAlign w:val="bottom"/>
          </w:tcPr>
          <w:p w14:paraId="42DA46E4"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117,6</w:t>
            </w:r>
          </w:p>
        </w:tc>
        <w:tc>
          <w:tcPr>
            <w:tcW w:w="1106" w:type="dxa"/>
            <w:shd w:val="clear" w:color="auto" w:fill="auto"/>
            <w:vAlign w:val="bottom"/>
          </w:tcPr>
          <w:p w14:paraId="4ADE7956"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75,6</w:t>
            </w:r>
          </w:p>
        </w:tc>
        <w:tc>
          <w:tcPr>
            <w:tcW w:w="968" w:type="dxa"/>
            <w:shd w:val="clear" w:color="auto" w:fill="auto"/>
            <w:vAlign w:val="bottom"/>
          </w:tcPr>
          <w:p w14:paraId="53E1B048" w14:textId="77777777" w:rsidR="00926BCA" w:rsidRPr="00926BCA" w:rsidRDefault="00926BCA" w:rsidP="00926BCA">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68,8</w:t>
            </w:r>
          </w:p>
        </w:tc>
      </w:tr>
      <w:tr w:rsidR="00926BCA" w:rsidRPr="00926BCA" w14:paraId="12E6EC4E" w14:textId="77777777" w:rsidTr="006E2F1D">
        <w:trPr>
          <w:cantSplit/>
          <w:trHeight w:val="324"/>
        </w:trPr>
        <w:tc>
          <w:tcPr>
            <w:tcW w:w="3182" w:type="dxa"/>
            <w:vAlign w:val="bottom"/>
          </w:tcPr>
          <w:p w14:paraId="4293F2FD" w14:textId="77777777" w:rsidR="00926BCA" w:rsidRPr="00926BCA" w:rsidRDefault="00926BCA" w:rsidP="00926BCA">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Мейманканалардын жана   </w:t>
            </w:r>
          </w:p>
          <w:p w14:paraId="40DD9925" w14:textId="77777777" w:rsidR="00926BCA" w:rsidRPr="00926BCA" w:rsidRDefault="00926BCA" w:rsidP="00926BCA">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tcPr>
          <w:p w14:paraId="1048F3FD"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33192,7</w:t>
            </w:r>
          </w:p>
        </w:tc>
        <w:tc>
          <w:tcPr>
            <w:tcW w:w="1107" w:type="dxa"/>
            <w:vAlign w:val="bottom"/>
          </w:tcPr>
          <w:p w14:paraId="59C4F8B1"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33192,7</w:t>
            </w:r>
          </w:p>
        </w:tc>
        <w:tc>
          <w:tcPr>
            <w:tcW w:w="1244" w:type="dxa"/>
            <w:vAlign w:val="bottom"/>
          </w:tcPr>
          <w:p w14:paraId="74857896"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135,7</w:t>
            </w:r>
          </w:p>
        </w:tc>
        <w:tc>
          <w:tcPr>
            <w:tcW w:w="969" w:type="dxa"/>
            <w:shd w:val="clear" w:color="auto" w:fill="auto"/>
            <w:vAlign w:val="bottom"/>
          </w:tcPr>
          <w:p w14:paraId="3F700DF9"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135,7</w:t>
            </w:r>
          </w:p>
        </w:tc>
        <w:tc>
          <w:tcPr>
            <w:tcW w:w="1106" w:type="dxa"/>
            <w:shd w:val="clear" w:color="auto" w:fill="auto"/>
            <w:vAlign w:val="bottom"/>
          </w:tcPr>
          <w:p w14:paraId="48D4F07C"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2,5</w:t>
            </w:r>
          </w:p>
        </w:tc>
        <w:tc>
          <w:tcPr>
            <w:tcW w:w="968" w:type="dxa"/>
            <w:shd w:val="clear" w:color="auto" w:fill="auto"/>
            <w:vAlign w:val="bottom"/>
          </w:tcPr>
          <w:p w14:paraId="2C1A9585" w14:textId="77777777" w:rsidR="00926BCA" w:rsidRPr="00926BCA" w:rsidRDefault="00926BCA" w:rsidP="00926BCA">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6,2</w:t>
            </w:r>
          </w:p>
        </w:tc>
      </w:tr>
      <w:tr w:rsidR="00926BCA" w:rsidRPr="00926BCA" w14:paraId="2F2868E1" w14:textId="77777777" w:rsidTr="006E2F1D">
        <w:trPr>
          <w:cantSplit/>
          <w:trHeight w:val="324"/>
        </w:trPr>
        <w:tc>
          <w:tcPr>
            <w:tcW w:w="3182" w:type="dxa"/>
            <w:vAlign w:val="bottom"/>
          </w:tcPr>
          <w:p w14:paraId="40042FC6"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val="ru-RU" w:eastAsia="ru-RU"/>
                <w14:ligatures w14:val="none"/>
              </w:rPr>
              <w:t>Транспорт</w:t>
            </w:r>
            <w:r w:rsidRPr="00926BCA">
              <w:rPr>
                <w:rFonts w:ascii="Times New Roman" w:eastAsia="Times New Roman" w:hAnsi="Times New Roman" w:cs="Times New Roman"/>
                <w:kern w:val="0"/>
                <w:sz w:val="20"/>
                <w:szCs w:val="20"/>
                <w:lang w:val="ky-KG" w:eastAsia="ru-RU"/>
                <w14:ligatures w14:val="none"/>
              </w:rPr>
              <w:t xml:space="preserve"> ишмердиги</w:t>
            </w:r>
          </w:p>
          <w:p w14:paraId="7BA984AF"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tcPr>
          <w:p w14:paraId="315431E6"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68034,3</w:t>
            </w:r>
          </w:p>
        </w:tc>
        <w:tc>
          <w:tcPr>
            <w:tcW w:w="1107" w:type="dxa"/>
            <w:vAlign w:val="bottom"/>
          </w:tcPr>
          <w:p w14:paraId="060B1601"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31860,6</w:t>
            </w:r>
          </w:p>
        </w:tc>
        <w:tc>
          <w:tcPr>
            <w:tcW w:w="1244" w:type="dxa"/>
            <w:vAlign w:val="bottom"/>
          </w:tcPr>
          <w:p w14:paraId="7257E8D8"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115,8</w:t>
            </w:r>
          </w:p>
        </w:tc>
        <w:tc>
          <w:tcPr>
            <w:tcW w:w="969" w:type="dxa"/>
            <w:shd w:val="clear" w:color="auto" w:fill="auto"/>
            <w:vAlign w:val="bottom"/>
          </w:tcPr>
          <w:p w14:paraId="318CA76C"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92,7</w:t>
            </w:r>
          </w:p>
        </w:tc>
        <w:tc>
          <w:tcPr>
            <w:tcW w:w="1106" w:type="dxa"/>
            <w:shd w:val="clear" w:color="auto" w:fill="auto"/>
            <w:vAlign w:val="bottom"/>
          </w:tcPr>
          <w:p w14:paraId="7BFFA4EF"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5,2</w:t>
            </w:r>
          </w:p>
        </w:tc>
        <w:tc>
          <w:tcPr>
            <w:tcW w:w="968" w:type="dxa"/>
            <w:shd w:val="clear" w:color="auto" w:fill="auto"/>
            <w:vAlign w:val="bottom"/>
          </w:tcPr>
          <w:p w14:paraId="196768B3" w14:textId="77777777" w:rsidR="00926BCA" w:rsidRPr="00926BCA" w:rsidRDefault="00926BCA" w:rsidP="00926BCA">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5,9</w:t>
            </w:r>
          </w:p>
        </w:tc>
      </w:tr>
      <w:tr w:rsidR="00926BCA" w:rsidRPr="00926BCA" w14:paraId="0235F465" w14:textId="77777777" w:rsidTr="006E2F1D">
        <w:trPr>
          <w:cantSplit/>
          <w:trHeight w:val="243"/>
        </w:trPr>
        <w:tc>
          <w:tcPr>
            <w:tcW w:w="3182" w:type="dxa"/>
            <w:vAlign w:val="bottom"/>
          </w:tcPr>
          <w:p w14:paraId="3C4C4F03" w14:textId="77777777" w:rsidR="00926BCA" w:rsidRPr="00926BCA" w:rsidRDefault="00926BCA" w:rsidP="00926BCA">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tcPr>
          <w:p w14:paraId="568006AC"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53596,4</w:t>
            </w:r>
          </w:p>
        </w:tc>
        <w:tc>
          <w:tcPr>
            <w:tcW w:w="1107" w:type="dxa"/>
            <w:vAlign w:val="bottom"/>
          </w:tcPr>
          <w:p w14:paraId="088CD37F"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32824,6</w:t>
            </w:r>
          </w:p>
        </w:tc>
        <w:tc>
          <w:tcPr>
            <w:tcW w:w="1244" w:type="dxa"/>
            <w:vAlign w:val="bottom"/>
          </w:tcPr>
          <w:p w14:paraId="1D9A6EE7"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104,8</w:t>
            </w:r>
          </w:p>
        </w:tc>
        <w:tc>
          <w:tcPr>
            <w:tcW w:w="969" w:type="dxa"/>
            <w:shd w:val="clear" w:color="auto" w:fill="auto"/>
            <w:vAlign w:val="bottom"/>
          </w:tcPr>
          <w:p w14:paraId="489D5D7F"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104,8</w:t>
            </w:r>
          </w:p>
        </w:tc>
        <w:tc>
          <w:tcPr>
            <w:tcW w:w="1106" w:type="dxa"/>
            <w:shd w:val="clear" w:color="auto" w:fill="auto"/>
            <w:vAlign w:val="bottom"/>
          </w:tcPr>
          <w:p w14:paraId="5818B936"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4,1</w:t>
            </w:r>
          </w:p>
        </w:tc>
        <w:tc>
          <w:tcPr>
            <w:tcW w:w="968" w:type="dxa"/>
            <w:shd w:val="clear" w:color="auto" w:fill="auto"/>
            <w:vAlign w:val="bottom"/>
          </w:tcPr>
          <w:p w14:paraId="478631EC" w14:textId="77777777" w:rsidR="00926BCA" w:rsidRPr="00926BCA" w:rsidRDefault="00926BCA" w:rsidP="00926BCA">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6,1</w:t>
            </w:r>
          </w:p>
        </w:tc>
      </w:tr>
      <w:tr w:rsidR="00926BCA" w:rsidRPr="00926BCA" w14:paraId="16766FED" w14:textId="77777777" w:rsidTr="006E2F1D">
        <w:trPr>
          <w:cantSplit/>
          <w:trHeight w:val="510"/>
        </w:trPr>
        <w:tc>
          <w:tcPr>
            <w:tcW w:w="3182" w:type="dxa"/>
            <w:vAlign w:val="bottom"/>
          </w:tcPr>
          <w:p w14:paraId="6AED6902"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val="ru-RU" w:eastAsia="ru-RU"/>
                <w14:ligatures w14:val="none"/>
              </w:rPr>
              <w:t>Финанс</w:t>
            </w:r>
            <w:r w:rsidRPr="00926BCA">
              <w:rPr>
                <w:rFonts w:ascii="Times New Roman" w:eastAsia="Times New Roman" w:hAnsi="Times New Roman" w:cs="Times New Roman"/>
                <w:kern w:val="0"/>
                <w:sz w:val="20"/>
                <w:szCs w:val="20"/>
                <w:lang w:val="ky-KG" w:eastAsia="ru-RU"/>
                <w14:ligatures w14:val="none"/>
              </w:rPr>
              <w:t xml:space="preserve">ылык </w:t>
            </w:r>
            <w:proofErr w:type="spellStart"/>
            <w:r w:rsidRPr="00926BCA">
              <w:rPr>
                <w:rFonts w:ascii="Times New Roman" w:eastAsia="Times New Roman" w:hAnsi="Times New Roman" w:cs="Times New Roman"/>
                <w:kern w:val="0"/>
                <w:sz w:val="20"/>
                <w:szCs w:val="20"/>
                <w:lang w:val="ky-KG" w:eastAsia="ru-RU"/>
                <w14:ligatures w14:val="none"/>
              </w:rPr>
              <w:t>ортомчулук</w:t>
            </w:r>
            <w:proofErr w:type="spellEnd"/>
            <w:r w:rsidRPr="00926BCA">
              <w:rPr>
                <w:rFonts w:ascii="Times New Roman" w:eastAsia="Times New Roman" w:hAnsi="Times New Roman" w:cs="Times New Roman"/>
                <w:kern w:val="0"/>
                <w:sz w:val="20"/>
                <w:szCs w:val="20"/>
                <w:lang w:val="ky-KG" w:eastAsia="ru-RU"/>
                <w14:ligatures w14:val="none"/>
              </w:rPr>
              <w:t xml:space="preserve"> </w:t>
            </w:r>
          </w:p>
          <w:p w14:paraId="30E252EA"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жана</w:t>
            </w:r>
            <w:r w:rsidRPr="00926BCA">
              <w:rPr>
                <w:rFonts w:ascii="Times New Roman" w:eastAsia="Times New Roman" w:hAnsi="Times New Roman" w:cs="Times New Roman"/>
                <w:kern w:val="0"/>
                <w:sz w:val="20"/>
                <w:szCs w:val="20"/>
                <w:lang w:val="en-US"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tcPr>
          <w:p w14:paraId="759395AC"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92091,6</w:t>
            </w:r>
          </w:p>
        </w:tc>
        <w:tc>
          <w:tcPr>
            <w:tcW w:w="1107" w:type="dxa"/>
            <w:vAlign w:val="bottom"/>
          </w:tcPr>
          <w:p w14:paraId="39E1F04E"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34433,8</w:t>
            </w:r>
          </w:p>
        </w:tc>
        <w:tc>
          <w:tcPr>
            <w:tcW w:w="1244" w:type="dxa"/>
            <w:vAlign w:val="bottom"/>
          </w:tcPr>
          <w:p w14:paraId="2BCCADE3"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101,3</w:t>
            </w:r>
          </w:p>
        </w:tc>
        <w:tc>
          <w:tcPr>
            <w:tcW w:w="969" w:type="dxa"/>
            <w:shd w:val="clear" w:color="auto" w:fill="auto"/>
            <w:vAlign w:val="bottom"/>
          </w:tcPr>
          <w:p w14:paraId="6637B73A"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101,3</w:t>
            </w:r>
          </w:p>
        </w:tc>
        <w:tc>
          <w:tcPr>
            <w:tcW w:w="1106" w:type="dxa"/>
            <w:shd w:val="clear" w:color="auto" w:fill="auto"/>
            <w:vAlign w:val="bottom"/>
          </w:tcPr>
          <w:p w14:paraId="027D1D24"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7,0</w:t>
            </w:r>
          </w:p>
        </w:tc>
        <w:tc>
          <w:tcPr>
            <w:tcW w:w="968" w:type="dxa"/>
            <w:shd w:val="clear" w:color="auto" w:fill="auto"/>
            <w:vAlign w:val="bottom"/>
          </w:tcPr>
          <w:p w14:paraId="14D3A53A" w14:textId="77777777" w:rsidR="00926BCA" w:rsidRPr="00926BCA" w:rsidRDefault="00926BCA" w:rsidP="00926BCA">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6,4</w:t>
            </w:r>
          </w:p>
        </w:tc>
      </w:tr>
      <w:tr w:rsidR="00926BCA" w:rsidRPr="00926BCA" w14:paraId="7055F54F" w14:textId="77777777" w:rsidTr="006E2F1D">
        <w:trPr>
          <w:cantSplit/>
          <w:trHeight w:val="269"/>
        </w:trPr>
        <w:tc>
          <w:tcPr>
            <w:tcW w:w="3182" w:type="dxa"/>
            <w:vAlign w:val="bottom"/>
          </w:tcPr>
          <w:p w14:paraId="58B09703" w14:textId="77777777" w:rsidR="00926BCA" w:rsidRPr="00926BCA" w:rsidRDefault="00926BCA" w:rsidP="00926BCA">
            <w:pPr>
              <w:tabs>
                <w:tab w:val="left" w:pos="-414"/>
                <w:tab w:val="left" w:pos="294"/>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Кыймылсыз мүлк    </w:t>
            </w:r>
          </w:p>
          <w:p w14:paraId="099E259C" w14:textId="77777777" w:rsidR="00926BCA" w:rsidRPr="00926BCA" w:rsidRDefault="00926BCA" w:rsidP="00926BCA">
            <w:pPr>
              <w:tabs>
                <w:tab w:val="left" w:pos="-414"/>
                <w:tab w:val="left" w:pos="294"/>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о</w:t>
            </w:r>
            <w:proofErr w:type="spellStart"/>
            <w:r w:rsidRPr="00926BCA">
              <w:rPr>
                <w:rFonts w:ascii="Times New Roman" w:eastAsia="Times New Roman" w:hAnsi="Times New Roman" w:cs="Times New Roman"/>
                <w:kern w:val="0"/>
                <w:sz w:val="20"/>
                <w:szCs w:val="20"/>
                <w:lang w:val="ru-RU" w:eastAsia="ru-RU"/>
                <w14:ligatures w14:val="none"/>
              </w:rPr>
              <w:t>пераци</w:t>
            </w:r>
            <w:proofErr w:type="spellEnd"/>
            <w:r w:rsidRPr="00926BCA">
              <w:rPr>
                <w:rFonts w:ascii="Times New Roman" w:eastAsia="Times New Roman" w:hAnsi="Times New Roman" w:cs="Times New Roman"/>
                <w:kern w:val="0"/>
                <w:sz w:val="20"/>
                <w:szCs w:val="20"/>
                <w:lang w:val="ky-KG" w:eastAsia="ru-RU"/>
                <w14:ligatures w14:val="none"/>
              </w:rPr>
              <w:t>ялары</w:t>
            </w:r>
          </w:p>
        </w:tc>
        <w:tc>
          <w:tcPr>
            <w:tcW w:w="1213" w:type="dxa"/>
            <w:vAlign w:val="bottom"/>
          </w:tcPr>
          <w:p w14:paraId="13158B25"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23420,3</w:t>
            </w:r>
          </w:p>
        </w:tc>
        <w:tc>
          <w:tcPr>
            <w:tcW w:w="1107" w:type="dxa"/>
            <w:vAlign w:val="bottom"/>
          </w:tcPr>
          <w:p w14:paraId="3C87CA22"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10560,9</w:t>
            </w:r>
          </w:p>
        </w:tc>
        <w:tc>
          <w:tcPr>
            <w:tcW w:w="1244" w:type="dxa"/>
            <w:vAlign w:val="bottom"/>
          </w:tcPr>
          <w:p w14:paraId="40623CF7"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102,5</w:t>
            </w:r>
          </w:p>
        </w:tc>
        <w:tc>
          <w:tcPr>
            <w:tcW w:w="969" w:type="dxa"/>
            <w:shd w:val="clear" w:color="auto" w:fill="auto"/>
            <w:vAlign w:val="bottom"/>
          </w:tcPr>
          <w:p w14:paraId="13C99591"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102,5</w:t>
            </w:r>
          </w:p>
        </w:tc>
        <w:tc>
          <w:tcPr>
            <w:tcW w:w="1106" w:type="dxa"/>
            <w:shd w:val="clear" w:color="auto" w:fill="auto"/>
            <w:vAlign w:val="bottom"/>
          </w:tcPr>
          <w:p w14:paraId="377B9A3E"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1,8</w:t>
            </w:r>
          </w:p>
        </w:tc>
        <w:tc>
          <w:tcPr>
            <w:tcW w:w="968" w:type="dxa"/>
            <w:shd w:val="clear" w:color="auto" w:fill="auto"/>
            <w:vAlign w:val="bottom"/>
          </w:tcPr>
          <w:p w14:paraId="1BD909B4" w14:textId="77777777" w:rsidR="00926BCA" w:rsidRPr="00926BCA" w:rsidRDefault="00926BCA" w:rsidP="00926BCA">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2,0</w:t>
            </w:r>
          </w:p>
        </w:tc>
      </w:tr>
      <w:tr w:rsidR="00926BCA" w:rsidRPr="00926BCA" w14:paraId="3A39FBF2" w14:textId="77777777" w:rsidTr="006E2F1D">
        <w:trPr>
          <w:cantSplit/>
          <w:trHeight w:val="374"/>
        </w:trPr>
        <w:tc>
          <w:tcPr>
            <w:tcW w:w="3182" w:type="dxa"/>
            <w:vAlign w:val="bottom"/>
          </w:tcPr>
          <w:p w14:paraId="2CB0DD5F" w14:textId="77777777" w:rsidR="00926BCA" w:rsidRPr="00926BCA" w:rsidRDefault="00926BCA" w:rsidP="00926BCA">
            <w:pPr>
              <w:tabs>
                <w:tab w:val="left" w:pos="-414"/>
                <w:tab w:val="left" w:pos="294"/>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Кесиптик, илимий </w:t>
            </w:r>
          </w:p>
          <w:p w14:paraId="18296127" w14:textId="77777777" w:rsidR="00926BCA" w:rsidRPr="00926BCA" w:rsidRDefault="00926BCA" w:rsidP="00926BCA">
            <w:pPr>
              <w:tabs>
                <w:tab w:val="left" w:pos="-414"/>
                <w:tab w:val="left" w:pos="294"/>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жана техникалык</w:t>
            </w:r>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иштер</w:t>
            </w:r>
          </w:p>
        </w:tc>
        <w:tc>
          <w:tcPr>
            <w:tcW w:w="1213" w:type="dxa"/>
            <w:vAlign w:val="bottom"/>
          </w:tcPr>
          <w:p w14:paraId="0680CE44"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16672,4</w:t>
            </w:r>
          </w:p>
        </w:tc>
        <w:tc>
          <w:tcPr>
            <w:tcW w:w="1107" w:type="dxa"/>
            <w:vAlign w:val="bottom"/>
          </w:tcPr>
          <w:p w14:paraId="1675C9EB"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2648,3</w:t>
            </w:r>
          </w:p>
        </w:tc>
        <w:tc>
          <w:tcPr>
            <w:tcW w:w="1244" w:type="dxa"/>
            <w:vAlign w:val="bottom"/>
          </w:tcPr>
          <w:p w14:paraId="3FCFED3A"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105,8</w:t>
            </w:r>
          </w:p>
        </w:tc>
        <w:tc>
          <w:tcPr>
            <w:tcW w:w="969" w:type="dxa"/>
            <w:shd w:val="clear" w:color="auto" w:fill="auto"/>
            <w:vAlign w:val="bottom"/>
          </w:tcPr>
          <w:p w14:paraId="26CC8E08"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105,8</w:t>
            </w:r>
          </w:p>
        </w:tc>
        <w:tc>
          <w:tcPr>
            <w:tcW w:w="1106" w:type="dxa"/>
            <w:shd w:val="clear" w:color="auto" w:fill="auto"/>
            <w:vAlign w:val="bottom"/>
          </w:tcPr>
          <w:p w14:paraId="10719915"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1,3</w:t>
            </w:r>
          </w:p>
        </w:tc>
        <w:tc>
          <w:tcPr>
            <w:tcW w:w="968" w:type="dxa"/>
            <w:shd w:val="clear" w:color="auto" w:fill="auto"/>
            <w:vAlign w:val="bottom"/>
          </w:tcPr>
          <w:p w14:paraId="710A7BBD"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0,5</w:t>
            </w:r>
          </w:p>
        </w:tc>
      </w:tr>
      <w:tr w:rsidR="00926BCA" w:rsidRPr="00926BCA" w14:paraId="2BF75C08" w14:textId="77777777" w:rsidTr="006E2F1D">
        <w:trPr>
          <w:cantSplit/>
          <w:trHeight w:val="374"/>
        </w:trPr>
        <w:tc>
          <w:tcPr>
            <w:tcW w:w="3182" w:type="dxa"/>
            <w:vAlign w:val="bottom"/>
          </w:tcPr>
          <w:p w14:paraId="5D83372C" w14:textId="77777777" w:rsidR="00926BCA" w:rsidRPr="00926BCA" w:rsidRDefault="00926BCA" w:rsidP="00926BCA">
            <w:pPr>
              <w:tabs>
                <w:tab w:val="left" w:pos="-414"/>
                <w:tab w:val="left" w:pos="294"/>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Административдик </w:t>
            </w:r>
          </w:p>
          <w:p w14:paraId="0DE87F09" w14:textId="77777777" w:rsidR="00926BCA" w:rsidRPr="00926BCA" w:rsidRDefault="00926BCA" w:rsidP="00926BCA">
            <w:pPr>
              <w:tabs>
                <w:tab w:val="left" w:pos="-414"/>
                <w:tab w:val="left" w:pos="294"/>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tcPr>
          <w:p w14:paraId="2B5E2CE6"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12833,0</w:t>
            </w:r>
          </w:p>
        </w:tc>
        <w:tc>
          <w:tcPr>
            <w:tcW w:w="1107" w:type="dxa"/>
            <w:vAlign w:val="bottom"/>
          </w:tcPr>
          <w:p w14:paraId="56ED48F9"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3897,5</w:t>
            </w:r>
          </w:p>
        </w:tc>
        <w:tc>
          <w:tcPr>
            <w:tcW w:w="1244" w:type="dxa"/>
            <w:vAlign w:val="bottom"/>
          </w:tcPr>
          <w:p w14:paraId="681554FE"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95,9</w:t>
            </w:r>
          </w:p>
        </w:tc>
        <w:tc>
          <w:tcPr>
            <w:tcW w:w="969" w:type="dxa"/>
            <w:shd w:val="clear" w:color="auto" w:fill="auto"/>
            <w:vAlign w:val="bottom"/>
          </w:tcPr>
          <w:p w14:paraId="156A7AA1"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95,9</w:t>
            </w:r>
          </w:p>
        </w:tc>
        <w:tc>
          <w:tcPr>
            <w:tcW w:w="1106" w:type="dxa"/>
            <w:shd w:val="clear" w:color="auto" w:fill="auto"/>
            <w:vAlign w:val="bottom"/>
          </w:tcPr>
          <w:p w14:paraId="30EF2A9C"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w:t>
            </w:r>
          </w:p>
        </w:tc>
        <w:tc>
          <w:tcPr>
            <w:tcW w:w="968" w:type="dxa"/>
            <w:shd w:val="clear" w:color="auto" w:fill="auto"/>
            <w:vAlign w:val="bottom"/>
          </w:tcPr>
          <w:p w14:paraId="62427E62"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0,7</w:t>
            </w:r>
          </w:p>
        </w:tc>
      </w:tr>
      <w:tr w:rsidR="00926BCA" w:rsidRPr="00926BCA" w14:paraId="09DAE088" w14:textId="77777777" w:rsidTr="006E2F1D">
        <w:trPr>
          <w:cantSplit/>
          <w:trHeight w:val="80"/>
        </w:trPr>
        <w:tc>
          <w:tcPr>
            <w:tcW w:w="3182" w:type="dxa"/>
            <w:vAlign w:val="bottom"/>
          </w:tcPr>
          <w:p w14:paraId="4B925DFF"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tcPr>
          <w:p w14:paraId="492CD73A"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4440,5</w:t>
            </w:r>
          </w:p>
        </w:tc>
        <w:tc>
          <w:tcPr>
            <w:tcW w:w="1107" w:type="dxa"/>
            <w:vAlign w:val="bottom"/>
          </w:tcPr>
          <w:p w14:paraId="5849B2DF"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3672,1</w:t>
            </w:r>
          </w:p>
        </w:tc>
        <w:tc>
          <w:tcPr>
            <w:tcW w:w="1244" w:type="dxa"/>
            <w:vAlign w:val="bottom"/>
          </w:tcPr>
          <w:p w14:paraId="1E5FF6F2"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109,6</w:t>
            </w:r>
          </w:p>
        </w:tc>
        <w:tc>
          <w:tcPr>
            <w:tcW w:w="969" w:type="dxa"/>
            <w:shd w:val="clear" w:color="auto" w:fill="auto"/>
            <w:vAlign w:val="bottom"/>
          </w:tcPr>
          <w:p w14:paraId="629164E6"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101,8</w:t>
            </w:r>
          </w:p>
        </w:tc>
        <w:tc>
          <w:tcPr>
            <w:tcW w:w="1106" w:type="dxa"/>
            <w:shd w:val="clear" w:color="auto" w:fill="auto"/>
            <w:vAlign w:val="bottom"/>
          </w:tcPr>
          <w:p w14:paraId="7ED8B43A"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0,3</w:t>
            </w:r>
          </w:p>
        </w:tc>
        <w:tc>
          <w:tcPr>
            <w:tcW w:w="968" w:type="dxa"/>
            <w:shd w:val="clear" w:color="auto" w:fill="auto"/>
            <w:vAlign w:val="bottom"/>
          </w:tcPr>
          <w:p w14:paraId="5A870BC1"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0,7</w:t>
            </w:r>
          </w:p>
        </w:tc>
      </w:tr>
      <w:tr w:rsidR="00926BCA" w:rsidRPr="00926BCA" w14:paraId="0F67E416" w14:textId="77777777" w:rsidTr="006E2F1D">
        <w:trPr>
          <w:cantSplit/>
          <w:trHeight w:val="463"/>
        </w:trPr>
        <w:tc>
          <w:tcPr>
            <w:tcW w:w="3182" w:type="dxa"/>
            <w:vAlign w:val="bottom"/>
          </w:tcPr>
          <w:p w14:paraId="2CE466B9"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Саламаттыкты</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сактоо</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w:t>
            </w:r>
          </w:p>
          <w:p w14:paraId="51458C37"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калкты </w:t>
            </w:r>
            <w:proofErr w:type="spellStart"/>
            <w:r w:rsidRPr="00926BCA">
              <w:rPr>
                <w:rFonts w:ascii="Times New Roman" w:eastAsia="Times New Roman" w:hAnsi="Times New Roman" w:cs="Times New Roman"/>
                <w:kern w:val="0"/>
                <w:sz w:val="20"/>
                <w:szCs w:val="20"/>
                <w:lang w:val="ru-RU" w:eastAsia="ru-RU"/>
                <w14:ligatures w14:val="none"/>
              </w:rPr>
              <w:t>социалдык</w:t>
            </w:r>
            <w:proofErr w:type="spellEnd"/>
            <w:r w:rsidRPr="00926BCA">
              <w:rPr>
                <w:rFonts w:ascii="Times New Roman" w:eastAsia="Times New Roman" w:hAnsi="Times New Roman" w:cs="Times New Roman"/>
                <w:kern w:val="0"/>
                <w:sz w:val="20"/>
                <w:szCs w:val="20"/>
                <w:lang w:val="ky-KG" w:eastAsia="ru-RU"/>
                <w14:ligatures w14:val="none"/>
              </w:rPr>
              <w:t xml:space="preserve"> жактан   </w:t>
            </w:r>
          </w:p>
          <w:p w14:paraId="7420FEFB"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тейл</w:t>
            </w:r>
            <w:proofErr w:type="spellEnd"/>
            <w:r w:rsidRPr="00926BCA">
              <w:rPr>
                <w:rFonts w:ascii="Times New Roman" w:eastAsia="Times New Roman" w:hAnsi="Times New Roman" w:cs="Times New Roman"/>
                <w:kern w:val="0"/>
                <w:sz w:val="20"/>
                <w:szCs w:val="20"/>
                <w:lang w:val="ky-KG" w:eastAsia="ru-RU"/>
                <w14:ligatures w14:val="none"/>
              </w:rPr>
              <w:t>өө</w:t>
            </w:r>
          </w:p>
        </w:tc>
        <w:tc>
          <w:tcPr>
            <w:tcW w:w="1213" w:type="dxa"/>
            <w:vAlign w:val="bottom"/>
          </w:tcPr>
          <w:p w14:paraId="30E2DDB1"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7965,5</w:t>
            </w:r>
          </w:p>
        </w:tc>
        <w:tc>
          <w:tcPr>
            <w:tcW w:w="1107" w:type="dxa"/>
            <w:vAlign w:val="bottom"/>
          </w:tcPr>
          <w:p w14:paraId="0A5FA88B"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7665,5</w:t>
            </w:r>
          </w:p>
        </w:tc>
        <w:tc>
          <w:tcPr>
            <w:tcW w:w="1244" w:type="dxa"/>
            <w:vAlign w:val="bottom"/>
          </w:tcPr>
          <w:p w14:paraId="12D19CCA"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100,9</w:t>
            </w:r>
          </w:p>
        </w:tc>
        <w:tc>
          <w:tcPr>
            <w:tcW w:w="969" w:type="dxa"/>
            <w:shd w:val="clear" w:color="auto" w:fill="auto"/>
            <w:vAlign w:val="bottom"/>
          </w:tcPr>
          <w:p w14:paraId="0E789F04"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104,8</w:t>
            </w:r>
          </w:p>
        </w:tc>
        <w:tc>
          <w:tcPr>
            <w:tcW w:w="1106" w:type="dxa"/>
            <w:shd w:val="clear" w:color="auto" w:fill="auto"/>
            <w:vAlign w:val="bottom"/>
          </w:tcPr>
          <w:p w14:paraId="447927AE"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0,6</w:t>
            </w:r>
          </w:p>
        </w:tc>
        <w:tc>
          <w:tcPr>
            <w:tcW w:w="968" w:type="dxa"/>
            <w:shd w:val="clear" w:color="auto" w:fill="auto"/>
            <w:vAlign w:val="bottom"/>
          </w:tcPr>
          <w:p w14:paraId="76F42622"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1,4</w:t>
            </w:r>
          </w:p>
        </w:tc>
      </w:tr>
      <w:tr w:rsidR="00926BCA" w:rsidRPr="00926BCA" w14:paraId="66BCA7EB" w14:textId="77777777" w:rsidTr="006E2F1D">
        <w:trPr>
          <w:cantSplit/>
          <w:trHeight w:val="390"/>
        </w:trPr>
        <w:tc>
          <w:tcPr>
            <w:tcW w:w="3182" w:type="dxa"/>
            <w:vAlign w:val="bottom"/>
          </w:tcPr>
          <w:p w14:paraId="1FA5CBAD"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val="ru-RU" w:eastAsia="ru-RU"/>
                <w14:ligatures w14:val="none"/>
              </w:rPr>
              <w:t xml:space="preserve">Искусство, </w:t>
            </w:r>
            <w:r w:rsidRPr="00926BCA">
              <w:rPr>
                <w:rFonts w:ascii="Times New Roman" w:eastAsia="Times New Roman" w:hAnsi="Times New Roman" w:cs="Times New Roman"/>
                <w:kern w:val="0"/>
                <w:sz w:val="20"/>
                <w:szCs w:val="20"/>
                <w:lang w:val="ky-KG" w:eastAsia="ru-RU"/>
                <w14:ligatures w14:val="none"/>
              </w:rPr>
              <w:t xml:space="preserve">көңүл ачуу жана эс   </w:t>
            </w:r>
          </w:p>
          <w:p w14:paraId="368381B7"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tcPr>
          <w:p w14:paraId="6E142976"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2832,9</w:t>
            </w:r>
          </w:p>
        </w:tc>
        <w:tc>
          <w:tcPr>
            <w:tcW w:w="1107" w:type="dxa"/>
            <w:vAlign w:val="bottom"/>
          </w:tcPr>
          <w:p w14:paraId="168787DC"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2105,3</w:t>
            </w:r>
          </w:p>
        </w:tc>
        <w:tc>
          <w:tcPr>
            <w:tcW w:w="1244" w:type="dxa"/>
            <w:vAlign w:val="bottom"/>
          </w:tcPr>
          <w:p w14:paraId="6873BD4A"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102,3</w:t>
            </w:r>
          </w:p>
        </w:tc>
        <w:tc>
          <w:tcPr>
            <w:tcW w:w="969" w:type="dxa"/>
            <w:shd w:val="clear" w:color="auto" w:fill="auto"/>
            <w:vAlign w:val="bottom"/>
          </w:tcPr>
          <w:p w14:paraId="3B31ACD4"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102,3</w:t>
            </w:r>
          </w:p>
        </w:tc>
        <w:tc>
          <w:tcPr>
            <w:tcW w:w="1106" w:type="dxa"/>
            <w:shd w:val="clear" w:color="auto" w:fill="auto"/>
            <w:vAlign w:val="bottom"/>
          </w:tcPr>
          <w:p w14:paraId="7BC01EE6"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0,2</w:t>
            </w:r>
          </w:p>
        </w:tc>
        <w:tc>
          <w:tcPr>
            <w:tcW w:w="968" w:type="dxa"/>
            <w:shd w:val="clear" w:color="auto" w:fill="auto"/>
            <w:vAlign w:val="bottom"/>
          </w:tcPr>
          <w:p w14:paraId="146E4E40"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0,4</w:t>
            </w:r>
          </w:p>
        </w:tc>
      </w:tr>
      <w:tr w:rsidR="00926BCA" w:rsidRPr="00926BCA" w14:paraId="042F38E7" w14:textId="77777777" w:rsidTr="006E2F1D">
        <w:trPr>
          <w:cantSplit/>
          <w:trHeight w:val="236"/>
        </w:trPr>
        <w:tc>
          <w:tcPr>
            <w:tcW w:w="3182" w:type="dxa"/>
            <w:vAlign w:val="bottom"/>
          </w:tcPr>
          <w:p w14:paraId="6E82C4D3" w14:textId="77777777" w:rsidR="00926BCA" w:rsidRPr="00926BCA" w:rsidRDefault="00926BCA" w:rsidP="00926BCA">
            <w:pPr>
              <w:shd w:val="clear" w:color="auto" w:fill="FFFFFF"/>
              <w:spacing w:after="0" w:line="240" w:lineRule="auto"/>
              <w:ind w:left="170" w:hanging="113"/>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tcPr>
          <w:p w14:paraId="29C5C66B"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5771,9</w:t>
            </w:r>
          </w:p>
        </w:tc>
        <w:tc>
          <w:tcPr>
            <w:tcW w:w="1107" w:type="dxa"/>
            <w:vAlign w:val="bottom"/>
          </w:tcPr>
          <w:p w14:paraId="2359C2C7" w14:textId="77777777" w:rsidR="00926BCA" w:rsidRPr="00926BCA" w:rsidRDefault="00926BCA" w:rsidP="00926BCA">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4783,8</w:t>
            </w:r>
          </w:p>
        </w:tc>
        <w:tc>
          <w:tcPr>
            <w:tcW w:w="1244" w:type="dxa"/>
            <w:vAlign w:val="bottom"/>
          </w:tcPr>
          <w:p w14:paraId="4591FFD8" w14:textId="77777777" w:rsidR="00926BCA" w:rsidRPr="00926BCA" w:rsidRDefault="00926BCA" w:rsidP="00926BCA">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103,9</w:t>
            </w:r>
          </w:p>
        </w:tc>
        <w:tc>
          <w:tcPr>
            <w:tcW w:w="969" w:type="dxa"/>
            <w:shd w:val="clear" w:color="auto" w:fill="auto"/>
            <w:vAlign w:val="bottom"/>
          </w:tcPr>
          <w:p w14:paraId="0D10DA1D" w14:textId="77777777" w:rsidR="00926BCA" w:rsidRPr="00926BCA" w:rsidRDefault="00926BCA" w:rsidP="00926BCA">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103,9</w:t>
            </w:r>
          </w:p>
        </w:tc>
        <w:tc>
          <w:tcPr>
            <w:tcW w:w="1106" w:type="dxa"/>
            <w:shd w:val="clear" w:color="auto" w:fill="auto"/>
            <w:vAlign w:val="bottom"/>
          </w:tcPr>
          <w:p w14:paraId="5A8C3970"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0,4</w:t>
            </w:r>
          </w:p>
        </w:tc>
        <w:tc>
          <w:tcPr>
            <w:tcW w:w="968" w:type="dxa"/>
            <w:shd w:val="clear" w:color="auto" w:fill="auto"/>
            <w:vAlign w:val="bottom"/>
          </w:tcPr>
          <w:p w14:paraId="508472A6" w14:textId="77777777" w:rsidR="00926BCA" w:rsidRPr="00926BCA" w:rsidRDefault="00926BCA" w:rsidP="00926BCA">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26BCA">
              <w:rPr>
                <w:rFonts w:ascii="Times New Roman" w:eastAsia="Times New Roman" w:hAnsi="Times New Roman" w:cs="Times New Roman"/>
                <w:color w:val="000000"/>
                <w:spacing w:val="-4"/>
                <w:kern w:val="0"/>
                <w:sz w:val="20"/>
                <w:szCs w:val="20"/>
                <w:lang w:val="ru-RU"/>
                <w14:ligatures w14:val="none"/>
              </w:rPr>
              <w:t>0,9</w:t>
            </w:r>
          </w:p>
        </w:tc>
      </w:tr>
      <w:tr w:rsidR="00926BCA" w:rsidRPr="00926BCA" w14:paraId="45323510" w14:textId="77777777" w:rsidTr="006E2F1D">
        <w:trPr>
          <w:cantSplit/>
          <w:trHeight w:hRule="exact" w:val="114"/>
        </w:trPr>
        <w:tc>
          <w:tcPr>
            <w:tcW w:w="3182" w:type="dxa"/>
            <w:tcBorders>
              <w:bottom w:val="single" w:sz="8" w:space="0" w:color="auto"/>
            </w:tcBorders>
            <w:vAlign w:val="bottom"/>
          </w:tcPr>
          <w:p w14:paraId="22A6AD4B" w14:textId="77777777" w:rsidR="00926BCA" w:rsidRPr="00926BCA" w:rsidRDefault="00926BCA" w:rsidP="00926BCA">
            <w:pPr>
              <w:shd w:val="clear" w:color="auto" w:fill="FFFFFF"/>
              <w:spacing w:after="0" w:line="240"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bottom w:val="single" w:sz="8" w:space="0" w:color="auto"/>
            </w:tcBorders>
            <w:vAlign w:val="bottom"/>
          </w:tcPr>
          <w:p w14:paraId="6F52D2A3" w14:textId="77777777" w:rsidR="00926BCA" w:rsidRPr="00926BCA" w:rsidRDefault="00926BCA" w:rsidP="00926BCA">
            <w:pPr>
              <w:spacing w:after="0" w:line="240"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bottom w:val="single" w:sz="8" w:space="0" w:color="auto"/>
            </w:tcBorders>
            <w:vAlign w:val="bottom"/>
          </w:tcPr>
          <w:p w14:paraId="5767A07D" w14:textId="77777777" w:rsidR="00926BCA" w:rsidRPr="00926BCA" w:rsidRDefault="00926BCA" w:rsidP="00926BCA">
            <w:pPr>
              <w:spacing w:after="0" w:line="240"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bottom w:val="single" w:sz="8" w:space="0" w:color="auto"/>
            </w:tcBorders>
            <w:vAlign w:val="bottom"/>
          </w:tcPr>
          <w:p w14:paraId="3D84BD31" w14:textId="77777777" w:rsidR="00926BCA" w:rsidRPr="00926BCA" w:rsidRDefault="00926BCA" w:rsidP="00926BCA">
            <w:pPr>
              <w:spacing w:after="0" w:line="240"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bottom w:val="single" w:sz="8" w:space="0" w:color="auto"/>
            </w:tcBorders>
            <w:shd w:val="clear" w:color="auto" w:fill="auto"/>
            <w:vAlign w:val="bottom"/>
          </w:tcPr>
          <w:p w14:paraId="285ADC37" w14:textId="77777777" w:rsidR="00926BCA" w:rsidRPr="00926BCA" w:rsidRDefault="00926BCA" w:rsidP="00926BCA">
            <w:pPr>
              <w:spacing w:after="0" w:line="240"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bottom w:val="single" w:sz="8" w:space="0" w:color="auto"/>
            </w:tcBorders>
            <w:shd w:val="clear" w:color="auto" w:fill="auto"/>
            <w:vAlign w:val="bottom"/>
          </w:tcPr>
          <w:p w14:paraId="40BEF489" w14:textId="77777777" w:rsidR="00926BCA" w:rsidRPr="00926BCA" w:rsidRDefault="00926BCA" w:rsidP="00926BCA">
            <w:pPr>
              <w:spacing w:after="0" w:line="240"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bottom w:val="single" w:sz="8" w:space="0" w:color="auto"/>
            </w:tcBorders>
            <w:shd w:val="clear" w:color="auto" w:fill="auto"/>
            <w:vAlign w:val="bottom"/>
          </w:tcPr>
          <w:p w14:paraId="78B7FB57" w14:textId="77777777" w:rsidR="00926BCA" w:rsidRPr="00926BCA" w:rsidRDefault="00926BCA" w:rsidP="00926BCA">
            <w:pPr>
              <w:spacing w:after="0" w:line="240"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322A756A" w14:textId="77777777" w:rsidR="00926BCA" w:rsidRPr="00926BCA" w:rsidRDefault="00926BCA" w:rsidP="00926BCA">
      <w:pPr>
        <w:spacing w:after="0" w:line="276" w:lineRule="auto"/>
        <w:jc w:val="both"/>
        <w:rPr>
          <w:rFonts w:ascii="Times New Roman" w:eastAsia="Times New Roman" w:hAnsi="Times New Roman" w:cs="Times New Roman"/>
          <w:kern w:val="0"/>
          <w:sz w:val="6"/>
          <w:szCs w:val="6"/>
          <w:lang w:val="ru-RU" w:eastAsia="ru-RU"/>
          <w14:ligatures w14:val="none"/>
        </w:rPr>
      </w:pPr>
    </w:p>
    <w:p w14:paraId="21E72BBE" w14:textId="2F6A8776" w:rsidR="00926BCA" w:rsidRDefault="00926BCA" w:rsidP="00926BCA">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926BCA">
        <w:rPr>
          <w:rFonts w:ascii="Times New Roman" w:eastAsia="Times New Roman" w:hAnsi="Times New Roman" w:cs="Times New Roman"/>
          <w:spacing w:val="-4"/>
          <w:kern w:val="0"/>
          <w:sz w:val="24"/>
          <w:szCs w:val="24"/>
          <w:lang w:val="ky-KG" w:eastAsia="ru-RU"/>
          <w14:ligatures w14:val="none"/>
        </w:rPr>
        <w:t xml:space="preserve">2024-жылдын январь-декабрында чарба жүргүзүүчү субъекттердин (юридикалык жана жеке жактар) рыноктук </w:t>
      </w:r>
      <w:r w:rsidRPr="00926BCA">
        <w:rPr>
          <w:rFonts w:ascii="Times New Roman" w:eastAsia="Times New Roman" w:hAnsi="Times New Roman" w:cs="Times New Roman"/>
          <w:kern w:val="0"/>
          <w:sz w:val="24"/>
          <w:szCs w:val="24"/>
          <w:lang w:val="ky-KG" w:eastAsia="ru-RU"/>
          <w14:ligatures w14:val="none"/>
        </w:rPr>
        <w:t>кызмат көрсөтүүлөрүнүн</w:t>
      </w:r>
      <w:r w:rsidRPr="00926BCA">
        <w:rPr>
          <w:rFonts w:ascii="Times New Roman" w:eastAsia="Times New Roman" w:hAnsi="Times New Roman" w:cs="Times New Roman"/>
          <w:spacing w:val="-4"/>
          <w:kern w:val="0"/>
          <w:sz w:val="24"/>
          <w:szCs w:val="24"/>
          <w:lang w:val="ky-KG" w:eastAsia="ru-RU"/>
          <w14:ligatures w14:val="none"/>
        </w:rPr>
        <w:t xml:space="preserve"> көлөмү Бишкек шаарынын баардык аймактарында жогорулады</w:t>
      </w:r>
      <w:r w:rsidR="00E82501">
        <w:rPr>
          <w:rFonts w:ascii="Times New Roman" w:eastAsia="Times New Roman" w:hAnsi="Times New Roman" w:cs="Times New Roman"/>
          <w:spacing w:val="-4"/>
          <w:kern w:val="0"/>
          <w:sz w:val="24"/>
          <w:szCs w:val="24"/>
          <w:lang w:val="ky-KG" w:eastAsia="ru-RU"/>
          <w14:ligatures w14:val="none"/>
        </w:rPr>
        <w:t>.</w:t>
      </w:r>
    </w:p>
    <w:p w14:paraId="158AC644" w14:textId="77777777" w:rsidR="00E82501" w:rsidRPr="00926BCA" w:rsidRDefault="00E82501" w:rsidP="00926BCA">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3C85CF65" w14:textId="77777777" w:rsidR="00926BCA" w:rsidRPr="00E54B3B" w:rsidRDefault="00926BCA" w:rsidP="00926BCA">
      <w:pPr>
        <w:spacing w:after="0" w:line="240" w:lineRule="auto"/>
        <w:jc w:val="both"/>
        <w:rPr>
          <w:rFonts w:ascii="Times New Roman" w:eastAsia="Times New Roman" w:hAnsi="Times New Roman" w:cs="Times New Roman"/>
          <w:spacing w:val="-4"/>
          <w:kern w:val="0"/>
          <w:sz w:val="6"/>
          <w:szCs w:val="6"/>
          <w:lang w:val="ky-KG" w:eastAsia="ru-RU"/>
          <w14:ligatures w14:val="none"/>
        </w:rPr>
      </w:pPr>
    </w:p>
    <w:p w14:paraId="74723872" w14:textId="1E631968" w:rsidR="00926BCA" w:rsidRPr="00926BCA" w:rsidRDefault="00FA50CB" w:rsidP="00926BC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00926BCA" w:rsidRPr="00926BCA">
        <w:rPr>
          <w:rFonts w:ascii="Times New Roman" w:eastAsia="Times New Roman" w:hAnsi="Times New Roman" w:cs="Times New Roman"/>
          <w:b/>
          <w:kern w:val="0"/>
          <w:sz w:val="24"/>
          <w:szCs w:val="24"/>
          <w:lang w:val="ky-KG" w:eastAsia="ru-RU"/>
          <w14:ligatures w14:val="none"/>
        </w:rPr>
        <w:t xml:space="preserve">-таблица: 2024-жылдын январь-декабрында  аймактар боюнча рыноктук кызмат  </w:t>
      </w:r>
    </w:p>
    <w:p w14:paraId="5CEC56B0"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71C67FB7" w14:textId="77777777" w:rsidR="00926BCA" w:rsidRPr="00926BCA" w:rsidRDefault="00926BCA" w:rsidP="00926BCA">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926BCA" w:rsidRPr="00926BCA" w14:paraId="20865647" w14:textId="77777777" w:rsidTr="006E2F1D">
        <w:trPr>
          <w:trHeight w:val="156"/>
          <w:tblHeader/>
        </w:trPr>
        <w:tc>
          <w:tcPr>
            <w:tcW w:w="2127" w:type="dxa"/>
            <w:vMerge w:val="restart"/>
            <w:tcBorders>
              <w:top w:val="single" w:sz="8" w:space="0" w:color="auto"/>
            </w:tcBorders>
          </w:tcPr>
          <w:p w14:paraId="671E9141" w14:textId="77777777" w:rsidR="00926BCA" w:rsidRPr="00926BCA" w:rsidRDefault="00926BCA" w:rsidP="00926BCA">
            <w:pPr>
              <w:tabs>
                <w:tab w:val="left" w:pos="-414"/>
                <w:tab w:val="left" w:pos="294"/>
                <w:tab w:val="left" w:pos="1002"/>
              </w:tabs>
              <w:spacing w:after="0" w:line="240"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bottom w:val="single" w:sz="4" w:space="0" w:color="auto"/>
            </w:tcBorders>
            <w:vAlign w:val="center"/>
          </w:tcPr>
          <w:p w14:paraId="1AB75B88"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bottom w:val="single" w:sz="4" w:space="0" w:color="auto"/>
            </w:tcBorders>
            <w:vAlign w:val="center"/>
          </w:tcPr>
          <w:p w14:paraId="073F3FFC"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Пайыз менен</w:t>
            </w:r>
          </w:p>
        </w:tc>
      </w:tr>
      <w:tr w:rsidR="00926BCA" w:rsidRPr="00926BCA" w14:paraId="05272B1D" w14:textId="77777777" w:rsidTr="006E2F1D">
        <w:trPr>
          <w:trHeight w:val="491"/>
          <w:tblHeader/>
        </w:trPr>
        <w:tc>
          <w:tcPr>
            <w:tcW w:w="2127" w:type="dxa"/>
            <w:vMerge/>
            <w:tcBorders>
              <w:top w:val="single" w:sz="12" w:space="0" w:color="auto"/>
            </w:tcBorders>
          </w:tcPr>
          <w:p w14:paraId="5CA8B051"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ru-RU" w:eastAsia="ru-RU"/>
                <w14:ligatures w14:val="none"/>
              </w:rPr>
            </w:pPr>
          </w:p>
        </w:tc>
        <w:tc>
          <w:tcPr>
            <w:tcW w:w="2676" w:type="dxa"/>
            <w:gridSpan w:val="2"/>
            <w:tcBorders>
              <w:top w:val="single" w:sz="4" w:space="0" w:color="auto"/>
              <w:bottom w:val="single" w:sz="4" w:space="0" w:color="auto"/>
            </w:tcBorders>
            <w:vAlign w:val="center"/>
          </w:tcPr>
          <w:p w14:paraId="4E80FB0D"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bottom w:val="single" w:sz="4" w:space="0" w:color="auto"/>
            </w:tcBorders>
            <w:vAlign w:val="center"/>
          </w:tcPr>
          <w:p w14:paraId="452C0394"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bottom w:val="single" w:sz="4" w:space="0" w:color="auto"/>
            </w:tcBorders>
            <w:vAlign w:val="center"/>
          </w:tcPr>
          <w:p w14:paraId="44922726"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жыйынтыкка</w:t>
            </w:r>
          </w:p>
          <w:p w14:paraId="35F4A33D"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карата</w:t>
            </w:r>
            <w:r w:rsidRPr="00926BCA">
              <w:rPr>
                <w:rFonts w:ascii="Times New Roman" w:eastAsia="Times New Roman" w:hAnsi="Times New Roman" w:cs="Times New Roman"/>
                <w:b/>
                <w:spacing w:val="-4"/>
                <w:kern w:val="0"/>
                <w:sz w:val="20"/>
                <w:szCs w:val="20"/>
                <w:lang w:val="ru-RU" w:eastAsia="ru-RU"/>
                <w14:ligatures w14:val="none"/>
              </w:rPr>
              <w:t xml:space="preserve"> </w:t>
            </w:r>
          </w:p>
        </w:tc>
      </w:tr>
      <w:tr w:rsidR="00926BCA" w:rsidRPr="00926BCA" w14:paraId="1844D8A1" w14:textId="77777777" w:rsidTr="006E2F1D">
        <w:trPr>
          <w:trHeight w:val="210"/>
          <w:tblHeader/>
        </w:trPr>
        <w:tc>
          <w:tcPr>
            <w:tcW w:w="2127" w:type="dxa"/>
            <w:vMerge/>
            <w:tcBorders>
              <w:bottom w:val="single" w:sz="8" w:space="0" w:color="auto"/>
            </w:tcBorders>
          </w:tcPr>
          <w:p w14:paraId="4AADA3BE"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4" w:space="0" w:color="auto"/>
              <w:bottom w:val="single" w:sz="8" w:space="0" w:color="auto"/>
            </w:tcBorders>
            <w:vAlign w:val="center"/>
          </w:tcPr>
          <w:p w14:paraId="026F904F"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r w:rsidRPr="00926BCA">
              <w:rPr>
                <w:rFonts w:ascii="Times New Roman" w:eastAsia="Times New Roman" w:hAnsi="Times New Roman" w:cs="Times New Roman"/>
                <w:b/>
                <w:spacing w:val="-4"/>
                <w:kern w:val="0"/>
                <w:sz w:val="20"/>
                <w:szCs w:val="20"/>
                <w:lang w:val="ru-RU" w:eastAsia="ru-RU"/>
                <w14:ligatures w14:val="none"/>
              </w:rPr>
              <w:t xml:space="preserve"> </w:t>
            </w:r>
          </w:p>
        </w:tc>
        <w:tc>
          <w:tcPr>
            <w:tcW w:w="1401" w:type="dxa"/>
            <w:tcBorders>
              <w:top w:val="single" w:sz="4" w:space="0" w:color="auto"/>
              <w:bottom w:val="single" w:sz="8" w:space="0" w:color="auto"/>
            </w:tcBorders>
            <w:vAlign w:val="center"/>
          </w:tcPr>
          <w:p w14:paraId="0CFFE9D7" w14:textId="77777777" w:rsidR="00926BCA" w:rsidRPr="00926BCA" w:rsidRDefault="00926BCA" w:rsidP="00926BCA">
            <w:pPr>
              <w:tabs>
                <w:tab w:val="left" w:pos="-414"/>
                <w:tab w:val="left" w:pos="294"/>
                <w:tab w:val="left" w:pos="1002"/>
              </w:tabs>
              <w:spacing w:after="0" w:line="240" w:lineRule="auto"/>
              <w:ind w:right="-125"/>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bottom w:val="single" w:sz="8" w:space="0" w:color="auto"/>
            </w:tcBorders>
            <w:vAlign w:val="center"/>
          </w:tcPr>
          <w:p w14:paraId="50BA86FE"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r w:rsidRPr="00926BCA">
              <w:rPr>
                <w:rFonts w:ascii="Times New Roman" w:eastAsia="Times New Roman" w:hAnsi="Times New Roman" w:cs="Times New Roman"/>
                <w:b/>
                <w:spacing w:val="-4"/>
                <w:kern w:val="0"/>
                <w:sz w:val="20"/>
                <w:szCs w:val="20"/>
                <w:lang w:val="ru-RU" w:eastAsia="ru-RU"/>
                <w14:ligatures w14:val="none"/>
              </w:rPr>
              <w:t xml:space="preserve"> </w:t>
            </w:r>
          </w:p>
        </w:tc>
        <w:tc>
          <w:tcPr>
            <w:tcW w:w="1417" w:type="dxa"/>
            <w:tcBorders>
              <w:top w:val="single" w:sz="4" w:space="0" w:color="auto"/>
              <w:bottom w:val="single" w:sz="8" w:space="0" w:color="auto"/>
            </w:tcBorders>
            <w:vAlign w:val="center"/>
          </w:tcPr>
          <w:p w14:paraId="1ED99D5A"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bottom w:val="single" w:sz="8" w:space="0" w:color="auto"/>
            </w:tcBorders>
            <w:vAlign w:val="center"/>
          </w:tcPr>
          <w:p w14:paraId="1D763D25"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r w:rsidRPr="00926BCA">
              <w:rPr>
                <w:rFonts w:ascii="Times New Roman" w:eastAsia="Times New Roman" w:hAnsi="Times New Roman" w:cs="Times New Roman"/>
                <w:b/>
                <w:spacing w:val="-4"/>
                <w:kern w:val="0"/>
                <w:sz w:val="20"/>
                <w:szCs w:val="20"/>
                <w:lang w:val="ru-RU" w:eastAsia="ru-RU"/>
                <w14:ligatures w14:val="none"/>
              </w:rPr>
              <w:t xml:space="preserve"> </w:t>
            </w:r>
          </w:p>
        </w:tc>
        <w:tc>
          <w:tcPr>
            <w:tcW w:w="1559" w:type="dxa"/>
            <w:tcBorders>
              <w:top w:val="single" w:sz="4" w:space="0" w:color="auto"/>
              <w:bottom w:val="single" w:sz="8" w:space="0" w:color="auto"/>
            </w:tcBorders>
            <w:vAlign w:val="center"/>
          </w:tcPr>
          <w:p w14:paraId="5C1477CD" w14:textId="77777777" w:rsidR="00926BCA" w:rsidRPr="00926BCA" w:rsidRDefault="00926BCA" w:rsidP="00926BCA">
            <w:pPr>
              <w:tabs>
                <w:tab w:val="left" w:pos="-414"/>
                <w:tab w:val="left" w:pos="1002"/>
              </w:tabs>
              <w:spacing w:after="0" w:line="240" w:lineRule="auto"/>
              <w:ind w:left="175"/>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r>
      <w:tr w:rsidR="00926BCA" w:rsidRPr="00926BCA" w14:paraId="3819D686" w14:textId="77777777" w:rsidTr="006E2F1D">
        <w:trPr>
          <w:trHeight w:hRule="exact" w:val="113"/>
        </w:trPr>
        <w:tc>
          <w:tcPr>
            <w:tcW w:w="2127" w:type="dxa"/>
            <w:tcBorders>
              <w:top w:val="single" w:sz="8" w:space="0" w:color="auto"/>
            </w:tcBorders>
          </w:tcPr>
          <w:p w14:paraId="24375435" w14:textId="77777777" w:rsidR="00926BCA" w:rsidRPr="00926BCA" w:rsidRDefault="00926BCA" w:rsidP="00926BCA">
            <w:pPr>
              <w:tabs>
                <w:tab w:val="left" w:pos="-414"/>
                <w:tab w:val="left" w:pos="294"/>
                <w:tab w:val="left" w:pos="1002"/>
              </w:tabs>
              <w:spacing w:after="0" w:line="240"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tcBorders>
            <w:vAlign w:val="bottom"/>
          </w:tcPr>
          <w:p w14:paraId="79A6462C" w14:textId="77777777" w:rsidR="00926BCA" w:rsidRPr="00926BCA" w:rsidRDefault="00926BCA" w:rsidP="00926BCA">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tcBorders>
            <w:vAlign w:val="bottom"/>
          </w:tcPr>
          <w:p w14:paraId="7ADF0CC7" w14:textId="77777777" w:rsidR="00926BCA" w:rsidRPr="00926BCA" w:rsidRDefault="00926BCA" w:rsidP="00926BCA">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tcBorders>
            <w:vAlign w:val="bottom"/>
          </w:tcPr>
          <w:p w14:paraId="59FA25CD" w14:textId="77777777" w:rsidR="00926BCA" w:rsidRPr="00926BCA" w:rsidRDefault="00926BCA" w:rsidP="00926BCA">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tcBorders>
            <w:shd w:val="clear" w:color="auto" w:fill="auto"/>
            <w:vAlign w:val="bottom"/>
          </w:tcPr>
          <w:p w14:paraId="6C891EE2" w14:textId="77777777" w:rsidR="00926BCA" w:rsidRPr="00926BCA" w:rsidRDefault="00926BCA" w:rsidP="00926BCA">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tcBorders>
            <w:shd w:val="clear" w:color="auto" w:fill="auto"/>
            <w:vAlign w:val="bottom"/>
          </w:tcPr>
          <w:p w14:paraId="6372B624" w14:textId="77777777" w:rsidR="00926BCA" w:rsidRPr="00926BCA" w:rsidRDefault="00926BCA" w:rsidP="00926BCA">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tcBorders>
            <w:shd w:val="clear" w:color="auto" w:fill="auto"/>
            <w:vAlign w:val="bottom"/>
          </w:tcPr>
          <w:p w14:paraId="42C26E9A" w14:textId="77777777" w:rsidR="00926BCA" w:rsidRPr="00926BCA" w:rsidRDefault="00926BCA" w:rsidP="00926BCA">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926BCA" w:rsidRPr="00926BCA" w14:paraId="2C712583" w14:textId="77777777" w:rsidTr="006E2F1D">
        <w:trPr>
          <w:trHeight w:val="261"/>
        </w:trPr>
        <w:tc>
          <w:tcPr>
            <w:tcW w:w="2127" w:type="dxa"/>
            <w:vAlign w:val="bottom"/>
          </w:tcPr>
          <w:p w14:paraId="52479E95" w14:textId="77777777" w:rsidR="00926BCA" w:rsidRPr="00926BCA" w:rsidRDefault="00926BCA" w:rsidP="00926BCA">
            <w:pPr>
              <w:spacing w:after="0" w:line="240" w:lineRule="auto"/>
              <w:rPr>
                <w:rFonts w:ascii="Times New Roman" w:eastAsia="Times New Roman" w:hAnsi="Times New Roman" w:cs="Times New Roman"/>
                <w:b/>
                <w:kern w:val="0"/>
                <w:sz w:val="20"/>
                <w:szCs w:val="20"/>
                <w:lang w:val="ru-RU" w:eastAsia="ru-RU"/>
                <w14:ligatures w14:val="none"/>
              </w:rPr>
            </w:pPr>
            <w:r w:rsidRPr="00926BCA">
              <w:rPr>
                <w:rFonts w:ascii="Times New Roman" w:eastAsia="Times New Roman" w:hAnsi="Times New Roman" w:cs="Times New Roman"/>
                <w:b/>
                <w:kern w:val="0"/>
                <w:sz w:val="20"/>
                <w:szCs w:val="20"/>
                <w:lang w:val="ru-RU" w:eastAsia="ru-RU"/>
                <w14:ligatures w14:val="none"/>
              </w:rPr>
              <w:t>Бишкек</w:t>
            </w:r>
            <w:r w:rsidRPr="00926BCA">
              <w:rPr>
                <w:rFonts w:ascii="Times New Roman" w:eastAsia="Times New Roman" w:hAnsi="Times New Roman" w:cs="Times New Roman"/>
                <w:b/>
                <w:kern w:val="0"/>
                <w:sz w:val="20"/>
                <w:szCs w:val="20"/>
                <w:lang w:val="ky-KG" w:eastAsia="ru-RU"/>
                <w14:ligatures w14:val="none"/>
              </w:rPr>
              <w:t xml:space="preserve"> ш.</w:t>
            </w:r>
            <w:r w:rsidRPr="00926BCA">
              <w:rPr>
                <w:rFonts w:ascii="Times New Roman" w:eastAsia="Times New Roman" w:hAnsi="Times New Roman" w:cs="Times New Roman"/>
                <w:b/>
                <w:kern w:val="0"/>
                <w:sz w:val="20"/>
                <w:szCs w:val="20"/>
                <w:lang w:val="ru-RU" w:eastAsia="ru-RU"/>
                <w14:ligatures w14:val="none"/>
              </w:rPr>
              <w:t xml:space="preserve"> </w:t>
            </w:r>
          </w:p>
        </w:tc>
        <w:tc>
          <w:tcPr>
            <w:tcW w:w="1275" w:type="dxa"/>
            <w:vAlign w:val="bottom"/>
          </w:tcPr>
          <w:p w14:paraId="209B940C" w14:textId="77777777" w:rsidR="00926BCA" w:rsidRPr="00926BCA" w:rsidRDefault="00926BCA" w:rsidP="00926BCA">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926BCA">
              <w:rPr>
                <w:rFonts w:ascii="Times New Roman" w:eastAsia="Times New Roman" w:hAnsi="Times New Roman" w:cs="Times New Roman"/>
                <w:b/>
                <w:color w:val="000000"/>
                <w:spacing w:val="-4"/>
                <w:kern w:val="0"/>
                <w:sz w:val="20"/>
                <w:szCs w:val="20"/>
                <w:lang w:val="ky-KG"/>
                <w14:ligatures w14:val="none"/>
              </w:rPr>
              <w:t>1313856,5</w:t>
            </w:r>
          </w:p>
        </w:tc>
        <w:tc>
          <w:tcPr>
            <w:tcW w:w="1401" w:type="dxa"/>
            <w:vAlign w:val="bottom"/>
          </w:tcPr>
          <w:p w14:paraId="0B8B42A4" w14:textId="77777777" w:rsidR="00926BCA" w:rsidRPr="00926BCA" w:rsidRDefault="00926BCA" w:rsidP="00926BCA">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926BCA">
              <w:rPr>
                <w:rFonts w:ascii="Times New Roman" w:eastAsia="Times New Roman" w:hAnsi="Times New Roman" w:cs="Times New Roman"/>
                <w:b/>
                <w:color w:val="000000"/>
                <w:spacing w:val="-4"/>
                <w:kern w:val="0"/>
                <w:sz w:val="20"/>
                <w:szCs w:val="20"/>
                <w:lang w:val="ky-KG"/>
                <w14:ligatures w14:val="none"/>
              </w:rPr>
              <w:t>536617,8</w:t>
            </w:r>
          </w:p>
        </w:tc>
        <w:tc>
          <w:tcPr>
            <w:tcW w:w="1009" w:type="dxa"/>
            <w:vAlign w:val="bottom"/>
          </w:tcPr>
          <w:p w14:paraId="78883C7B" w14:textId="77777777" w:rsidR="00926BCA" w:rsidRPr="00926BCA" w:rsidRDefault="00926BCA" w:rsidP="00926BCA">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926BCA">
              <w:rPr>
                <w:rFonts w:ascii="Times New Roman" w:eastAsia="Times New Roman" w:hAnsi="Times New Roman" w:cs="Times New Roman"/>
                <w:b/>
                <w:color w:val="000000"/>
                <w:spacing w:val="-4"/>
                <w:kern w:val="0"/>
                <w:sz w:val="20"/>
                <w:szCs w:val="20"/>
                <w:lang w:val="ky-KG"/>
                <w14:ligatures w14:val="none"/>
              </w:rPr>
              <w:t>113,1</w:t>
            </w:r>
          </w:p>
        </w:tc>
        <w:tc>
          <w:tcPr>
            <w:tcW w:w="1417" w:type="dxa"/>
            <w:shd w:val="clear" w:color="auto" w:fill="auto"/>
            <w:vAlign w:val="bottom"/>
          </w:tcPr>
          <w:p w14:paraId="1D852FA6" w14:textId="77777777" w:rsidR="00926BCA" w:rsidRPr="00926BCA" w:rsidRDefault="00926BCA" w:rsidP="00926BCA">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926BCA">
              <w:rPr>
                <w:rFonts w:ascii="Times New Roman" w:eastAsia="Times New Roman" w:hAnsi="Times New Roman" w:cs="Times New Roman"/>
                <w:b/>
                <w:color w:val="000000"/>
                <w:spacing w:val="-4"/>
                <w:kern w:val="0"/>
                <w:sz w:val="20"/>
                <w:szCs w:val="20"/>
                <w:lang w:val="ky-KG"/>
                <w14:ligatures w14:val="none"/>
              </w:rPr>
              <w:t>114,2</w:t>
            </w:r>
          </w:p>
        </w:tc>
        <w:tc>
          <w:tcPr>
            <w:tcW w:w="1135" w:type="dxa"/>
            <w:shd w:val="clear" w:color="auto" w:fill="auto"/>
            <w:vAlign w:val="bottom"/>
          </w:tcPr>
          <w:p w14:paraId="1981BB9D" w14:textId="77777777" w:rsidR="00926BCA" w:rsidRPr="00926BCA" w:rsidRDefault="00926BCA" w:rsidP="00926BCA">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926BCA">
              <w:rPr>
                <w:rFonts w:ascii="Times New Roman" w:eastAsia="Times New Roman" w:hAnsi="Times New Roman" w:cs="Times New Roman"/>
                <w:b/>
                <w:color w:val="000000"/>
                <w:spacing w:val="-4"/>
                <w:kern w:val="0"/>
                <w:sz w:val="20"/>
                <w:szCs w:val="20"/>
                <w:lang w:val="ru-RU"/>
                <w14:ligatures w14:val="none"/>
              </w:rPr>
              <w:t>100</w:t>
            </w:r>
          </w:p>
        </w:tc>
        <w:tc>
          <w:tcPr>
            <w:tcW w:w="1559" w:type="dxa"/>
            <w:shd w:val="clear" w:color="auto" w:fill="auto"/>
            <w:vAlign w:val="bottom"/>
          </w:tcPr>
          <w:p w14:paraId="21073461" w14:textId="77777777" w:rsidR="00926BCA" w:rsidRPr="00926BCA" w:rsidRDefault="00926BCA" w:rsidP="00926BCA">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926BCA">
              <w:rPr>
                <w:rFonts w:ascii="Times New Roman" w:eastAsia="Times New Roman" w:hAnsi="Times New Roman" w:cs="Times New Roman"/>
                <w:b/>
                <w:color w:val="000000"/>
                <w:spacing w:val="-4"/>
                <w:kern w:val="0"/>
                <w:sz w:val="20"/>
                <w:szCs w:val="20"/>
                <w:lang w:val="ru-RU"/>
                <w14:ligatures w14:val="none"/>
              </w:rPr>
              <w:t>100</w:t>
            </w:r>
          </w:p>
        </w:tc>
      </w:tr>
      <w:tr w:rsidR="00926BCA" w:rsidRPr="00926BCA" w14:paraId="77EF82C6" w14:textId="77777777" w:rsidTr="006E2F1D">
        <w:trPr>
          <w:trHeight w:val="90"/>
        </w:trPr>
        <w:tc>
          <w:tcPr>
            <w:tcW w:w="2127" w:type="dxa"/>
            <w:vAlign w:val="bottom"/>
          </w:tcPr>
          <w:p w14:paraId="0BB8D5E1"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Ленин</w:t>
            </w:r>
          </w:p>
        </w:tc>
        <w:tc>
          <w:tcPr>
            <w:tcW w:w="1275" w:type="dxa"/>
            <w:vAlign w:val="bottom"/>
          </w:tcPr>
          <w:p w14:paraId="4CF1D08F" w14:textId="77777777" w:rsidR="00926BCA" w:rsidRPr="00926BCA" w:rsidRDefault="00926BCA" w:rsidP="00926BC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387691,1</w:t>
            </w:r>
          </w:p>
        </w:tc>
        <w:tc>
          <w:tcPr>
            <w:tcW w:w="1401" w:type="dxa"/>
            <w:vAlign w:val="bottom"/>
          </w:tcPr>
          <w:p w14:paraId="73DAE426" w14:textId="77777777" w:rsidR="00926BCA" w:rsidRPr="00926BCA" w:rsidRDefault="00926BCA" w:rsidP="00926BCA">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128701,6</w:t>
            </w:r>
          </w:p>
        </w:tc>
        <w:tc>
          <w:tcPr>
            <w:tcW w:w="1009" w:type="dxa"/>
            <w:vAlign w:val="bottom"/>
          </w:tcPr>
          <w:p w14:paraId="2F6F7CB8" w14:textId="77777777" w:rsidR="00926BCA" w:rsidRPr="00926BCA" w:rsidRDefault="00926BCA" w:rsidP="00926BC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111,1</w:t>
            </w:r>
          </w:p>
        </w:tc>
        <w:tc>
          <w:tcPr>
            <w:tcW w:w="1417" w:type="dxa"/>
            <w:shd w:val="clear" w:color="auto" w:fill="auto"/>
            <w:vAlign w:val="bottom"/>
          </w:tcPr>
          <w:p w14:paraId="63105C82" w14:textId="77777777" w:rsidR="00926BCA" w:rsidRPr="00926BCA" w:rsidRDefault="00926BCA" w:rsidP="00926BC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108,6</w:t>
            </w:r>
          </w:p>
        </w:tc>
        <w:tc>
          <w:tcPr>
            <w:tcW w:w="1135" w:type="dxa"/>
            <w:shd w:val="clear" w:color="auto" w:fill="auto"/>
            <w:vAlign w:val="bottom"/>
          </w:tcPr>
          <w:p w14:paraId="05B9D3E0" w14:textId="77777777" w:rsidR="00926BCA" w:rsidRPr="00926BCA" w:rsidRDefault="00926BCA" w:rsidP="00926BC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29,5</w:t>
            </w:r>
          </w:p>
        </w:tc>
        <w:tc>
          <w:tcPr>
            <w:tcW w:w="1559" w:type="dxa"/>
            <w:shd w:val="clear" w:color="auto" w:fill="auto"/>
            <w:vAlign w:val="bottom"/>
          </w:tcPr>
          <w:p w14:paraId="4501FA63" w14:textId="77777777" w:rsidR="00926BCA" w:rsidRPr="00926BCA" w:rsidRDefault="00926BCA" w:rsidP="00926BC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24,0</w:t>
            </w:r>
          </w:p>
        </w:tc>
      </w:tr>
      <w:tr w:rsidR="00926BCA" w:rsidRPr="00926BCA" w14:paraId="3B9BB982" w14:textId="77777777" w:rsidTr="006E2F1D">
        <w:trPr>
          <w:trHeight w:val="108"/>
        </w:trPr>
        <w:tc>
          <w:tcPr>
            <w:tcW w:w="2127" w:type="dxa"/>
            <w:vAlign w:val="bottom"/>
          </w:tcPr>
          <w:p w14:paraId="3A78EBD4"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Октябрь</w:t>
            </w:r>
          </w:p>
        </w:tc>
        <w:tc>
          <w:tcPr>
            <w:tcW w:w="1275" w:type="dxa"/>
            <w:vAlign w:val="bottom"/>
          </w:tcPr>
          <w:p w14:paraId="4BFBEE45" w14:textId="77777777" w:rsidR="00926BCA" w:rsidRPr="00926BCA" w:rsidRDefault="00926BCA" w:rsidP="00926BC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263594,2</w:t>
            </w:r>
          </w:p>
        </w:tc>
        <w:tc>
          <w:tcPr>
            <w:tcW w:w="1401" w:type="dxa"/>
            <w:vAlign w:val="bottom"/>
          </w:tcPr>
          <w:p w14:paraId="1AF0A722" w14:textId="77777777" w:rsidR="00926BCA" w:rsidRPr="00926BCA" w:rsidRDefault="00926BCA" w:rsidP="00926BCA">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106974,1</w:t>
            </w:r>
          </w:p>
        </w:tc>
        <w:tc>
          <w:tcPr>
            <w:tcW w:w="1009" w:type="dxa"/>
            <w:vAlign w:val="bottom"/>
          </w:tcPr>
          <w:p w14:paraId="1D488391" w14:textId="77777777" w:rsidR="00926BCA" w:rsidRPr="00926BCA" w:rsidRDefault="00926BCA" w:rsidP="00926BC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112,6</w:t>
            </w:r>
          </w:p>
        </w:tc>
        <w:tc>
          <w:tcPr>
            <w:tcW w:w="1417" w:type="dxa"/>
            <w:shd w:val="clear" w:color="auto" w:fill="auto"/>
            <w:vAlign w:val="bottom"/>
          </w:tcPr>
          <w:p w14:paraId="01EC1EB5" w14:textId="77777777" w:rsidR="00926BCA" w:rsidRPr="00926BCA" w:rsidRDefault="00926BCA" w:rsidP="00926BC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129,2</w:t>
            </w:r>
          </w:p>
        </w:tc>
        <w:tc>
          <w:tcPr>
            <w:tcW w:w="1135" w:type="dxa"/>
            <w:shd w:val="clear" w:color="auto" w:fill="auto"/>
            <w:vAlign w:val="bottom"/>
          </w:tcPr>
          <w:p w14:paraId="5A62AEBD" w14:textId="77777777" w:rsidR="00926BCA" w:rsidRPr="00926BCA" w:rsidRDefault="00926BCA" w:rsidP="00926BC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20,1</w:t>
            </w:r>
          </w:p>
        </w:tc>
        <w:tc>
          <w:tcPr>
            <w:tcW w:w="1559" w:type="dxa"/>
            <w:shd w:val="clear" w:color="auto" w:fill="auto"/>
            <w:vAlign w:val="bottom"/>
          </w:tcPr>
          <w:p w14:paraId="16D67037" w14:textId="77777777" w:rsidR="00926BCA" w:rsidRPr="00926BCA" w:rsidRDefault="00926BCA" w:rsidP="00926BC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19,9</w:t>
            </w:r>
          </w:p>
        </w:tc>
      </w:tr>
      <w:tr w:rsidR="00926BCA" w:rsidRPr="00926BCA" w14:paraId="144F2C1D" w14:textId="77777777" w:rsidTr="006E2F1D">
        <w:trPr>
          <w:trHeight w:val="126"/>
        </w:trPr>
        <w:tc>
          <w:tcPr>
            <w:tcW w:w="2127" w:type="dxa"/>
            <w:vAlign w:val="bottom"/>
          </w:tcPr>
          <w:p w14:paraId="60288DA9"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Биринчи М</w:t>
            </w:r>
            <w:r w:rsidRPr="00926BCA">
              <w:rPr>
                <w:rFonts w:ascii="Times New Roman" w:eastAsia="Times New Roman" w:hAnsi="Times New Roman" w:cs="Times New Roman"/>
                <w:kern w:val="0"/>
                <w:sz w:val="20"/>
                <w:szCs w:val="20"/>
                <w:lang w:val="ru-RU" w:eastAsia="ru-RU"/>
                <w14:ligatures w14:val="none"/>
              </w:rPr>
              <w:t>ай</w:t>
            </w:r>
            <w:r w:rsidRPr="00926BCA">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tcPr>
          <w:p w14:paraId="0ECF79A5" w14:textId="77777777" w:rsidR="00926BCA" w:rsidRPr="00926BCA" w:rsidRDefault="00926BCA" w:rsidP="00926BC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351524,2</w:t>
            </w:r>
          </w:p>
        </w:tc>
        <w:tc>
          <w:tcPr>
            <w:tcW w:w="1401" w:type="dxa"/>
            <w:vAlign w:val="bottom"/>
          </w:tcPr>
          <w:p w14:paraId="487A5BF9" w14:textId="77777777" w:rsidR="00926BCA" w:rsidRPr="00926BCA" w:rsidRDefault="00926BCA" w:rsidP="00926BCA">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147589,0</w:t>
            </w:r>
          </w:p>
        </w:tc>
        <w:tc>
          <w:tcPr>
            <w:tcW w:w="1009" w:type="dxa"/>
            <w:vAlign w:val="bottom"/>
          </w:tcPr>
          <w:p w14:paraId="19273FAB" w14:textId="77777777" w:rsidR="00926BCA" w:rsidRPr="00926BCA" w:rsidRDefault="00926BCA" w:rsidP="00926BC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117,6</w:t>
            </w:r>
          </w:p>
        </w:tc>
        <w:tc>
          <w:tcPr>
            <w:tcW w:w="1417" w:type="dxa"/>
            <w:shd w:val="clear" w:color="auto" w:fill="auto"/>
            <w:vAlign w:val="bottom"/>
          </w:tcPr>
          <w:p w14:paraId="11C23F4B" w14:textId="77777777" w:rsidR="00926BCA" w:rsidRPr="00926BCA" w:rsidRDefault="00926BCA" w:rsidP="00926BC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110,3</w:t>
            </w:r>
          </w:p>
        </w:tc>
        <w:tc>
          <w:tcPr>
            <w:tcW w:w="1135" w:type="dxa"/>
            <w:shd w:val="clear" w:color="auto" w:fill="auto"/>
            <w:vAlign w:val="bottom"/>
          </w:tcPr>
          <w:p w14:paraId="6402CE40" w14:textId="77777777" w:rsidR="00926BCA" w:rsidRPr="00926BCA" w:rsidRDefault="00926BCA" w:rsidP="00926BC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26,7</w:t>
            </w:r>
          </w:p>
        </w:tc>
        <w:tc>
          <w:tcPr>
            <w:tcW w:w="1559" w:type="dxa"/>
            <w:shd w:val="clear" w:color="auto" w:fill="auto"/>
            <w:vAlign w:val="bottom"/>
          </w:tcPr>
          <w:p w14:paraId="5AAF5B51" w14:textId="77777777" w:rsidR="00926BCA" w:rsidRPr="00926BCA" w:rsidRDefault="00926BCA" w:rsidP="00926BC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27,5</w:t>
            </w:r>
          </w:p>
        </w:tc>
      </w:tr>
      <w:tr w:rsidR="00926BCA" w:rsidRPr="00926BCA" w14:paraId="57F85B44" w14:textId="77777777" w:rsidTr="006E2F1D">
        <w:trPr>
          <w:trHeight w:val="250"/>
        </w:trPr>
        <w:tc>
          <w:tcPr>
            <w:tcW w:w="2127" w:type="dxa"/>
            <w:vAlign w:val="bottom"/>
          </w:tcPr>
          <w:p w14:paraId="3C5C0769"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lastRenderedPageBreak/>
              <w:t>Свердлов</w:t>
            </w:r>
          </w:p>
        </w:tc>
        <w:tc>
          <w:tcPr>
            <w:tcW w:w="1275" w:type="dxa"/>
            <w:vAlign w:val="bottom"/>
          </w:tcPr>
          <w:p w14:paraId="31952DCC" w14:textId="77777777" w:rsidR="00926BCA" w:rsidRPr="00926BCA" w:rsidRDefault="00926BCA" w:rsidP="00926BC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311047,0</w:t>
            </w:r>
          </w:p>
        </w:tc>
        <w:tc>
          <w:tcPr>
            <w:tcW w:w="1401" w:type="dxa"/>
            <w:vAlign w:val="bottom"/>
          </w:tcPr>
          <w:p w14:paraId="430ABF1B" w14:textId="77777777" w:rsidR="00926BCA" w:rsidRPr="00926BCA" w:rsidRDefault="00926BCA" w:rsidP="00926BCA">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153353,1</w:t>
            </w:r>
          </w:p>
        </w:tc>
        <w:tc>
          <w:tcPr>
            <w:tcW w:w="1009" w:type="dxa"/>
            <w:vAlign w:val="bottom"/>
          </w:tcPr>
          <w:p w14:paraId="0E523A0A" w14:textId="77777777" w:rsidR="00926BCA" w:rsidRPr="00926BCA" w:rsidRDefault="00926BCA" w:rsidP="00926BC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111,3</w:t>
            </w:r>
          </w:p>
        </w:tc>
        <w:tc>
          <w:tcPr>
            <w:tcW w:w="1417" w:type="dxa"/>
            <w:shd w:val="clear" w:color="auto" w:fill="auto"/>
            <w:vAlign w:val="bottom"/>
          </w:tcPr>
          <w:p w14:paraId="03895333" w14:textId="77777777" w:rsidR="00926BCA" w:rsidRPr="00926BCA" w:rsidRDefault="00926BCA" w:rsidP="00926BC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113,5</w:t>
            </w:r>
          </w:p>
        </w:tc>
        <w:tc>
          <w:tcPr>
            <w:tcW w:w="1135" w:type="dxa"/>
            <w:shd w:val="clear" w:color="auto" w:fill="auto"/>
            <w:vAlign w:val="bottom"/>
          </w:tcPr>
          <w:p w14:paraId="46497C88" w14:textId="77777777" w:rsidR="00926BCA" w:rsidRPr="00926BCA" w:rsidRDefault="00926BCA" w:rsidP="00926BC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23,7</w:t>
            </w:r>
          </w:p>
        </w:tc>
        <w:tc>
          <w:tcPr>
            <w:tcW w:w="1559" w:type="dxa"/>
            <w:shd w:val="clear" w:color="auto" w:fill="auto"/>
            <w:vAlign w:val="bottom"/>
          </w:tcPr>
          <w:p w14:paraId="0C3B3F4E" w14:textId="77777777" w:rsidR="00926BCA" w:rsidRPr="00926BCA" w:rsidRDefault="00926BCA" w:rsidP="00926BC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26BCA">
              <w:rPr>
                <w:rFonts w:ascii="Times New Roman" w:eastAsia="Times New Roman" w:hAnsi="Times New Roman" w:cs="Times New Roman"/>
                <w:color w:val="000000"/>
                <w:spacing w:val="-4"/>
                <w:kern w:val="0"/>
                <w:sz w:val="20"/>
                <w:szCs w:val="20"/>
                <w:lang w:val="ky-KG"/>
                <w14:ligatures w14:val="none"/>
              </w:rPr>
              <w:t>28,6</w:t>
            </w:r>
          </w:p>
        </w:tc>
      </w:tr>
      <w:tr w:rsidR="00926BCA" w:rsidRPr="00926BCA" w14:paraId="171C61DC" w14:textId="77777777" w:rsidTr="006E2F1D">
        <w:trPr>
          <w:trHeight w:hRule="exact" w:val="113"/>
        </w:trPr>
        <w:tc>
          <w:tcPr>
            <w:tcW w:w="2127" w:type="dxa"/>
            <w:tcBorders>
              <w:bottom w:val="single" w:sz="8" w:space="0" w:color="auto"/>
            </w:tcBorders>
            <w:vAlign w:val="bottom"/>
          </w:tcPr>
          <w:p w14:paraId="6DD227ED"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bottom w:val="single" w:sz="8" w:space="0" w:color="auto"/>
            </w:tcBorders>
            <w:vAlign w:val="bottom"/>
          </w:tcPr>
          <w:p w14:paraId="3252A257" w14:textId="77777777" w:rsidR="00926BCA" w:rsidRPr="00926BCA" w:rsidRDefault="00926BCA" w:rsidP="00926BCA">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bottom w:val="single" w:sz="8" w:space="0" w:color="auto"/>
            </w:tcBorders>
            <w:vAlign w:val="bottom"/>
          </w:tcPr>
          <w:p w14:paraId="272AA52B" w14:textId="77777777" w:rsidR="00926BCA" w:rsidRPr="00926BCA" w:rsidRDefault="00926BCA" w:rsidP="00926BCA">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bottom w:val="single" w:sz="8" w:space="0" w:color="auto"/>
            </w:tcBorders>
            <w:vAlign w:val="bottom"/>
          </w:tcPr>
          <w:p w14:paraId="2A0F39FD" w14:textId="77777777" w:rsidR="00926BCA" w:rsidRPr="00926BCA" w:rsidRDefault="00926BCA" w:rsidP="00926BCA">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bottom w:val="single" w:sz="8" w:space="0" w:color="auto"/>
            </w:tcBorders>
            <w:shd w:val="clear" w:color="auto" w:fill="auto"/>
            <w:vAlign w:val="bottom"/>
          </w:tcPr>
          <w:p w14:paraId="253070CF" w14:textId="77777777" w:rsidR="00926BCA" w:rsidRPr="00926BCA" w:rsidRDefault="00926BCA" w:rsidP="00926BCA">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bottom w:val="single" w:sz="8" w:space="0" w:color="auto"/>
            </w:tcBorders>
            <w:shd w:val="clear" w:color="auto" w:fill="auto"/>
            <w:vAlign w:val="bottom"/>
          </w:tcPr>
          <w:p w14:paraId="4E647D21" w14:textId="77777777" w:rsidR="00926BCA" w:rsidRPr="00926BCA" w:rsidRDefault="00926BCA" w:rsidP="00926BCA">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bottom w:val="single" w:sz="8" w:space="0" w:color="auto"/>
            </w:tcBorders>
            <w:shd w:val="clear" w:color="auto" w:fill="auto"/>
            <w:vAlign w:val="bottom"/>
          </w:tcPr>
          <w:p w14:paraId="00214338" w14:textId="77777777" w:rsidR="00926BCA" w:rsidRPr="00926BCA" w:rsidRDefault="00926BCA" w:rsidP="00926BCA">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36E2F656" w14:textId="77777777" w:rsidR="00926BCA" w:rsidRPr="00926BCA" w:rsidRDefault="00926BCA" w:rsidP="00926BCA">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3C11190A" w14:textId="165B02D6" w:rsidR="00926BCA" w:rsidRPr="00926BCA" w:rsidRDefault="00926BCA" w:rsidP="00926BCA">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926BCA">
        <w:rPr>
          <w:rFonts w:ascii="Times New Roman" w:eastAsia="Times New Roman" w:hAnsi="Times New Roman" w:cs="Times New Roman"/>
          <w:spacing w:val="-4"/>
          <w:kern w:val="0"/>
          <w:sz w:val="24"/>
          <w:szCs w:val="24"/>
          <w:lang w:val="ky-KG" w:eastAsia="ru-RU"/>
          <w14:ligatures w14:val="none"/>
        </w:rPr>
        <w:t>2024-жылдын январь-декабрында</w:t>
      </w:r>
      <w:r w:rsidR="00E54B3B">
        <w:rPr>
          <w:rFonts w:ascii="Times New Roman" w:eastAsia="Times New Roman" w:hAnsi="Times New Roman" w:cs="Times New Roman"/>
          <w:spacing w:val="-4"/>
          <w:kern w:val="0"/>
          <w:sz w:val="24"/>
          <w:szCs w:val="24"/>
          <w:lang w:val="ky-KG" w:eastAsia="ru-RU"/>
          <w14:ligatures w14:val="none"/>
        </w:rPr>
        <w:t xml:space="preserve"> </w:t>
      </w:r>
      <w:r w:rsidRPr="00926BCA">
        <w:rPr>
          <w:rFonts w:ascii="Times New Roman" w:eastAsia="Times New Roman" w:hAnsi="Times New Roman" w:cs="Times New Roman"/>
          <w:spacing w:val="-4"/>
          <w:kern w:val="0"/>
          <w:sz w:val="24"/>
          <w:szCs w:val="24"/>
          <w:lang w:val="ky-KG" w:eastAsia="ru-RU"/>
          <w14:ligatures w14:val="none"/>
        </w:rPr>
        <w:t xml:space="preserve">Бишкек шаарынын рыноктук </w:t>
      </w:r>
      <w:r w:rsidRPr="00926BCA">
        <w:rPr>
          <w:rFonts w:ascii="Times New Roman" w:eastAsia="Times New Roman" w:hAnsi="Times New Roman" w:cs="Times New Roman"/>
          <w:kern w:val="0"/>
          <w:sz w:val="24"/>
          <w:szCs w:val="24"/>
          <w:lang w:val="ky-KG" w:eastAsia="ru-RU"/>
          <w14:ligatures w14:val="none"/>
        </w:rPr>
        <w:t>кызмат көрсөтүүлөрүнүн</w:t>
      </w:r>
      <w:r w:rsidRPr="00926BCA">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926BCA">
        <w:rPr>
          <w:rFonts w:ascii="Times New Roman" w:eastAsia="Times New Roman" w:hAnsi="Times New Roman" w:cs="Times New Roman"/>
          <w:kern w:val="0"/>
          <w:sz w:val="24"/>
          <w:szCs w:val="24"/>
          <w:lang w:val="ky-KG" w:eastAsia="ru-RU"/>
          <w14:ligatures w14:val="none"/>
        </w:rPr>
        <w:t>61,3  пайызын түздү.</w:t>
      </w:r>
    </w:p>
    <w:p w14:paraId="76FA71D7"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p>
    <w:p w14:paraId="00EE43D0" w14:textId="3674AA56" w:rsidR="00926BCA" w:rsidRPr="00926BCA" w:rsidRDefault="00FA50CB" w:rsidP="00926BC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25</w:t>
      </w:r>
      <w:r w:rsidR="00926BCA" w:rsidRPr="00926BCA">
        <w:rPr>
          <w:rFonts w:ascii="Times New Roman" w:eastAsia="Times New Roman" w:hAnsi="Times New Roman" w:cs="Times New Roman"/>
          <w:b/>
          <w:kern w:val="0"/>
          <w:sz w:val="24"/>
          <w:szCs w:val="24"/>
          <w:lang w:val="ky-KG" w:eastAsia="ru-RU"/>
          <w14:ligatures w14:val="none"/>
        </w:rPr>
        <w:t xml:space="preserve">-таблица: 2024-жылдын январь-декабрында  Кыргыз Республикасынын    </w:t>
      </w:r>
    </w:p>
    <w:p w14:paraId="4FAC3C08"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1D87E4F6" w14:textId="77777777" w:rsidR="00926BCA" w:rsidRPr="00926BCA" w:rsidRDefault="00926BCA" w:rsidP="00926BCA">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530"/>
        <w:gridCol w:w="1532"/>
        <w:gridCol w:w="1113"/>
        <w:gridCol w:w="1114"/>
        <w:gridCol w:w="1028"/>
        <w:gridCol w:w="1060"/>
      </w:tblGrid>
      <w:tr w:rsidR="00926BCA" w:rsidRPr="00926BCA" w14:paraId="74D63756" w14:textId="77777777" w:rsidTr="006E2F1D">
        <w:trPr>
          <w:cantSplit/>
          <w:trHeight w:val="244"/>
        </w:trPr>
        <w:tc>
          <w:tcPr>
            <w:tcW w:w="2472" w:type="dxa"/>
            <w:vMerge w:val="restart"/>
            <w:tcBorders>
              <w:top w:val="single" w:sz="8" w:space="0" w:color="auto"/>
              <w:left w:val="nil"/>
              <w:bottom w:val="nil"/>
              <w:right w:val="nil"/>
            </w:tcBorders>
          </w:tcPr>
          <w:p w14:paraId="01677F72" w14:textId="77777777" w:rsidR="00926BCA" w:rsidRPr="00926BCA" w:rsidRDefault="00926BCA" w:rsidP="00926BCA">
            <w:pPr>
              <w:spacing w:after="0" w:line="240"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tcPr>
          <w:p w14:paraId="7A90F63A"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bCs/>
                <w:kern w:val="0"/>
                <w:sz w:val="20"/>
                <w:szCs w:val="20"/>
                <w:lang w:val="ru-RU" w:eastAsia="ru-RU"/>
                <w14:ligatures w14:val="none"/>
              </w:rPr>
              <w:t>Млн</w:t>
            </w:r>
            <w:r w:rsidRPr="00926BCA">
              <w:rPr>
                <w:rFonts w:ascii="Times New Roman" w:eastAsia="Times New Roman" w:hAnsi="Times New Roman" w:cs="Times New Roman"/>
                <w:b/>
                <w:bCs/>
                <w:kern w:val="0"/>
                <w:sz w:val="20"/>
                <w:szCs w:val="20"/>
                <w:lang w:val="en-US" w:eastAsia="ru-RU"/>
                <w14:ligatures w14:val="none"/>
              </w:rPr>
              <w:t xml:space="preserve">. </w:t>
            </w:r>
            <w:r w:rsidRPr="00926BCA">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tcPr>
          <w:p w14:paraId="264309A8"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Пайыз менен</w:t>
            </w:r>
          </w:p>
        </w:tc>
      </w:tr>
      <w:tr w:rsidR="00926BCA" w:rsidRPr="00926BCA" w14:paraId="4EF06C87" w14:textId="77777777" w:rsidTr="006E2F1D">
        <w:trPr>
          <w:cantSplit/>
          <w:trHeight w:val="702"/>
        </w:trPr>
        <w:tc>
          <w:tcPr>
            <w:tcW w:w="2472" w:type="dxa"/>
            <w:vMerge/>
            <w:tcBorders>
              <w:top w:val="nil"/>
              <w:left w:val="nil"/>
              <w:bottom w:val="nil"/>
              <w:right w:val="nil"/>
            </w:tcBorders>
          </w:tcPr>
          <w:p w14:paraId="5915DF1E" w14:textId="77777777" w:rsidR="00926BCA" w:rsidRPr="00926BCA" w:rsidRDefault="00926BCA" w:rsidP="00926BCA">
            <w:pPr>
              <w:spacing w:after="0" w:line="240" w:lineRule="auto"/>
              <w:jc w:val="both"/>
              <w:rPr>
                <w:rFonts w:ascii="Times New Roman" w:eastAsia="Times New Roman" w:hAnsi="Times New Roman" w:cs="Times New Roman"/>
                <w:b/>
                <w:bCs/>
                <w:kern w:val="0"/>
                <w:sz w:val="20"/>
                <w:szCs w:val="20"/>
                <w:lang w:val="ru-RU" w:eastAsia="ru-RU"/>
                <w14:ligatures w14:val="none"/>
              </w:rPr>
            </w:pPr>
          </w:p>
        </w:tc>
        <w:tc>
          <w:tcPr>
            <w:tcW w:w="1530" w:type="dxa"/>
            <w:vMerge w:val="restart"/>
            <w:tcBorders>
              <w:top w:val="single" w:sz="4" w:space="0" w:color="auto"/>
              <w:left w:val="nil"/>
              <w:bottom w:val="nil"/>
              <w:right w:val="nil"/>
            </w:tcBorders>
            <w:vAlign w:val="center"/>
          </w:tcPr>
          <w:p w14:paraId="371D6BEC"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nil"/>
              <w:right w:val="nil"/>
            </w:tcBorders>
            <w:vAlign w:val="center"/>
          </w:tcPr>
          <w:p w14:paraId="7EC21765" w14:textId="77777777" w:rsidR="00926BCA" w:rsidRPr="00926BCA" w:rsidRDefault="00926BCA" w:rsidP="00926BCA">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tcPr>
          <w:p w14:paraId="770875A6"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tcPr>
          <w:p w14:paraId="1A965A2B"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жыйынтыкка</w:t>
            </w:r>
          </w:p>
          <w:p w14:paraId="150DD6A6"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карата</w:t>
            </w:r>
          </w:p>
        </w:tc>
      </w:tr>
      <w:tr w:rsidR="00926BCA" w:rsidRPr="00926BCA" w14:paraId="4E21C2A5" w14:textId="77777777" w:rsidTr="00926BCA">
        <w:trPr>
          <w:cantSplit/>
          <w:trHeight w:val="717"/>
        </w:trPr>
        <w:tc>
          <w:tcPr>
            <w:tcW w:w="2472" w:type="dxa"/>
            <w:vMerge/>
            <w:tcBorders>
              <w:top w:val="nil"/>
              <w:left w:val="nil"/>
              <w:bottom w:val="single" w:sz="8" w:space="0" w:color="auto"/>
              <w:right w:val="nil"/>
            </w:tcBorders>
          </w:tcPr>
          <w:p w14:paraId="78806928" w14:textId="77777777" w:rsidR="00926BCA" w:rsidRPr="00926BCA" w:rsidRDefault="00926BCA" w:rsidP="00926BCA">
            <w:pPr>
              <w:spacing w:after="0" w:line="240" w:lineRule="auto"/>
              <w:jc w:val="both"/>
              <w:rPr>
                <w:rFonts w:ascii="Times New Roman" w:eastAsia="Times New Roman" w:hAnsi="Times New Roman" w:cs="Times New Roman"/>
                <w:b/>
                <w:bCs/>
                <w:kern w:val="0"/>
                <w:sz w:val="20"/>
                <w:szCs w:val="20"/>
                <w:lang w:val="ru-RU" w:eastAsia="ru-RU"/>
                <w14:ligatures w14:val="none"/>
              </w:rPr>
            </w:pPr>
          </w:p>
        </w:tc>
        <w:tc>
          <w:tcPr>
            <w:tcW w:w="1530" w:type="dxa"/>
            <w:vMerge/>
            <w:tcBorders>
              <w:top w:val="nil"/>
              <w:left w:val="nil"/>
              <w:bottom w:val="single" w:sz="8" w:space="0" w:color="auto"/>
              <w:right w:val="nil"/>
            </w:tcBorders>
            <w:vAlign w:val="center"/>
          </w:tcPr>
          <w:p w14:paraId="714F15DF"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32" w:type="dxa"/>
            <w:vMerge/>
            <w:tcBorders>
              <w:top w:val="nil"/>
              <w:left w:val="nil"/>
              <w:bottom w:val="single" w:sz="8" w:space="0" w:color="auto"/>
              <w:right w:val="nil"/>
            </w:tcBorders>
            <w:vAlign w:val="center"/>
          </w:tcPr>
          <w:p w14:paraId="0206ED0C"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tcPr>
          <w:p w14:paraId="5EC0A186"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tcPr>
          <w:p w14:paraId="1F018C6B"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28" w:type="dxa"/>
            <w:tcBorders>
              <w:top w:val="single" w:sz="4" w:space="0" w:color="auto"/>
              <w:left w:val="nil"/>
              <w:bottom w:val="single" w:sz="8" w:space="0" w:color="auto"/>
              <w:right w:val="nil"/>
            </w:tcBorders>
            <w:vAlign w:val="center"/>
          </w:tcPr>
          <w:p w14:paraId="19749D38"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бардыгы</w:t>
            </w:r>
          </w:p>
        </w:tc>
        <w:tc>
          <w:tcPr>
            <w:tcW w:w="1060" w:type="dxa"/>
            <w:tcBorders>
              <w:top w:val="single" w:sz="4" w:space="0" w:color="auto"/>
              <w:left w:val="nil"/>
              <w:bottom w:val="single" w:sz="8" w:space="0" w:color="auto"/>
              <w:right w:val="nil"/>
            </w:tcBorders>
            <w:vAlign w:val="center"/>
          </w:tcPr>
          <w:p w14:paraId="29C03799" w14:textId="77777777" w:rsidR="00926BCA" w:rsidRPr="00926BCA" w:rsidRDefault="00926BCA" w:rsidP="00926BCA">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ky-KG" w:eastAsia="ru-RU"/>
                <w14:ligatures w14:val="none"/>
              </w:rPr>
              <w:t>анын ичинде калкка</w:t>
            </w:r>
          </w:p>
        </w:tc>
      </w:tr>
      <w:tr w:rsidR="00926BCA" w:rsidRPr="00926BCA" w14:paraId="547EC737" w14:textId="77777777" w:rsidTr="00926BCA">
        <w:trPr>
          <w:trHeight w:hRule="exact" w:val="115"/>
        </w:trPr>
        <w:tc>
          <w:tcPr>
            <w:tcW w:w="2472" w:type="dxa"/>
            <w:tcBorders>
              <w:top w:val="single" w:sz="8" w:space="0" w:color="auto"/>
              <w:left w:val="nil"/>
              <w:bottom w:val="nil"/>
              <w:right w:val="nil"/>
            </w:tcBorders>
          </w:tcPr>
          <w:p w14:paraId="00351A86" w14:textId="77777777" w:rsidR="00926BCA" w:rsidRPr="00926BCA" w:rsidRDefault="00926BCA" w:rsidP="00926BCA">
            <w:pPr>
              <w:spacing w:before="40" w:after="20" w:line="240"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10472D59" w14:textId="77777777" w:rsidR="00926BCA" w:rsidRPr="00926BCA" w:rsidRDefault="00926BCA" w:rsidP="00926BCA">
            <w:pPr>
              <w:spacing w:after="0" w:line="240"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15A35852" w14:textId="77777777" w:rsidR="00926BCA" w:rsidRPr="00926BCA" w:rsidRDefault="00926BCA" w:rsidP="00926BCA">
            <w:pPr>
              <w:spacing w:after="0" w:line="240"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36801158" w14:textId="77777777" w:rsidR="00926BCA" w:rsidRPr="00926BCA" w:rsidRDefault="00926BCA" w:rsidP="00926BCA">
            <w:pPr>
              <w:tabs>
                <w:tab w:val="center" w:pos="522"/>
                <w:tab w:val="right" w:pos="664"/>
              </w:tabs>
              <w:spacing w:after="0" w:line="240"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6A263AE8" w14:textId="77777777" w:rsidR="00926BCA" w:rsidRPr="00926BCA" w:rsidRDefault="00926BCA" w:rsidP="00926BCA">
            <w:pPr>
              <w:tabs>
                <w:tab w:val="right" w:pos="664"/>
              </w:tabs>
              <w:spacing w:after="0" w:line="240" w:lineRule="auto"/>
              <w:ind w:right="224"/>
              <w:jc w:val="center"/>
              <w:rPr>
                <w:rFonts w:ascii="Times New Roman" w:eastAsia="Times New Roman" w:hAnsi="Times New Roman" w:cs="Times New Roman"/>
                <w:b/>
                <w:kern w:val="0"/>
                <w:sz w:val="20"/>
                <w:szCs w:val="20"/>
                <w:lang w:val="ky-KG" w:eastAsia="ru-RU"/>
                <w14:ligatures w14:val="none"/>
              </w:rPr>
            </w:pPr>
          </w:p>
        </w:tc>
        <w:tc>
          <w:tcPr>
            <w:tcW w:w="1028" w:type="dxa"/>
            <w:tcBorders>
              <w:top w:val="single" w:sz="8" w:space="0" w:color="auto"/>
              <w:left w:val="nil"/>
              <w:bottom w:val="nil"/>
              <w:right w:val="nil"/>
            </w:tcBorders>
          </w:tcPr>
          <w:p w14:paraId="57AED5CF" w14:textId="77777777" w:rsidR="00926BCA" w:rsidRPr="00926BCA" w:rsidRDefault="00926BCA" w:rsidP="00926BCA">
            <w:pPr>
              <w:tabs>
                <w:tab w:val="right" w:pos="664"/>
              </w:tabs>
              <w:spacing w:after="0" w:line="240" w:lineRule="auto"/>
              <w:ind w:right="224"/>
              <w:jc w:val="center"/>
              <w:rPr>
                <w:rFonts w:ascii="Times New Roman" w:eastAsia="Times New Roman" w:hAnsi="Times New Roman" w:cs="Times New Roman"/>
                <w:b/>
                <w:kern w:val="0"/>
                <w:sz w:val="20"/>
                <w:szCs w:val="20"/>
                <w:lang w:val="ru-RU" w:eastAsia="ru-RU"/>
                <w14:ligatures w14:val="none"/>
              </w:rPr>
            </w:pPr>
          </w:p>
        </w:tc>
        <w:tc>
          <w:tcPr>
            <w:tcW w:w="1060" w:type="dxa"/>
            <w:tcBorders>
              <w:top w:val="single" w:sz="8" w:space="0" w:color="auto"/>
              <w:left w:val="nil"/>
              <w:bottom w:val="nil"/>
              <w:right w:val="nil"/>
            </w:tcBorders>
          </w:tcPr>
          <w:p w14:paraId="694D45E1" w14:textId="77777777" w:rsidR="00926BCA" w:rsidRPr="00926BCA" w:rsidRDefault="00926BCA" w:rsidP="00926BCA">
            <w:pPr>
              <w:tabs>
                <w:tab w:val="right" w:pos="664"/>
              </w:tabs>
              <w:spacing w:after="0" w:line="240" w:lineRule="auto"/>
              <w:ind w:right="224"/>
              <w:jc w:val="center"/>
              <w:rPr>
                <w:rFonts w:ascii="Times New Roman" w:eastAsia="Times New Roman" w:hAnsi="Times New Roman" w:cs="Times New Roman"/>
                <w:b/>
                <w:kern w:val="0"/>
                <w:sz w:val="20"/>
                <w:szCs w:val="20"/>
                <w:lang w:val="ru-RU" w:eastAsia="ru-RU"/>
                <w14:ligatures w14:val="none"/>
              </w:rPr>
            </w:pPr>
          </w:p>
        </w:tc>
      </w:tr>
      <w:tr w:rsidR="00926BCA" w:rsidRPr="00926BCA" w14:paraId="5F04BD50" w14:textId="77777777" w:rsidTr="00926BCA">
        <w:trPr>
          <w:trHeight w:val="115"/>
        </w:trPr>
        <w:tc>
          <w:tcPr>
            <w:tcW w:w="2472" w:type="dxa"/>
            <w:tcBorders>
              <w:top w:val="nil"/>
              <w:left w:val="nil"/>
              <w:bottom w:val="nil"/>
              <w:right w:val="nil"/>
            </w:tcBorders>
            <w:vAlign w:val="bottom"/>
          </w:tcPr>
          <w:p w14:paraId="1EAD7A33" w14:textId="77777777" w:rsidR="00926BCA" w:rsidRPr="00926BCA" w:rsidRDefault="00926BCA" w:rsidP="00926BCA">
            <w:pPr>
              <w:spacing w:before="40" w:after="20" w:line="240" w:lineRule="auto"/>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Кыргыз Республика</w:t>
            </w:r>
            <w:r w:rsidRPr="00926BCA">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tcPr>
          <w:p w14:paraId="0035BB9E" w14:textId="77777777" w:rsidR="00926BCA" w:rsidRPr="00926BCA" w:rsidRDefault="00926BCA" w:rsidP="00926BCA">
            <w:pPr>
              <w:spacing w:after="0" w:line="276" w:lineRule="auto"/>
              <w:ind w:right="166"/>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2143515,8</w:t>
            </w:r>
          </w:p>
        </w:tc>
        <w:tc>
          <w:tcPr>
            <w:tcW w:w="1532" w:type="dxa"/>
            <w:tcBorders>
              <w:top w:val="nil"/>
              <w:left w:val="nil"/>
              <w:bottom w:val="nil"/>
              <w:right w:val="nil"/>
            </w:tcBorders>
            <w:vAlign w:val="bottom"/>
          </w:tcPr>
          <w:p w14:paraId="286B3BA5" w14:textId="77777777" w:rsidR="00926BCA" w:rsidRPr="00926BCA" w:rsidRDefault="00926BCA" w:rsidP="00926BCA">
            <w:pPr>
              <w:spacing w:after="0" w:line="276" w:lineRule="auto"/>
              <w:ind w:right="166"/>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1149979,8</w:t>
            </w:r>
          </w:p>
        </w:tc>
        <w:tc>
          <w:tcPr>
            <w:tcW w:w="1113" w:type="dxa"/>
            <w:tcBorders>
              <w:top w:val="nil"/>
              <w:left w:val="nil"/>
              <w:bottom w:val="nil"/>
              <w:right w:val="nil"/>
            </w:tcBorders>
            <w:vAlign w:val="bottom"/>
          </w:tcPr>
          <w:p w14:paraId="34DBF8F8" w14:textId="77777777" w:rsidR="00926BCA" w:rsidRPr="00926BCA" w:rsidRDefault="00926BCA" w:rsidP="00926BCA">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116,0</w:t>
            </w:r>
          </w:p>
        </w:tc>
        <w:tc>
          <w:tcPr>
            <w:tcW w:w="1114" w:type="dxa"/>
            <w:tcBorders>
              <w:top w:val="nil"/>
              <w:left w:val="nil"/>
              <w:bottom w:val="nil"/>
              <w:right w:val="nil"/>
            </w:tcBorders>
            <w:vAlign w:val="bottom"/>
          </w:tcPr>
          <w:p w14:paraId="75EB03A7"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112,0</w:t>
            </w:r>
          </w:p>
        </w:tc>
        <w:tc>
          <w:tcPr>
            <w:tcW w:w="1028" w:type="dxa"/>
            <w:tcBorders>
              <w:top w:val="nil"/>
              <w:left w:val="nil"/>
              <w:bottom w:val="nil"/>
              <w:right w:val="nil"/>
            </w:tcBorders>
            <w:vAlign w:val="bottom"/>
          </w:tcPr>
          <w:p w14:paraId="53F81B66"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100</w:t>
            </w:r>
          </w:p>
        </w:tc>
        <w:tc>
          <w:tcPr>
            <w:tcW w:w="1060" w:type="dxa"/>
            <w:tcBorders>
              <w:top w:val="nil"/>
              <w:left w:val="nil"/>
              <w:bottom w:val="nil"/>
              <w:right w:val="nil"/>
            </w:tcBorders>
            <w:vAlign w:val="bottom"/>
          </w:tcPr>
          <w:p w14:paraId="703FEA19"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100</w:t>
            </w:r>
          </w:p>
        </w:tc>
      </w:tr>
      <w:tr w:rsidR="00926BCA" w:rsidRPr="00926BCA" w14:paraId="4762B1F8" w14:textId="77777777" w:rsidTr="00926BCA">
        <w:trPr>
          <w:trHeight w:val="115"/>
        </w:trPr>
        <w:tc>
          <w:tcPr>
            <w:tcW w:w="2472" w:type="dxa"/>
            <w:tcBorders>
              <w:top w:val="nil"/>
              <w:left w:val="nil"/>
              <w:bottom w:val="nil"/>
              <w:right w:val="nil"/>
            </w:tcBorders>
            <w:vAlign w:val="bottom"/>
          </w:tcPr>
          <w:p w14:paraId="53DF8632"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ru-RU" w:eastAsia="ru-RU"/>
                <w14:ligatures w14:val="none"/>
              </w:rPr>
              <w:t xml:space="preserve">Баткен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412C07BA"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34131,8</w:t>
            </w:r>
          </w:p>
        </w:tc>
        <w:tc>
          <w:tcPr>
            <w:tcW w:w="1532" w:type="dxa"/>
            <w:tcBorders>
              <w:top w:val="nil"/>
              <w:left w:val="nil"/>
              <w:bottom w:val="nil"/>
              <w:right w:val="nil"/>
            </w:tcBorders>
            <w:vAlign w:val="bottom"/>
          </w:tcPr>
          <w:p w14:paraId="5131430F"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32632,5</w:t>
            </w:r>
          </w:p>
        </w:tc>
        <w:tc>
          <w:tcPr>
            <w:tcW w:w="1113" w:type="dxa"/>
            <w:tcBorders>
              <w:top w:val="nil"/>
              <w:left w:val="nil"/>
              <w:bottom w:val="nil"/>
              <w:right w:val="nil"/>
            </w:tcBorders>
            <w:vAlign w:val="bottom"/>
          </w:tcPr>
          <w:p w14:paraId="69E68424"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105,9</w:t>
            </w:r>
          </w:p>
        </w:tc>
        <w:tc>
          <w:tcPr>
            <w:tcW w:w="1114" w:type="dxa"/>
            <w:tcBorders>
              <w:top w:val="nil"/>
              <w:left w:val="nil"/>
              <w:bottom w:val="nil"/>
              <w:right w:val="nil"/>
            </w:tcBorders>
            <w:vAlign w:val="bottom"/>
          </w:tcPr>
          <w:p w14:paraId="4B68564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104,6</w:t>
            </w:r>
          </w:p>
        </w:tc>
        <w:tc>
          <w:tcPr>
            <w:tcW w:w="1028" w:type="dxa"/>
            <w:tcBorders>
              <w:top w:val="nil"/>
              <w:left w:val="nil"/>
              <w:bottom w:val="nil"/>
              <w:right w:val="nil"/>
            </w:tcBorders>
            <w:vAlign w:val="bottom"/>
          </w:tcPr>
          <w:p w14:paraId="7CC2F5FF"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1,6</w:t>
            </w:r>
          </w:p>
        </w:tc>
        <w:tc>
          <w:tcPr>
            <w:tcW w:w="1060" w:type="dxa"/>
            <w:tcBorders>
              <w:top w:val="nil"/>
              <w:left w:val="nil"/>
              <w:bottom w:val="nil"/>
              <w:right w:val="nil"/>
            </w:tcBorders>
            <w:vAlign w:val="bottom"/>
          </w:tcPr>
          <w:p w14:paraId="5E6442C7"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2,6</w:t>
            </w:r>
          </w:p>
        </w:tc>
      </w:tr>
      <w:tr w:rsidR="00926BCA" w:rsidRPr="00926BCA" w14:paraId="7869C3DC" w14:textId="77777777" w:rsidTr="00926BCA">
        <w:trPr>
          <w:trHeight w:val="115"/>
        </w:trPr>
        <w:tc>
          <w:tcPr>
            <w:tcW w:w="2472" w:type="dxa"/>
            <w:tcBorders>
              <w:top w:val="nil"/>
              <w:left w:val="nil"/>
              <w:bottom w:val="nil"/>
              <w:right w:val="nil"/>
            </w:tcBorders>
            <w:vAlign w:val="bottom"/>
          </w:tcPr>
          <w:p w14:paraId="30526397"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ky-KG" w:eastAsia="ru-RU"/>
                <w14:ligatures w14:val="none"/>
              </w:rPr>
              <w:t>Ж</w:t>
            </w:r>
            <w:r w:rsidRPr="00926BCA">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63C3724B"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161370,2</w:t>
            </w:r>
          </w:p>
        </w:tc>
        <w:tc>
          <w:tcPr>
            <w:tcW w:w="1532" w:type="dxa"/>
            <w:tcBorders>
              <w:top w:val="nil"/>
              <w:left w:val="nil"/>
              <w:bottom w:val="nil"/>
              <w:right w:val="nil"/>
            </w:tcBorders>
            <w:vAlign w:val="bottom"/>
          </w:tcPr>
          <w:p w14:paraId="5C048A4D"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146780,5</w:t>
            </w:r>
          </w:p>
        </w:tc>
        <w:tc>
          <w:tcPr>
            <w:tcW w:w="1113" w:type="dxa"/>
            <w:tcBorders>
              <w:top w:val="nil"/>
              <w:left w:val="nil"/>
              <w:bottom w:val="nil"/>
              <w:right w:val="nil"/>
            </w:tcBorders>
            <w:vAlign w:val="bottom"/>
          </w:tcPr>
          <w:p w14:paraId="353A8AC2"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111,1</w:t>
            </w:r>
          </w:p>
        </w:tc>
        <w:tc>
          <w:tcPr>
            <w:tcW w:w="1114" w:type="dxa"/>
            <w:tcBorders>
              <w:top w:val="nil"/>
              <w:left w:val="nil"/>
              <w:bottom w:val="nil"/>
              <w:right w:val="nil"/>
            </w:tcBorders>
            <w:vAlign w:val="bottom"/>
          </w:tcPr>
          <w:p w14:paraId="21EA05B3"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108,0</w:t>
            </w:r>
          </w:p>
        </w:tc>
        <w:tc>
          <w:tcPr>
            <w:tcW w:w="1028" w:type="dxa"/>
            <w:tcBorders>
              <w:top w:val="nil"/>
              <w:left w:val="nil"/>
              <w:bottom w:val="nil"/>
              <w:right w:val="nil"/>
            </w:tcBorders>
            <w:vAlign w:val="bottom"/>
          </w:tcPr>
          <w:p w14:paraId="29E979F9"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7,5</w:t>
            </w:r>
          </w:p>
        </w:tc>
        <w:tc>
          <w:tcPr>
            <w:tcW w:w="1060" w:type="dxa"/>
            <w:tcBorders>
              <w:top w:val="nil"/>
              <w:left w:val="nil"/>
              <w:bottom w:val="nil"/>
              <w:right w:val="nil"/>
            </w:tcBorders>
            <w:vAlign w:val="bottom"/>
          </w:tcPr>
          <w:p w14:paraId="7CF9060B"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12,8</w:t>
            </w:r>
          </w:p>
        </w:tc>
      </w:tr>
      <w:tr w:rsidR="00926BCA" w:rsidRPr="00926BCA" w14:paraId="6D67FDA6" w14:textId="77777777" w:rsidTr="00926BCA">
        <w:trPr>
          <w:trHeight w:val="115"/>
        </w:trPr>
        <w:tc>
          <w:tcPr>
            <w:tcW w:w="2472" w:type="dxa"/>
            <w:tcBorders>
              <w:top w:val="nil"/>
              <w:left w:val="nil"/>
              <w:bottom w:val="nil"/>
              <w:right w:val="nil"/>
            </w:tcBorders>
            <w:vAlign w:val="bottom"/>
          </w:tcPr>
          <w:p w14:paraId="0C8BD678"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ky-KG" w:eastAsia="ru-RU"/>
                <w14:ligatures w14:val="none"/>
              </w:rPr>
              <w:t>Ы</w:t>
            </w:r>
            <w:proofErr w:type="spellStart"/>
            <w:r w:rsidRPr="00926BCA">
              <w:rPr>
                <w:rFonts w:ascii="Times New Roman" w:eastAsia="Times New Roman" w:hAnsi="Times New Roman" w:cs="Times New Roman"/>
                <w:bCs/>
                <w:kern w:val="0"/>
                <w:sz w:val="20"/>
                <w:szCs w:val="20"/>
                <w:lang w:val="ru-RU" w:eastAsia="ru-RU"/>
                <w14:ligatures w14:val="none"/>
              </w:rPr>
              <w:t>сык</w:t>
            </w:r>
            <w:proofErr w:type="spellEnd"/>
            <w:r w:rsidRPr="00926BCA">
              <w:rPr>
                <w:rFonts w:ascii="Times New Roman" w:eastAsia="Times New Roman" w:hAnsi="Times New Roman" w:cs="Times New Roman"/>
                <w:bCs/>
                <w:kern w:val="0"/>
                <w:sz w:val="20"/>
                <w:szCs w:val="20"/>
                <w:lang w:val="ru-RU" w:eastAsia="ru-RU"/>
                <w14:ligatures w14:val="none"/>
              </w:rPr>
              <w:t>-К</w:t>
            </w:r>
            <w:r w:rsidRPr="00926BCA">
              <w:rPr>
                <w:rFonts w:ascii="Times New Roman" w:eastAsia="Times New Roman" w:hAnsi="Times New Roman" w:cs="Times New Roman"/>
                <w:bCs/>
                <w:kern w:val="0"/>
                <w:sz w:val="20"/>
                <w:szCs w:val="20"/>
                <w:lang w:val="ky-KG" w:eastAsia="ru-RU"/>
                <w14:ligatures w14:val="none"/>
              </w:rPr>
              <w:t>ө</w:t>
            </w:r>
            <w:r w:rsidRPr="00926BCA">
              <w:rPr>
                <w:rFonts w:ascii="Times New Roman" w:eastAsia="Times New Roman" w:hAnsi="Times New Roman" w:cs="Times New Roman"/>
                <w:bCs/>
                <w:kern w:val="0"/>
                <w:sz w:val="20"/>
                <w:szCs w:val="20"/>
                <w:lang w:val="ru-RU" w:eastAsia="ru-RU"/>
                <w14:ligatures w14:val="none"/>
              </w:rPr>
              <w:t xml:space="preserve">л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6BAF83B2"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57146,2</w:t>
            </w:r>
          </w:p>
        </w:tc>
        <w:tc>
          <w:tcPr>
            <w:tcW w:w="1532" w:type="dxa"/>
            <w:tcBorders>
              <w:top w:val="nil"/>
              <w:left w:val="nil"/>
              <w:bottom w:val="nil"/>
              <w:right w:val="nil"/>
            </w:tcBorders>
            <w:vAlign w:val="bottom"/>
          </w:tcPr>
          <w:p w14:paraId="475C3628"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47800,5</w:t>
            </w:r>
          </w:p>
        </w:tc>
        <w:tc>
          <w:tcPr>
            <w:tcW w:w="1113" w:type="dxa"/>
            <w:tcBorders>
              <w:top w:val="nil"/>
              <w:left w:val="nil"/>
              <w:bottom w:val="nil"/>
              <w:right w:val="nil"/>
            </w:tcBorders>
            <w:vAlign w:val="bottom"/>
          </w:tcPr>
          <w:p w14:paraId="379664FD"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109,8</w:t>
            </w:r>
          </w:p>
        </w:tc>
        <w:tc>
          <w:tcPr>
            <w:tcW w:w="1114" w:type="dxa"/>
            <w:tcBorders>
              <w:top w:val="nil"/>
              <w:left w:val="nil"/>
              <w:bottom w:val="nil"/>
              <w:right w:val="nil"/>
            </w:tcBorders>
            <w:vAlign w:val="bottom"/>
          </w:tcPr>
          <w:p w14:paraId="1FAD0A31"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109,0</w:t>
            </w:r>
          </w:p>
        </w:tc>
        <w:tc>
          <w:tcPr>
            <w:tcW w:w="1028" w:type="dxa"/>
            <w:tcBorders>
              <w:top w:val="nil"/>
              <w:left w:val="nil"/>
              <w:bottom w:val="nil"/>
              <w:right w:val="nil"/>
            </w:tcBorders>
            <w:vAlign w:val="bottom"/>
          </w:tcPr>
          <w:p w14:paraId="4C6CA9D4"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2,7</w:t>
            </w:r>
          </w:p>
        </w:tc>
        <w:tc>
          <w:tcPr>
            <w:tcW w:w="1060" w:type="dxa"/>
            <w:tcBorders>
              <w:top w:val="nil"/>
              <w:left w:val="nil"/>
              <w:bottom w:val="nil"/>
              <w:right w:val="nil"/>
            </w:tcBorders>
            <w:vAlign w:val="bottom"/>
          </w:tcPr>
          <w:p w14:paraId="7FBC1469"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4,1</w:t>
            </w:r>
          </w:p>
        </w:tc>
      </w:tr>
      <w:tr w:rsidR="00926BCA" w:rsidRPr="00926BCA" w14:paraId="30475F14" w14:textId="77777777" w:rsidTr="00926BCA">
        <w:trPr>
          <w:trHeight w:val="115"/>
        </w:trPr>
        <w:tc>
          <w:tcPr>
            <w:tcW w:w="2472" w:type="dxa"/>
            <w:tcBorders>
              <w:top w:val="nil"/>
              <w:left w:val="nil"/>
              <w:bottom w:val="nil"/>
              <w:right w:val="nil"/>
            </w:tcBorders>
            <w:vAlign w:val="bottom"/>
          </w:tcPr>
          <w:p w14:paraId="497AACBC"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ru-RU" w:eastAsia="ru-RU"/>
                <w14:ligatures w14:val="none"/>
              </w:rPr>
              <w:t xml:space="preserve">Нарын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024183A3"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26138,0</w:t>
            </w:r>
          </w:p>
        </w:tc>
        <w:tc>
          <w:tcPr>
            <w:tcW w:w="1532" w:type="dxa"/>
            <w:tcBorders>
              <w:top w:val="nil"/>
              <w:left w:val="nil"/>
              <w:bottom w:val="nil"/>
              <w:right w:val="nil"/>
            </w:tcBorders>
            <w:vAlign w:val="bottom"/>
          </w:tcPr>
          <w:p w14:paraId="2663C7CD"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25170,8</w:t>
            </w:r>
          </w:p>
        </w:tc>
        <w:tc>
          <w:tcPr>
            <w:tcW w:w="1113" w:type="dxa"/>
            <w:tcBorders>
              <w:top w:val="nil"/>
              <w:left w:val="nil"/>
              <w:bottom w:val="nil"/>
              <w:right w:val="nil"/>
            </w:tcBorders>
            <w:vAlign w:val="bottom"/>
          </w:tcPr>
          <w:p w14:paraId="5CF4D72B"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111,6</w:t>
            </w:r>
          </w:p>
        </w:tc>
        <w:tc>
          <w:tcPr>
            <w:tcW w:w="1114" w:type="dxa"/>
            <w:tcBorders>
              <w:top w:val="nil"/>
              <w:left w:val="nil"/>
              <w:bottom w:val="nil"/>
              <w:right w:val="nil"/>
            </w:tcBorders>
            <w:vAlign w:val="bottom"/>
          </w:tcPr>
          <w:p w14:paraId="37EF795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115,2</w:t>
            </w:r>
          </w:p>
        </w:tc>
        <w:tc>
          <w:tcPr>
            <w:tcW w:w="1028" w:type="dxa"/>
            <w:tcBorders>
              <w:top w:val="nil"/>
              <w:left w:val="nil"/>
              <w:bottom w:val="nil"/>
              <w:right w:val="nil"/>
            </w:tcBorders>
            <w:vAlign w:val="bottom"/>
          </w:tcPr>
          <w:p w14:paraId="790EEDF2"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1,2</w:t>
            </w:r>
          </w:p>
        </w:tc>
        <w:tc>
          <w:tcPr>
            <w:tcW w:w="1060" w:type="dxa"/>
            <w:tcBorders>
              <w:top w:val="nil"/>
              <w:left w:val="nil"/>
              <w:bottom w:val="nil"/>
              <w:right w:val="nil"/>
            </w:tcBorders>
            <w:vAlign w:val="bottom"/>
          </w:tcPr>
          <w:p w14:paraId="4CCB59F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2,2</w:t>
            </w:r>
          </w:p>
        </w:tc>
      </w:tr>
      <w:tr w:rsidR="00926BCA" w:rsidRPr="00926BCA" w14:paraId="27CBF64E" w14:textId="77777777" w:rsidTr="00926BCA">
        <w:trPr>
          <w:trHeight w:val="115"/>
        </w:trPr>
        <w:tc>
          <w:tcPr>
            <w:tcW w:w="2472" w:type="dxa"/>
            <w:tcBorders>
              <w:top w:val="nil"/>
              <w:left w:val="nil"/>
              <w:bottom w:val="nil"/>
              <w:right w:val="nil"/>
            </w:tcBorders>
            <w:vAlign w:val="bottom"/>
          </w:tcPr>
          <w:p w14:paraId="3D174FE4"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ru-RU" w:eastAsia="ru-RU"/>
                <w14:ligatures w14:val="none"/>
              </w:rPr>
              <w:t xml:space="preserve">Ош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4260BE90"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101543,5</w:t>
            </w:r>
          </w:p>
        </w:tc>
        <w:tc>
          <w:tcPr>
            <w:tcW w:w="1532" w:type="dxa"/>
            <w:tcBorders>
              <w:top w:val="nil"/>
              <w:left w:val="nil"/>
              <w:bottom w:val="nil"/>
              <w:right w:val="nil"/>
            </w:tcBorders>
            <w:vAlign w:val="bottom"/>
          </w:tcPr>
          <w:p w14:paraId="147B60E6"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88043,1</w:t>
            </w:r>
          </w:p>
        </w:tc>
        <w:tc>
          <w:tcPr>
            <w:tcW w:w="1113" w:type="dxa"/>
            <w:tcBorders>
              <w:top w:val="nil"/>
              <w:left w:val="nil"/>
              <w:bottom w:val="nil"/>
              <w:right w:val="nil"/>
            </w:tcBorders>
            <w:vAlign w:val="bottom"/>
          </w:tcPr>
          <w:p w14:paraId="5C410F13"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116,0</w:t>
            </w:r>
          </w:p>
        </w:tc>
        <w:tc>
          <w:tcPr>
            <w:tcW w:w="1114" w:type="dxa"/>
            <w:tcBorders>
              <w:top w:val="nil"/>
              <w:left w:val="nil"/>
              <w:bottom w:val="nil"/>
              <w:right w:val="nil"/>
            </w:tcBorders>
            <w:vAlign w:val="bottom"/>
          </w:tcPr>
          <w:p w14:paraId="46EC3C9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26BCA">
              <w:rPr>
                <w:rFonts w:ascii="Times New Roman" w:eastAsia="Times New Roman" w:hAnsi="Times New Roman" w:cs="Times New Roman"/>
                <w:kern w:val="0"/>
                <w:sz w:val="20"/>
                <w:szCs w:val="20"/>
                <w:lang w:val="ru-RU"/>
                <w14:ligatures w14:val="none"/>
              </w:rPr>
              <w:t>117,9</w:t>
            </w:r>
          </w:p>
        </w:tc>
        <w:tc>
          <w:tcPr>
            <w:tcW w:w="1028" w:type="dxa"/>
            <w:tcBorders>
              <w:top w:val="nil"/>
              <w:left w:val="nil"/>
              <w:bottom w:val="nil"/>
              <w:right w:val="nil"/>
            </w:tcBorders>
            <w:vAlign w:val="bottom"/>
          </w:tcPr>
          <w:p w14:paraId="6FDD7440"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4,7</w:t>
            </w:r>
          </w:p>
        </w:tc>
        <w:tc>
          <w:tcPr>
            <w:tcW w:w="1060" w:type="dxa"/>
            <w:tcBorders>
              <w:top w:val="nil"/>
              <w:left w:val="nil"/>
              <w:bottom w:val="nil"/>
              <w:right w:val="nil"/>
            </w:tcBorders>
            <w:vAlign w:val="bottom"/>
          </w:tcPr>
          <w:p w14:paraId="1DC19DB5"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26BCA">
              <w:rPr>
                <w:rFonts w:ascii="Times New Roman" w:eastAsia="Times New Roman" w:hAnsi="Times New Roman" w:cs="Times New Roman"/>
                <w:kern w:val="0"/>
                <w:sz w:val="20"/>
                <w:szCs w:val="20"/>
                <w:lang w:val="ru-RU"/>
                <w14:ligatures w14:val="none"/>
              </w:rPr>
              <w:t>7,7</w:t>
            </w:r>
          </w:p>
        </w:tc>
      </w:tr>
      <w:tr w:rsidR="00926BCA" w:rsidRPr="00926BCA" w14:paraId="4ADD7AB6" w14:textId="77777777" w:rsidTr="00926BCA">
        <w:trPr>
          <w:trHeight w:val="115"/>
        </w:trPr>
        <w:tc>
          <w:tcPr>
            <w:tcW w:w="2472" w:type="dxa"/>
            <w:tcBorders>
              <w:top w:val="nil"/>
              <w:left w:val="nil"/>
              <w:bottom w:val="nil"/>
              <w:right w:val="nil"/>
            </w:tcBorders>
            <w:vAlign w:val="bottom"/>
          </w:tcPr>
          <w:p w14:paraId="56B4E819"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ru-RU" w:eastAsia="ru-RU"/>
                <w14:ligatures w14:val="none"/>
              </w:rPr>
              <w:t xml:space="preserve">Талас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7538F825"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40099,1</w:t>
            </w:r>
          </w:p>
        </w:tc>
        <w:tc>
          <w:tcPr>
            <w:tcW w:w="1532" w:type="dxa"/>
            <w:tcBorders>
              <w:top w:val="nil"/>
              <w:left w:val="nil"/>
              <w:bottom w:val="nil"/>
              <w:right w:val="nil"/>
            </w:tcBorders>
            <w:vAlign w:val="bottom"/>
          </w:tcPr>
          <w:p w14:paraId="2594A751"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33189,9</w:t>
            </w:r>
          </w:p>
        </w:tc>
        <w:tc>
          <w:tcPr>
            <w:tcW w:w="1113" w:type="dxa"/>
            <w:tcBorders>
              <w:top w:val="nil"/>
              <w:left w:val="nil"/>
              <w:bottom w:val="nil"/>
              <w:right w:val="nil"/>
            </w:tcBorders>
            <w:vAlign w:val="bottom"/>
          </w:tcPr>
          <w:p w14:paraId="52E39C47"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105,1</w:t>
            </w:r>
          </w:p>
        </w:tc>
        <w:tc>
          <w:tcPr>
            <w:tcW w:w="1114" w:type="dxa"/>
            <w:tcBorders>
              <w:top w:val="nil"/>
              <w:left w:val="nil"/>
              <w:bottom w:val="nil"/>
              <w:right w:val="nil"/>
            </w:tcBorders>
            <w:vAlign w:val="bottom"/>
          </w:tcPr>
          <w:p w14:paraId="00EF1F12"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108,9</w:t>
            </w:r>
          </w:p>
        </w:tc>
        <w:tc>
          <w:tcPr>
            <w:tcW w:w="1028" w:type="dxa"/>
            <w:tcBorders>
              <w:top w:val="nil"/>
              <w:left w:val="nil"/>
              <w:bottom w:val="nil"/>
              <w:right w:val="nil"/>
            </w:tcBorders>
            <w:vAlign w:val="bottom"/>
          </w:tcPr>
          <w:p w14:paraId="7087AFC1"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26BCA">
              <w:rPr>
                <w:rFonts w:ascii="Times New Roman" w:eastAsia="Times New Roman" w:hAnsi="Times New Roman" w:cs="Times New Roman"/>
                <w:kern w:val="0"/>
                <w:sz w:val="20"/>
                <w:szCs w:val="20"/>
                <w:lang w:val="ru-RU"/>
                <w14:ligatures w14:val="none"/>
              </w:rPr>
              <w:t>1,9</w:t>
            </w:r>
          </w:p>
        </w:tc>
        <w:tc>
          <w:tcPr>
            <w:tcW w:w="1060" w:type="dxa"/>
            <w:tcBorders>
              <w:top w:val="nil"/>
              <w:left w:val="nil"/>
              <w:bottom w:val="nil"/>
              <w:right w:val="nil"/>
            </w:tcBorders>
            <w:vAlign w:val="bottom"/>
          </w:tcPr>
          <w:p w14:paraId="206E847D"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2,9</w:t>
            </w:r>
          </w:p>
        </w:tc>
      </w:tr>
      <w:tr w:rsidR="00926BCA" w:rsidRPr="00926BCA" w14:paraId="73524118" w14:textId="77777777" w:rsidTr="00926BCA">
        <w:trPr>
          <w:trHeight w:val="115"/>
        </w:trPr>
        <w:tc>
          <w:tcPr>
            <w:tcW w:w="2472" w:type="dxa"/>
            <w:tcBorders>
              <w:top w:val="nil"/>
              <w:left w:val="nil"/>
              <w:bottom w:val="nil"/>
              <w:right w:val="nil"/>
            </w:tcBorders>
            <w:vAlign w:val="bottom"/>
          </w:tcPr>
          <w:p w14:paraId="2DB98703"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ru-RU" w:eastAsia="ru-RU"/>
                <w14:ligatures w14:val="none"/>
              </w:rPr>
            </w:pPr>
            <w:r w:rsidRPr="00926BCA">
              <w:rPr>
                <w:rFonts w:ascii="Times New Roman" w:eastAsia="Times New Roman" w:hAnsi="Times New Roman" w:cs="Times New Roman"/>
                <w:bCs/>
                <w:kern w:val="0"/>
                <w:sz w:val="20"/>
                <w:szCs w:val="20"/>
                <w:lang w:val="ru-RU" w:eastAsia="ru-RU"/>
                <w14:ligatures w14:val="none"/>
              </w:rPr>
              <w:t>Ч</w:t>
            </w:r>
            <w:r w:rsidRPr="00926BCA">
              <w:rPr>
                <w:rFonts w:ascii="Times New Roman" w:eastAsia="Times New Roman" w:hAnsi="Times New Roman" w:cs="Times New Roman"/>
                <w:bCs/>
                <w:kern w:val="0"/>
                <w:sz w:val="20"/>
                <w:szCs w:val="20"/>
                <w:lang w:val="ky-KG" w:eastAsia="ru-RU"/>
                <w14:ligatures w14:val="none"/>
              </w:rPr>
              <w:t>ү</w:t>
            </w:r>
            <w:r w:rsidRPr="00926BCA">
              <w:rPr>
                <w:rFonts w:ascii="Times New Roman" w:eastAsia="Times New Roman" w:hAnsi="Times New Roman" w:cs="Times New Roman"/>
                <w:bCs/>
                <w:kern w:val="0"/>
                <w:sz w:val="20"/>
                <w:szCs w:val="20"/>
                <w:lang w:val="ru-RU" w:eastAsia="ru-RU"/>
                <w14:ligatures w14:val="none"/>
              </w:rPr>
              <w:t xml:space="preserve">й </w:t>
            </w:r>
            <w:proofErr w:type="spellStart"/>
            <w:r w:rsidRPr="00926BCA">
              <w:rPr>
                <w:rFonts w:ascii="Times New Roman" w:eastAsia="Times New Roman" w:hAnsi="Times New Roman" w:cs="Times New Roman"/>
                <w:bCs/>
                <w:kern w:val="0"/>
                <w:sz w:val="20"/>
                <w:szCs w:val="20"/>
                <w:lang w:val="ru-RU" w:eastAsia="ru-RU"/>
                <w14:ligatures w14:val="none"/>
              </w:rPr>
              <w:t>обл</w:t>
            </w:r>
            <w:proofErr w:type="spellEnd"/>
            <w:r w:rsidRPr="00926BCA">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417D5156"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280659,5</w:t>
            </w:r>
          </w:p>
        </w:tc>
        <w:tc>
          <w:tcPr>
            <w:tcW w:w="1532" w:type="dxa"/>
            <w:tcBorders>
              <w:top w:val="nil"/>
              <w:left w:val="nil"/>
              <w:bottom w:val="nil"/>
              <w:right w:val="nil"/>
            </w:tcBorders>
            <w:vAlign w:val="bottom"/>
          </w:tcPr>
          <w:p w14:paraId="7FA62283"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146581,8</w:t>
            </w:r>
          </w:p>
        </w:tc>
        <w:tc>
          <w:tcPr>
            <w:tcW w:w="1113" w:type="dxa"/>
            <w:tcBorders>
              <w:top w:val="nil"/>
              <w:left w:val="nil"/>
              <w:bottom w:val="nil"/>
              <w:right w:val="nil"/>
            </w:tcBorders>
            <w:vAlign w:val="bottom"/>
          </w:tcPr>
          <w:p w14:paraId="2386E65D"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154,2</w:t>
            </w:r>
          </w:p>
        </w:tc>
        <w:tc>
          <w:tcPr>
            <w:tcW w:w="1114" w:type="dxa"/>
            <w:tcBorders>
              <w:top w:val="nil"/>
              <w:left w:val="nil"/>
              <w:bottom w:val="nil"/>
              <w:right w:val="nil"/>
            </w:tcBorders>
            <w:vAlign w:val="bottom"/>
          </w:tcPr>
          <w:p w14:paraId="0940517C"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116,5</w:t>
            </w:r>
          </w:p>
        </w:tc>
        <w:tc>
          <w:tcPr>
            <w:tcW w:w="1028" w:type="dxa"/>
            <w:tcBorders>
              <w:top w:val="nil"/>
              <w:left w:val="nil"/>
              <w:bottom w:val="nil"/>
              <w:right w:val="nil"/>
            </w:tcBorders>
            <w:vAlign w:val="bottom"/>
          </w:tcPr>
          <w:p w14:paraId="0382B16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13,1</w:t>
            </w:r>
          </w:p>
        </w:tc>
        <w:tc>
          <w:tcPr>
            <w:tcW w:w="1060" w:type="dxa"/>
            <w:tcBorders>
              <w:top w:val="nil"/>
              <w:left w:val="nil"/>
              <w:bottom w:val="nil"/>
              <w:right w:val="nil"/>
            </w:tcBorders>
            <w:vAlign w:val="bottom"/>
          </w:tcPr>
          <w:p w14:paraId="47DC8E77"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12,7</w:t>
            </w:r>
          </w:p>
        </w:tc>
      </w:tr>
      <w:tr w:rsidR="00926BCA" w:rsidRPr="00926BCA" w14:paraId="0376E1D2" w14:textId="77777777" w:rsidTr="00926BCA">
        <w:trPr>
          <w:trHeight w:val="115"/>
        </w:trPr>
        <w:tc>
          <w:tcPr>
            <w:tcW w:w="2472" w:type="dxa"/>
            <w:tcBorders>
              <w:top w:val="nil"/>
              <w:left w:val="nil"/>
              <w:bottom w:val="nil"/>
              <w:right w:val="nil"/>
            </w:tcBorders>
            <w:vAlign w:val="bottom"/>
          </w:tcPr>
          <w:p w14:paraId="35983C11"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Бишкек</w:t>
            </w:r>
            <w:r w:rsidRPr="00926BCA">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tcPr>
          <w:p w14:paraId="2C4525E1" w14:textId="77777777" w:rsidR="00926BCA" w:rsidRPr="00926BCA" w:rsidRDefault="00926BCA" w:rsidP="00926BCA">
            <w:pPr>
              <w:spacing w:after="0" w:line="276" w:lineRule="auto"/>
              <w:ind w:right="166"/>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1313856,5</w:t>
            </w:r>
          </w:p>
        </w:tc>
        <w:tc>
          <w:tcPr>
            <w:tcW w:w="1532" w:type="dxa"/>
            <w:tcBorders>
              <w:top w:val="nil"/>
              <w:left w:val="nil"/>
              <w:bottom w:val="nil"/>
              <w:right w:val="nil"/>
            </w:tcBorders>
            <w:vAlign w:val="bottom"/>
          </w:tcPr>
          <w:p w14:paraId="73CAEA13" w14:textId="77777777" w:rsidR="00926BCA" w:rsidRPr="00926BCA" w:rsidRDefault="00926BCA" w:rsidP="00926BCA">
            <w:pPr>
              <w:spacing w:after="0" w:line="276" w:lineRule="auto"/>
              <w:ind w:right="166"/>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536617,8</w:t>
            </w:r>
          </w:p>
        </w:tc>
        <w:tc>
          <w:tcPr>
            <w:tcW w:w="1113" w:type="dxa"/>
            <w:tcBorders>
              <w:top w:val="nil"/>
              <w:left w:val="nil"/>
              <w:bottom w:val="nil"/>
              <w:right w:val="nil"/>
            </w:tcBorders>
            <w:vAlign w:val="bottom"/>
          </w:tcPr>
          <w:p w14:paraId="4A82C3BA"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113,1</w:t>
            </w:r>
          </w:p>
        </w:tc>
        <w:tc>
          <w:tcPr>
            <w:tcW w:w="1114" w:type="dxa"/>
            <w:tcBorders>
              <w:top w:val="nil"/>
              <w:left w:val="nil"/>
              <w:bottom w:val="nil"/>
              <w:right w:val="nil"/>
            </w:tcBorders>
            <w:vAlign w:val="bottom"/>
          </w:tcPr>
          <w:p w14:paraId="159B94E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114,2</w:t>
            </w:r>
          </w:p>
        </w:tc>
        <w:tc>
          <w:tcPr>
            <w:tcW w:w="1028" w:type="dxa"/>
            <w:tcBorders>
              <w:top w:val="nil"/>
              <w:left w:val="nil"/>
              <w:bottom w:val="nil"/>
              <w:right w:val="nil"/>
            </w:tcBorders>
            <w:vAlign w:val="bottom"/>
          </w:tcPr>
          <w:p w14:paraId="0CAC560F"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61,3</w:t>
            </w:r>
          </w:p>
        </w:tc>
        <w:tc>
          <w:tcPr>
            <w:tcW w:w="1060" w:type="dxa"/>
            <w:tcBorders>
              <w:top w:val="nil"/>
              <w:left w:val="nil"/>
              <w:bottom w:val="nil"/>
              <w:right w:val="nil"/>
            </w:tcBorders>
            <w:vAlign w:val="bottom"/>
          </w:tcPr>
          <w:p w14:paraId="4A6E45C1"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26BCA">
              <w:rPr>
                <w:rFonts w:ascii="Times New Roman" w:eastAsia="Times New Roman" w:hAnsi="Times New Roman" w:cs="Times New Roman"/>
                <w:b/>
                <w:kern w:val="0"/>
                <w:sz w:val="20"/>
                <w:szCs w:val="20"/>
                <w:lang w:val="ky-KG"/>
                <w14:ligatures w14:val="none"/>
              </w:rPr>
              <w:t>46,9</w:t>
            </w:r>
          </w:p>
        </w:tc>
      </w:tr>
      <w:tr w:rsidR="00926BCA" w:rsidRPr="00926BCA" w14:paraId="677D22B6" w14:textId="77777777" w:rsidTr="00926BCA">
        <w:trPr>
          <w:trHeight w:val="115"/>
        </w:trPr>
        <w:tc>
          <w:tcPr>
            <w:tcW w:w="2472" w:type="dxa"/>
            <w:tcBorders>
              <w:top w:val="nil"/>
              <w:left w:val="nil"/>
              <w:bottom w:val="nil"/>
              <w:right w:val="nil"/>
            </w:tcBorders>
            <w:vAlign w:val="bottom"/>
          </w:tcPr>
          <w:p w14:paraId="02C1ED90"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Ош</w:t>
            </w:r>
            <w:r w:rsidRPr="00926BCA">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tcPr>
          <w:p w14:paraId="64C37099"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128571,0</w:t>
            </w:r>
          </w:p>
        </w:tc>
        <w:tc>
          <w:tcPr>
            <w:tcW w:w="1532" w:type="dxa"/>
            <w:tcBorders>
              <w:top w:val="nil"/>
              <w:left w:val="nil"/>
              <w:bottom w:val="nil"/>
              <w:right w:val="nil"/>
            </w:tcBorders>
            <w:vAlign w:val="bottom"/>
          </w:tcPr>
          <w:p w14:paraId="38C37BC5"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93162,9</w:t>
            </w:r>
          </w:p>
        </w:tc>
        <w:tc>
          <w:tcPr>
            <w:tcW w:w="1113" w:type="dxa"/>
            <w:tcBorders>
              <w:top w:val="nil"/>
              <w:left w:val="nil"/>
              <w:bottom w:val="nil"/>
              <w:right w:val="nil"/>
            </w:tcBorders>
            <w:vAlign w:val="bottom"/>
          </w:tcPr>
          <w:p w14:paraId="3E700B69"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102,0</w:t>
            </w:r>
          </w:p>
        </w:tc>
        <w:tc>
          <w:tcPr>
            <w:tcW w:w="1114" w:type="dxa"/>
            <w:tcBorders>
              <w:top w:val="nil"/>
              <w:left w:val="nil"/>
              <w:bottom w:val="nil"/>
              <w:right w:val="nil"/>
            </w:tcBorders>
            <w:vAlign w:val="bottom"/>
          </w:tcPr>
          <w:p w14:paraId="6B7282A0"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101,8</w:t>
            </w:r>
          </w:p>
        </w:tc>
        <w:tc>
          <w:tcPr>
            <w:tcW w:w="1028" w:type="dxa"/>
            <w:tcBorders>
              <w:top w:val="nil"/>
              <w:left w:val="nil"/>
              <w:bottom w:val="nil"/>
              <w:right w:val="nil"/>
            </w:tcBorders>
            <w:vAlign w:val="bottom"/>
          </w:tcPr>
          <w:p w14:paraId="230A18E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26BCA">
              <w:rPr>
                <w:rFonts w:ascii="Times New Roman" w:eastAsia="Times New Roman" w:hAnsi="Times New Roman" w:cs="Times New Roman"/>
                <w:kern w:val="0"/>
                <w:sz w:val="20"/>
                <w:szCs w:val="20"/>
                <w:lang w:val="ky-KG"/>
                <w14:ligatures w14:val="none"/>
              </w:rPr>
              <w:t>6,0</w:t>
            </w:r>
          </w:p>
        </w:tc>
        <w:tc>
          <w:tcPr>
            <w:tcW w:w="1060" w:type="dxa"/>
            <w:tcBorders>
              <w:top w:val="nil"/>
              <w:left w:val="nil"/>
              <w:bottom w:val="nil"/>
              <w:right w:val="nil"/>
            </w:tcBorders>
            <w:vAlign w:val="bottom"/>
          </w:tcPr>
          <w:p w14:paraId="556A3B9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26BCA">
              <w:rPr>
                <w:rFonts w:ascii="Times New Roman" w:eastAsia="Times New Roman" w:hAnsi="Times New Roman" w:cs="Times New Roman"/>
                <w:kern w:val="0"/>
                <w:sz w:val="20"/>
                <w:szCs w:val="20"/>
                <w:lang w:val="ru-RU"/>
                <w14:ligatures w14:val="none"/>
              </w:rPr>
              <w:t>8,1</w:t>
            </w:r>
          </w:p>
        </w:tc>
      </w:tr>
      <w:tr w:rsidR="00926BCA" w:rsidRPr="00926BCA" w14:paraId="2871E0E3" w14:textId="77777777" w:rsidTr="00926BCA">
        <w:trPr>
          <w:trHeight w:val="115"/>
        </w:trPr>
        <w:tc>
          <w:tcPr>
            <w:tcW w:w="2472" w:type="dxa"/>
            <w:tcBorders>
              <w:top w:val="nil"/>
              <w:left w:val="nil"/>
              <w:bottom w:val="single" w:sz="4" w:space="0" w:color="auto"/>
              <w:right w:val="nil"/>
            </w:tcBorders>
            <w:vAlign w:val="bottom"/>
          </w:tcPr>
          <w:p w14:paraId="46A9A0EB" w14:textId="77777777" w:rsidR="00926BCA" w:rsidRPr="00926BCA" w:rsidRDefault="00926BCA" w:rsidP="00926BCA">
            <w:pPr>
              <w:spacing w:after="0" w:line="240"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4" w:space="0" w:color="auto"/>
              <w:right w:val="nil"/>
            </w:tcBorders>
            <w:vAlign w:val="bottom"/>
          </w:tcPr>
          <w:p w14:paraId="748F3A6C"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35C14662" w14:textId="77777777" w:rsidR="00926BCA" w:rsidRPr="00926BCA" w:rsidRDefault="00926BCA" w:rsidP="00926BCA">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52B5EEE6"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289ACA78"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28" w:type="dxa"/>
            <w:tcBorders>
              <w:top w:val="nil"/>
              <w:left w:val="nil"/>
              <w:bottom w:val="single" w:sz="4" w:space="0" w:color="auto"/>
              <w:right w:val="nil"/>
            </w:tcBorders>
            <w:vAlign w:val="bottom"/>
          </w:tcPr>
          <w:p w14:paraId="55561A0F"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60" w:type="dxa"/>
            <w:tcBorders>
              <w:top w:val="nil"/>
              <w:left w:val="nil"/>
              <w:bottom w:val="single" w:sz="4" w:space="0" w:color="auto"/>
              <w:right w:val="nil"/>
            </w:tcBorders>
            <w:vAlign w:val="bottom"/>
          </w:tcPr>
          <w:p w14:paraId="6332A1B1" w14:textId="77777777" w:rsidR="00926BCA" w:rsidRPr="00926BCA" w:rsidRDefault="00926BCA" w:rsidP="00926BC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4222B1E4" w14:textId="77777777" w:rsidR="00926BCA" w:rsidRPr="00926BCA" w:rsidRDefault="00926BCA" w:rsidP="00926BCA">
      <w:pPr>
        <w:spacing w:after="0" w:line="240" w:lineRule="auto"/>
        <w:jc w:val="both"/>
        <w:rPr>
          <w:rFonts w:ascii="Times New Roman" w:eastAsia="Times New Roman" w:hAnsi="Times New Roman" w:cs="Times New Roman"/>
          <w:b/>
          <w:kern w:val="0"/>
          <w:sz w:val="24"/>
          <w:szCs w:val="24"/>
          <w:lang w:val="ru-RU" w:eastAsia="ru-RU"/>
          <w14:ligatures w14:val="none"/>
        </w:rPr>
      </w:pPr>
    </w:p>
    <w:p w14:paraId="480F53D7" w14:textId="77777777" w:rsidR="00926BCA" w:rsidRDefault="00926BCA" w:rsidP="00926BCA">
      <w:pPr>
        <w:spacing w:after="0" w:line="240" w:lineRule="auto"/>
        <w:jc w:val="both"/>
        <w:rPr>
          <w:rFonts w:ascii="Times New Roman" w:eastAsia="Times New Roman" w:hAnsi="Times New Roman" w:cs="Times New Roman"/>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w:t>
      </w:r>
      <w:r w:rsidRPr="00926BCA">
        <w:rPr>
          <w:rFonts w:ascii="Times New Roman" w:eastAsia="Times New Roman" w:hAnsi="Times New Roman" w:cs="Times New Roman"/>
          <w:b/>
          <w:kern w:val="0"/>
          <w:sz w:val="24"/>
          <w:szCs w:val="24"/>
          <w:lang w:val="ky-KG" w:eastAsia="ru-RU"/>
          <w14:ligatures w14:val="none"/>
        </w:rPr>
        <w:tab/>
        <w:t xml:space="preserve">Керектөө рыногу. </w:t>
      </w:r>
      <w:r w:rsidRPr="00926BCA">
        <w:rPr>
          <w:rFonts w:ascii="Times New Roman" w:eastAsia="Times New Roman" w:hAnsi="Times New Roman" w:cs="Times New Roman"/>
          <w:kern w:val="0"/>
          <w:sz w:val="24"/>
          <w:szCs w:val="24"/>
          <w:lang w:val="ky-KG" w:eastAsia="ru-RU"/>
          <w14:ligatures w14:val="none"/>
        </w:rPr>
        <w:t xml:space="preserve">2024-жылдын  январь-декабрында </w:t>
      </w:r>
      <w:r w:rsidRPr="00926BCA">
        <w:rPr>
          <w:rFonts w:ascii="Times New Roman" w:eastAsia="Times New Roman" w:hAnsi="Times New Roman" w:cs="Times New Roman"/>
          <w:spacing w:val="-4"/>
          <w:kern w:val="0"/>
          <w:sz w:val="24"/>
          <w:szCs w:val="24"/>
          <w:lang w:val="ky-KG" w:eastAsia="ru-RU"/>
          <w14:ligatures w14:val="none"/>
        </w:rPr>
        <w:t xml:space="preserve">дүң </w:t>
      </w:r>
      <w:r w:rsidRPr="00926BCA">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926BCA">
        <w:rPr>
          <w:rFonts w:ascii="Times New Roman" w:eastAsia="Times New Roman" w:hAnsi="Times New Roman" w:cs="Times New Roman"/>
          <w:kern w:val="0"/>
          <w:sz w:val="24"/>
          <w:szCs w:val="24"/>
          <w:lang w:val="ky-KG" w:eastAsia="ru-RU"/>
          <w14:ligatures w14:val="none"/>
        </w:rPr>
        <w:t>автоунааларды</w:t>
      </w:r>
      <w:proofErr w:type="spellEnd"/>
      <w:r w:rsidRPr="00926BCA">
        <w:rPr>
          <w:rFonts w:ascii="Times New Roman" w:eastAsia="Times New Roman" w:hAnsi="Times New Roman" w:cs="Times New Roman"/>
          <w:kern w:val="0"/>
          <w:sz w:val="24"/>
          <w:szCs w:val="24"/>
          <w:lang w:val="ky-KG" w:eastAsia="ru-RU"/>
          <w14:ligatures w14:val="none"/>
        </w:rPr>
        <w:t xml:space="preserve"> жана </w:t>
      </w:r>
      <w:proofErr w:type="spellStart"/>
      <w:r w:rsidRPr="00926BCA">
        <w:rPr>
          <w:rFonts w:ascii="Times New Roman" w:eastAsia="Times New Roman" w:hAnsi="Times New Roman" w:cs="Times New Roman"/>
          <w:kern w:val="0"/>
          <w:sz w:val="24"/>
          <w:szCs w:val="24"/>
          <w:lang w:val="ky-KG" w:eastAsia="ru-RU"/>
          <w14:ligatures w14:val="none"/>
        </w:rPr>
        <w:t>мотоциклдерди</w:t>
      </w:r>
      <w:proofErr w:type="spellEnd"/>
      <w:r w:rsidRPr="00926BCA">
        <w:rPr>
          <w:rFonts w:ascii="Times New Roman" w:eastAsia="Times New Roman" w:hAnsi="Times New Roman" w:cs="Times New Roman"/>
          <w:kern w:val="0"/>
          <w:sz w:val="24"/>
          <w:szCs w:val="24"/>
          <w:lang w:val="ky-KG" w:eastAsia="ru-RU"/>
          <w14:ligatures w14:val="none"/>
        </w:rPr>
        <w:t xml:space="preserve"> </w:t>
      </w:r>
      <w:proofErr w:type="spellStart"/>
      <w:r w:rsidRPr="00926BCA">
        <w:rPr>
          <w:rFonts w:ascii="Times New Roman" w:eastAsia="Times New Roman" w:hAnsi="Times New Roman" w:cs="Times New Roman"/>
          <w:kern w:val="0"/>
          <w:sz w:val="24"/>
          <w:szCs w:val="24"/>
          <w:lang w:val="ky-KG" w:eastAsia="ru-RU"/>
          <w14:ligatures w14:val="none"/>
        </w:rPr>
        <w:t>оңдоонун</w:t>
      </w:r>
      <w:proofErr w:type="spellEnd"/>
      <w:r w:rsidRPr="00926BCA">
        <w:rPr>
          <w:rFonts w:ascii="Times New Roman" w:eastAsia="Times New Roman" w:hAnsi="Times New Roman" w:cs="Times New Roman"/>
          <w:kern w:val="0"/>
          <w:sz w:val="24"/>
          <w:szCs w:val="24"/>
          <w:lang w:val="ky-KG" w:eastAsia="ru-RU"/>
          <w14:ligatures w14:val="none"/>
        </w:rPr>
        <w:t xml:space="preserve"> </w:t>
      </w:r>
      <w:proofErr w:type="spellStart"/>
      <w:r w:rsidRPr="00926BCA">
        <w:rPr>
          <w:rFonts w:ascii="Times New Roman" w:eastAsia="Times New Roman" w:hAnsi="Times New Roman" w:cs="Times New Roman"/>
          <w:kern w:val="0"/>
          <w:sz w:val="24"/>
          <w:szCs w:val="24"/>
          <w:lang w:val="ky-KG" w:eastAsia="ru-RU"/>
          <w14:ligatures w14:val="none"/>
        </w:rPr>
        <w:t>жүгүртүүсүнүн</w:t>
      </w:r>
      <w:proofErr w:type="spellEnd"/>
      <w:r w:rsidRPr="00926BCA">
        <w:rPr>
          <w:rFonts w:ascii="Times New Roman" w:eastAsia="Times New Roman" w:hAnsi="Times New Roman" w:cs="Times New Roman"/>
          <w:kern w:val="0"/>
          <w:sz w:val="24"/>
          <w:szCs w:val="24"/>
          <w:lang w:val="ky-KG" w:eastAsia="ru-RU"/>
          <w14:ligatures w14:val="none"/>
        </w:rPr>
        <w:t xml:space="preserve"> жалпы көлөмү </w:t>
      </w:r>
      <w:r w:rsidRPr="00926BCA">
        <w:rPr>
          <w:rFonts w:ascii="Times New Roman" w:eastAsia="Times New Roman" w:hAnsi="Times New Roman" w:cs="Times New Roman"/>
          <w:spacing w:val="-4"/>
          <w:kern w:val="0"/>
          <w:sz w:val="24"/>
          <w:szCs w:val="24"/>
          <w:lang w:val="ky-KG" w:eastAsia="ru-RU"/>
          <w14:ligatures w14:val="none"/>
        </w:rPr>
        <w:t xml:space="preserve">Бишкек шаары боюнча  993005,0  </w:t>
      </w:r>
      <w:r w:rsidRPr="00926BCA">
        <w:rPr>
          <w:rFonts w:ascii="Times New Roman" w:eastAsia="Times New Roman" w:hAnsi="Times New Roman" w:cs="Times New Roman"/>
          <w:kern w:val="0"/>
          <w:sz w:val="24"/>
          <w:szCs w:val="24"/>
          <w:lang w:val="ky-KG" w:eastAsia="ru-RU"/>
          <w14:ligatures w14:val="none"/>
        </w:rPr>
        <w:t>млн. сомду түздү жана 2023-ж. январь-декабрына  карата 15,0 пайызга көбөйдү.</w:t>
      </w:r>
      <w:r w:rsidRPr="00926BCA">
        <w:rPr>
          <w:rFonts w:ascii="Times New Roman" w:eastAsia="Times New Roman" w:hAnsi="Times New Roman" w:cs="Times New Roman"/>
          <w:spacing w:val="-4"/>
          <w:kern w:val="0"/>
          <w:sz w:val="24"/>
          <w:szCs w:val="24"/>
          <w:lang w:val="ky-KG" w:eastAsia="ru-RU"/>
          <w14:ligatures w14:val="none"/>
        </w:rPr>
        <w:t xml:space="preserve">  Дүң  с</w:t>
      </w:r>
      <w:r w:rsidRPr="00926BCA">
        <w:rPr>
          <w:rFonts w:ascii="Times New Roman" w:eastAsia="Times New Roman" w:hAnsi="Times New Roman" w:cs="Times New Roman"/>
          <w:kern w:val="0"/>
          <w:sz w:val="24"/>
          <w:szCs w:val="24"/>
          <w:lang w:val="ky-KG" w:eastAsia="ru-RU"/>
          <w14:ligatures w14:val="none"/>
        </w:rPr>
        <w:t xml:space="preserve">оода  көлөмүнүн </w:t>
      </w:r>
      <w:proofErr w:type="spellStart"/>
      <w:r w:rsidRPr="00926BCA">
        <w:rPr>
          <w:rFonts w:ascii="Times New Roman" w:eastAsia="Times New Roman" w:hAnsi="Times New Roman" w:cs="Times New Roman"/>
          <w:kern w:val="0"/>
          <w:sz w:val="24"/>
          <w:szCs w:val="24"/>
          <w:lang w:val="ky-KG" w:eastAsia="ru-RU"/>
          <w14:ligatures w14:val="none"/>
        </w:rPr>
        <w:t>көбөйүшүнүн</w:t>
      </w:r>
      <w:proofErr w:type="spellEnd"/>
      <w:r w:rsidRPr="00926BCA">
        <w:rPr>
          <w:rFonts w:ascii="Times New Roman" w:eastAsia="Times New Roman" w:hAnsi="Times New Roman" w:cs="Times New Roman"/>
          <w:kern w:val="0"/>
          <w:sz w:val="24"/>
          <w:szCs w:val="24"/>
          <w:lang w:val="ky-KG" w:eastAsia="ru-RU"/>
          <w14:ligatures w14:val="none"/>
        </w:rPr>
        <w:t xml:space="preserve"> </w:t>
      </w:r>
      <w:proofErr w:type="spellStart"/>
      <w:r w:rsidRPr="00926BCA">
        <w:rPr>
          <w:rFonts w:ascii="Times New Roman" w:eastAsia="Times New Roman" w:hAnsi="Times New Roman" w:cs="Times New Roman"/>
          <w:kern w:val="0"/>
          <w:sz w:val="24"/>
          <w:szCs w:val="24"/>
          <w:lang w:val="ky-KG" w:eastAsia="ru-RU"/>
          <w14:ligatures w14:val="none"/>
        </w:rPr>
        <w:t>өсүүсү</w:t>
      </w:r>
      <w:proofErr w:type="spellEnd"/>
      <w:r w:rsidRPr="00926BCA">
        <w:rPr>
          <w:rFonts w:ascii="Times New Roman" w:eastAsia="Times New Roman" w:hAnsi="Times New Roman" w:cs="Times New Roman"/>
          <w:kern w:val="0"/>
          <w:sz w:val="24"/>
          <w:szCs w:val="24"/>
          <w:lang w:val="ky-KG" w:eastAsia="ru-RU"/>
          <w14:ligatures w14:val="none"/>
        </w:rPr>
        <w:t xml:space="preserve">, буга </w:t>
      </w:r>
      <w:proofErr w:type="spellStart"/>
      <w:r w:rsidRPr="00926BCA">
        <w:rPr>
          <w:rFonts w:ascii="Times New Roman" w:eastAsia="Times New Roman" w:hAnsi="Times New Roman" w:cs="Times New Roman"/>
          <w:kern w:val="0"/>
          <w:sz w:val="24"/>
          <w:szCs w:val="24"/>
          <w:lang w:val="ky-KG" w:eastAsia="ru-RU"/>
          <w14:ligatures w14:val="none"/>
        </w:rPr>
        <w:t>автоунааларды</w:t>
      </w:r>
      <w:proofErr w:type="spellEnd"/>
      <w:r w:rsidRPr="00926BCA">
        <w:rPr>
          <w:rFonts w:ascii="Times New Roman" w:eastAsia="Times New Roman" w:hAnsi="Times New Roman" w:cs="Times New Roman"/>
          <w:kern w:val="0"/>
          <w:sz w:val="24"/>
          <w:szCs w:val="24"/>
          <w:lang w:val="ky-KG" w:eastAsia="ru-RU"/>
          <w14:ligatures w14:val="none"/>
        </w:rPr>
        <w:t xml:space="preserve"> жана </w:t>
      </w:r>
      <w:proofErr w:type="spellStart"/>
      <w:r w:rsidRPr="00926BCA">
        <w:rPr>
          <w:rFonts w:ascii="Times New Roman" w:eastAsia="Times New Roman" w:hAnsi="Times New Roman" w:cs="Times New Roman"/>
          <w:kern w:val="0"/>
          <w:sz w:val="24"/>
          <w:szCs w:val="24"/>
          <w:lang w:val="ky-KG" w:eastAsia="ru-RU"/>
          <w14:ligatures w14:val="none"/>
        </w:rPr>
        <w:t>мотоциклдерди</w:t>
      </w:r>
      <w:proofErr w:type="spellEnd"/>
      <w:r w:rsidRPr="00926BCA">
        <w:rPr>
          <w:rFonts w:ascii="Times New Roman" w:eastAsia="Times New Roman" w:hAnsi="Times New Roman" w:cs="Times New Roman"/>
          <w:kern w:val="0"/>
          <w:sz w:val="24"/>
          <w:szCs w:val="24"/>
          <w:lang w:val="ky-KG" w:eastAsia="ru-RU"/>
          <w14:ligatures w14:val="none"/>
        </w:rPr>
        <w:t xml:space="preserve"> сатуу кирбейт 13,5 пайызга, мотор майын чекене сатуу 10,0 пайызга, автоунаа жана мотоцикл, автоунаалардын тетиктеринин, </w:t>
      </w:r>
      <w:proofErr w:type="spellStart"/>
      <w:r w:rsidRPr="00926BCA">
        <w:rPr>
          <w:rFonts w:ascii="Times New Roman" w:eastAsia="Times New Roman" w:hAnsi="Times New Roman" w:cs="Times New Roman"/>
          <w:kern w:val="0"/>
          <w:sz w:val="24"/>
          <w:szCs w:val="24"/>
          <w:lang w:val="ky-KG" w:eastAsia="ru-RU"/>
          <w14:ligatures w14:val="none"/>
        </w:rPr>
        <w:t>түйүндөрүнүн</w:t>
      </w:r>
      <w:proofErr w:type="spellEnd"/>
      <w:r w:rsidRPr="00926BCA">
        <w:rPr>
          <w:rFonts w:ascii="Times New Roman" w:eastAsia="Times New Roman" w:hAnsi="Times New Roman" w:cs="Times New Roman"/>
          <w:kern w:val="0"/>
          <w:sz w:val="24"/>
          <w:szCs w:val="24"/>
          <w:lang w:val="ky-KG" w:eastAsia="ru-RU"/>
          <w14:ligatures w14:val="none"/>
        </w:rPr>
        <w:t xml:space="preserve"> жана шаймандарынын соодасы 19,5 пайызга, чекене сооданын, </w:t>
      </w:r>
      <w:proofErr w:type="spellStart"/>
      <w:r w:rsidRPr="00926BCA">
        <w:rPr>
          <w:rFonts w:ascii="Times New Roman" w:eastAsia="Times New Roman" w:hAnsi="Times New Roman" w:cs="Times New Roman"/>
          <w:kern w:val="0"/>
          <w:sz w:val="24"/>
          <w:szCs w:val="24"/>
          <w:lang w:val="ky-KG" w:eastAsia="ru-RU"/>
          <w14:ligatures w14:val="none"/>
        </w:rPr>
        <w:t>автоунааларды</w:t>
      </w:r>
      <w:proofErr w:type="spellEnd"/>
      <w:r w:rsidRPr="00926BCA">
        <w:rPr>
          <w:rFonts w:ascii="Times New Roman" w:eastAsia="Times New Roman" w:hAnsi="Times New Roman" w:cs="Times New Roman"/>
          <w:kern w:val="0"/>
          <w:sz w:val="24"/>
          <w:szCs w:val="24"/>
          <w:lang w:val="ky-KG" w:eastAsia="ru-RU"/>
          <w14:ligatures w14:val="none"/>
        </w:rPr>
        <w:t xml:space="preserve"> жана </w:t>
      </w:r>
      <w:proofErr w:type="spellStart"/>
      <w:r w:rsidRPr="00926BCA">
        <w:rPr>
          <w:rFonts w:ascii="Times New Roman" w:eastAsia="Times New Roman" w:hAnsi="Times New Roman" w:cs="Times New Roman"/>
          <w:kern w:val="0"/>
          <w:sz w:val="24"/>
          <w:szCs w:val="24"/>
          <w:lang w:val="ky-KG" w:eastAsia="ru-RU"/>
          <w14:ligatures w14:val="none"/>
        </w:rPr>
        <w:t>мотоциклдерди</w:t>
      </w:r>
      <w:proofErr w:type="spellEnd"/>
      <w:r w:rsidRPr="00926BCA">
        <w:rPr>
          <w:rFonts w:ascii="Times New Roman" w:eastAsia="Times New Roman" w:hAnsi="Times New Roman" w:cs="Times New Roman"/>
          <w:kern w:val="0"/>
          <w:sz w:val="24"/>
          <w:szCs w:val="24"/>
          <w:lang w:val="ky-KG" w:eastAsia="ru-RU"/>
          <w14:ligatures w14:val="none"/>
        </w:rPr>
        <w:t xml:space="preserve"> сатууну кошпогондо 18,3 пайызга  </w:t>
      </w:r>
      <w:proofErr w:type="spellStart"/>
      <w:r w:rsidRPr="00926BCA">
        <w:rPr>
          <w:rFonts w:ascii="Times New Roman" w:eastAsia="Times New Roman" w:hAnsi="Times New Roman" w:cs="Times New Roman"/>
          <w:kern w:val="0"/>
          <w:sz w:val="24"/>
          <w:szCs w:val="24"/>
          <w:lang w:val="ky-KG" w:eastAsia="ru-RU"/>
          <w14:ligatures w14:val="none"/>
        </w:rPr>
        <w:t>көбөйүшүнүн</w:t>
      </w:r>
      <w:proofErr w:type="spellEnd"/>
      <w:r w:rsidRPr="00926BCA">
        <w:rPr>
          <w:rFonts w:ascii="Times New Roman" w:eastAsia="Times New Roman" w:hAnsi="Times New Roman" w:cs="Times New Roman"/>
          <w:kern w:val="0"/>
          <w:sz w:val="24"/>
          <w:szCs w:val="24"/>
          <w:lang w:val="ky-KG" w:eastAsia="ru-RU"/>
          <w14:ligatures w14:val="none"/>
        </w:rPr>
        <w:t xml:space="preserve"> эсебинен </w:t>
      </w:r>
      <w:proofErr w:type="spellStart"/>
      <w:r w:rsidRPr="00926BCA">
        <w:rPr>
          <w:rFonts w:ascii="Times New Roman" w:eastAsia="Times New Roman" w:hAnsi="Times New Roman" w:cs="Times New Roman"/>
          <w:kern w:val="0"/>
          <w:sz w:val="24"/>
          <w:szCs w:val="24"/>
          <w:lang w:val="ky-KG" w:eastAsia="ru-RU"/>
          <w14:ligatures w14:val="none"/>
        </w:rPr>
        <w:t>камсыздалды</w:t>
      </w:r>
      <w:proofErr w:type="spellEnd"/>
      <w:r w:rsidRPr="00926BCA">
        <w:rPr>
          <w:rFonts w:ascii="Times New Roman" w:eastAsia="Times New Roman" w:hAnsi="Times New Roman" w:cs="Times New Roman"/>
          <w:kern w:val="0"/>
          <w:sz w:val="24"/>
          <w:szCs w:val="24"/>
          <w:lang w:val="ky-KG" w:eastAsia="ru-RU"/>
          <w14:ligatures w14:val="none"/>
        </w:rPr>
        <w:t>.</w:t>
      </w:r>
    </w:p>
    <w:p w14:paraId="73260070" w14:textId="77777777" w:rsidR="00E82501" w:rsidRPr="00926BCA" w:rsidRDefault="00E82501" w:rsidP="00926BCA">
      <w:pPr>
        <w:spacing w:after="0" w:line="240" w:lineRule="auto"/>
        <w:jc w:val="both"/>
        <w:rPr>
          <w:rFonts w:ascii="Times New Roman" w:eastAsia="Times New Roman" w:hAnsi="Times New Roman" w:cs="Times New Roman"/>
          <w:kern w:val="0"/>
          <w:sz w:val="24"/>
          <w:szCs w:val="24"/>
          <w:lang w:val="ky-KG" w:eastAsia="ru-RU"/>
          <w14:ligatures w14:val="none"/>
        </w:rPr>
      </w:pPr>
    </w:p>
    <w:p w14:paraId="0F103B0C" w14:textId="77777777" w:rsidR="00926BCA" w:rsidRPr="00926BCA" w:rsidRDefault="00926BCA" w:rsidP="00926BCA">
      <w:pPr>
        <w:spacing w:after="0" w:line="240" w:lineRule="auto"/>
        <w:rPr>
          <w:rFonts w:ascii="Times New Roman" w:eastAsia="Times New Roman" w:hAnsi="Times New Roman" w:cs="Times New Roman"/>
          <w:b/>
          <w:kern w:val="0"/>
          <w:sz w:val="10"/>
          <w:szCs w:val="10"/>
          <w:lang w:val="ky-KG" w:eastAsia="ru-RU"/>
          <w14:ligatures w14:val="none"/>
        </w:rPr>
      </w:pPr>
    </w:p>
    <w:p w14:paraId="7CB5E9F6" w14:textId="2B908070" w:rsidR="00926BCA" w:rsidRPr="00926BCA" w:rsidRDefault="00FA50CB" w:rsidP="00926BCA">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00926BCA" w:rsidRPr="00926BCA">
        <w:rPr>
          <w:rFonts w:ascii="Times New Roman" w:eastAsia="Times New Roman" w:hAnsi="Times New Roman" w:cs="Times New Roman"/>
          <w:b/>
          <w:kern w:val="0"/>
          <w:sz w:val="24"/>
          <w:szCs w:val="24"/>
          <w:lang w:val="ky-KG" w:eastAsia="ru-RU"/>
          <w14:ligatures w14:val="none"/>
        </w:rPr>
        <w:t xml:space="preserve">-таблица: Январь-декабрдагы  аймактар боюнча дүң жана чекене сооданын; </w:t>
      </w:r>
    </w:p>
    <w:p w14:paraId="69DD81D1" w14:textId="77777777" w:rsidR="00926BCA" w:rsidRPr="00926BCA" w:rsidRDefault="00926BCA" w:rsidP="00926BCA">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w:t>
      </w:r>
      <w:proofErr w:type="spellStart"/>
      <w:r w:rsidRPr="00926BCA">
        <w:rPr>
          <w:rFonts w:ascii="Times New Roman" w:eastAsia="Times New Roman" w:hAnsi="Times New Roman" w:cs="Times New Roman"/>
          <w:b/>
          <w:kern w:val="0"/>
          <w:sz w:val="24"/>
          <w:szCs w:val="24"/>
          <w:lang w:val="ky-KG" w:eastAsia="ru-RU"/>
          <w14:ligatures w14:val="none"/>
        </w:rPr>
        <w:t>автоунааларды</w:t>
      </w:r>
      <w:proofErr w:type="spellEnd"/>
      <w:r w:rsidRPr="00926BCA">
        <w:rPr>
          <w:rFonts w:ascii="Times New Roman" w:eastAsia="Times New Roman" w:hAnsi="Times New Roman" w:cs="Times New Roman"/>
          <w:b/>
          <w:kern w:val="0"/>
          <w:sz w:val="24"/>
          <w:szCs w:val="24"/>
          <w:lang w:val="ky-KG" w:eastAsia="ru-RU"/>
          <w14:ligatures w14:val="none"/>
        </w:rPr>
        <w:t xml:space="preserve"> жана </w:t>
      </w:r>
      <w:proofErr w:type="spellStart"/>
      <w:r w:rsidRPr="00926BCA">
        <w:rPr>
          <w:rFonts w:ascii="Times New Roman" w:eastAsia="Times New Roman" w:hAnsi="Times New Roman" w:cs="Times New Roman"/>
          <w:b/>
          <w:kern w:val="0"/>
          <w:sz w:val="24"/>
          <w:szCs w:val="24"/>
          <w:lang w:val="ky-KG" w:eastAsia="ru-RU"/>
          <w14:ligatures w14:val="none"/>
        </w:rPr>
        <w:t>мотоциклдерди</w:t>
      </w:r>
      <w:proofErr w:type="spellEnd"/>
      <w:r w:rsidRPr="00926BCA">
        <w:rPr>
          <w:rFonts w:ascii="Times New Roman" w:eastAsia="Times New Roman" w:hAnsi="Times New Roman" w:cs="Times New Roman"/>
          <w:b/>
          <w:kern w:val="0"/>
          <w:sz w:val="24"/>
          <w:szCs w:val="24"/>
          <w:lang w:val="ky-KG" w:eastAsia="ru-RU"/>
          <w14:ligatures w14:val="none"/>
        </w:rPr>
        <w:t xml:space="preserve"> </w:t>
      </w:r>
      <w:proofErr w:type="spellStart"/>
      <w:r w:rsidRPr="00926BCA">
        <w:rPr>
          <w:rFonts w:ascii="Times New Roman" w:eastAsia="Times New Roman" w:hAnsi="Times New Roman" w:cs="Times New Roman"/>
          <w:b/>
          <w:kern w:val="0"/>
          <w:sz w:val="24"/>
          <w:szCs w:val="24"/>
          <w:lang w:val="ky-KG" w:eastAsia="ru-RU"/>
          <w14:ligatures w14:val="none"/>
        </w:rPr>
        <w:t>оңдоонун</w:t>
      </w:r>
      <w:proofErr w:type="spellEnd"/>
      <w:r w:rsidRPr="00926BCA">
        <w:rPr>
          <w:rFonts w:ascii="Times New Roman" w:eastAsia="Times New Roman" w:hAnsi="Times New Roman" w:cs="Times New Roman"/>
          <w:b/>
          <w:kern w:val="0"/>
          <w:sz w:val="24"/>
          <w:szCs w:val="24"/>
          <w:lang w:val="ky-KG" w:eastAsia="ru-RU"/>
          <w14:ligatures w14:val="none"/>
        </w:rPr>
        <w:t xml:space="preserve"> жүгүртүлүшү</w:t>
      </w:r>
    </w:p>
    <w:p w14:paraId="71CA2E14" w14:textId="77777777" w:rsidR="00926BCA" w:rsidRPr="00926BCA" w:rsidRDefault="00926BCA" w:rsidP="00926BCA">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926BCA" w:rsidRPr="00926BCA" w14:paraId="124293C2" w14:textId="77777777" w:rsidTr="00926BCA">
        <w:trPr>
          <w:trHeight w:val="505"/>
          <w:tblHeader/>
        </w:trPr>
        <w:tc>
          <w:tcPr>
            <w:tcW w:w="3523" w:type="dxa"/>
            <w:vMerge w:val="restart"/>
            <w:tcBorders>
              <w:top w:val="single" w:sz="8" w:space="0" w:color="auto"/>
              <w:left w:val="nil"/>
              <w:bottom w:val="single" w:sz="8" w:space="0" w:color="auto"/>
              <w:right w:val="nil"/>
            </w:tcBorders>
          </w:tcPr>
          <w:p w14:paraId="74569878" w14:textId="77777777" w:rsidR="00926BCA" w:rsidRPr="00926BCA" w:rsidRDefault="00926BCA" w:rsidP="00926BCA">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39242051" w14:textId="77777777" w:rsidR="00926BCA" w:rsidRPr="00926BCA" w:rsidRDefault="00926BCA" w:rsidP="00926BC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39F88C7B"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F322859" w14:textId="77777777" w:rsidR="00926BCA" w:rsidRPr="00926BCA" w:rsidRDefault="00926BCA" w:rsidP="00926BCA">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26BCA" w:rsidRPr="00926BCA" w14:paraId="3F71F97A" w14:textId="77777777" w:rsidTr="00926BCA">
        <w:trPr>
          <w:trHeight w:val="244"/>
          <w:tblHeader/>
        </w:trPr>
        <w:tc>
          <w:tcPr>
            <w:tcW w:w="0" w:type="auto"/>
            <w:vMerge/>
            <w:tcBorders>
              <w:top w:val="single" w:sz="8" w:space="0" w:color="auto"/>
              <w:left w:val="nil"/>
              <w:bottom w:val="single" w:sz="8" w:space="0" w:color="auto"/>
              <w:right w:val="nil"/>
            </w:tcBorders>
            <w:vAlign w:val="center"/>
            <w:hideMark/>
          </w:tcPr>
          <w:p w14:paraId="1F2B4083" w14:textId="77777777" w:rsidR="00926BCA" w:rsidRPr="00926BCA" w:rsidRDefault="00926BCA" w:rsidP="00926BCA">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59569C8F" w14:textId="77777777" w:rsidR="00926BCA" w:rsidRPr="00926BCA" w:rsidRDefault="00926BCA" w:rsidP="00926BCA">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 xml:space="preserve">  2023</w:t>
            </w:r>
          </w:p>
        </w:tc>
        <w:tc>
          <w:tcPr>
            <w:tcW w:w="1662" w:type="dxa"/>
            <w:tcBorders>
              <w:top w:val="single" w:sz="4" w:space="0" w:color="auto"/>
              <w:left w:val="nil"/>
              <w:bottom w:val="single" w:sz="8" w:space="0" w:color="auto"/>
              <w:right w:val="nil"/>
            </w:tcBorders>
            <w:hideMark/>
          </w:tcPr>
          <w:p w14:paraId="6AC0F1EA" w14:textId="77777777" w:rsidR="00926BCA" w:rsidRPr="00926BCA" w:rsidRDefault="00926BCA" w:rsidP="00926BCA">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 xml:space="preserve"> </w:t>
            </w:r>
            <w:r w:rsidRPr="00926BCA">
              <w:rPr>
                <w:rFonts w:ascii="Times New Roman" w:eastAsia="Times New Roman" w:hAnsi="Times New Roman" w:cs="Times New Roman"/>
                <w:b/>
                <w:bCs/>
                <w:kern w:val="0"/>
                <w:sz w:val="20"/>
                <w:szCs w:val="20"/>
                <w:lang w:val="ru-RU" w:eastAsia="ru-RU"/>
                <w14:ligatures w14:val="none"/>
              </w:rPr>
              <w:t>2024</w:t>
            </w:r>
          </w:p>
        </w:tc>
        <w:tc>
          <w:tcPr>
            <w:tcW w:w="1660" w:type="dxa"/>
            <w:tcBorders>
              <w:top w:val="single" w:sz="4" w:space="0" w:color="auto"/>
              <w:left w:val="nil"/>
              <w:bottom w:val="single" w:sz="8" w:space="0" w:color="auto"/>
              <w:right w:val="nil"/>
            </w:tcBorders>
            <w:hideMark/>
          </w:tcPr>
          <w:p w14:paraId="070D814B" w14:textId="77777777" w:rsidR="00926BCA" w:rsidRPr="00926BCA" w:rsidRDefault="00926BCA" w:rsidP="00926BCA">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2023</w:t>
            </w:r>
          </w:p>
        </w:tc>
        <w:tc>
          <w:tcPr>
            <w:tcW w:w="1317" w:type="dxa"/>
            <w:tcBorders>
              <w:top w:val="single" w:sz="4" w:space="0" w:color="auto"/>
              <w:left w:val="nil"/>
              <w:bottom w:val="single" w:sz="8" w:space="0" w:color="auto"/>
              <w:right w:val="nil"/>
            </w:tcBorders>
            <w:vAlign w:val="center"/>
            <w:hideMark/>
          </w:tcPr>
          <w:p w14:paraId="2C25C136" w14:textId="77777777" w:rsidR="00926BCA" w:rsidRPr="00926BCA" w:rsidRDefault="00926BCA" w:rsidP="00926BCA">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 xml:space="preserve">      2024</w:t>
            </w:r>
          </w:p>
        </w:tc>
      </w:tr>
      <w:tr w:rsidR="00926BCA" w:rsidRPr="00926BCA" w14:paraId="29CF364C" w14:textId="77777777" w:rsidTr="00926BCA">
        <w:trPr>
          <w:trHeight w:hRule="exact" w:val="289"/>
        </w:trPr>
        <w:tc>
          <w:tcPr>
            <w:tcW w:w="3523" w:type="dxa"/>
            <w:vAlign w:val="bottom"/>
            <w:hideMark/>
          </w:tcPr>
          <w:p w14:paraId="127C9464" w14:textId="77777777" w:rsidR="00926BCA" w:rsidRPr="00926BCA" w:rsidRDefault="00926BCA" w:rsidP="00926BCA">
            <w:pPr>
              <w:spacing w:after="0" w:line="264" w:lineRule="auto"/>
              <w:rPr>
                <w:rFonts w:ascii="Times New Roman" w:eastAsia="Times New Roman" w:hAnsi="Times New Roman" w:cs="Times New Roman"/>
                <w:b/>
                <w:kern w:val="0"/>
                <w:sz w:val="20"/>
                <w:szCs w:val="20"/>
                <w:lang w:val="ru-RU" w:eastAsia="ru-RU"/>
                <w14:ligatures w14:val="none"/>
              </w:rPr>
            </w:pPr>
            <w:r w:rsidRPr="00926BCA">
              <w:rPr>
                <w:rFonts w:ascii="Times New Roman" w:eastAsia="Times New Roman" w:hAnsi="Times New Roman" w:cs="Times New Roman"/>
                <w:b/>
                <w:kern w:val="0"/>
                <w:sz w:val="20"/>
                <w:szCs w:val="20"/>
                <w:lang w:val="ru-RU" w:eastAsia="ru-RU"/>
                <w14:ligatures w14:val="none"/>
              </w:rPr>
              <w:t>Бишкек</w:t>
            </w:r>
            <w:r w:rsidRPr="00926BCA">
              <w:rPr>
                <w:rFonts w:ascii="Times New Roman" w:eastAsia="Times New Roman" w:hAnsi="Times New Roman" w:cs="Times New Roman"/>
                <w:b/>
                <w:kern w:val="0"/>
                <w:sz w:val="20"/>
                <w:szCs w:val="20"/>
                <w:lang w:val="ky-KG" w:eastAsia="ru-RU"/>
                <w14:ligatures w14:val="none"/>
              </w:rPr>
              <w:t xml:space="preserve"> ш.</w:t>
            </w:r>
            <w:r w:rsidRPr="00926BCA">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5055765A" w14:textId="77777777" w:rsidR="00926BCA" w:rsidRPr="00926BCA" w:rsidRDefault="00926BCA" w:rsidP="00926BCA">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830611,1</w:t>
            </w:r>
          </w:p>
        </w:tc>
        <w:tc>
          <w:tcPr>
            <w:tcW w:w="1662" w:type="dxa"/>
            <w:vAlign w:val="bottom"/>
            <w:hideMark/>
          </w:tcPr>
          <w:p w14:paraId="79AA331C" w14:textId="77777777" w:rsidR="00926BCA" w:rsidRPr="00926BCA" w:rsidRDefault="00926BCA" w:rsidP="00926BCA">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993005,0</w:t>
            </w:r>
          </w:p>
        </w:tc>
        <w:tc>
          <w:tcPr>
            <w:tcW w:w="1660" w:type="dxa"/>
            <w:vAlign w:val="bottom"/>
            <w:hideMark/>
          </w:tcPr>
          <w:p w14:paraId="11779FE7" w14:textId="77777777" w:rsidR="00926BCA" w:rsidRPr="00926BCA" w:rsidRDefault="00926BCA" w:rsidP="00926BCA">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 xml:space="preserve">          120,3</w:t>
            </w:r>
          </w:p>
        </w:tc>
        <w:tc>
          <w:tcPr>
            <w:tcW w:w="1317" w:type="dxa"/>
            <w:vAlign w:val="center"/>
            <w:hideMark/>
          </w:tcPr>
          <w:p w14:paraId="353E1598" w14:textId="77777777" w:rsidR="00926BCA" w:rsidRPr="00926BCA" w:rsidRDefault="00926BCA" w:rsidP="00926BCA">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115,0</w:t>
            </w:r>
          </w:p>
        </w:tc>
      </w:tr>
      <w:tr w:rsidR="00926BCA" w:rsidRPr="00926BCA" w14:paraId="70CDD375" w14:textId="77777777" w:rsidTr="00926BCA">
        <w:trPr>
          <w:trHeight w:hRule="exact" w:val="289"/>
        </w:trPr>
        <w:tc>
          <w:tcPr>
            <w:tcW w:w="3523" w:type="dxa"/>
            <w:vAlign w:val="bottom"/>
            <w:hideMark/>
          </w:tcPr>
          <w:p w14:paraId="0D62BF6E" w14:textId="77777777" w:rsidR="00926BCA" w:rsidRPr="00926BCA" w:rsidRDefault="00926BCA" w:rsidP="00926BCA">
            <w:pPr>
              <w:spacing w:after="0" w:line="264"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20568CD2" w14:textId="77777777" w:rsidR="00926BCA" w:rsidRPr="00926BCA" w:rsidRDefault="00926BCA" w:rsidP="00926BCA">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262538,1</w:t>
            </w:r>
          </w:p>
        </w:tc>
        <w:tc>
          <w:tcPr>
            <w:tcW w:w="1662" w:type="dxa"/>
            <w:vAlign w:val="bottom"/>
            <w:hideMark/>
          </w:tcPr>
          <w:p w14:paraId="33650E0F" w14:textId="77777777" w:rsidR="00926BCA" w:rsidRPr="00926BCA" w:rsidRDefault="00926BCA" w:rsidP="00926BCA">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305921,4</w:t>
            </w:r>
          </w:p>
        </w:tc>
        <w:tc>
          <w:tcPr>
            <w:tcW w:w="1660" w:type="dxa"/>
            <w:vAlign w:val="bottom"/>
            <w:hideMark/>
          </w:tcPr>
          <w:p w14:paraId="46D93103" w14:textId="77777777" w:rsidR="00926BCA" w:rsidRPr="00926BCA" w:rsidRDefault="00926BCA" w:rsidP="00926BCA">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 xml:space="preserve">         127,2</w:t>
            </w:r>
          </w:p>
        </w:tc>
        <w:tc>
          <w:tcPr>
            <w:tcW w:w="1317" w:type="dxa"/>
            <w:vAlign w:val="center"/>
            <w:hideMark/>
          </w:tcPr>
          <w:p w14:paraId="153A1895" w14:textId="77777777" w:rsidR="00926BCA" w:rsidRPr="00926BCA" w:rsidRDefault="00926BCA" w:rsidP="00926BCA">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w:t>
            </w:r>
            <w:r w:rsidRPr="00926BCA">
              <w:rPr>
                <w:rFonts w:ascii="Times New Roman" w:eastAsia="Times New Roman" w:hAnsi="Times New Roman" w:cs="Times New Roman"/>
                <w:bCs/>
                <w:kern w:val="0"/>
                <w:sz w:val="20"/>
                <w:szCs w:val="20"/>
                <w:lang w:val="ky-KG" w:eastAsia="ru-RU"/>
                <w14:ligatures w14:val="none"/>
              </w:rPr>
              <w:t>12,0</w:t>
            </w:r>
          </w:p>
        </w:tc>
      </w:tr>
      <w:tr w:rsidR="00926BCA" w:rsidRPr="00926BCA" w14:paraId="36C84277" w14:textId="77777777" w:rsidTr="00926BCA">
        <w:trPr>
          <w:trHeight w:hRule="exact" w:val="289"/>
        </w:trPr>
        <w:tc>
          <w:tcPr>
            <w:tcW w:w="3523" w:type="dxa"/>
            <w:vAlign w:val="bottom"/>
            <w:hideMark/>
          </w:tcPr>
          <w:p w14:paraId="23362CB6" w14:textId="77777777" w:rsidR="00926BCA" w:rsidRPr="00926BCA" w:rsidRDefault="00926BCA" w:rsidP="00926BCA">
            <w:pPr>
              <w:spacing w:after="0" w:line="264"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Октябрь</w:t>
            </w:r>
            <w:r w:rsidRPr="00926BCA">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705E09AC" w14:textId="77777777" w:rsidR="00926BCA" w:rsidRPr="00926BCA" w:rsidRDefault="00926BCA" w:rsidP="00926BCA">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184741,2</w:t>
            </w:r>
          </w:p>
        </w:tc>
        <w:tc>
          <w:tcPr>
            <w:tcW w:w="1662" w:type="dxa"/>
            <w:vAlign w:val="bottom"/>
            <w:hideMark/>
          </w:tcPr>
          <w:p w14:paraId="62A5F73B" w14:textId="77777777" w:rsidR="00926BCA" w:rsidRPr="00926BCA" w:rsidRDefault="00926BCA" w:rsidP="00926BCA">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217041,3</w:t>
            </w:r>
          </w:p>
        </w:tc>
        <w:tc>
          <w:tcPr>
            <w:tcW w:w="1660" w:type="dxa"/>
            <w:vAlign w:val="bottom"/>
            <w:hideMark/>
          </w:tcPr>
          <w:p w14:paraId="140A7411" w14:textId="77777777" w:rsidR="00926BCA" w:rsidRPr="00926BCA" w:rsidRDefault="00926BCA" w:rsidP="00926BCA">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w:t>
            </w:r>
            <w:r w:rsidRPr="00926BCA">
              <w:rPr>
                <w:rFonts w:ascii="Times New Roman" w:eastAsia="Times New Roman" w:hAnsi="Times New Roman" w:cs="Times New Roman"/>
                <w:bCs/>
                <w:kern w:val="0"/>
                <w:sz w:val="20"/>
                <w:szCs w:val="20"/>
                <w:lang w:val="ky-KG" w:eastAsia="ru-RU"/>
                <w14:ligatures w14:val="none"/>
              </w:rPr>
              <w:t>24,9</w:t>
            </w:r>
          </w:p>
        </w:tc>
        <w:tc>
          <w:tcPr>
            <w:tcW w:w="1317" w:type="dxa"/>
            <w:vAlign w:val="center"/>
            <w:hideMark/>
          </w:tcPr>
          <w:p w14:paraId="70137DA6" w14:textId="77777777" w:rsidR="00926BCA" w:rsidRPr="00926BCA" w:rsidRDefault="00926BCA" w:rsidP="00926BCA">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113,2</w:t>
            </w:r>
          </w:p>
        </w:tc>
      </w:tr>
      <w:tr w:rsidR="00926BCA" w:rsidRPr="00926BCA" w14:paraId="206D8A55" w14:textId="77777777" w:rsidTr="00926BCA">
        <w:trPr>
          <w:trHeight w:hRule="exact" w:val="289"/>
        </w:trPr>
        <w:tc>
          <w:tcPr>
            <w:tcW w:w="3523" w:type="dxa"/>
            <w:vAlign w:val="bottom"/>
            <w:hideMark/>
          </w:tcPr>
          <w:p w14:paraId="3BAA9E21" w14:textId="77777777" w:rsidR="00926BCA" w:rsidRPr="00926BCA" w:rsidRDefault="00926BCA" w:rsidP="00926BCA">
            <w:pPr>
              <w:spacing w:after="0" w:line="264"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Биринчи М</w:t>
            </w:r>
            <w:r w:rsidRPr="00926BCA">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1B813C18" w14:textId="77777777" w:rsidR="00926BCA" w:rsidRPr="00926BCA" w:rsidRDefault="00926BCA" w:rsidP="00926BCA">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182583,0</w:t>
            </w:r>
          </w:p>
        </w:tc>
        <w:tc>
          <w:tcPr>
            <w:tcW w:w="1662" w:type="dxa"/>
            <w:vAlign w:val="bottom"/>
            <w:hideMark/>
          </w:tcPr>
          <w:p w14:paraId="47EB31F8" w14:textId="77777777" w:rsidR="00926BCA" w:rsidRPr="00926BCA" w:rsidRDefault="00926BCA" w:rsidP="00926BCA">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235892,1</w:t>
            </w:r>
          </w:p>
        </w:tc>
        <w:tc>
          <w:tcPr>
            <w:tcW w:w="1660" w:type="dxa"/>
            <w:vAlign w:val="bottom"/>
            <w:hideMark/>
          </w:tcPr>
          <w:p w14:paraId="24E8DB5A" w14:textId="77777777" w:rsidR="00926BCA" w:rsidRPr="00926BCA" w:rsidRDefault="00926BCA" w:rsidP="00926BCA">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w:t>
            </w:r>
            <w:r w:rsidRPr="00926BCA">
              <w:rPr>
                <w:rFonts w:ascii="Times New Roman" w:eastAsia="Times New Roman" w:hAnsi="Times New Roman" w:cs="Times New Roman"/>
                <w:bCs/>
                <w:kern w:val="0"/>
                <w:sz w:val="20"/>
                <w:szCs w:val="20"/>
                <w:lang w:val="ky-KG" w:eastAsia="ru-RU"/>
                <w14:ligatures w14:val="none"/>
              </w:rPr>
              <w:t>13,2</w:t>
            </w:r>
          </w:p>
        </w:tc>
        <w:tc>
          <w:tcPr>
            <w:tcW w:w="1317" w:type="dxa"/>
            <w:vAlign w:val="center"/>
            <w:hideMark/>
          </w:tcPr>
          <w:p w14:paraId="1433C086" w14:textId="77777777" w:rsidR="00926BCA" w:rsidRPr="00926BCA" w:rsidRDefault="00926BCA" w:rsidP="00926BCA">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124,2</w:t>
            </w:r>
          </w:p>
        </w:tc>
      </w:tr>
      <w:tr w:rsidR="00926BCA" w:rsidRPr="00926BCA" w14:paraId="6347AFA2" w14:textId="77777777" w:rsidTr="00926BCA">
        <w:trPr>
          <w:trHeight w:hRule="exact" w:val="289"/>
        </w:trPr>
        <w:tc>
          <w:tcPr>
            <w:tcW w:w="3523" w:type="dxa"/>
            <w:tcBorders>
              <w:top w:val="nil"/>
              <w:left w:val="nil"/>
              <w:bottom w:val="single" w:sz="8" w:space="0" w:color="auto"/>
              <w:right w:val="nil"/>
            </w:tcBorders>
            <w:vAlign w:val="bottom"/>
            <w:hideMark/>
          </w:tcPr>
          <w:p w14:paraId="25609474" w14:textId="77777777" w:rsidR="00926BCA" w:rsidRPr="00926BCA" w:rsidRDefault="00926BCA" w:rsidP="00926BCA">
            <w:pPr>
              <w:spacing w:after="0" w:line="264"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lastRenderedPageBreak/>
              <w:t>Свердлов</w:t>
            </w:r>
          </w:p>
        </w:tc>
        <w:tc>
          <w:tcPr>
            <w:tcW w:w="1336" w:type="dxa"/>
            <w:tcBorders>
              <w:top w:val="nil"/>
              <w:left w:val="nil"/>
              <w:bottom w:val="single" w:sz="8" w:space="0" w:color="auto"/>
              <w:right w:val="nil"/>
            </w:tcBorders>
            <w:vAlign w:val="bottom"/>
            <w:hideMark/>
          </w:tcPr>
          <w:p w14:paraId="052BFB1D" w14:textId="77777777" w:rsidR="00926BCA" w:rsidRPr="00926BCA" w:rsidRDefault="00926BCA" w:rsidP="00926BCA">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200748,8</w:t>
            </w:r>
          </w:p>
        </w:tc>
        <w:tc>
          <w:tcPr>
            <w:tcW w:w="1662" w:type="dxa"/>
            <w:tcBorders>
              <w:top w:val="nil"/>
              <w:left w:val="nil"/>
              <w:bottom w:val="single" w:sz="8" w:space="0" w:color="auto"/>
              <w:right w:val="nil"/>
            </w:tcBorders>
            <w:vAlign w:val="bottom"/>
            <w:hideMark/>
          </w:tcPr>
          <w:p w14:paraId="034D3A44" w14:textId="77777777" w:rsidR="00926BCA" w:rsidRPr="00926BCA" w:rsidRDefault="00926BCA" w:rsidP="00926BCA">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234150,2</w:t>
            </w:r>
          </w:p>
        </w:tc>
        <w:tc>
          <w:tcPr>
            <w:tcW w:w="1660" w:type="dxa"/>
            <w:tcBorders>
              <w:top w:val="nil"/>
              <w:left w:val="nil"/>
              <w:bottom w:val="single" w:sz="8" w:space="0" w:color="auto"/>
              <w:right w:val="nil"/>
            </w:tcBorders>
            <w:vAlign w:val="bottom"/>
            <w:hideMark/>
          </w:tcPr>
          <w:p w14:paraId="44C0F50E" w14:textId="77777777" w:rsidR="00926BCA" w:rsidRPr="00926BCA" w:rsidRDefault="00926BCA" w:rsidP="00926BCA">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w:t>
            </w:r>
            <w:r w:rsidRPr="00926BCA">
              <w:rPr>
                <w:rFonts w:ascii="Times New Roman" w:eastAsia="Times New Roman" w:hAnsi="Times New Roman" w:cs="Times New Roman"/>
                <w:bCs/>
                <w:kern w:val="0"/>
                <w:sz w:val="20"/>
                <w:szCs w:val="20"/>
                <w:lang w:val="ky-KG" w:eastAsia="ru-RU"/>
                <w14:ligatures w14:val="none"/>
              </w:rPr>
              <w:t>14,8</w:t>
            </w:r>
          </w:p>
        </w:tc>
        <w:tc>
          <w:tcPr>
            <w:tcW w:w="1317" w:type="dxa"/>
            <w:tcBorders>
              <w:top w:val="nil"/>
              <w:left w:val="nil"/>
              <w:bottom w:val="single" w:sz="8" w:space="0" w:color="auto"/>
              <w:right w:val="nil"/>
            </w:tcBorders>
            <w:vAlign w:val="center"/>
            <w:hideMark/>
          </w:tcPr>
          <w:p w14:paraId="3985F653" w14:textId="77777777" w:rsidR="00926BCA" w:rsidRPr="00926BCA" w:rsidRDefault="00926BCA" w:rsidP="00926BCA">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112,3</w:t>
            </w:r>
          </w:p>
        </w:tc>
      </w:tr>
    </w:tbl>
    <w:p w14:paraId="5029BFC1" w14:textId="77777777" w:rsidR="00926BCA" w:rsidRPr="00926BCA" w:rsidRDefault="00926BCA" w:rsidP="00926BCA">
      <w:pPr>
        <w:spacing w:after="0" w:line="240" w:lineRule="auto"/>
        <w:rPr>
          <w:rFonts w:ascii="Times New Roman" w:eastAsia="Times New Roman" w:hAnsi="Times New Roman" w:cs="Times New Roman"/>
          <w:kern w:val="0"/>
          <w:sz w:val="28"/>
          <w:szCs w:val="20"/>
          <w:lang w:val="ru-RU" w:eastAsia="ru-RU"/>
          <w14:ligatures w14:val="none"/>
        </w:rPr>
      </w:pPr>
    </w:p>
    <w:p w14:paraId="5099314C" w14:textId="13EBB3FD" w:rsidR="00E54B3B" w:rsidRPr="00E82501" w:rsidRDefault="00926BCA" w:rsidP="00E82501">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926BCA">
        <w:rPr>
          <w:rFonts w:ascii="Times New Roman" w:eastAsia="Times New Roman" w:hAnsi="Times New Roman" w:cs="Times New Roman"/>
          <w:spacing w:val="-4"/>
          <w:kern w:val="0"/>
          <w:sz w:val="24"/>
          <w:szCs w:val="24"/>
          <w:lang w:val="ky-KG" w:eastAsia="ru-RU"/>
          <w14:ligatures w14:val="none"/>
        </w:rPr>
        <w:t xml:space="preserve">2024-жылдын январь-декабрында  дүң жана чекене соода; </w:t>
      </w:r>
      <w:proofErr w:type="spellStart"/>
      <w:r w:rsidRPr="00926BCA">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926BCA">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926BCA">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926BCA">
        <w:rPr>
          <w:rFonts w:ascii="Times New Roman" w:eastAsia="Times New Roman" w:hAnsi="Times New Roman" w:cs="Times New Roman"/>
          <w:spacing w:val="-4"/>
          <w:kern w:val="0"/>
          <w:sz w:val="24"/>
          <w:szCs w:val="24"/>
          <w:lang w:val="ky-KG" w:eastAsia="ru-RU"/>
          <w14:ligatures w14:val="none"/>
        </w:rPr>
        <w:t xml:space="preserve"> </w:t>
      </w:r>
      <w:proofErr w:type="spellStart"/>
      <w:r w:rsidRPr="00926BCA">
        <w:rPr>
          <w:rFonts w:ascii="Times New Roman" w:eastAsia="Times New Roman" w:hAnsi="Times New Roman" w:cs="Times New Roman"/>
          <w:spacing w:val="-4"/>
          <w:kern w:val="0"/>
          <w:sz w:val="24"/>
          <w:szCs w:val="24"/>
          <w:lang w:val="ky-KG" w:eastAsia="ru-RU"/>
          <w14:ligatures w14:val="none"/>
        </w:rPr>
        <w:t>оңдоонун</w:t>
      </w:r>
      <w:proofErr w:type="spellEnd"/>
      <w:r w:rsidRPr="00926BCA">
        <w:rPr>
          <w:rFonts w:ascii="Times New Roman" w:eastAsia="Times New Roman" w:hAnsi="Times New Roman" w:cs="Times New Roman"/>
          <w:spacing w:val="-4"/>
          <w:kern w:val="0"/>
          <w:sz w:val="24"/>
          <w:szCs w:val="24"/>
          <w:lang w:val="ky-KG" w:eastAsia="ru-RU"/>
          <w14:ligatures w14:val="none"/>
        </w:rPr>
        <w:t xml:space="preserve"> </w:t>
      </w:r>
      <w:proofErr w:type="spellStart"/>
      <w:r w:rsidRPr="00926BCA">
        <w:rPr>
          <w:rFonts w:ascii="Times New Roman" w:eastAsia="Times New Roman" w:hAnsi="Times New Roman" w:cs="Times New Roman"/>
          <w:spacing w:val="-4"/>
          <w:kern w:val="0"/>
          <w:sz w:val="24"/>
          <w:szCs w:val="24"/>
          <w:lang w:val="ky-KG" w:eastAsia="ru-RU"/>
          <w14:ligatures w14:val="none"/>
        </w:rPr>
        <w:t>ж</w:t>
      </w:r>
      <w:r w:rsidRPr="00926BCA">
        <w:rPr>
          <w:rFonts w:ascii="Times New Roman" w:eastAsia="Times New Roman" w:hAnsi="Times New Roman" w:cs="Times New Roman"/>
          <w:kern w:val="0"/>
          <w:sz w:val="24"/>
          <w:szCs w:val="24"/>
          <w:lang w:val="ky-KG" w:eastAsia="ru-RU"/>
          <w14:ligatures w14:val="none"/>
        </w:rPr>
        <w:t>үгүртүүсүнүн</w:t>
      </w:r>
      <w:proofErr w:type="spellEnd"/>
      <w:r w:rsidRPr="00926BCA">
        <w:rPr>
          <w:rFonts w:ascii="Times New Roman" w:eastAsia="Times New Roman" w:hAnsi="Times New Roman" w:cs="Times New Roman"/>
          <w:kern w:val="0"/>
          <w:sz w:val="24"/>
          <w:szCs w:val="24"/>
          <w:lang w:val="ky-KG" w:eastAsia="ru-RU"/>
          <w14:ligatures w14:val="none"/>
        </w:rPr>
        <w:t xml:space="preserve"> </w:t>
      </w:r>
      <w:r w:rsidRPr="00926BCA">
        <w:rPr>
          <w:rFonts w:ascii="Times New Roman" w:eastAsia="Times New Roman" w:hAnsi="Times New Roman" w:cs="Times New Roman"/>
          <w:spacing w:val="-4"/>
          <w:kern w:val="0"/>
          <w:sz w:val="24"/>
          <w:szCs w:val="24"/>
          <w:lang w:val="ky-KG" w:eastAsia="ru-RU"/>
          <w14:ligatures w14:val="none"/>
        </w:rPr>
        <w:t xml:space="preserve">жалпы көлөмү </w:t>
      </w:r>
      <w:r w:rsidRPr="00926BCA">
        <w:rPr>
          <w:rFonts w:ascii="Times New Roman" w:eastAsia="Times New Roman" w:hAnsi="Times New Roman" w:cs="Times New Roman"/>
          <w:kern w:val="0"/>
          <w:sz w:val="24"/>
          <w:szCs w:val="24"/>
          <w:lang w:val="ky-KG" w:eastAsia="ru-RU"/>
          <w14:ligatures w14:val="none"/>
        </w:rPr>
        <w:t xml:space="preserve">2023-жылдын тийиштүү мезгилине салыштырмалуу </w:t>
      </w:r>
      <w:r w:rsidRPr="00926BCA">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754176D9" w14:textId="053B29FF" w:rsidR="00926BCA" w:rsidRPr="00926BCA" w:rsidRDefault="00FA50CB" w:rsidP="00926BC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27</w:t>
      </w:r>
      <w:r w:rsidR="00926BCA" w:rsidRPr="00926BCA">
        <w:rPr>
          <w:rFonts w:ascii="Times New Roman" w:eastAsia="Times New Roman" w:hAnsi="Times New Roman" w:cs="Times New Roman"/>
          <w:b/>
          <w:kern w:val="0"/>
          <w:sz w:val="24"/>
          <w:szCs w:val="24"/>
          <w:lang w:val="ky-KG" w:eastAsia="ru-RU"/>
          <w14:ligatures w14:val="none"/>
        </w:rPr>
        <w:t xml:space="preserve">-таблица: Январь-декабрдагы   негизги  ишмердиктин түрлөрү боюнча дүң жана </w:t>
      </w:r>
    </w:p>
    <w:p w14:paraId="6B796B6D"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926BCA">
        <w:rPr>
          <w:rFonts w:ascii="Times New Roman" w:eastAsia="Times New Roman" w:hAnsi="Times New Roman" w:cs="Times New Roman"/>
          <w:b/>
          <w:kern w:val="0"/>
          <w:sz w:val="24"/>
          <w:szCs w:val="24"/>
          <w:lang w:val="ky-KG" w:eastAsia="ru-RU"/>
          <w14:ligatures w14:val="none"/>
        </w:rPr>
        <w:t>автоунааларды</w:t>
      </w:r>
      <w:proofErr w:type="spellEnd"/>
      <w:r w:rsidRPr="00926BCA">
        <w:rPr>
          <w:rFonts w:ascii="Times New Roman" w:eastAsia="Times New Roman" w:hAnsi="Times New Roman" w:cs="Times New Roman"/>
          <w:b/>
          <w:kern w:val="0"/>
          <w:sz w:val="24"/>
          <w:szCs w:val="24"/>
          <w:lang w:val="ky-KG" w:eastAsia="ru-RU"/>
          <w14:ligatures w14:val="none"/>
        </w:rPr>
        <w:t xml:space="preserve">  жана </w:t>
      </w:r>
      <w:proofErr w:type="spellStart"/>
      <w:r w:rsidRPr="00926BCA">
        <w:rPr>
          <w:rFonts w:ascii="Times New Roman" w:eastAsia="Times New Roman" w:hAnsi="Times New Roman" w:cs="Times New Roman"/>
          <w:b/>
          <w:kern w:val="0"/>
          <w:sz w:val="24"/>
          <w:szCs w:val="24"/>
          <w:lang w:val="ky-KG" w:eastAsia="ru-RU"/>
          <w14:ligatures w14:val="none"/>
        </w:rPr>
        <w:t>мотоциклдерди</w:t>
      </w:r>
      <w:proofErr w:type="spellEnd"/>
      <w:r w:rsidRPr="00926BCA">
        <w:rPr>
          <w:rFonts w:ascii="Times New Roman" w:eastAsia="Times New Roman" w:hAnsi="Times New Roman" w:cs="Times New Roman"/>
          <w:b/>
          <w:kern w:val="0"/>
          <w:sz w:val="24"/>
          <w:szCs w:val="24"/>
          <w:lang w:val="ky-KG" w:eastAsia="ru-RU"/>
          <w14:ligatures w14:val="none"/>
        </w:rPr>
        <w:t xml:space="preserve"> </w:t>
      </w:r>
      <w:proofErr w:type="spellStart"/>
      <w:r w:rsidRPr="00926BCA">
        <w:rPr>
          <w:rFonts w:ascii="Times New Roman" w:eastAsia="Times New Roman" w:hAnsi="Times New Roman" w:cs="Times New Roman"/>
          <w:b/>
          <w:kern w:val="0"/>
          <w:sz w:val="24"/>
          <w:szCs w:val="24"/>
          <w:lang w:val="ky-KG" w:eastAsia="ru-RU"/>
          <w14:ligatures w14:val="none"/>
        </w:rPr>
        <w:t>оңдоонун</w:t>
      </w:r>
      <w:proofErr w:type="spellEnd"/>
      <w:r w:rsidRPr="00926BCA">
        <w:rPr>
          <w:rFonts w:ascii="Times New Roman" w:eastAsia="Times New Roman" w:hAnsi="Times New Roman" w:cs="Times New Roman"/>
          <w:b/>
          <w:kern w:val="0"/>
          <w:sz w:val="24"/>
          <w:szCs w:val="24"/>
          <w:lang w:val="ky-KG" w:eastAsia="ru-RU"/>
          <w14:ligatures w14:val="none"/>
        </w:rPr>
        <w:t xml:space="preserve">  </w:t>
      </w:r>
    </w:p>
    <w:p w14:paraId="2C1B1389"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жүгүртүлүшү </w:t>
      </w:r>
    </w:p>
    <w:p w14:paraId="25C927A4" w14:textId="77777777" w:rsidR="00926BCA" w:rsidRPr="00926BCA" w:rsidRDefault="00926BCA" w:rsidP="00926BCA">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926BCA" w:rsidRPr="00926BCA" w14:paraId="64DB9B84" w14:textId="77777777" w:rsidTr="00926BCA">
        <w:trPr>
          <w:cantSplit/>
          <w:trHeight w:val="852"/>
          <w:tblHeader/>
        </w:trPr>
        <w:tc>
          <w:tcPr>
            <w:tcW w:w="5388" w:type="dxa"/>
            <w:vMerge w:val="restart"/>
            <w:tcBorders>
              <w:top w:val="single" w:sz="8" w:space="0" w:color="auto"/>
              <w:left w:val="nil"/>
              <w:bottom w:val="single" w:sz="8" w:space="0" w:color="auto"/>
              <w:right w:val="nil"/>
            </w:tcBorders>
          </w:tcPr>
          <w:p w14:paraId="31029340"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4AD7BB77"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513FAD6E"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12ED2FB4"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Мурунку жылдын тиешелүү</w:t>
            </w:r>
          </w:p>
          <w:p w14:paraId="304BBE98"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26BCA" w:rsidRPr="00926BCA" w14:paraId="3151F0ED" w14:textId="77777777" w:rsidTr="00926BCA">
        <w:trPr>
          <w:cantSplit/>
          <w:trHeight w:val="123"/>
          <w:tblHeader/>
        </w:trPr>
        <w:tc>
          <w:tcPr>
            <w:tcW w:w="5388" w:type="dxa"/>
            <w:vMerge/>
            <w:tcBorders>
              <w:top w:val="single" w:sz="8" w:space="0" w:color="auto"/>
              <w:left w:val="nil"/>
              <w:bottom w:val="single" w:sz="8" w:space="0" w:color="auto"/>
              <w:right w:val="nil"/>
            </w:tcBorders>
            <w:vAlign w:val="center"/>
            <w:hideMark/>
          </w:tcPr>
          <w:p w14:paraId="57EA1009" w14:textId="77777777" w:rsidR="00926BCA" w:rsidRPr="00926BCA" w:rsidRDefault="00926BCA" w:rsidP="00926BCA">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4976177D"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2023</w:t>
            </w:r>
          </w:p>
        </w:tc>
        <w:tc>
          <w:tcPr>
            <w:tcW w:w="1105" w:type="dxa"/>
            <w:tcBorders>
              <w:top w:val="single" w:sz="4" w:space="0" w:color="auto"/>
              <w:left w:val="nil"/>
              <w:bottom w:val="single" w:sz="8" w:space="0" w:color="auto"/>
              <w:right w:val="nil"/>
            </w:tcBorders>
            <w:hideMark/>
          </w:tcPr>
          <w:p w14:paraId="526FF7AB"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2024</w:t>
            </w:r>
          </w:p>
        </w:tc>
        <w:tc>
          <w:tcPr>
            <w:tcW w:w="1049" w:type="dxa"/>
            <w:tcBorders>
              <w:top w:val="single" w:sz="4" w:space="0" w:color="auto"/>
              <w:left w:val="nil"/>
              <w:bottom w:val="single" w:sz="8" w:space="0" w:color="auto"/>
              <w:right w:val="nil"/>
            </w:tcBorders>
            <w:hideMark/>
          </w:tcPr>
          <w:p w14:paraId="2C7D2C1F" w14:textId="77777777" w:rsidR="00926BCA" w:rsidRPr="00926BCA" w:rsidRDefault="00926BCA" w:rsidP="00926BCA">
            <w:pPr>
              <w:spacing w:after="0" w:line="240" w:lineRule="auto"/>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 xml:space="preserve">   </w:t>
            </w:r>
            <w:r w:rsidRPr="00926BCA">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8" w:space="0" w:color="auto"/>
              <w:right w:val="nil"/>
            </w:tcBorders>
            <w:vAlign w:val="center"/>
            <w:hideMark/>
          </w:tcPr>
          <w:p w14:paraId="5912624C" w14:textId="77777777" w:rsidR="00926BCA" w:rsidRPr="00926BCA" w:rsidRDefault="00926BCA" w:rsidP="00926BCA">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 xml:space="preserve">   </w:t>
            </w:r>
            <w:r w:rsidRPr="00926BCA">
              <w:rPr>
                <w:rFonts w:ascii="Times New Roman" w:eastAsia="Times New Roman" w:hAnsi="Times New Roman" w:cs="Times New Roman"/>
                <w:b/>
                <w:bCs/>
                <w:kern w:val="0"/>
                <w:sz w:val="20"/>
                <w:szCs w:val="20"/>
                <w:lang w:val="ru-RU" w:eastAsia="ru-RU"/>
                <w14:ligatures w14:val="none"/>
              </w:rPr>
              <w:t>2024</w:t>
            </w:r>
          </w:p>
        </w:tc>
      </w:tr>
      <w:tr w:rsidR="00926BCA" w:rsidRPr="00926BCA" w14:paraId="062CB6FF" w14:textId="77777777" w:rsidTr="00926BCA">
        <w:trPr>
          <w:cantSplit/>
          <w:trHeight w:hRule="exact" w:val="116"/>
          <w:tblHeader/>
        </w:trPr>
        <w:tc>
          <w:tcPr>
            <w:tcW w:w="5388" w:type="dxa"/>
            <w:tcBorders>
              <w:top w:val="single" w:sz="8" w:space="0" w:color="auto"/>
              <w:left w:val="nil"/>
              <w:bottom w:val="nil"/>
              <w:right w:val="nil"/>
            </w:tcBorders>
          </w:tcPr>
          <w:p w14:paraId="2F947C7B"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6E783FFD"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163BCDCA" w14:textId="77777777" w:rsidR="00926BCA" w:rsidRPr="00926BCA" w:rsidRDefault="00926BCA" w:rsidP="00926BCA">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0F52820C" w14:textId="77777777" w:rsidR="00926BCA" w:rsidRPr="00926BCA" w:rsidRDefault="00926BCA" w:rsidP="00926BCA">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6B53BAA8" w14:textId="77777777" w:rsidR="00926BCA" w:rsidRPr="00926BCA" w:rsidRDefault="00926BCA" w:rsidP="00926BCA">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926BCA" w:rsidRPr="00926BCA" w14:paraId="313A2719" w14:textId="77777777" w:rsidTr="00926BCA">
        <w:trPr>
          <w:cantSplit/>
          <w:trHeight w:val="283"/>
        </w:trPr>
        <w:tc>
          <w:tcPr>
            <w:tcW w:w="5388" w:type="dxa"/>
            <w:vAlign w:val="center"/>
            <w:hideMark/>
          </w:tcPr>
          <w:p w14:paraId="7C7500C4" w14:textId="77777777" w:rsidR="00926BCA" w:rsidRPr="00926BCA" w:rsidRDefault="00926BCA" w:rsidP="00926BCA">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2FAB5EE2" w14:textId="77777777" w:rsidR="00926BCA" w:rsidRPr="00926BCA" w:rsidRDefault="00926BCA" w:rsidP="00926BCA">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830611,1</w:t>
            </w:r>
          </w:p>
        </w:tc>
        <w:tc>
          <w:tcPr>
            <w:tcW w:w="1105" w:type="dxa"/>
            <w:vAlign w:val="bottom"/>
            <w:hideMark/>
          </w:tcPr>
          <w:p w14:paraId="5C63CB5B" w14:textId="77777777" w:rsidR="00926BCA" w:rsidRPr="00926BCA" w:rsidRDefault="00926BCA" w:rsidP="00926BCA">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993005,0</w:t>
            </w:r>
          </w:p>
        </w:tc>
        <w:tc>
          <w:tcPr>
            <w:tcW w:w="1049" w:type="dxa"/>
            <w:vAlign w:val="bottom"/>
            <w:hideMark/>
          </w:tcPr>
          <w:p w14:paraId="7B7D584B" w14:textId="77777777" w:rsidR="00926BCA" w:rsidRPr="00926BCA" w:rsidRDefault="00926BCA" w:rsidP="00926BCA">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120,3</w:t>
            </w:r>
          </w:p>
        </w:tc>
        <w:tc>
          <w:tcPr>
            <w:tcW w:w="1134" w:type="dxa"/>
            <w:vAlign w:val="bottom"/>
            <w:hideMark/>
          </w:tcPr>
          <w:p w14:paraId="12B12737" w14:textId="77777777" w:rsidR="00926BCA" w:rsidRPr="00926BCA" w:rsidRDefault="00926BCA" w:rsidP="00926BCA">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115,0</w:t>
            </w:r>
          </w:p>
        </w:tc>
      </w:tr>
      <w:tr w:rsidR="00926BCA" w:rsidRPr="00926BCA" w14:paraId="5AF4F2F9" w14:textId="77777777" w:rsidTr="00926BCA">
        <w:trPr>
          <w:cantSplit/>
          <w:trHeight w:hRule="exact" w:val="601"/>
        </w:trPr>
        <w:tc>
          <w:tcPr>
            <w:tcW w:w="5388" w:type="dxa"/>
            <w:vAlign w:val="bottom"/>
            <w:hideMark/>
          </w:tcPr>
          <w:p w14:paraId="1EFAB3D0"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А</w:t>
            </w:r>
            <w:proofErr w:type="spellStart"/>
            <w:r w:rsidRPr="00926BCA">
              <w:rPr>
                <w:rFonts w:ascii="Times New Roman" w:eastAsia="Times New Roman" w:hAnsi="Times New Roman" w:cs="Times New Roman"/>
                <w:kern w:val="0"/>
                <w:sz w:val="20"/>
                <w:szCs w:val="20"/>
                <w:lang w:val="ru-RU" w:eastAsia="ru-RU"/>
                <w14:ligatures w14:val="none"/>
              </w:rPr>
              <w:t>втоунаа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мотоцикл, </w:t>
            </w:r>
            <w:proofErr w:type="spellStart"/>
            <w:r w:rsidRPr="00926BCA">
              <w:rPr>
                <w:rFonts w:ascii="Times New Roman" w:eastAsia="Times New Roman" w:hAnsi="Times New Roman" w:cs="Times New Roman"/>
                <w:kern w:val="0"/>
                <w:sz w:val="20"/>
                <w:szCs w:val="20"/>
                <w:lang w:val="ru-RU" w:eastAsia="ru-RU"/>
                <w14:ligatures w14:val="none"/>
              </w:rPr>
              <w:t>автоунаалардын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тетиктеринин</w:t>
            </w:r>
            <w:proofErr w:type="spellEnd"/>
            <w:r w:rsidRPr="00926BCA">
              <w:rPr>
                <w:rFonts w:ascii="Times New Roman" w:eastAsia="Times New Roman" w:hAnsi="Times New Roman" w:cs="Times New Roman"/>
                <w:kern w:val="0"/>
                <w:sz w:val="20"/>
                <w:szCs w:val="20"/>
                <w:lang w:val="ru-RU" w:eastAsia="ru-RU"/>
                <w14:ligatures w14:val="none"/>
              </w:rPr>
              <w:t xml:space="preserve">,  </w:t>
            </w:r>
          </w:p>
          <w:p w14:paraId="12D10237"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т</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val="ru-RU" w:eastAsia="ru-RU"/>
                <w14:ligatures w14:val="none"/>
              </w:rPr>
              <w:t>й</w:t>
            </w:r>
            <w:r w:rsidRPr="00926BCA">
              <w:rPr>
                <w:rFonts w:ascii="Times New Roman" w:eastAsia="Times New Roman" w:hAnsi="Times New Roman" w:cs="Times New Roman"/>
                <w:kern w:val="0"/>
                <w:sz w:val="20"/>
                <w:szCs w:val="20"/>
                <w:lang w:val="ky-KG" w:eastAsia="ru-RU"/>
                <w14:ligatures w14:val="none"/>
              </w:rPr>
              <w:t>ү</w:t>
            </w:r>
            <w:proofErr w:type="spellStart"/>
            <w:r w:rsidRPr="00926BCA">
              <w:rPr>
                <w:rFonts w:ascii="Times New Roman" w:eastAsia="Times New Roman" w:hAnsi="Times New Roman" w:cs="Times New Roman"/>
                <w:kern w:val="0"/>
                <w:sz w:val="20"/>
                <w:szCs w:val="20"/>
                <w:lang w:val="ru-RU" w:eastAsia="ru-RU"/>
                <w14:ligatures w14:val="none"/>
              </w:rPr>
              <w:t>нд</w:t>
            </w:r>
            <w:proofErr w:type="spellEnd"/>
            <w:r w:rsidRPr="00926BCA">
              <w:rPr>
                <w:rFonts w:ascii="Times New Roman" w:eastAsia="Times New Roman" w:hAnsi="Times New Roman" w:cs="Times New Roman"/>
                <w:kern w:val="0"/>
                <w:sz w:val="20"/>
                <w:szCs w:val="20"/>
                <w:lang w:val="ky-KG" w:eastAsia="ru-RU"/>
                <w14:ligatures w14:val="none"/>
              </w:rPr>
              <w:t>ө</w:t>
            </w:r>
            <w:r w:rsidRPr="00926BCA">
              <w:rPr>
                <w:rFonts w:ascii="Times New Roman" w:eastAsia="Times New Roman" w:hAnsi="Times New Roman" w:cs="Times New Roman"/>
                <w:kern w:val="0"/>
                <w:sz w:val="20"/>
                <w:szCs w:val="20"/>
                <w:lang w:val="ru-RU" w:eastAsia="ru-RU"/>
                <w14:ligatures w14:val="none"/>
              </w:rPr>
              <w:t>р</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val="ru-RU" w:eastAsia="ru-RU"/>
                <w14:ligatures w14:val="none"/>
              </w:rPr>
              <w:t>н</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val="ru-RU" w:eastAsia="ru-RU"/>
                <w14:ligatures w14:val="none"/>
              </w:rPr>
              <w:t xml:space="preserve">н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шаймандарынын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774EAEAD"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44233,1</w:t>
            </w:r>
          </w:p>
        </w:tc>
        <w:tc>
          <w:tcPr>
            <w:tcW w:w="1105" w:type="dxa"/>
            <w:vAlign w:val="bottom"/>
            <w:hideMark/>
          </w:tcPr>
          <w:p w14:paraId="2090139E"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51810,8</w:t>
            </w:r>
          </w:p>
        </w:tc>
        <w:tc>
          <w:tcPr>
            <w:tcW w:w="1049" w:type="dxa"/>
            <w:vAlign w:val="bottom"/>
            <w:hideMark/>
          </w:tcPr>
          <w:p w14:paraId="524D561C" w14:textId="77777777" w:rsidR="00926BCA" w:rsidRPr="00926BCA" w:rsidRDefault="00926BCA" w:rsidP="00926BCA">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173,6</w:t>
            </w:r>
          </w:p>
        </w:tc>
        <w:tc>
          <w:tcPr>
            <w:tcW w:w="1134" w:type="dxa"/>
            <w:vAlign w:val="bottom"/>
            <w:hideMark/>
          </w:tcPr>
          <w:p w14:paraId="7BED5579" w14:textId="77777777" w:rsidR="00926BCA" w:rsidRPr="00926BCA" w:rsidRDefault="00926BCA" w:rsidP="00926BCA">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w:t>
            </w:r>
            <w:r w:rsidRPr="00926BCA">
              <w:rPr>
                <w:rFonts w:ascii="Times New Roman" w:eastAsia="Times New Roman" w:hAnsi="Times New Roman" w:cs="Times New Roman"/>
                <w:bCs/>
                <w:kern w:val="0"/>
                <w:sz w:val="20"/>
                <w:szCs w:val="20"/>
                <w:lang w:val="ky-KG" w:eastAsia="ru-RU"/>
                <w14:ligatures w14:val="none"/>
              </w:rPr>
              <w:t>19,5</w:t>
            </w:r>
          </w:p>
        </w:tc>
      </w:tr>
      <w:tr w:rsidR="00926BCA" w:rsidRPr="00926BCA" w14:paraId="2BE21DC9" w14:textId="77777777" w:rsidTr="00926BCA">
        <w:trPr>
          <w:cantSplit/>
          <w:trHeight w:hRule="exact" w:val="366"/>
        </w:trPr>
        <w:tc>
          <w:tcPr>
            <w:tcW w:w="5388" w:type="dxa"/>
            <w:vAlign w:val="bottom"/>
          </w:tcPr>
          <w:p w14:paraId="021A2994"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Автоунааларды</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техникалык</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жактан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тейл</w:t>
            </w:r>
            <w:proofErr w:type="spellEnd"/>
            <w:r w:rsidRPr="00926BCA">
              <w:rPr>
                <w:rFonts w:ascii="Times New Roman" w:eastAsia="Times New Roman" w:hAnsi="Times New Roman" w:cs="Times New Roman"/>
                <w:kern w:val="0"/>
                <w:sz w:val="20"/>
                <w:szCs w:val="20"/>
                <w:lang w:val="ky-KG" w:eastAsia="ru-RU"/>
                <w14:ligatures w14:val="none"/>
              </w:rPr>
              <w:t>өө</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о</w:t>
            </w:r>
            <w:r w:rsidRPr="00926BCA">
              <w:rPr>
                <w:rFonts w:ascii="Times New Roman" w:eastAsia="Times New Roman" w:hAnsi="Times New Roman" w:cs="Times New Roman"/>
                <w:kern w:val="0"/>
                <w:sz w:val="20"/>
                <w:szCs w:val="20"/>
                <w:lang w:val="ky-KG" w:eastAsia="ru-RU"/>
                <w14:ligatures w14:val="none"/>
              </w:rPr>
              <w:t>ң</w:t>
            </w:r>
            <w:proofErr w:type="spellStart"/>
            <w:r w:rsidRPr="00926BCA">
              <w:rPr>
                <w:rFonts w:ascii="Times New Roman" w:eastAsia="Times New Roman" w:hAnsi="Times New Roman" w:cs="Times New Roman"/>
                <w:kern w:val="0"/>
                <w:sz w:val="20"/>
                <w:szCs w:val="20"/>
                <w:lang w:val="ru-RU" w:eastAsia="ru-RU"/>
                <w14:ligatures w14:val="none"/>
              </w:rPr>
              <w:t>доо</w:t>
            </w:r>
            <w:proofErr w:type="spellEnd"/>
          </w:p>
          <w:p w14:paraId="40B9D48E"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341C117F"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2803,1</w:t>
            </w:r>
          </w:p>
        </w:tc>
        <w:tc>
          <w:tcPr>
            <w:tcW w:w="1105" w:type="dxa"/>
            <w:hideMark/>
          </w:tcPr>
          <w:p w14:paraId="33D811AD"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3345,0</w:t>
            </w:r>
          </w:p>
        </w:tc>
        <w:tc>
          <w:tcPr>
            <w:tcW w:w="1049" w:type="dxa"/>
            <w:hideMark/>
          </w:tcPr>
          <w:p w14:paraId="032AD9D7" w14:textId="77777777" w:rsidR="00926BCA" w:rsidRPr="00926BCA" w:rsidRDefault="00926BCA" w:rsidP="00926BCA">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160,1</w:t>
            </w:r>
          </w:p>
        </w:tc>
        <w:tc>
          <w:tcPr>
            <w:tcW w:w="1134" w:type="dxa"/>
            <w:hideMark/>
          </w:tcPr>
          <w:p w14:paraId="1DF3C53B" w14:textId="77777777" w:rsidR="00926BCA" w:rsidRPr="00926BCA" w:rsidRDefault="00926BCA" w:rsidP="00926BCA">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119,3</w:t>
            </w:r>
          </w:p>
        </w:tc>
      </w:tr>
      <w:tr w:rsidR="00926BCA" w:rsidRPr="00926BCA" w14:paraId="6E03B103" w14:textId="77777777" w:rsidTr="00926BCA">
        <w:trPr>
          <w:cantSplit/>
          <w:trHeight w:val="122"/>
        </w:trPr>
        <w:tc>
          <w:tcPr>
            <w:tcW w:w="5388" w:type="dxa"/>
            <w:vAlign w:val="bottom"/>
            <w:hideMark/>
          </w:tcPr>
          <w:p w14:paraId="1C9D7F17"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val="ru-RU" w:eastAsia="ru-RU"/>
                <w14:ligatures w14:val="none"/>
              </w:rPr>
              <w:t>Д</w:t>
            </w:r>
            <w:r w:rsidRPr="00926BCA">
              <w:rPr>
                <w:rFonts w:ascii="Times New Roman" w:eastAsia="Times New Roman" w:hAnsi="Times New Roman" w:cs="Times New Roman"/>
                <w:kern w:val="0"/>
                <w:sz w:val="20"/>
                <w:szCs w:val="20"/>
                <w:lang w:val="ky-KG" w:eastAsia="ru-RU"/>
                <w14:ligatures w14:val="none"/>
              </w:rPr>
              <w:t>үң</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соода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буга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автоунааларды</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мотоциклд</w:t>
            </w:r>
            <w:r w:rsidRPr="00926BCA">
              <w:rPr>
                <w:rFonts w:ascii="Times New Roman" w:eastAsia="Times New Roman" w:hAnsi="Times New Roman" w:cs="Times New Roman"/>
                <w:kern w:val="0"/>
                <w:sz w:val="20"/>
                <w:szCs w:val="20"/>
                <w:lang w:val="ky-KG" w:eastAsia="ru-RU"/>
                <w14:ligatures w14:val="none"/>
              </w:rPr>
              <w:t>ерд</w:t>
            </w:r>
            <w:proofErr w:type="spellEnd"/>
            <w:r w:rsidRPr="00926BCA">
              <w:rPr>
                <w:rFonts w:ascii="Times New Roman" w:eastAsia="Times New Roman" w:hAnsi="Times New Roman" w:cs="Times New Roman"/>
                <w:kern w:val="0"/>
                <w:sz w:val="20"/>
                <w:szCs w:val="20"/>
                <w:lang w:val="ru-RU" w:eastAsia="ru-RU"/>
                <w14:ligatures w14:val="none"/>
              </w:rPr>
              <w:t xml:space="preserve">и </w:t>
            </w:r>
            <w:proofErr w:type="spellStart"/>
            <w:r w:rsidRPr="00926BCA">
              <w:rPr>
                <w:rFonts w:ascii="Times New Roman" w:eastAsia="Times New Roman" w:hAnsi="Times New Roman" w:cs="Times New Roman"/>
                <w:kern w:val="0"/>
                <w:sz w:val="20"/>
                <w:szCs w:val="20"/>
                <w:lang w:val="ru-RU" w:eastAsia="ru-RU"/>
                <w14:ligatures w14:val="none"/>
              </w:rPr>
              <w:t>сатуу</w:t>
            </w:r>
            <w:proofErr w:type="spellEnd"/>
            <w:r w:rsidRPr="00926BCA">
              <w:rPr>
                <w:rFonts w:ascii="Times New Roman" w:eastAsia="Times New Roman" w:hAnsi="Times New Roman" w:cs="Times New Roman"/>
                <w:kern w:val="0"/>
                <w:sz w:val="20"/>
                <w:szCs w:val="20"/>
                <w:lang w:val="ru-RU" w:eastAsia="ru-RU"/>
                <w14:ligatures w14:val="none"/>
              </w:rPr>
              <w:t xml:space="preserve">    </w:t>
            </w:r>
          </w:p>
          <w:p w14:paraId="61214B61"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5555A0A7"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528284,4</w:t>
            </w:r>
          </w:p>
        </w:tc>
        <w:tc>
          <w:tcPr>
            <w:tcW w:w="1105" w:type="dxa"/>
            <w:vAlign w:val="bottom"/>
            <w:hideMark/>
          </w:tcPr>
          <w:p w14:paraId="51010D65"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624032,2</w:t>
            </w:r>
          </w:p>
        </w:tc>
        <w:tc>
          <w:tcPr>
            <w:tcW w:w="1049" w:type="dxa"/>
            <w:vAlign w:val="bottom"/>
            <w:hideMark/>
          </w:tcPr>
          <w:p w14:paraId="306BB6A8" w14:textId="77777777" w:rsidR="00926BCA" w:rsidRPr="00926BCA" w:rsidRDefault="00926BCA" w:rsidP="00926BCA">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120,0</w:t>
            </w:r>
          </w:p>
        </w:tc>
        <w:tc>
          <w:tcPr>
            <w:tcW w:w="1134" w:type="dxa"/>
            <w:vAlign w:val="bottom"/>
            <w:hideMark/>
          </w:tcPr>
          <w:p w14:paraId="2F4B1224" w14:textId="77777777" w:rsidR="00926BCA" w:rsidRPr="00926BCA" w:rsidRDefault="00926BCA" w:rsidP="00926BCA">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113,5</w:t>
            </w:r>
          </w:p>
        </w:tc>
      </w:tr>
      <w:tr w:rsidR="00926BCA" w:rsidRPr="00926BCA" w14:paraId="4B4FDD2A" w14:textId="77777777" w:rsidTr="00926BCA">
        <w:trPr>
          <w:cantSplit/>
          <w:trHeight w:hRule="exact" w:val="257"/>
        </w:trPr>
        <w:tc>
          <w:tcPr>
            <w:tcW w:w="5388" w:type="dxa"/>
            <w:vAlign w:val="bottom"/>
            <w:hideMark/>
          </w:tcPr>
          <w:p w14:paraId="1EAABA4D"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val="ru-RU" w:eastAsia="ru-RU"/>
                <w14:ligatures w14:val="none"/>
              </w:rPr>
              <w:t xml:space="preserve">Мотор </w:t>
            </w:r>
            <w:proofErr w:type="spellStart"/>
            <w:r w:rsidRPr="00926BCA">
              <w:rPr>
                <w:rFonts w:ascii="Times New Roman" w:eastAsia="Times New Roman" w:hAnsi="Times New Roman" w:cs="Times New Roman"/>
                <w:kern w:val="0"/>
                <w:sz w:val="20"/>
                <w:szCs w:val="20"/>
                <w:lang w:val="ru-RU" w:eastAsia="ru-RU"/>
                <w14:ligatures w14:val="none"/>
              </w:rPr>
              <w:t>майын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чекене</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16B9D957"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31719,0</w:t>
            </w:r>
          </w:p>
        </w:tc>
        <w:tc>
          <w:tcPr>
            <w:tcW w:w="1105" w:type="dxa"/>
            <w:vAlign w:val="bottom"/>
            <w:hideMark/>
          </w:tcPr>
          <w:p w14:paraId="72D3AF60"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38694,8</w:t>
            </w:r>
          </w:p>
        </w:tc>
        <w:tc>
          <w:tcPr>
            <w:tcW w:w="1049" w:type="dxa"/>
            <w:vAlign w:val="bottom"/>
            <w:hideMark/>
          </w:tcPr>
          <w:p w14:paraId="3DFBEEBC" w14:textId="77777777" w:rsidR="00926BCA" w:rsidRPr="00926BCA" w:rsidRDefault="00926BCA" w:rsidP="00926BCA">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101,7</w:t>
            </w:r>
          </w:p>
        </w:tc>
        <w:tc>
          <w:tcPr>
            <w:tcW w:w="1134" w:type="dxa"/>
            <w:vAlign w:val="bottom"/>
            <w:hideMark/>
          </w:tcPr>
          <w:p w14:paraId="05027BB1" w14:textId="77777777" w:rsidR="00926BCA" w:rsidRPr="00926BCA" w:rsidRDefault="00926BCA" w:rsidP="00926BCA">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110,0</w:t>
            </w:r>
          </w:p>
        </w:tc>
      </w:tr>
      <w:tr w:rsidR="00926BCA" w:rsidRPr="00926BCA" w14:paraId="7DA3EEFC" w14:textId="77777777" w:rsidTr="00926BCA">
        <w:trPr>
          <w:cantSplit/>
          <w:trHeight w:hRule="exact" w:val="468"/>
        </w:trPr>
        <w:tc>
          <w:tcPr>
            <w:tcW w:w="5388" w:type="dxa"/>
            <w:vAlign w:val="bottom"/>
            <w:hideMark/>
          </w:tcPr>
          <w:p w14:paraId="51E46002"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Чекене</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соода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буга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автоунааларды</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мотоциклд</w:t>
            </w:r>
            <w:r w:rsidRPr="00926BCA">
              <w:rPr>
                <w:rFonts w:ascii="Times New Roman" w:eastAsia="Times New Roman" w:hAnsi="Times New Roman" w:cs="Times New Roman"/>
                <w:kern w:val="0"/>
                <w:sz w:val="20"/>
                <w:szCs w:val="20"/>
                <w:lang w:val="ky-KG" w:eastAsia="ru-RU"/>
                <w14:ligatures w14:val="none"/>
              </w:rPr>
              <w:t>ерд</w:t>
            </w:r>
            <w:proofErr w:type="spellEnd"/>
            <w:r w:rsidRPr="00926BCA">
              <w:rPr>
                <w:rFonts w:ascii="Times New Roman" w:eastAsia="Times New Roman" w:hAnsi="Times New Roman" w:cs="Times New Roman"/>
                <w:kern w:val="0"/>
                <w:sz w:val="20"/>
                <w:szCs w:val="20"/>
                <w:lang w:val="ru-RU" w:eastAsia="ru-RU"/>
                <w14:ligatures w14:val="none"/>
              </w:rPr>
              <w:t xml:space="preserve">и </w:t>
            </w:r>
          </w:p>
          <w:p w14:paraId="41441F11"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сатуу</w:t>
            </w:r>
            <w:proofErr w:type="spellEnd"/>
            <w:r w:rsidRPr="00926BCA">
              <w:rPr>
                <w:rFonts w:ascii="Times New Roman" w:eastAsia="Times New Roman" w:hAnsi="Times New Roman" w:cs="Times New Roman"/>
                <w:kern w:val="0"/>
                <w:sz w:val="20"/>
                <w:szCs w:val="20"/>
                <w:lang w:val="ru-RU" w:eastAsia="ru-RU"/>
                <w14:ligatures w14:val="none"/>
              </w:rPr>
              <w:t xml:space="preserve"> </w:t>
            </w:r>
          </w:p>
          <w:p w14:paraId="6D68B00E"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643703F7"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223571,5</w:t>
            </w:r>
          </w:p>
        </w:tc>
        <w:tc>
          <w:tcPr>
            <w:tcW w:w="1105" w:type="dxa"/>
            <w:vAlign w:val="bottom"/>
            <w:hideMark/>
          </w:tcPr>
          <w:p w14:paraId="2DA016BD"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275122,2</w:t>
            </w:r>
          </w:p>
        </w:tc>
        <w:tc>
          <w:tcPr>
            <w:tcW w:w="1049" w:type="dxa"/>
            <w:vAlign w:val="bottom"/>
            <w:hideMark/>
          </w:tcPr>
          <w:p w14:paraId="71951BBC" w14:textId="77777777" w:rsidR="00926BCA" w:rsidRPr="00926BCA" w:rsidRDefault="00926BCA" w:rsidP="00926BCA">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117,6</w:t>
            </w:r>
          </w:p>
        </w:tc>
        <w:tc>
          <w:tcPr>
            <w:tcW w:w="1134" w:type="dxa"/>
            <w:vAlign w:val="bottom"/>
            <w:hideMark/>
          </w:tcPr>
          <w:p w14:paraId="0055FBA7" w14:textId="77777777" w:rsidR="00926BCA" w:rsidRPr="00926BCA" w:rsidRDefault="00926BCA" w:rsidP="00926BCA">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118,3</w:t>
            </w:r>
          </w:p>
        </w:tc>
      </w:tr>
      <w:tr w:rsidR="00926BCA" w:rsidRPr="00926BCA" w14:paraId="336FEFC1" w14:textId="77777777" w:rsidTr="00926BCA">
        <w:trPr>
          <w:cantSplit/>
          <w:trHeight w:hRule="exact" w:val="116"/>
        </w:trPr>
        <w:tc>
          <w:tcPr>
            <w:tcW w:w="5388" w:type="dxa"/>
            <w:tcBorders>
              <w:top w:val="nil"/>
              <w:left w:val="nil"/>
              <w:bottom w:val="single" w:sz="8" w:space="0" w:color="auto"/>
              <w:right w:val="nil"/>
            </w:tcBorders>
          </w:tcPr>
          <w:p w14:paraId="15143808"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43B63DC8" w14:textId="77777777" w:rsidR="00926BCA" w:rsidRPr="00926BCA" w:rsidRDefault="00926BCA" w:rsidP="00926BCA">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416D084F" w14:textId="77777777" w:rsidR="00926BCA" w:rsidRPr="00926BCA" w:rsidRDefault="00926BCA" w:rsidP="00926BCA">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0EE492B2" w14:textId="77777777" w:rsidR="00926BCA" w:rsidRPr="00926BCA" w:rsidRDefault="00926BCA" w:rsidP="00926BCA">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71DC81E4" w14:textId="77777777" w:rsidR="00926BCA" w:rsidRPr="00926BCA" w:rsidRDefault="00926BCA" w:rsidP="00926BCA">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684D968D" w14:textId="77777777" w:rsidR="00926BCA" w:rsidRPr="00926BCA" w:rsidRDefault="00926BCA" w:rsidP="00926BCA">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03959E74" w14:textId="27B90EEE" w:rsidR="00926BCA" w:rsidRPr="00926BCA" w:rsidRDefault="00FA50CB" w:rsidP="00926BC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28</w:t>
      </w:r>
      <w:r w:rsidR="00926BCA" w:rsidRPr="00926BCA">
        <w:rPr>
          <w:rFonts w:ascii="Times New Roman" w:eastAsia="Times New Roman" w:hAnsi="Times New Roman" w:cs="Times New Roman"/>
          <w:b/>
          <w:spacing w:val="-4"/>
          <w:kern w:val="0"/>
          <w:sz w:val="24"/>
          <w:szCs w:val="24"/>
          <w:lang w:val="ky-KG" w:eastAsia="ru-RU"/>
          <w14:ligatures w14:val="none"/>
        </w:rPr>
        <w:t xml:space="preserve">-таблица: 2024-жылдын   январь-декабрындагы   </w:t>
      </w:r>
      <w:r w:rsidR="00926BCA" w:rsidRPr="00926BCA">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1DEC8BF4" w14:textId="77777777" w:rsidR="00926BCA" w:rsidRPr="00926BCA" w:rsidRDefault="00926BCA" w:rsidP="00926BCA">
      <w:pPr>
        <w:spacing w:after="0" w:line="168"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16C1D1E1" w14:textId="77777777" w:rsidR="00926BCA" w:rsidRPr="00926BCA" w:rsidRDefault="00926BCA" w:rsidP="00926BCA">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926BCA">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926BCA" w:rsidRPr="00926BCA" w14:paraId="50D5549A" w14:textId="77777777" w:rsidTr="00926BCA">
        <w:trPr>
          <w:trHeight w:hRule="exact" w:val="117"/>
          <w:tblHeader/>
        </w:trPr>
        <w:tc>
          <w:tcPr>
            <w:tcW w:w="3832" w:type="dxa"/>
            <w:tcBorders>
              <w:top w:val="nil"/>
              <w:left w:val="nil"/>
              <w:bottom w:val="single" w:sz="8" w:space="0" w:color="auto"/>
              <w:right w:val="nil"/>
            </w:tcBorders>
          </w:tcPr>
          <w:p w14:paraId="249D6E18" w14:textId="77777777" w:rsidR="00926BCA" w:rsidRPr="00926BCA" w:rsidRDefault="00926BCA" w:rsidP="00926BCA">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469561E4" w14:textId="77777777" w:rsidR="00926BCA" w:rsidRPr="00926BCA" w:rsidRDefault="00926BCA" w:rsidP="00926BCA">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6BD93321" w14:textId="77777777" w:rsidR="00926BCA" w:rsidRPr="00926BCA" w:rsidRDefault="00926BCA" w:rsidP="00926BCA">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068B67E3" w14:textId="77777777" w:rsidR="00926BCA" w:rsidRPr="00926BCA" w:rsidRDefault="00926BCA" w:rsidP="00926BCA">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2D1D1C59" w14:textId="77777777" w:rsidR="00926BCA" w:rsidRPr="00926BCA" w:rsidRDefault="00926BCA" w:rsidP="00926BCA">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926BCA" w:rsidRPr="00926BCA" w14:paraId="3C967F6B" w14:textId="77777777" w:rsidTr="00926BCA">
        <w:trPr>
          <w:trHeight w:val="464"/>
          <w:tblHeader/>
        </w:trPr>
        <w:tc>
          <w:tcPr>
            <w:tcW w:w="3832" w:type="dxa"/>
            <w:tcBorders>
              <w:top w:val="single" w:sz="8" w:space="0" w:color="auto"/>
              <w:left w:val="nil"/>
              <w:bottom w:val="single" w:sz="8" w:space="0" w:color="auto"/>
              <w:right w:val="nil"/>
            </w:tcBorders>
          </w:tcPr>
          <w:p w14:paraId="231B82B8" w14:textId="77777777" w:rsidR="00926BCA" w:rsidRPr="00926BCA" w:rsidRDefault="00926BCA" w:rsidP="00926BCA">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7172A076" w14:textId="77777777" w:rsidR="00926BCA" w:rsidRPr="00926BCA" w:rsidRDefault="00926BCA" w:rsidP="00926BCA">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ru-RU" w:eastAsia="ru-RU"/>
                <w14:ligatures w14:val="none"/>
              </w:rPr>
              <w:t>Ленин</w:t>
            </w:r>
          </w:p>
          <w:p w14:paraId="5582C3FB" w14:textId="77777777" w:rsidR="00926BCA" w:rsidRPr="00926BCA" w:rsidRDefault="00926BCA" w:rsidP="00926BCA">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kern w:val="0"/>
                <w:sz w:val="20"/>
                <w:szCs w:val="20"/>
                <w:lang w:val="ru-RU" w:eastAsia="ru-RU"/>
                <w14:ligatures w14:val="none"/>
              </w:rPr>
              <w:t>район</w:t>
            </w:r>
            <w:r w:rsidRPr="00926BCA">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14A54A6E" w14:textId="77777777" w:rsidR="00926BCA" w:rsidRPr="00926BCA" w:rsidRDefault="00926BCA" w:rsidP="00926BCA">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ru-RU" w:eastAsia="ru-RU"/>
                <w14:ligatures w14:val="none"/>
              </w:rPr>
              <w:t>Октябрь</w:t>
            </w:r>
          </w:p>
          <w:p w14:paraId="24251410" w14:textId="77777777" w:rsidR="00926BCA" w:rsidRPr="00926BCA" w:rsidRDefault="00926BCA" w:rsidP="00926BCA">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b/>
                <w:kern w:val="0"/>
                <w:sz w:val="20"/>
                <w:szCs w:val="20"/>
                <w:lang w:val="ru-RU" w:eastAsia="ru-RU"/>
                <w14:ligatures w14:val="none"/>
              </w:rPr>
              <w:t>район</w:t>
            </w:r>
            <w:r w:rsidRPr="00926BCA">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3D7F62D5" w14:textId="77777777" w:rsidR="00926BCA" w:rsidRPr="00926BCA" w:rsidRDefault="00926BCA" w:rsidP="00926BCA">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Биринчи М</w:t>
            </w:r>
            <w:r w:rsidRPr="00926BCA">
              <w:rPr>
                <w:rFonts w:ascii="Times New Roman" w:eastAsia="Times New Roman" w:hAnsi="Times New Roman" w:cs="Times New Roman"/>
                <w:b/>
                <w:kern w:val="0"/>
                <w:sz w:val="20"/>
                <w:szCs w:val="20"/>
                <w:lang w:val="ru-RU" w:eastAsia="ru-RU"/>
                <w14:ligatures w14:val="none"/>
              </w:rPr>
              <w:t>ай</w:t>
            </w:r>
          </w:p>
          <w:p w14:paraId="5AFF67FC" w14:textId="77777777" w:rsidR="00926BCA" w:rsidRPr="00926BCA" w:rsidRDefault="00926BCA" w:rsidP="00926BCA">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kern w:val="0"/>
                <w:sz w:val="20"/>
                <w:szCs w:val="20"/>
                <w:lang w:val="ru-RU" w:eastAsia="ru-RU"/>
                <w14:ligatures w14:val="none"/>
              </w:rPr>
              <w:t>район</w:t>
            </w:r>
            <w:r w:rsidRPr="00926BCA">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134509E3" w14:textId="77777777" w:rsidR="00926BCA" w:rsidRPr="00926BCA" w:rsidRDefault="00926BCA" w:rsidP="00926BCA">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b/>
                <w:kern w:val="0"/>
                <w:sz w:val="20"/>
                <w:szCs w:val="20"/>
                <w:lang w:val="ru-RU" w:eastAsia="ru-RU"/>
                <w14:ligatures w14:val="none"/>
              </w:rPr>
              <w:t>Свердлов</w:t>
            </w:r>
          </w:p>
          <w:p w14:paraId="5A990D0D" w14:textId="77777777" w:rsidR="00926BCA" w:rsidRPr="00926BCA" w:rsidRDefault="00926BCA" w:rsidP="00926BCA">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р</w:t>
            </w:r>
            <w:proofErr w:type="spellStart"/>
            <w:r w:rsidRPr="00926BCA">
              <w:rPr>
                <w:rFonts w:ascii="Times New Roman" w:eastAsia="Times New Roman" w:hAnsi="Times New Roman" w:cs="Times New Roman"/>
                <w:b/>
                <w:kern w:val="0"/>
                <w:sz w:val="20"/>
                <w:szCs w:val="20"/>
                <w:lang w:val="ru-RU" w:eastAsia="ru-RU"/>
                <w14:ligatures w14:val="none"/>
              </w:rPr>
              <w:t>айон</w:t>
            </w:r>
            <w:proofErr w:type="spellEnd"/>
            <w:r w:rsidRPr="00926BCA">
              <w:rPr>
                <w:rFonts w:ascii="Times New Roman" w:eastAsia="Times New Roman" w:hAnsi="Times New Roman" w:cs="Times New Roman"/>
                <w:b/>
                <w:kern w:val="0"/>
                <w:sz w:val="20"/>
                <w:szCs w:val="20"/>
                <w:lang w:val="ky-KG" w:eastAsia="ru-RU"/>
                <w14:ligatures w14:val="none"/>
              </w:rPr>
              <w:t>у</w:t>
            </w:r>
          </w:p>
        </w:tc>
      </w:tr>
      <w:tr w:rsidR="00926BCA" w:rsidRPr="00926BCA" w14:paraId="1D81D6D9" w14:textId="77777777" w:rsidTr="00926BCA">
        <w:trPr>
          <w:trHeight w:hRule="exact" w:val="117"/>
        </w:trPr>
        <w:tc>
          <w:tcPr>
            <w:tcW w:w="3832" w:type="dxa"/>
            <w:tcBorders>
              <w:top w:val="single" w:sz="8" w:space="0" w:color="auto"/>
              <w:left w:val="nil"/>
              <w:bottom w:val="nil"/>
              <w:right w:val="nil"/>
            </w:tcBorders>
          </w:tcPr>
          <w:p w14:paraId="74A30196" w14:textId="77777777" w:rsidR="00926BCA" w:rsidRPr="00926BCA" w:rsidRDefault="00926BCA" w:rsidP="00926BCA">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2C80CFE7" w14:textId="77777777" w:rsidR="00926BCA" w:rsidRPr="00926BCA" w:rsidRDefault="00926BCA" w:rsidP="00926BCA">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64B4A6DC" w14:textId="77777777" w:rsidR="00926BCA" w:rsidRPr="00926BCA" w:rsidRDefault="00926BCA" w:rsidP="00926BCA">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01722CE1" w14:textId="77777777" w:rsidR="00926BCA" w:rsidRPr="00926BCA" w:rsidRDefault="00926BCA" w:rsidP="00926BCA">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143056E2" w14:textId="77777777" w:rsidR="00926BCA" w:rsidRPr="00926BCA" w:rsidRDefault="00926BCA" w:rsidP="00926BCA">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926BCA" w:rsidRPr="00926BCA" w14:paraId="115DAFC5" w14:textId="77777777" w:rsidTr="00926BCA">
        <w:trPr>
          <w:trHeight w:val="60"/>
        </w:trPr>
        <w:tc>
          <w:tcPr>
            <w:tcW w:w="3832" w:type="dxa"/>
            <w:vAlign w:val="center"/>
            <w:hideMark/>
          </w:tcPr>
          <w:p w14:paraId="191C1166" w14:textId="77777777" w:rsidR="00926BCA" w:rsidRPr="00926BCA" w:rsidRDefault="00926BCA" w:rsidP="00926BCA">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926BCA">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64D4279E" w14:textId="77777777" w:rsidR="00926BCA" w:rsidRPr="00926BCA" w:rsidRDefault="00926BCA" w:rsidP="00926BCA">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w:t>
            </w:r>
            <w:r w:rsidRPr="00926BCA">
              <w:rPr>
                <w:rFonts w:ascii="Times New Roman" w:eastAsia="Times New Roman" w:hAnsi="Times New Roman" w:cs="Times New Roman"/>
                <w:b/>
                <w:bCs/>
                <w:kern w:val="0"/>
                <w:sz w:val="20"/>
                <w:szCs w:val="20"/>
                <w:lang w:val="ky-KG" w:eastAsia="ru-RU"/>
                <w14:ligatures w14:val="none"/>
              </w:rPr>
              <w:t>12,0</w:t>
            </w:r>
          </w:p>
        </w:tc>
        <w:tc>
          <w:tcPr>
            <w:tcW w:w="1321" w:type="dxa"/>
            <w:vAlign w:val="bottom"/>
            <w:hideMark/>
          </w:tcPr>
          <w:p w14:paraId="3A00CB60" w14:textId="77777777" w:rsidR="00926BCA" w:rsidRPr="00926BCA" w:rsidRDefault="00926BCA" w:rsidP="00926BCA">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113,2</w:t>
            </w:r>
          </w:p>
        </w:tc>
        <w:tc>
          <w:tcPr>
            <w:tcW w:w="1453" w:type="dxa"/>
            <w:vAlign w:val="bottom"/>
            <w:hideMark/>
          </w:tcPr>
          <w:p w14:paraId="4B87047B" w14:textId="77777777" w:rsidR="00926BCA" w:rsidRPr="00926BCA" w:rsidRDefault="00926BCA" w:rsidP="00926BCA">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124,2</w:t>
            </w:r>
          </w:p>
        </w:tc>
        <w:tc>
          <w:tcPr>
            <w:tcW w:w="1717" w:type="dxa"/>
            <w:vAlign w:val="bottom"/>
            <w:hideMark/>
          </w:tcPr>
          <w:p w14:paraId="15C3BE06" w14:textId="77777777" w:rsidR="00926BCA" w:rsidRPr="00926BCA" w:rsidRDefault="00926BCA" w:rsidP="00926BCA">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112,3</w:t>
            </w:r>
          </w:p>
        </w:tc>
      </w:tr>
      <w:tr w:rsidR="00926BCA" w:rsidRPr="00926BCA" w14:paraId="280EEB9E" w14:textId="77777777" w:rsidTr="00926BCA">
        <w:trPr>
          <w:trHeight w:val="710"/>
        </w:trPr>
        <w:tc>
          <w:tcPr>
            <w:tcW w:w="3832" w:type="dxa"/>
            <w:vAlign w:val="bottom"/>
            <w:hideMark/>
          </w:tcPr>
          <w:p w14:paraId="522CC5E6"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А</w:t>
            </w:r>
            <w:r w:rsidRPr="00926BCA">
              <w:rPr>
                <w:rFonts w:ascii="Times New Roman" w:eastAsia="Times New Roman" w:hAnsi="Times New Roman" w:cs="Times New Roman"/>
                <w:kern w:val="0"/>
                <w:sz w:val="20"/>
                <w:szCs w:val="20"/>
                <w:lang w:eastAsia="ru-RU"/>
                <w14:ligatures w14:val="none"/>
              </w:rPr>
              <w:t>вто</w:t>
            </w:r>
            <w:r w:rsidRPr="00926BCA">
              <w:rPr>
                <w:rFonts w:ascii="Times New Roman" w:eastAsia="Times New Roman" w:hAnsi="Times New Roman" w:cs="Times New Roman"/>
                <w:kern w:val="0"/>
                <w:sz w:val="20"/>
                <w:szCs w:val="20"/>
                <w:lang w:val="ky-KG" w:eastAsia="ru-RU"/>
                <w14:ligatures w14:val="none"/>
              </w:rPr>
              <w:t>унаа</w:t>
            </w:r>
            <w:r w:rsidRPr="00926BCA">
              <w:rPr>
                <w:rFonts w:ascii="Times New Roman" w:eastAsia="Times New Roman" w:hAnsi="Times New Roman" w:cs="Times New Roman"/>
                <w:kern w:val="0"/>
                <w:sz w:val="20"/>
                <w:szCs w:val="20"/>
                <w:lang w:eastAsia="ru-RU"/>
                <w14:ligatures w14:val="none"/>
              </w:rPr>
              <w:t xml:space="preserve"> жана мотоцикл, авто</w:t>
            </w:r>
            <w:r w:rsidRPr="00926BCA">
              <w:rPr>
                <w:rFonts w:ascii="Times New Roman" w:eastAsia="Times New Roman" w:hAnsi="Times New Roman" w:cs="Times New Roman"/>
                <w:kern w:val="0"/>
                <w:sz w:val="20"/>
                <w:szCs w:val="20"/>
                <w:lang w:val="ky-KG" w:eastAsia="ru-RU"/>
                <w14:ligatures w14:val="none"/>
              </w:rPr>
              <w:t xml:space="preserve">унаалардын </w:t>
            </w:r>
          </w:p>
          <w:p w14:paraId="1AB0DE46"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eastAsia="ru-RU"/>
                <w14:ligatures w14:val="none"/>
              </w:rPr>
              <w:t>тетиктеринин, т</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eastAsia="ru-RU"/>
                <w14:ligatures w14:val="none"/>
              </w:rPr>
              <w:t>й</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eastAsia="ru-RU"/>
                <w14:ligatures w14:val="none"/>
              </w:rPr>
              <w:t>нд</w:t>
            </w:r>
            <w:r w:rsidRPr="00926BCA">
              <w:rPr>
                <w:rFonts w:ascii="Times New Roman" w:eastAsia="Times New Roman" w:hAnsi="Times New Roman" w:cs="Times New Roman"/>
                <w:kern w:val="0"/>
                <w:sz w:val="20"/>
                <w:szCs w:val="20"/>
                <w:lang w:val="ky-KG" w:eastAsia="ru-RU"/>
                <w14:ligatures w14:val="none"/>
              </w:rPr>
              <w:t>ө</w:t>
            </w:r>
            <w:r w:rsidRPr="00926BCA">
              <w:rPr>
                <w:rFonts w:ascii="Times New Roman" w:eastAsia="Times New Roman" w:hAnsi="Times New Roman" w:cs="Times New Roman"/>
                <w:kern w:val="0"/>
                <w:sz w:val="20"/>
                <w:szCs w:val="20"/>
                <w:lang w:eastAsia="ru-RU"/>
                <w14:ligatures w14:val="none"/>
              </w:rPr>
              <w:t>р</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eastAsia="ru-RU"/>
                <w14:ligatures w14:val="none"/>
              </w:rPr>
              <w:t>н</w:t>
            </w:r>
            <w:r w:rsidRPr="00926BCA">
              <w:rPr>
                <w:rFonts w:ascii="Times New Roman" w:eastAsia="Times New Roman" w:hAnsi="Times New Roman" w:cs="Times New Roman"/>
                <w:kern w:val="0"/>
                <w:sz w:val="20"/>
                <w:szCs w:val="20"/>
                <w:lang w:val="ky-KG" w:eastAsia="ru-RU"/>
                <w14:ligatures w14:val="none"/>
              </w:rPr>
              <w:t>ү</w:t>
            </w:r>
            <w:r w:rsidRPr="00926BCA">
              <w:rPr>
                <w:rFonts w:ascii="Times New Roman" w:eastAsia="Times New Roman" w:hAnsi="Times New Roman" w:cs="Times New Roman"/>
                <w:kern w:val="0"/>
                <w:sz w:val="20"/>
                <w:szCs w:val="20"/>
                <w:lang w:eastAsia="ru-RU"/>
                <w14:ligatures w14:val="none"/>
              </w:rPr>
              <w:t xml:space="preserve">н жана  </w:t>
            </w:r>
          </w:p>
          <w:p w14:paraId="0E4BF57B"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шаймандарынын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соодасы</w:t>
            </w:r>
            <w:proofErr w:type="spellEnd"/>
          </w:p>
        </w:tc>
        <w:tc>
          <w:tcPr>
            <w:tcW w:w="1321" w:type="dxa"/>
            <w:vAlign w:val="bottom"/>
            <w:hideMark/>
          </w:tcPr>
          <w:p w14:paraId="13151F31" w14:textId="77777777" w:rsidR="00926BCA" w:rsidRPr="00926BCA" w:rsidRDefault="00926BCA" w:rsidP="00926BCA">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119,1</w:t>
            </w:r>
          </w:p>
        </w:tc>
        <w:tc>
          <w:tcPr>
            <w:tcW w:w="1321" w:type="dxa"/>
            <w:vAlign w:val="bottom"/>
            <w:hideMark/>
          </w:tcPr>
          <w:p w14:paraId="2C5A546C" w14:textId="77777777" w:rsidR="00926BCA" w:rsidRPr="00926BCA" w:rsidRDefault="00926BCA" w:rsidP="00926BCA">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113,5</w:t>
            </w:r>
          </w:p>
        </w:tc>
        <w:tc>
          <w:tcPr>
            <w:tcW w:w="1453" w:type="dxa"/>
            <w:vAlign w:val="bottom"/>
            <w:hideMark/>
          </w:tcPr>
          <w:p w14:paraId="206580DD" w14:textId="77777777" w:rsidR="00926BCA" w:rsidRPr="00926BCA" w:rsidRDefault="00926BCA" w:rsidP="00926BCA">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129,0</w:t>
            </w:r>
          </w:p>
        </w:tc>
        <w:tc>
          <w:tcPr>
            <w:tcW w:w="1717" w:type="dxa"/>
            <w:vAlign w:val="bottom"/>
            <w:hideMark/>
          </w:tcPr>
          <w:p w14:paraId="710D58A7" w14:textId="77777777" w:rsidR="00926BCA" w:rsidRPr="00926BCA" w:rsidRDefault="00926BCA" w:rsidP="00926BCA">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118,8</w:t>
            </w:r>
          </w:p>
        </w:tc>
      </w:tr>
      <w:tr w:rsidR="00926BCA" w:rsidRPr="00926BCA" w14:paraId="6331BA37" w14:textId="77777777" w:rsidTr="00926BCA">
        <w:trPr>
          <w:trHeight w:val="464"/>
        </w:trPr>
        <w:tc>
          <w:tcPr>
            <w:tcW w:w="3832" w:type="dxa"/>
            <w:vAlign w:val="bottom"/>
            <w:hideMark/>
          </w:tcPr>
          <w:p w14:paraId="5F71C412"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Авто</w:t>
            </w:r>
            <w:r w:rsidRPr="00926BCA">
              <w:rPr>
                <w:rFonts w:ascii="Times New Roman" w:eastAsia="Times New Roman" w:hAnsi="Times New Roman" w:cs="Times New Roman"/>
                <w:kern w:val="0"/>
                <w:sz w:val="20"/>
                <w:szCs w:val="20"/>
                <w:lang w:val="ky-KG" w:eastAsia="ru-RU"/>
                <w14:ligatures w14:val="none"/>
              </w:rPr>
              <w:t>унааларды</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техникалык</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жактан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тейл</w:t>
            </w:r>
            <w:proofErr w:type="spellEnd"/>
            <w:r w:rsidRPr="00926BCA">
              <w:rPr>
                <w:rFonts w:ascii="Times New Roman" w:eastAsia="Times New Roman" w:hAnsi="Times New Roman" w:cs="Times New Roman"/>
                <w:kern w:val="0"/>
                <w:sz w:val="20"/>
                <w:szCs w:val="20"/>
                <w:lang w:val="ky-KG" w:eastAsia="ru-RU"/>
                <w14:ligatures w14:val="none"/>
              </w:rPr>
              <w:t>өө</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о</w:t>
            </w:r>
            <w:r w:rsidRPr="00926BCA">
              <w:rPr>
                <w:rFonts w:ascii="Times New Roman" w:eastAsia="Times New Roman" w:hAnsi="Times New Roman" w:cs="Times New Roman"/>
                <w:kern w:val="0"/>
                <w:sz w:val="20"/>
                <w:szCs w:val="20"/>
                <w:lang w:val="ky-KG" w:eastAsia="ru-RU"/>
                <w14:ligatures w14:val="none"/>
              </w:rPr>
              <w:t>ң</w:t>
            </w:r>
            <w:proofErr w:type="spellStart"/>
            <w:r w:rsidRPr="00926BCA">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2A7BBECE" w14:textId="77777777" w:rsidR="00926BCA" w:rsidRPr="00926BCA" w:rsidRDefault="00926BCA" w:rsidP="00926BCA">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115,3</w:t>
            </w:r>
          </w:p>
        </w:tc>
        <w:tc>
          <w:tcPr>
            <w:tcW w:w="1321" w:type="dxa"/>
            <w:vAlign w:val="bottom"/>
            <w:hideMark/>
          </w:tcPr>
          <w:p w14:paraId="6853BDA0" w14:textId="77777777" w:rsidR="00926BCA" w:rsidRPr="00926BCA" w:rsidRDefault="00926BCA" w:rsidP="00926BCA">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113,0</w:t>
            </w:r>
          </w:p>
        </w:tc>
        <w:tc>
          <w:tcPr>
            <w:tcW w:w="1453" w:type="dxa"/>
            <w:vAlign w:val="bottom"/>
            <w:hideMark/>
          </w:tcPr>
          <w:p w14:paraId="6F9E8654" w14:textId="77777777" w:rsidR="00926BCA" w:rsidRPr="00926BCA" w:rsidRDefault="00926BCA" w:rsidP="00926BCA">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139,4</w:t>
            </w:r>
          </w:p>
        </w:tc>
        <w:tc>
          <w:tcPr>
            <w:tcW w:w="1717" w:type="dxa"/>
            <w:vAlign w:val="bottom"/>
            <w:hideMark/>
          </w:tcPr>
          <w:p w14:paraId="2F94313D" w14:textId="77777777" w:rsidR="00926BCA" w:rsidRPr="00926BCA" w:rsidRDefault="00926BCA" w:rsidP="00926BCA">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125,4</w:t>
            </w:r>
          </w:p>
        </w:tc>
      </w:tr>
      <w:tr w:rsidR="00926BCA" w:rsidRPr="00926BCA" w14:paraId="2CF385A2" w14:textId="77777777" w:rsidTr="00926BCA">
        <w:trPr>
          <w:trHeight w:val="476"/>
        </w:trPr>
        <w:tc>
          <w:tcPr>
            <w:tcW w:w="3832" w:type="dxa"/>
            <w:vAlign w:val="bottom"/>
            <w:hideMark/>
          </w:tcPr>
          <w:p w14:paraId="05C1ADA5"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Д</w:t>
            </w:r>
            <w:r w:rsidRPr="00926BCA">
              <w:rPr>
                <w:rFonts w:ascii="Times New Roman" w:eastAsia="Times New Roman" w:hAnsi="Times New Roman" w:cs="Times New Roman"/>
                <w:kern w:val="0"/>
                <w:sz w:val="20"/>
                <w:szCs w:val="20"/>
                <w:lang w:val="ky-KG" w:eastAsia="ru-RU"/>
                <w14:ligatures w14:val="none"/>
              </w:rPr>
              <w:t>үң</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соода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буга</w:t>
            </w:r>
            <w:proofErr w:type="spellEnd"/>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а</w:t>
            </w:r>
            <w:proofErr w:type="spellStart"/>
            <w:r w:rsidRPr="00926BCA">
              <w:rPr>
                <w:rFonts w:ascii="Times New Roman" w:eastAsia="Times New Roman" w:hAnsi="Times New Roman" w:cs="Times New Roman"/>
                <w:kern w:val="0"/>
                <w:sz w:val="20"/>
                <w:szCs w:val="20"/>
                <w:lang w:val="ru-RU" w:eastAsia="ru-RU"/>
                <w14:ligatures w14:val="none"/>
              </w:rPr>
              <w:t>вто</w:t>
            </w:r>
            <w:proofErr w:type="spellEnd"/>
            <w:r w:rsidRPr="00926BCA">
              <w:rPr>
                <w:rFonts w:ascii="Times New Roman" w:eastAsia="Times New Roman" w:hAnsi="Times New Roman" w:cs="Times New Roman"/>
                <w:kern w:val="0"/>
                <w:sz w:val="20"/>
                <w:szCs w:val="20"/>
                <w:lang w:val="ky-KG" w:eastAsia="ru-RU"/>
                <w14:ligatures w14:val="none"/>
              </w:rPr>
              <w:t>унааларды</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w:t>
            </w:r>
          </w:p>
          <w:p w14:paraId="722F485D"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мотоциклд</w:t>
            </w:r>
            <w:r w:rsidRPr="00926BCA">
              <w:rPr>
                <w:rFonts w:ascii="Times New Roman" w:eastAsia="Times New Roman" w:hAnsi="Times New Roman" w:cs="Times New Roman"/>
                <w:kern w:val="0"/>
                <w:sz w:val="20"/>
                <w:szCs w:val="20"/>
                <w:lang w:val="ky-KG" w:eastAsia="ru-RU"/>
                <w14:ligatures w14:val="none"/>
              </w:rPr>
              <w:t>ерд</w:t>
            </w:r>
            <w:proofErr w:type="spellEnd"/>
            <w:r w:rsidRPr="00926BCA">
              <w:rPr>
                <w:rFonts w:ascii="Times New Roman" w:eastAsia="Times New Roman" w:hAnsi="Times New Roman" w:cs="Times New Roman"/>
                <w:kern w:val="0"/>
                <w:sz w:val="20"/>
                <w:szCs w:val="20"/>
                <w:lang w:val="ru-RU" w:eastAsia="ru-RU"/>
                <w14:ligatures w14:val="none"/>
              </w:rPr>
              <w:t xml:space="preserve">и </w:t>
            </w:r>
            <w:proofErr w:type="spellStart"/>
            <w:r w:rsidRPr="00926BCA">
              <w:rPr>
                <w:rFonts w:ascii="Times New Roman" w:eastAsia="Times New Roman" w:hAnsi="Times New Roman" w:cs="Times New Roman"/>
                <w:kern w:val="0"/>
                <w:sz w:val="20"/>
                <w:szCs w:val="20"/>
                <w:lang w:val="ru-RU" w:eastAsia="ru-RU"/>
                <w14:ligatures w14:val="none"/>
              </w:rPr>
              <w:t>сатуу</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1AF8052F" w14:textId="77777777" w:rsidR="00926BCA" w:rsidRPr="00926BCA" w:rsidRDefault="00926BCA" w:rsidP="00926BCA">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113,5</w:t>
            </w:r>
          </w:p>
        </w:tc>
        <w:tc>
          <w:tcPr>
            <w:tcW w:w="1321" w:type="dxa"/>
            <w:vAlign w:val="bottom"/>
            <w:hideMark/>
          </w:tcPr>
          <w:p w14:paraId="37EB970B" w14:textId="77777777" w:rsidR="00926BCA" w:rsidRPr="00926BCA" w:rsidRDefault="00926BCA" w:rsidP="00926BCA">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103,4</w:t>
            </w:r>
          </w:p>
        </w:tc>
        <w:tc>
          <w:tcPr>
            <w:tcW w:w="1453" w:type="dxa"/>
            <w:vAlign w:val="bottom"/>
            <w:hideMark/>
          </w:tcPr>
          <w:p w14:paraId="640E58F6" w14:textId="77777777" w:rsidR="00926BCA" w:rsidRPr="00926BCA" w:rsidRDefault="00926BCA" w:rsidP="00926BCA">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127,7</w:t>
            </w:r>
          </w:p>
        </w:tc>
        <w:tc>
          <w:tcPr>
            <w:tcW w:w="1717" w:type="dxa"/>
            <w:vAlign w:val="bottom"/>
            <w:hideMark/>
          </w:tcPr>
          <w:p w14:paraId="1577B8A6" w14:textId="77777777" w:rsidR="00926BCA" w:rsidRPr="00926BCA" w:rsidRDefault="00926BCA" w:rsidP="00926BCA">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109,2</w:t>
            </w:r>
          </w:p>
        </w:tc>
      </w:tr>
      <w:tr w:rsidR="00926BCA" w:rsidRPr="00926BCA" w14:paraId="150A0411" w14:textId="77777777" w:rsidTr="00926BCA">
        <w:trPr>
          <w:trHeight w:val="245"/>
        </w:trPr>
        <w:tc>
          <w:tcPr>
            <w:tcW w:w="3832" w:type="dxa"/>
            <w:vAlign w:val="bottom"/>
            <w:hideMark/>
          </w:tcPr>
          <w:p w14:paraId="155A5CB7"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Мотор </w:t>
            </w:r>
            <w:proofErr w:type="spellStart"/>
            <w:r w:rsidRPr="00926BCA">
              <w:rPr>
                <w:rFonts w:ascii="Times New Roman" w:eastAsia="Times New Roman" w:hAnsi="Times New Roman" w:cs="Times New Roman"/>
                <w:kern w:val="0"/>
                <w:sz w:val="20"/>
                <w:szCs w:val="20"/>
                <w:lang w:val="ru-RU" w:eastAsia="ru-RU"/>
                <w14:ligatures w14:val="none"/>
              </w:rPr>
              <w:t>майын</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чекене</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46A3892F" w14:textId="77777777" w:rsidR="00926BCA" w:rsidRPr="00926BCA" w:rsidRDefault="00926BCA" w:rsidP="00926BCA">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99,0</w:t>
            </w:r>
          </w:p>
        </w:tc>
        <w:tc>
          <w:tcPr>
            <w:tcW w:w="1321" w:type="dxa"/>
            <w:vAlign w:val="bottom"/>
            <w:hideMark/>
          </w:tcPr>
          <w:p w14:paraId="0AD2AC77" w14:textId="77777777" w:rsidR="00926BCA" w:rsidRPr="00926BCA" w:rsidRDefault="00926BCA" w:rsidP="00926BCA">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120,8</w:t>
            </w:r>
          </w:p>
        </w:tc>
        <w:tc>
          <w:tcPr>
            <w:tcW w:w="1453" w:type="dxa"/>
            <w:vAlign w:val="bottom"/>
            <w:hideMark/>
          </w:tcPr>
          <w:p w14:paraId="4F2F0348" w14:textId="77777777" w:rsidR="00926BCA" w:rsidRPr="00926BCA" w:rsidRDefault="00926BCA" w:rsidP="00926BCA">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104,3</w:t>
            </w:r>
          </w:p>
        </w:tc>
        <w:tc>
          <w:tcPr>
            <w:tcW w:w="1717" w:type="dxa"/>
            <w:vAlign w:val="bottom"/>
            <w:hideMark/>
          </w:tcPr>
          <w:p w14:paraId="599DC7E2" w14:textId="77777777" w:rsidR="00926BCA" w:rsidRPr="00926BCA" w:rsidRDefault="00926BCA" w:rsidP="00926BCA">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134,3</w:t>
            </w:r>
          </w:p>
        </w:tc>
      </w:tr>
      <w:tr w:rsidR="00926BCA" w:rsidRPr="00926BCA" w14:paraId="7EA2BFCD" w14:textId="77777777" w:rsidTr="00926BCA">
        <w:trPr>
          <w:trHeight w:val="464"/>
        </w:trPr>
        <w:tc>
          <w:tcPr>
            <w:tcW w:w="3832" w:type="dxa"/>
            <w:tcBorders>
              <w:top w:val="nil"/>
              <w:left w:val="nil"/>
              <w:bottom w:val="single" w:sz="8" w:space="0" w:color="auto"/>
              <w:right w:val="nil"/>
            </w:tcBorders>
            <w:vAlign w:val="bottom"/>
            <w:hideMark/>
          </w:tcPr>
          <w:p w14:paraId="3C4AC749"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926BCA">
              <w:rPr>
                <w:rFonts w:ascii="Times New Roman" w:eastAsia="Times New Roman" w:hAnsi="Times New Roman" w:cs="Times New Roman"/>
                <w:kern w:val="0"/>
                <w:sz w:val="20"/>
                <w:szCs w:val="20"/>
                <w:lang w:val="ru-RU" w:eastAsia="ru-RU"/>
                <w14:ligatures w14:val="none"/>
              </w:rPr>
              <w:t>Чекене</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соода</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буга</w:t>
            </w:r>
            <w:proofErr w:type="spellEnd"/>
            <w:r w:rsidRPr="00926BCA">
              <w:rPr>
                <w:rFonts w:ascii="Times New Roman" w:eastAsia="Times New Roman" w:hAnsi="Times New Roman" w:cs="Times New Roman"/>
                <w:kern w:val="0"/>
                <w:sz w:val="20"/>
                <w:szCs w:val="20"/>
                <w:lang w:val="ru-RU" w:eastAsia="ru-RU"/>
                <w14:ligatures w14:val="none"/>
              </w:rPr>
              <w:t xml:space="preserve"> </w:t>
            </w:r>
            <w:r w:rsidRPr="00926BCA">
              <w:rPr>
                <w:rFonts w:ascii="Times New Roman" w:eastAsia="Times New Roman" w:hAnsi="Times New Roman" w:cs="Times New Roman"/>
                <w:kern w:val="0"/>
                <w:sz w:val="20"/>
                <w:szCs w:val="20"/>
                <w:lang w:val="ky-KG" w:eastAsia="ru-RU"/>
                <w14:ligatures w14:val="none"/>
              </w:rPr>
              <w:t>а</w:t>
            </w:r>
            <w:proofErr w:type="spellStart"/>
            <w:r w:rsidRPr="00926BCA">
              <w:rPr>
                <w:rFonts w:ascii="Times New Roman" w:eastAsia="Times New Roman" w:hAnsi="Times New Roman" w:cs="Times New Roman"/>
                <w:kern w:val="0"/>
                <w:sz w:val="20"/>
                <w:szCs w:val="20"/>
                <w:lang w:val="ru-RU" w:eastAsia="ru-RU"/>
                <w14:ligatures w14:val="none"/>
              </w:rPr>
              <w:t>вто</w:t>
            </w:r>
            <w:proofErr w:type="spellEnd"/>
            <w:r w:rsidRPr="00926BCA">
              <w:rPr>
                <w:rFonts w:ascii="Times New Roman" w:eastAsia="Times New Roman" w:hAnsi="Times New Roman" w:cs="Times New Roman"/>
                <w:kern w:val="0"/>
                <w:sz w:val="20"/>
                <w:szCs w:val="20"/>
                <w:lang w:val="ky-KG" w:eastAsia="ru-RU"/>
                <w14:ligatures w14:val="none"/>
              </w:rPr>
              <w:t>унааларды</w:t>
            </w: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жана</w:t>
            </w:r>
            <w:proofErr w:type="spellEnd"/>
            <w:r w:rsidRPr="00926BCA">
              <w:rPr>
                <w:rFonts w:ascii="Times New Roman" w:eastAsia="Times New Roman" w:hAnsi="Times New Roman" w:cs="Times New Roman"/>
                <w:kern w:val="0"/>
                <w:sz w:val="20"/>
                <w:szCs w:val="20"/>
                <w:lang w:val="ru-RU" w:eastAsia="ru-RU"/>
                <w14:ligatures w14:val="none"/>
              </w:rPr>
              <w:t xml:space="preserve"> </w:t>
            </w:r>
          </w:p>
          <w:p w14:paraId="1BCBFD75" w14:textId="77777777" w:rsidR="00926BCA" w:rsidRPr="00926BCA" w:rsidRDefault="00926BCA" w:rsidP="00926BCA">
            <w:pPr>
              <w:spacing w:after="0" w:line="240" w:lineRule="auto"/>
              <w:rPr>
                <w:rFonts w:ascii="Times New Roman" w:eastAsia="Times New Roman" w:hAnsi="Times New Roman" w:cs="Times New Roman"/>
                <w:kern w:val="0"/>
                <w:sz w:val="20"/>
                <w:szCs w:val="20"/>
                <w:lang w:val="ru-RU"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мотоциклд</w:t>
            </w:r>
            <w:r w:rsidRPr="00926BCA">
              <w:rPr>
                <w:rFonts w:ascii="Times New Roman" w:eastAsia="Times New Roman" w:hAnsi="Times New Roman" w:cs="Times New Roman"/>
                <w:kern w:val="0"/>
                <w:sz w:val="20"/>
                <w:szCs w:val="20"/>
                <w:lang w:val="ky-KG" w:eastAsia="ru-RU"/>
                <w14:ligatures w14:val="none"/>
              </w:rPr>
              <w:t>ерд</w:t>
            </w:r>
            <w:proofErr w:type="spellEnd"/>
            <w:r w:rsidRPr="00926BCA">
              <w:rPr>
                <w:rFonts w:ascii="Times New Roman" w:eastAsia="Times New Roman" w:hAnsi="Times New Roman" w:cs="Times New Roman"/>
                <w:kern w:val="0"/>
                <w:sz w:val="20"/>
                <w:szCs w:val="20"/>
                <w:lang w:val="ru-RU" w:eastAsia="ru-RU"/>
                <w14:ligatures w14:val="none"/>
              </w:rPr>
              <w:t xml:space="preserve">и </w:t>
            </w:r>
            <w:proofErr w:type="spellStart"/>
            <w:r w:rsidRPr="00926BCA">
              <w:rPr>
                <w:rFonts w:ascii="Times New Roman" w:eastAsia="Times New Roman" w:hAnsi="Times New Roman" w:cs="Times New Roman"/>
                <w:kern w:val="0"/>
                <w:sz w:val="20"/>
                <w:szCs w:val="20"/>
                <w:lang w:val="ru-RU" w:eastAsia="ru-RU"/>
                <w14:ligatures w14:val="none"/>
              </w:rPr>
              <w:t>сатуу</w:t>
            </w:r>
            <w:proofErr w:type="spellEnd"/>
            <w:r w:rsidRPr="00926BCA">
              <w:rPr>
                <w:rFonts w:ascii="Times New Roman" w:eastAsia="Times New Roman" w:hAnsi="Times New Roman" w:cs="Times New Roman"/>
                <w:kern w:val="0"/>
                <w:sz w:val="20"/>
                <w:szCs w:val="20"/>
                <w:lang w:val="ru-RU" w:eastAsia="ru-RU"/>
                <w14:ligatures w14:val="none"/>
              </w:rPr>
              <w:t xml:space="preserve"> </w:t>
            </w:r>
            <w:proofErr w:type="spellStart"/>
            <w:r w:rsidRPr="00926BCA">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7BC74558" w14:textId="77777777" w:rsidR="00926BCA" w:rsidRPr="00926BCA" w:rsidRDefault="00926BCA" w:rsidP="00926BCA">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108,5</w:t>
            </w:r>
          </w:p>
        </w:tc>
        <w:tc>
          <w:tcPr>
            <w:tcW w:w="1321" w:type="dxa"/>
            <w:tcBorders>
              <w:top w:val="nil"/>
              <w:left w:val="nil"/>
              <w:bottom w:val="single" w:sz="8" w:space="0" w:color="auto"/>
              <w:right w:val="nil"/>
            </w:tcBorders>
            <w:vAlign w:val="bottom"/>
            <w:hideMark/>
          </w:tcPr>
          <w:p w14:paraId="26BC4AFD" w14:textId="77777777" w:rsidR="00926BCA" w:rsidRPr="00926BCA" w:rsidRDefault="00926BCA" w:rsidP="00926BCA">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143,1</w:t>
            </w:r>
          </w:p>
        </w:tc>
        <w:tc>
          <w:tcPr>
            <w:tcW w:w="1453" w:type="dxa"/>
            <w:tcBorders>
              <w:top w:val="nil"/>
              <w:left w:val="nil"/>
              <w:bottom w:val="single" w:sz="8" w:space="0" w:color="auto"/>
              <w:right w:val="nil"/>
            </w:tcBorders>
            <w:vAlign w:val="bottom"/>
            <w:hideMark/>
          </w:tcPr>
          <w:p w14:paraId="209595DE" w14:textId="77777777" w:rsidR="00926BCA" w:rsidRPr="00926BCA" w:rsidRDefault="00926BCA" w:rsidP="00926BCA">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117,4</w:t>
            </w:r>
          </w:p>
        </w:tc>
        <w:tc>
          <w:tcPr>
            <w:tcW w:w="1717" w:type="dxa"/>
            <w:tcBorders>
              <w:top w:val="nil"/>
              <w:left w:val="nil"/>
              <w:bottom w:val="single" w:sz="8" w:space="0" w:color="auto"/>
              <w:right w:val="nil"/>
            </w:tcBorders>
            <w:vAlign w:val="bottom"/>
            <w:hideMark/>
          </w:tcPr>
          <w:p w14:paraId="25A323D7" w14:textId="77777777" w:rsidR="00926BCA" w:rsidRPr="00926BCA" w:rsidRDefault="00926BCA" w:rsidP="00926BCA">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113,8</w:t>
            </w:r>
          </w:p>
        </w:tc>
      </w:tr>
    </w:tbl>
    <w:p w14:paraId="44A50D5D" w14:textId="77777777" w:rsidR="00926BCA" w:rsidRPr="00926BCA" w:rsidRDefault="00926BCA" w:rsidP="00926BCA">
      <w:pPr>
        <w:spacing w:after="0" w:line="264" w:lineRule="auto"/>
        <w:jc w:val="both"/>
        <w:rPr>
          <w:rFonts w:ascii="Times New Roman" w:eastAsia="Times New Roman" w:hAnsi="Times New Roman" w:cs="Times New Roman"/>
          <w:kern w:val="0"/>
          <w:sz w:val="24"/>
          <w:szCs w:val="24"/>
          <w:lang w:val="ru-RU" w:eastAsia="ru-RU"/>
          <w14:ligatures w14:val="none"/>
        </w:rPr>
      </w:pPr>
    </w:p>
    <w:p w14:paraId="5262ABB8" w14:textId="1A7ADF7C" w:rsidR="00FA50CB" w:rsidRPr="00926BCA" w:rsidRDefault="00926BCA" w:rsidP="00E82501">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926BCA">
        <w:rPr>
          <w:rFonts w:ascii="Times New Roman" w:eastAsia="Times New Roman" w:hAnsi="Times New Roman" w:cs="Times New Roman"/>
          <w:spacing w:val="-4"/>
          <w:kern w:val="0"/>
          <w:sz w:val="24"/>
          <w:szCs w:val="24"/>
          <w:lang w:val="ky-KG" w:eastAsia="ru-RU"/>
          <w14:ligatures w14:val="none"/>
        </w:rPr>
        <w:t>2024-жылдын</w:t>
      </w:r>
      <w:r w:rsidR="00E54B3B">
        <w:rPr>
          <w:rFonts w:ascii="Times New Roman" w:eastAsia="Times New Roman" w:hAnsi="Times New Roman" w:cs="Times New Roman"/>
          <w:spacing w:val="-4"/>
          <w:kern w:val="0"/>
          <w:sz w:val="24"/>
          <w:szCs w:val="24"/>
          <w:lang w:val="ky-KG" w:eastAsia="ru-RU"/>
          <w14:ligatures w14:val="none"/>
        </w:rPr>
        <w:t xml:space="preserve"> </w:t>
      </w:r>
      <w:r w:rsidRPr="00926BCA">
        <w:rPr>
          <w:rFonts w:ascii="Times New Roman" w:eastAsia="Times New Roman" w:hAnsi="Times New Roman" w:cs="Times New Roman"/>
          <w:spacing w:val="-4"/>
          <w:kern w:val="0"/>
          <w:sz w:val="24"/>
          <w:szCs w:val="24"/>
          <w:lang w:val="ky-KG" w:eastAsia="ru-RU"/>
          <w14:ligatures w14:val="none"/>
        </w:rPr>
        <w:t xml:space="preserve">январь-декабрында  мейманканалардын  жана ресторандардын көрсөткөн </w:t>
      </w:r>
      <w:r w:rsidRPr="00926BCA">
        <w:rPr>
          <w:rFonts w:ascii="Times New Roman" w:eastAsia="Times New Roman" w:hAnsi="Times New Roman" w:cs="Times New Roman"/>
          <w:kern w:val="0"/>
          <w:sz w:val="24"/>
          <w:szCs w:val="24"/>
          <w:lang w:val="ky-KG" w:eastAsia="ru-RU"/>
          <w14:ligatures w14:val="none"/>
        </w:rPr>
        <w:t>кызмат көрсөтүүлөрүнүн</w:t>
      </w:r>
      <w:r w:rsidRPr="00926BCA">
        <w:rPr>
          <w:rFonts w:ascii="Times New Roman" w:eastAsia="Times New Roman" w:hAnsi="Times New Roman" w:cs="Times New Roman"/>
          <w:spacing w:val="-4"/>
          <w:kern w:val="0"/>
          <w:sz w:val="24"/>
          <w:szCs w:val="24"/>
          <w:lang w:val="ky-KG" w:eastAsia="ru-RU"/>
          <w14:ligatures w14:val="none"/>
        </w:rPr>
        <w:t xml:space="preserve"> жалпы көлөмү 33192,7 </w:t>
      </w:r>
      <w:r w:rsidRPr="00926BCA">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35,7 пайызга көбөйдү. Анын ичинен 26765,9 </w:t>
      </w:r>
      <w:proofErr w:type="spellStart"/>
      <w:r w:rsidRPr="00926BCA">
        <w:rPr>
          <w:rFonts w:ascii="Times New Roman" w:eastAsia="Times New Roman" w:hAnsi="Times New Roman" w:cs="Times New Roman"/>
          <w:kern w:val="0"/>
          <w:sz w:val="24"/>
          <w:szCs w:val="24"/>
          <w:lang w:val="ky-KG" w:eastAsia="ru-RU"/>
          <w14:ligatures w14:val="none"/>
        </w:rPr>
        <w:t>млн.сому</w:t>
      </w:r>
      <w:proofErr w:type="spellEnd"/>
      <w:r w:rsidRPr="00926BCA">
        <w:rPr>
          <w:rFonts w:ascii="Times New Roman" w:eastAsia="Times New Roman" w:hAnsi="Times New Roman" w:cs="Times New Roman"/>
          <w:kern w:val="0"/>
          <w:sz w:val="24"/>
          <w:szCs w:val="24"/>
          <w:lang w:val="ky-KG" w:eastAsia="ru-RU"/>
          <w14:ligatures w14:val="none"/>
        </w:rPr>
        <w:t xml:space="preserve"> же 80,6 пайызы ресторандарга жана 6426,8 </w:t>
      </w:r>
      <w:proofErr w:type="spellStart"/>
      <w:r w:rsidRPr="00926BCA">
        <w:rPr>
          <w:rFonts w:ascii="Times New Roman" w:eastAsia="Times New Roman" w:hAnsi="Times New Roman" w:cs="Times New Roman"/>
          <w:kern w:val="0"/>
          <w:sz w:val="24"/>
          <w:szCs w:val="24"/>
          <w:lang w:val="ky-KG" w:eastAsia="ru-RU"/>
          <w14:ligatures w14:val="none"/>
        </w:rPr>
        <w:t>млн.сому</w:t>
      </w:r>
      <w:proofErr w:type="spellEnd"/>
      <w:r w:rsidRPr="00926BCA">
        <w:rPr>
          <w:rFonts w:ascii="Times New Roman" w:eastAsia="Times New Roman" w:hAnsi="Times New Roman" w:cs="Times New Roman"/>
          <w:kern w:val="0"/>
          <w:sz w:val="24"/>
          <w:szCs w:val="24"/>
          <w:lang w:val="ky-KG" w:eastAsia="ru-RU"/>
          <w14:ligatures w14:val="none"/>
        </w:rPr>
        <w:t xml:space="preserve"> же 19,4 пайызы мейманканалар </w:t>
      </w:r>
      <w:r w:rsidRPr="00926BCA">
        <w:rPr>
          <w:rFonts w:ascii="Times New Roman" w:eastAsia="Times New Roman" w:hAnsi="Times New Roman" w:cs="Times New Roman"/>
          <w:spacing w:val="-4"/>
          <w:kern w:val="0"/>
          <w:sz w:val="24"/>
          <w:szCs w:val="24"/>
          <w:lang w:val="ky-KG" w:eastAsia="ru-RU"/>
          <w14:ligatures w14:val="none"/>
        </w:rPr>
        <w:t xml:space="preserve">көрсөткөн </w:t>
      </w:r>
      <w:r w:rsidRPr="00926BCA">
        <w:rPr>
          <w:rFonts w:ascii="Times New Roman" w:eastAsia="Times New Roman" w:hAnsi="Times New Roman" w:cs="Times New Roman"/>
          <w:kern w:val="0"/>
          <w:sz w:val="24"/>
          <w:szCs w:val="24"/>
          <w:lang w:val="ky-KG" w:eastAsia="ru-RU"/>
          <w14:ligatures w14:val="none"/>
        </w:rPr>
        <w:t>кызмат көрсөтүүлөргө</w:t>
      </w:r>
      <w:r w:rsidRPr="00926BCA">
        <w:rPr>
          <w:rFonts w:ascii="Times New Roman" w:eastAsia="Times New Roman" w:hAnsi="Times New Roman" w:cs="Times New Roman"/>
          <w:spacing w:val="-4"/>
          <w:kern w:val="0"/>
          <w:sz w:val="24"/>
          <w:szCs w:val="24"/>
          <w:lang w:val="ky-KG" w:eastAsia="ru-RU"/>
          <w14:ligatures w14:val="none"/>
        </w:rPr>
        <w:t xml:space="preserve"> </w:t>
      </w:r>
      <w:r w:rsidRPr="00926BCA">
        <w:rPr>
          <w:rFonts w:ascii="Times New Roman" w:eastAsia="Times New Roman" w:hAnsi="Times New Roman" w:cs="Times New Roman"/>
          <w:kern w:val="0"/>
          <w:sz w:val="24"/>
          <w:szCs w:val="24"/>
          <w:lang w:val="ky-KG" w:eastAsia="ru-RU"/>
          <w14:ligatures w14:val="none"/>
        </w:rPr>
        <w:t xml:space="preserve">туура келди. </w:t>
      </w:r>
      <w:r w:rsidRPr="00926BCA">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926BCA">
        <w:rPr>
          <w:rFonts w:ascii="Times New Roman" w:eastAsia="Times New Roman" w:hAnsi="Times New Roman" w:cs="Times New Roman"/>
          <w:kern w:val="0"/>
          <w:sz w:val="24"/>
          <w:szCs w:val="24"/>
          <w:lang w:val="ky-KG" w:eastAsia="ru-RU"/>
          <w14:ligatures w14:val="none"/>
        </w:rPr>
        <w:t xml:space="preserve">кызмат көрсөтүүлөрүнүн  </w:t>
      </w:r>
      <w:r w:rsidRPr="00926BCA">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926BCA">
        <w:rPr>
          <w:rFonts w:ascii="Times New Roman" w:eastAsia="Times New Roman" w:hAnsi="Times New Roman" w:cs="Times New Roman"/>
          <w:spacing w:val="-4"/>
          <w:kern w:val="0"/>
          <w:sz w:val="24"/>
          <w:szCs w:val="24"/>
          <w:lang w:val="ky-KG" w:eastAsia="ru-RU"/>
          <w14:ligatures w14:val="none"/>
        </w:rPr>
        <w:t>өсүүсү</w:t>
      </w:r>
      <w:proofErr w:type="spellEnd"/>
      <w:r w:rsidRPr="00926BCA">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926BCA">
        <w:rPr>
          <w:rFonts w:ascii="Times New Roman" w:eastAsia="Times New Roman" w:hAnsi="Times New Roman" w:cs="Times New Roman"/>
          <w:spacing w:val="-4"/>
          <w:kern w:val="0"/>
          <w:sz w:val="24"/>
          <w:szCs w:val="24"/>
          <w:lang w:val="ky-KG" w:eastAsia="ru-RU"/>
          <w14:ligatures w14:val="none"/>
        </w:rPr>
        <w:t>камсыздалды</w:t>
      </w:r>
      <w:proofErr w:type="spellEnd"/>
      <w:r w:rsidR="00E82501">
        <w:rPr>
          <w:rFonts w:ascii="Times New Roman" w:eastAsia="Times New Roman" w:hAnsi="Times New Roman" w:cs="Times New Roman"/>
          <w:spacing w:val="-4"/>
          <w:kern w:val="0"/>
          <w:sz w:val="24"/>
          <w:szCs w:val="24"/>
          <w:lang w:val="ky-KG" w:eastAsia="ru-RU"/>
          <w14:ligatures w14:val="none"/>
        </w:rPr>
        <w:t>.</w:t>
      </w:r>
    </w:p>
    <w:p w14:paraId="616FFF96" w14:textId="2A6C3E61" w:rsidR="00926BCA" w:rsidRPr="00926BCA" w:rsidRDefault="00FA50CB" w:rsidP="00926BCA">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29</w:t>
      </w:r>
      <w:r w:rsidR="00926BCA" w:rsidRPr="00926BCA">
        <w:rPr>
          <w:rFonts w:ascii="Times New Roman" w:eastAsia="Times New Roman" w:hAnsi="Times New Roman" w:cs="Times New Roman"/>
          <w:b/>
          <w:kern w:val="0"/>
          <w:sz w:val="24"/>
          <w:szCs w:val="24"/>
          <w:lang w:val="ky-KG" w:eastAsia="ru-RU"/>
          <w14:ligatures w14:val="none"/>
        </w:rPr>
        <w:t xml:space="preserve">-таблица: Январь-декабрдагы мейманканалардын жана ресторандардын кызмат  </w:t>
      </w:r>
    </w:p>
    <w:p w14:paraId="20AD1741"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r w:rsidRPr="00926BCA">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2B61D276" w14:textId="77777777" w:rsidR="00926BCA" w:rsidRPr="00926BCA" w:rsidRDefault="00926BCA" w:rsidP="00926BCA">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926BCA" w:rsidRPr="00926BCA" w14:paraId="715FE14A" w14:textId="77777777" w:rsidTr="00926BCA">
        <w:trPr>
          <w:trHeight w:val="484"/>
          <w:tblHeader/>
        </w:trPr>
        <w:tc>
          <w:tcPr>
            <w:tcW w:w="2527" w:type="dxa"/>
            <w:vMerge w:val="restart"/>
            <w:tcBorders>
              <w:top w:val="single" w:sz="8" w:space="0" w:color="auto"/>
              <w:left w:val="nil"/>
              <w:bottom w:val="single" w:sz="8" w:space="0" w:color="auto"/>
              <w:right w:val="nil"/>
            </w:tcBorders>
          </w:tcPr>
          <w:p w14:paraId="62D3B508"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6ED4EEA3"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79D3D148"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E10B0EA"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26BCA" w:rsidRPr="00926BCA" w14:paraId="17B544B9" w14:textId="77777777" w:rsidTr="00926BCA">
        <w:trPr>
          <w:trHeight w:val="265"/>
          <w:tblHeader/>
        </w:trPr>
        <w:tc>
          <w:tcPr>
            <w:tcW w:w="2527" w:type="dxa"/>
            <w:vMerge/>
            <w:tcBorders>
              <w:top w:val="single" w:sz="8" w:space="0" w:color="auto"/>
              <w:left w:val="nil"/>
              <w:bottom w:val="single" w:sz="8" w:space="0" w:color="auto"/>
              <w:right w:val="nil"/>
            </w:tcBorders>
            <w:vAlign w:val="center"/>
            <w:hideMark/>
          </w:tcPr>
          <w:p w14:paraId="0652BD63" w14:textId="77777777" w:rsidR="00926BCA" w:rsidRPr="00926BCA" w:rsidRDefault="00926BCA" w:rsidP="00926BCA">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2F3828DA" w14:textId="77777777" w:rsidR="00926BCA" w:rsidRPr="00926BCA" w:rsidRDefault="00926BCA" w:rsidP="00926BCA">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2023</w:t>
            </w:r>
          </w:p>
        </w:tc>
        <w:tc>
          <w:tcPr>
            <w:tcW w:w="1685" w:type="dxa"/>
            <w:tcBorders>
              <w:top w:val="single" w:sz="4" w:space="0" w:color="auto"/>
              <w:left w:val="nil"/>
              <w:bottom w:val="single" w:sz="8" w:space="0" w:color="auto"/>
              <w:right w:val="nil"/>
            </w:tcBorders>
            <w:hideMark/>
          </w:tcPr>
          <w:p w14:paraId="1883FB47" w14:textId="77777777" w:rsidR="00926BCA" w:rsidRPr="00926BCA" w:rsidRDefault="00926BCA" w:rsidP="00926BCA">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2024</w:t>
            </w:r>
          </w:p>
        </w:tc>
        <w:tc>
          <w:tcPr>
            <w:tcW w:w="1964" w:type="dxa"/>
            <w:tcBorders>
              <w:top w:val="single" w:sz="4" w:space="0" w:color="auto"/>
              <w:left w:val="nil"/>
              <w:bottom w:val="single" w:sz="8" w:space="0" w:color="auto"/>
              <w:right w:val="nil"/>
            </w:tcBorders>
            <w:hideMark/>
          </w:tcPr>
          <w:p w14:paraId="1A4BA298" w14:textId="77777777" w:rsidR="00926BCA" w:rsidRPr="00926BCA" w:rsidRDefault="00926BCA" w:rsidP="00926BCA">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2023</w:t>
            </w:r>
          </w:p>
        </w:tc>
        <w:tc>
          <w:tcPr>
            <w:tcW w:w="1826" w:type="dxa"/>
            <w:tcBorders>
              <w:top w:val="single" w:sz="4" w:space="0" w:color="auto"/>
              <w:left w:val="nil"/>
              <w:bottom w:val="single" w:sz="8" w:space="0" w:color="auto"/>
              <w:right w:val="nil"/>
            </w:tcBorders>
            <w:hideMark/>
          </w:tcPr>
          <w:p w14:paraId="62A965DA" w14:textId="77777777" w:rsidR="00926BCA" w:rsidRPr="00926BCA" w:rsidRDefault="00926BCA" w:rsidP="00926BCA">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2024</w:t>
            </w:r>
          </w:p>
        </w:tc>
      </w:tr>
      <w:tr w:rsidR="00926BCA" w:rsidRPr="00926BCA" w14:paraId="32FCBD66" w14:textId="77777777" w:rsidTr="00926BCA">
        <w:trPr>
          <w:trHeight w:hRule="exact" w:val="117"/>
        </w:trPr>
        <w:tc>
          <w:tcPr>
            <w:tcW w:w="2527" w:type="dxa"/>
            <w:tcBorders>
              <w:top w:val="single" w:sz="8" w:space="0" w:color="auto"/>
              <w:left w:val="nil"/>
              <w:bottom w:val="nil"/>
              <w:right w:val="nil"/>
            </w:tcBorders>
          </w:tcPr>
          <w:p w14:paraId="201A2F99"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27A0B183" w14:textId="77777777" w:rsidR="00926BCA" w:rsidRPr="00926BCA" w:rsidRDefault="00926BCA" w:rsidP="00926BCA">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5AC6B984" w14:textId="77777777" w:rsidR="00926BCA" w:rsidRPr="00926BCA" w:rsidRDefault="00926BCA" w:rsidP="00926BCA">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14C7EF5F" w14:textId="77777777" w:rsidR="00926BCA" w:rsidRPr="00926BCA" w:rsidRDefault="00926BCA" w:rsidP="00926BCA">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5536D100" w14:textId="77777777" w:rsidR="00926BCA" w:rsidRPr="00926BCA" w:rsidRDefault="00926BCA" w:rsidP="00926BCA">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926BCA" w:rsidRPr="00926BCA" w14:paraId="72D1B9BB" w14:textId="77777777" w:rsidTr="00926BCA">
        <w:trPr>
          <w:trHeight w:hRule="exact" w:val="296"/>
        </w:trPr>
        <w:tc>
          <w:tcPr>
            <w:tcW w:w="2527" w:type="dxa"/>
            <w:vAlign w:val="bottom"/>
            <w:hideMark/>
          </w:tcPr>
          <w:p w14:paraId="24FAC813" w14:textId="77777777" w:rsidR="00926BCA" w:rsidRPr="00926BCA" w:rsidRDefault="00926BCA" w:rsidP="00926BCA">
            <w:pPr>
              <w:spacing w:after="0" w:line="240" w:lineRule="auto"/>
              <w:rPr>
                <w:rFonts w:ascii="Times New Roman" w:eastAsia="Times New Roman" w:hAnsi="Times New Roman" w:cs="Times New Roman"/>
                <w:b/>
                <w:kern w:val="0"/>
                <w:sz w:val="20"/>
                <w:szCs w:val="20"/>
                <w:lang w:val="ru-RU" w:eastAsia="ru-RU"/>
                <w14:ligatures w14:val="none"/>
              </w:rPr>
            </w:pPr>
            <w:r w:rsidRPr="00926BCA">
              <w:rPr>
                <w:rFonts w:ascii="Times New Roman" w:eastAsia="Times New Roman" w:hAnsi="Times New Roman" w:cs="Times New Roman"/>
                <w:b/>
                <w:kern w:val="0"/>
                <w:sz w:val="20"/>
                <w:szCs w:val="20"/>
                <w:lang w:val="ru-RU" w:eastAsia="ru-RU"/>
                <w14:ligatures w14:val="none"/>
              </w:rPr>
              <w:t>Бишкек</w:t>
            </w:r>
            <w:r w:rsidRPr="00926BCA">
              <w:rPr>
                <w:rFonts w:ascii="Times New Roman" w:eastAsia="Times New Roman" w:hAnsi="Times New Roman" w:cs="Times New Roman"/>
                <w:b/>
                <w:kern w:val="0"/>
                <w:sz w:val="20"/>
                <w:szCs w:val="20"/>
                <w:lang w:val="ky-KG" w:eastAsia="ru-RU"/>
                <w14:ligatures w14:val="none"/>
              </w:rPr>
              <w:t xml:space="preserve"> ш.</w:t>
            </w:r>
            <w:r w:rsidRPr="00926BCA">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43DA4875" w14:textId="77777777" w:rsidR="00926BCA" w:rsidRPr="00926BCA" w:rsidRDefault="00926BCA" w:rsidP="00926BCA">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23743,9</w:t>
            </w:r>
          </w:p>
        </w:tc>
        <w:tc>
          <w:tcPr>
            <w:tcW w:w="1685" w:type="dxa"/>
            <w:vAlign w:val="bottom"/>
            <w:hideMark/>
          </w:tcPr>
          <w:p w14:paraId="281A9C41" w14:textId="77777777" w:rsidR="00926BCA" w:rsidRPr="00926BCA" w:rsidRDefault="00926BCA" w:rsidP="00926BCA">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33192,7</w:t>
            </w:r>
          </w:p>
        </w:tc>
        <w:tc>
          <w:tcPr>
            <w:tcW w:w="1964" w:type="dxa"/>
            <w:vAlign w:val="bottom"/>
            <w:hideMark/>
          </w:tcPr>
          <w:p w14:paraId="1FE924BC" w14:textId="77777777" w:rsidR="00926BCA" w:rsidRPr="00926BCA" w:rsidRDefault="00926BCA" w:rsidP="00926BCA">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139,1</w:t>
            </w:r>
          </w:p>
        </w:tc>
        <w:tc>
          <w:tcPr>
            <w:tcW w:w="1826" w:type="dxa"/>
            <w:vAlign w:val="bottom"/>
          </w:tcPr>
          <w:p w14:paraId="4E32FFD6" w14:textId="77777777" w:rsidR="00926BCA" w:rsidRPr="00926BCA" w:rsidRDefault="00926BCA" w:rsidP="00926BCA">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135,7</w:t>
            </w:r>
          </w:p>
          <w:p w14:paraId="158D8FC8" w14:textId="77777777" w:rsidR="00926BCA" w:rsidRPr="00926BCA" w:rsidRDefault="00926BCA" w:rsidP="00926BCA">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926BCA" w:rsidRPr="00926BCA" w14:paraId="2FF4D10C" w14:textId="77777777" w:rsidTr="00926BCA">
        <w:trPr>
          <w:trHeight w:hRule="exact" w:val="296"/>
        </w:trPr>
        <w:tc>
          <w:tcPr>
            <w:tcW w:w="2527" w:type="dxa"/>
            <w:vAlign w:val="bottom"/>
            <w:hideMark/>
          </w:tcPr>
          <w:p w14:paraId="72CF1F1C"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0EE96FD5"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5313,3</w:t>
            </w:r>
          </w:p>
        </w:tc>
        <w:tc>
          <w:tcPr>
            <w:tcW w:w="1685" w:type="dxa"/>
            <w:vAlign w:val="bottom"/>
            <w:hideMark/>
          </w:tcPr>
          <w:p w14:paraId="2C73FF32"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7568,4</w:t>
            </w:r>
          </w:p>
        </w:tc>
        <w:tc>
          <w:tcPr>
            <w:tcW w:w="1964" w:type="dxa"/>
            <w:vAlign w:val="bottom"/>
            <w:hideMark/>
          </w:tcPr>
          <w:p w14:paraId="7911D935" w14:textId="77777777" w:rsidR="00926BCA" w:rsidRPr="00926BCA" w:rsidRDefault="00926BCA" w:rsidP="00926BCA">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135,4</w:t>
            </w:r>
          </w:p>
        </w:tc>
        <w:tc>
          <w:tcPr>
            <w:tcW w:w="1826" w:type="dxa"/>
            <w:vAlign w:val="bottom"/>
            <w:hideMark/>
          </w:tcPr>
          <w:p w14:paraId="3CC6C15D" w14:textId="77777777" w:rsidR="00926BCA" w:rsidRPr="00926BCA" w:rsidRDefault="00926BCA" w:rsidP="00926BCA">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138,3</w:t>
            </w:r>
          </w:p>
        </w:tc>
      </w:tr>
      <w:tr w:rsidR="00926BCA" w:rsidRPr="00926BCA" w14:paraId="2FEA4155" w14:textId="77777777" w:rsidTr="00926BCA">
        <w:trPr>
          <w:trHeight w:hRule="exact" w:val="296"/>
        </w:trPr>
        <w:tc>
          <w:tcPr>
            <w:tcW w:w="2527" w:type="dxa"/>
            <w:vAlign w:val="bottom"/>
            <w:hideMark/>
          </w:tcPr>
          <w:p w14:paraId="5E047F0B"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6D8A9FFC"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5703,7</w:t>
            </w:r>
          </w:p>
        </w:tc>
        <w:tc>
          <w:tcPr>
            <w:tcW w:w="1685" w:type="dxa"/>
            <w:vAlign w:val="bottom"/>
            <w:hideMark/>
          </w:tcPr>
          <w:p w14:paraId="7A288253"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8807,0</w:t>
            </w:r>
          </w:p>
        </w:tc>
        <w:tc>
          <w:tcPr>
            <w:tcW w:w="1964" w:type="dxa"/>
            <w:vAlign w:val="bottom"/>
            <w:hideMark/>
          </w:tcPr>
          <w:p w14:paraId="7F1CAD0C" w14:textId="77777777" w:rsidR="00926BCA" w:rsidRPr="00926BCA" w:rsidRDefault="00926BCA" w:rsidP="00926BCA">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148,6</w:t>
            </w:r>
          </w:p>
        </w:tc>
        <w:tc>
          <w:tcPr>
            <w:tcW w:w="1826" w:type="dxa"/>
            <w:vAlign w:val="bottom"/>
            <w:hideMark/>
          </w:tcPr>
          <w:p w14:paraId="0A27B227" w14:textId="77777777" w:rsidR="00926BCA" w:rsidRPr="00926BCA" w:rsidRDefault="00926BCA" w:rsidP="00926BCA">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149,9</w:t>
            </w:r>
          </w:p>
        </w:tc>
      </w:tr>
      <w:tr w:rsidR="00926BCA" w:rsidRPr="00926BCA" w14:paraId="00A66D76" w14:textId="77777777" w:rsidTr="00926BCA">
        <w:trPr>
          <w:trHeight w:hRule="exact" w:val="296"/>
        </w:trPr>
        <w:tc>
          <w:tcPr>
            <w:tcW w:w="2527" w:type="dxa"/>
            <w:vAlign w:val="bottom"/>
            <w:hideMark/>
          </w:tcPr>
          <w:p w14:paraId="48D93870"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Биринчи М</w:t>
            </w:r>
            <w:r w:rsidRPr="00926BCA">
              <w:rPr>
                <w:rFonts w:ascii="Times New Roman" w:eastAsia="Times New Roman" w:hAnsi="Times New Roman" w:cs="Times New Roman"/>
                <w:kern w:val="0"/>
                <w:sz w:val="20"/>
                <w:szCs w:val="20"/>
                <w:lang w:val="ru-RU" w:eastAsia="ru-RU"/>
                <w14:ligatures w14:val="none"/>
              </w:rPr>
              <w:t>ай</w:t>
            </w:r>
            <w:r w:rsidRPr="00926BCA">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5057035E"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6478,6</w:t>
            </w:r>
          </w:p>
        </w:tc>
        <w:tc>
          <w:tcPr>
            <w:tcW w:w="1685" w:type="dxa"/>
            <w:vAlign w:val="bottom"/>
            <w:hideMark/>
          </w:tcPr>
          <w:p w14:paraId="35290F75"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8966,5</w:t>
            </w:r>
          </w:p>
        </w:tc>
        <w:tc>
          <w:tcPr>
            <w:tcW w:w="1964" w:type="dxa"/>
            <w:vAlign w:val="bottom"/>
            <w:hideMark/>
          </w:tcPr>
          <w:p w14:paraId="0342BAF9" w14:textId="77777777" w:rsidR="00926BCA" w:rsidRPr="00926BCA" w:rsidRDefault="00926BCA" w:rsidP="00926BCA">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142,9</w:t>
            </w:r>
          </w:p>
        </w:tc>
        <w:tc>
          <w:tcPr>
            <w:tcW w:w="1826" w:type="dxa"/>
            <w:vAlign w:val="bottom"/>
            <w:hideMark/>
          </w:tcPr>
          <w:p w14:paraId="320B902A" w14:textId="77777777" w:rsidR="00926BCA" w:rsidRPr="00926BCA" w:rsidRDefault="00926BCA" w:rsidP="00926BCA">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134,3</w:t>
            </w:r>
          </w:p>
        </w:tc>
      </w:tr>
      <w:tr w:rsidR="00926BCA" w:rsidRPr="00926BCA" w14:paraId="3FD5A260" w14:textId="77777777" w:rsidTr="00926BCA">
        <w:trPr>
          <w:trHeight w:hRule="exact" w:val="296"/>
        </w:trPr>
        <w:tc>
          <w:tcPr>
            <w:tcW w:w="2527" w:type="dxa"/>
            <w:vAlign w:val="bottom"/>
            <w:hideMark/>
          </w:tcPr>
          <w:p w14:paraId="0BC1F5F4" w14:textId="77777777" w:rsidR="00926BCA" w:rsidRPr="00926BCA" w:rsidRDefault="00926BCA" w:rsidP="00926BCA">
            <w:pPr>
              <w:spacing w:after="0" w:line="240" w:lineRule="auto"/>
              <w:ind w:firstLine="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ru-RU" w:eastAsia="ru-RU"/>
                <w14:ligatures w14:val="none"/>
              </w:rPr>
              <w:t>Свердлов</w:t>
            </w:r>
            <w:r w:rsidRPr="00926BCA">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2B0539F4"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6248,3</w:t>
            </w:r>
          </w:p>
        </w:tc>
        <w:tc>
          <w:tcPr>
            <w:tcW w:w="1685" w:type="dxa"/>
            <w:vAlign w:val="bottom"/>
            <w:hideMark/>
          </w:tcPr>
          <w:p w14:paraId="028D2058" w14:textId="77777777" w:rsidR="00926BCA" w:rsidRPr="00926BCA" w:rsidRDefault="00926BCA" w:rsidP="00926BCA">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7850,8</w:t>
            </w:r>
          </w:p>
        </w:tc>
        <w:tc>
          <w:tcPr>
            <w:tcW w:w="1964" w:type="dxa"/>
            <w:vAlign w:val="bottom"/>
            <w:hideMark/>
          </w:tcPr>
          <w:p w14:paraId="7B1E91DD" w14:textId="77777777" w:rsidR="00926BCA" w:rsidRPr="00926BCA" w:rsidRDefault="00926BCA" w:rsidP="00926BCA">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130,9</w:t>
            </w:r>
          </w:p>
        </w:tc>
        <w:tc>
          <w:tcPr>
            <w:tcW w:w="1826" w:type="dxa"/>
            <w:vAlign w:val="bottom"/>
            <w:hideMark/>
          </w:tcPr>
          <w:p w14:paraId="5ECED531" w14:textId="77777777" w:rsidR="00926BCA" w:rsidRPr="00926BCA" w:rsidRDefault="00926BCA" w:rsidP="00926BCA">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122,0</w:t>
            </w:r>
          </w:p>
        </w:tc>
      </w:tr>
      <w:tr w:rsidR="00926BCA" w:rsidRPr="00926BCA" w14:paraId="037E3723" w14:textId="77777777" w:rsidTr="00926BCA">
        <w:trPr>
          <w:trHeight w:hRule="exact" w:val="117"/>
        </w:trPr>
        <w:tc>
          <w:tcPr>
            <w:tcW w:w="2527" w:type="dxa"/>
            <w:tcBorders>
              <w:top w:val="nil"/>
              <w:left w:val="nil"/>
              <w:bottom w:val="single" w:sz="8" w:space="0" w:color="auto"/>
              <w:right w:val="nil"/>
            </w:tcBorders>
          </w:tcPr>
          <w:p w14:paraId="01C31418" w14:textId="77777777" w:rsidR="00926BCA" w:rsidRPr="00926BCA" w:rsidRDefault="00926BCA" w:rsidP="00926BCA">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33E6A0AE" w14:textId="77777777" w:rsidR="00926BCA" w:rsidRPr="00926BCA" w:rsidRDefault="00926BCA" w:rsidP="00926BCA">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31AF0363" w14:textId="77777777" w:rsidR="00926BCA" w:rsidRPr="00926BCA" w:rsidRDefault="00926BCA" w:rsidP="00926BCA">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2221C515" w14:textId="77777777" w:rsidR="00926BCA" w:rsidRPr="00926BCA" w:rsidRDefault="00926BCA" w:rsidP="00926BCA">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0492817C" w14:textId="77777777" w:rsidR="00926BCA" w:rsidRPr="00926BCA" w:rsidRDefault="00926BCA" w:rsidP="00926BCA">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1C15D8F6" w14:textId="77777777"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p>
    <w:p w14:paraId="3C4C359B" w14:textId="5A314BB6" w:rsidR="00926BCA" w:rsidRDefault="00FA50CB" w:rsidP="00926BC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926BCA" w:rsidRPr="00926BCA">
        <w:rPr>
          <w:rFonts w:ascii="Times New Roman" w:eastAsia="Times New Roman" w:hAnsi="Times New Roman" w:cs="Times New Roman"/>
          <w:b/>
          <w:kern w:val="0"/>
          <w:sz w:val="24"/>
          <w:szCs w:val="24"/>
          <w:lang w:val="ky-KG" w:eastAsia="ru-RU"/>
          <w14:ligatures w14:val="none"/>
        </w:rPr>
        <w:t xml:space="preserve">-таблица: Январь-декабрдагы  мейманканалардын  жана  ресторандардын </w:t>
      </w:r>
    </w:p>
    <w:p w14:paraId="317446DE" w14:textId="426987AD" w:rsidR="00926BCA" w:rsidRPr="00926BCA" w:rsidRDefault="00926BCA" w:rsidP="00926BC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26BCA">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926BCA">
        <w:rPr>
          <w:rFonts w:ascii="Times New Roman" w:eastAsia="Times New Roman" w:hAnsi="Times New Roman" w:cs="Times New Roman"/>
          <w:b/>
          <w:kern w:val="0"/>
          <w:sz w:val="24"/>
          <w:szCs w:val="24"/>
          <w:lang w:val="ky-KG" w:eastAsia="ru-RU"/>
          <w14:ligatures w14:val="none"/>
        </w:rPr>
        <w:t>кызмат  көрсөтүүлөрүнүн көлөмү</w:t>
      </w:r>
    </w:p>
    <w:p w14:paraId="54CF8ECF" w14:textId="77777777" w:rsidR="00926BCA" w:rsidRPr="00926BCA" w:rsidRDefault="00926BCA" w:rsidP="00926BCA">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926BCA" w:rsidRPr="00926BCA" w14:paraId="16B1953E" w14:textId="77777777" w:rsidTr="00926BCA">
        <w:trPr>
          <w:cantSplit/>
          <w:trHeight w:val="837"/>
          <w:tblHeader/>
        </w:trPr>
        <w:tc>
          <w:tcPr>
            <w:tcW w:w="4341" w:type="dxa"/>
            <w:vMerge w:val="restart"/>
            <w:tcBorders>
              <w:top w:val="single" w:sz="8" w:space="0" w:color="auto"/>
              <w:left w:val="nil"/>
              <w:bottom w:val="single" w:sz="8" w:space="0" w:color="auto"/>
              <w:right w:val="nil"/>
            </w:tcBorders>
          </w:tcPr>
          <w:p w14:paraId="39A68513"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444BF6A1" w14:textId="77777777" w:rsidR="00926BCA" w:rsidRPr="00926BCA" w:rsidRDefault="00926BCA" w:rsidP="00926BCA">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31415854"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32E66030" w14:textId="77777777" w:rsidR="00926BCA" w:rsidRPr="00926BCA" w:rsidRDefault="00926BCA" w:rsidP="00926BCA">
            <w:pPr>
              <w:spacing w:after="0" w:line="240" w:lineRule="auto"/>
              <w:jc w:val="center"/>
              <w:rPr>
                <w:rFonts w:ascii="Times New Roman" w:eastAsia="Times New Roman" w:hAnsi="Times New Roman" w:cs="Times New Roman"/>
                <w:b/>
                <w:kern w:val="0"/>
                <w:sz w:val="20"/>
                <w:szCs w:val="20"/>
                <w:lang w:val="ky-KG" w:eastAsia="ru-RU"/>
                <w14:ligatures w14:val="none"/>
              </w:rPr>
            </w:pPr>
            <w:r w:rsidRPr="00926BCA">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B04EAD4" w14:textId="77777777" w:rsidR="00926BCA" w:rsidRPr="00926BCA" w:rsidRDefault="00926BCA" w:rsidP="00926BCA">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26BCA" w:rsidRPr="00926BCA" w14:paraId="461455B1" w14:textId="77777777" w:rsidTr="00926BCA">
        <w:trPr>
          <w:cantSplit/>
          <w:trHeight w:val="121"/>
          <w:tblHeader/>
        </w:trPr>
        <w:tc>
          <w:tcPr>
            <w:tcW w:w="4341" w:type="dxa"/>
            <w:vMerge/>
            <w:tcBorders>
              <w:top w:val="single" w:sz="8" w:space="0" w:color="auto"/>
              <w:left w:val="nil"/>
              <w:bottom w:val="single" w:sz="8" w:space="0" w:color="auto"/>
              <w:right w:val="nil"/>
            </w:tcBorders>
            <w:vAlign w:val="center"/>
            <w:hideMark/>
          </w:tcPr>
          <w:p w14:paraId="35B73747" w14:textId="77777777" w:rsidR="00926BCA" w:rsidRPr="00926BCA" w:rsidRDefault="00926BCA" w:rsidP="00926BCA">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50D06AC5" w14:textId="77777777" w:rsidR="00926BCA" w:rsidRPr="00926BCA" w:rsidRDefault="00926BCA" w:rsidP="00926BCA">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2023</w:t>
            </w:r>
          </w:p>
        </w:tc>
        <w:tc>
          <w:tcPr>
            <w:tcW w:w="1190" w:type="dxa"/>
            <w:tcBorders>
              <w:top w:val="single" w:sz="4" w:space="0" w:color="auto"/>
              <w:left w:val="nil"/>
              <w:bottom w:val="single" w:sz="8" w:space="0" w:color="auto"/>
              <w:right w:val="nil"/>
            </w:tcBorders>
            <w:hideMark/>
          </w:tcPr>
          <w:p w14:paraId="669CE872" w14:textId="77777777" w:rsidR="00926BCA" w:rsidRPr="00926BCA" w:rsidRDefault="00926BCA" w:rsidP="00926BCA">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2024</w:t>
            </w:r>
          </w:p>
        </w:tc>
        <w:tc>
          <w:tcPr>
            <w:tcW w:w="1400" w:type="dxa"/>
            <w:tcBorders>
              <w:top w:val="single" w:sz="4" w:space="0" w:color="auto"/>
              <w:left w:val="nil"/>
              <w:bottom w:val="single" w:sz="8" w:space="0" w:color="auto"/>
              <w:right w:val="nil"/>
            </w:tcBorders>
            <w:hideMark/>
          </w:tcPr>
          <w:p w14:paraId="2C8E584C" w14:textId="77777777" w:rsidR="00926BCA" w:rsidRPr="00926BCA" w:rsidRDefault="00926BCA" w:rsidP="00926BCA">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2023</w:t>
            </w:r>
          </w:p>
        </w:tc>
        <w:tc>
          <w:tcPr>
            <w:tcW w:w="1569" w:type="dxa"/>
            <w:tcBorders>
              <w:top w:val="single" w:sz="4" w:space="0" w:color="auto"/>
              <w:left w:val="nil"/>
              <w:bottom w:val="single" w:sz="8" w:space="0" w:color="auto"/>
              <w:right w:val="nil"/>
            </w:tcBorders>
            <w:hideMark/>
          </w:tcPr>
          <w:p w14:paraId="6BDE3140" w14:textId="77777777" w:rsidR="00926BCA" w:rsidRPr="00926BCA" w:rsidRDefault="00926BCA" w:rsidP="00926BCA">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2024</w:t>
            </w:r>
          </w:p>
        </w:tc>
      </w:tr>
      <w:tr w:rsidR="00926BCA" w:rsidRPr="00926BCA" w14:paraId="0F87BEF6" w14:textId="77777777" w:rsidTr="00926BCA">
        <w:trPr>
          <w:cantSplit/>
          <w:trHeight w:hRule="exact" w:val="114"/>
          <w:tblHeader/>
        </w:trPr>
        <w:tc>
          <w:tcPr>
            <w:tcW w:w="4341" w:type="dxa"/>
            <w:tcBorders>
              <w:top w:val="single" w:sz="8" w:space="0" w:color="auto"/>
              <w:left w:val="nil"/>
              <w:bottom w:val="nil"/>
              <w:right w:val="nil"/>
            </w:tcBorders>
          </w:tcPr>
          <w:p w14:paraId="15284171"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4463533C"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317CEDB4" w14:textId="77777777" w:rsidR="00926BCA" w:rsidRPr="00926BCA" w:rsidRDefault="00926BCA" w:rsidP="00926BCA">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20B7E21E" w14:textId="77777777" w:rsidR="00926BCA" w:rsidRPr="00926BCA" w:rsidRDefault="00926BCA" w:rsidP="00926BCA">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496A5690" w14:textId="77777777" w:rsidR="00926BCA" w:rsidRPr="00926BCA" w:rsidRDefault="00926BCA" w:rsidP="00926BCA">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926BCA" w:rsidRPr="00926BCA" w14:paraId="1D8DEED3" w14:textId="77777777" w:rsidTr="00926BCA">
        <w:trPr>
          <w:cantSplit/>
          <w:trHeight w:val="278"/>
        </w:trPr>
        <w:tc>
          <w:tcPr>
            <w:tcW w:w="4341" w:type="dxa"/>
            <w:vAlign w:val="center"/>
            <w:hideMark/>
          </w:tcPr>
          <w:p w14:paraId="65B5A561" w14:textId="77777777" w:rsidR="00926BCA" w:rsidRPr="00926BCA" w:rsidRDefault="00926BCA" w:rsidP="00926BCA">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926BCA">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0496550E" w14:textId="77777777" w:rsidR="00926BCA" w:rsidRPr="00926BCA" w:rsidRDefault="00926BCA" w:rsidP="00926BCA">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23743,9</w:t>
            </w:r>
          </w:p>
        </w:tc>
        <w:tc>
          <w:tcPr>
            <w:tcW w:w="1190" w:type="dxa"/>
            <w:vAlign w:val="bottom"/>
            <w:hideMark/>
          </w:tcPr>
          <w:p w14:paraId="1649B342" w14:textId="77777777" w:rsidR="00926BCA" w:rsidRPr="00926BCA" w:rsidRDefault="00926BCA" w:rsidP="00926BCA">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33192,7</w:t>
            </w:r>
          </w:p>
        </w:tc>
        <w:tc>
          <w:tcPr>
            <w:tcW w:w="1400" w:type="dxa"/>
            <w:vAlign w:val="bottom"/>
            <w:hideMark/>
          </w:tcPr>
          <w:p w14:paraId="246EB528" w14:textId="77777777" w:rsidR="00926BCA" w:rsidRPr="00926BCA" w:rsidRDefault="00926BCA" w:rsidP="00926BCA">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ky-KG" w:eastAsia="ru-RU"/>
                <w14:ligatures w14:val="none"/>
              </w:rPr>
              <w:t xml:space="preserve">    139,1</w:t>
            </w:r>
          </w:p>
        </w:tc>
        <w:tc>
          <w:tcPr>
            <w:tcW w:w="1569" w:type="dxa"/>
            <w:vAlign w:val="bottom"/>
            <w:hideMark/>
          </w:tcPr>
          <w:p w14:paraId="462892A0" w14:textId="77777777" w:rsidR="00926BCA" w:rsidRPr="00926BCA" w:rsidRDefault="00926BCA" w:rsidP="00926BCA">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926BCA">
              <w:rPr>
                <w:rFonts w:ascii="Times New Roman" w:eastAsia="Times New Roman" w:hAnsi="Times New Roman" w:cs="Times New Roman"/>
                <w:b/>
                <w:bCs/>
                <w:kern w:val="0"/>
                <w:sz w:val="20"/>
                <w:szCs w:val="20"/>
                <w:lang w:val="ru-RU" w:eastAsia="ru-RU"/>
                <w14:ligatures w14:val="none"/>
              </w:rPr>
              <w:t>135,7</w:t>
            </w:r>
          </w:p>
        </w:tc>
      </w:tr>
      <w:tr w:rsidR="00926BCA" w:rsidRPr="00926BCA" w14:paraId="5E3A153F" w14:textId="77777777" w:rsidTr="00926BCA">
        <w:trPr>
          <w:cantSplit/>
          <w:trHeight w:val="528"/>
        </w:trPr>
        <w:tc>
          <w:tcPr>
            <w:tcW w:w="4341" w:type="dxa"/>
            <w:vAlign w:val="bottom"/>
            <w:hideMark/>
          </w:tcPr>
          <w:p w14:paraId="690FE14D"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eastAsia="ru-RU"/>
                <w14:ligatures w14:val="none"/>
              </w:rPr>
              <w:t>Мейманканалардын кызмат к</w:t>
            </w:r>
            <w:r w:rsidRPr="00926BCA">
              <w:rPr>
                <w:rFonts w:ascii="Times New Roman" w:eastAsia="Times New Roman" w:hAnsi="Times New Roman" w:cs="Times New Roman"/>
                <w:kern w:val="0"/>
                <w:sz w:val="20"/>
                <w:szCs w:val="20"/>
                <w:lang w:val="ky-KG" w:eastAsia="ru-RU"/>
                <w14:ligatures w14:val="none"/>
              </w:rPr>
              <w:t>ө</w:t>
            </w:r>
            <w:r w:rsidRPr="00926BCA">
              <w:rPr>
                <w:rFonts w:ascii="Times New Roman" w:eastAsia="Times New Roman" w:hAnsi="Times New Roman" w:cs="Times New Roman"/>
                <w:kern w:val="0"/>
                <w:sz w:val="20"/>
                <w:szCs w:val="20"/>
                <w:lang w:eastAsia="ru-RU"/>
                <w14:ligatures w14:val="none"/>
              </w:rPr>
              <w:t>рс</w:t>
            </w:r>
            <w:r w:rsidRPr="00926BCA">
              <w:rPr>
                <w:rFonts w:ascii="Times New Roman" w:eastAsia="Times New Roman" w:hAnsi="Times New Roman" w:cs="Times New Roman"/>
                <w:kern w:val="0"/>
                <w:sz w:val="20"/>
                <w:szCs w:val="20"/>
                <w:lang w:val="ky-KG" w:eastAsia="ru-RU"/>
                <w14:ligatures w14:val="none"/>
              </w:rPr>
              <w:t>ө</w:t>
            </w:r>
            <w:r w:rsidRPr="00926BCA">
              <w:rPr>
                <w:rFonts w:ascii="Times New Roman" w:eastAsia="Times New Roman" w:hAnsi="Times New Roman" w:cs="Times New Roman"/>
                <w:kern w:val="0"/>
                <w:sz w:val="20"/>
                <w:szCs w:val="20"/>
                <w:lang w:eastAsia="ru-RU"/>
                <w14:ligatures w14:val="none"/>
              </w:rPr>
              <w:t>т</w:t>
            </w:r>
            <w:r w:rsidRPr="00926BCA">
              <w:rPr>
                <w:rFonts w:ascii="Times New Roman" w:eastAsia="Times New Roman" w:hAnsi="Times New Roman" w:cs="Times New Roman"/>
                <w:kern w:val="0"/>
                <w:sz w:val="20"/>
                <w:szCs w:val="20"/>
                <w:lang w:val="ky-KG" w:eastAsia="ru-RU"/>
                <w14:ligatures w14:val="none"/>
              </w:rPr>
              <w:t>үү</w:t>
            </w:r>
            <w:r w:rsidRPr="00926BCA">
              <w:rPr>
                <w:rFonts w:ascii="Times New Roman" w:eastAsia="Times New Roman" w:hAnsi="Times New Roman" w:cs="Times New Roman"/>
                <w:kern w:val="0"/>
                <w:sz w:val="20"/>
                <w:szCs w:val="20"/>
                <w:lang w:eastAsia="ru-RU"/>
                <w14:ligatures w14:val="none"/>
              </w:rPr>
              <w:t>л</w:t>
            </w:r>
            <w:r w:rsidRPr="00926BCA">
              <w:rPr>
                <w:rFonts w:ascii="Times New Roman" w:eastAsia="Times New Roman" w:hAnsi="Times New Roman" w:cs="Times New Roman"/>
                <w:kern w:val="0"/>
                <w:sz w:val="20"/>
                <w:szCs w:val="20"/>
                <w:lang w:val="ky-KG" w:eastAsia="ru-RU"/>
                <w14:ligatures w14:val="none"/>
              </w:rPr>
              <w:t>ө</w:t>
            </w:r>
            <w:r w:rsidRPr="00926BCA">
              <w:rPr>
                <w:rFonts w:ascii="Times New Roman" w:eastAsia="Times New Roman" w:hAnsi="Times New Roman" w:cs="Times New Roman"/>
                <w:kern w:val="0"/>
                <w:sz w:val="20"/>
                <w:szCs w:val="20"/>
                <w:lang w:eastAsia="ru-RU"/>
                <w14:ligatures w14:val="none"/>
              </w:rPr>
              <w:t>р</w:t>
            </w:r>
            <w:r w:rsidRPr="00926BCA">
              <w:rPr>
                <w:rFonts w:ascii="Times New Roman" w:eastAsia="Times New Roman" w:hAnsi="Times New Roman" w:cs="Times New Roman"/>
                <w:kern w:val="0"/>
                <w:sz w:val="20"/>
                <w:szCs w:val="20"/>
                <w:lang w:val="ky-KG" w:eastAsia="ru-RU"/>
                <w14:ligatures w14:val="none"/>
              </w:rPr>
              <w:t xml:space="preserve">ү    </w:t>
            </w:r>
          </w:p>
          <w:p w14:paraId="21434035"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2C03070C"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0B323061" w14:textId="77777777" w:rsidR="00926BCA" w:rsidRPr="00926BCA" w:rsidRDefault="00926BCA" w:rsidP="00926BCA">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1F76A4A0" w14:textId="77777777" w:rsidR="00926BCA" w:rsidRPr="00926BCA" w:rsidRDefault="00926BCA" w:rsidP="00926BCA">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4724,6</w:t>
            </w:r>
          </w:p>
        </w:tc>
        <w:tc>
          <w:tcPr>
            <w:tcW w:w="1190" w:type="dxa"/>
            <w:vAlign w:val="bottom"/>
            <w:hideMark/>
          </w:tcPr>
          <w:p w14:paraId="2596481F" w14:textId="77777777" w:rsidR="00926BCA" w:rsidRPr="00926BCA" w:rsidRDefault="00926BCA" w:rsidP="00926BCA">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6426,8</w:t>
            </w:r>
          </w:p>
        </w:tc>
        <w:tc>
          <w:tcPr>
            <w:tcW w:w="1400" w:type="dxa"/>
            <w:vAlign w:val="bottom"/>
            <w:hideMark/>
          </w:tcPr>
          <w:p w14:paraId="1159975E" w14:textId="77777777" w:rsidR="00926BCA" w:rsidRPr="00926BCA" w:rsidRDefault="00926BCA" w:rsidP="00926BCA">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 xml:space="preserve">    126,5</w:t>
            </w:r>
          </w:p>
        </w:tc>
        <w:tc>
          <w:tcPr>
            <w:tcW w:w="1569" w:type="dxa"/>
            <w:vAlign w:val="bottom"/>
            <w:hideMark/>
          </w:tcPr>
          <w:p w14:paraId="3510BD47" w14:textId="77777777" w:rsidR="00926BCA" w:rsidRPr="00926BCA" w:rsidRDefault="00926BCA" w:rsidP="00926BCA">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131,9</w:t>
            </w:r>
          </w:p>
        </w:tc>
      </w:tr>
      <w:tr w:rsidR="00926BCA" w:rsidRPr="00926BCA" w14:paraId="6B3F4BEE" w14:textId="77777777" w:rsidTr="00926BCA">
        <w:trPr>
          <w:cantSplit/>
          <w:trHeight w:val="708"/>
        </w:trPr>
        <w:tc>
          <w:tcPr>
            <w:tcW w:w="4341" w:type="dxa"/>
            <w:tcBorders>
              <w:top w:val="nil"/>
              <w:left w:val="nil"/>
              <w:bottom w:val="single" w:sz="8" w:space="0" w:color="auto"/>
              <w:right w:val="nil"/>
            </w:tcBorders>
            <w:vAlign w:val="bottom"/>
            <w:hideMark/>
          </w:tcPr>
          <w:p w14:paraId="754E0486"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w:t>
            </w:r>
            <w:r w:rsidRPr="00926BCA">
              <w:rPr>
                <w:rFonts w:ascii="Times New Roman" w:eastAsia="Times New Roman" w:hAnsi="Times New Roman" w:cs="Times New Roman"/>
                <w:kern w:val="0"/>
                <w:sz w:val="20"/>
                <w:szCs w:val="20"/>
                <w:lang w:eastAsia="ru-RU"/>
                <w14:ligatures w14:val="none"/>
              </w:rPr>
              <w:t>Ресторан</w:t>
            </w:r>
            <w:r w:rsidRPr="00926BCA">
              <w:rPr>
                <w:rFonts w:ascii="Times New Roman" w:eastAsia="Times New Roman" w:hAnsi="Times New Roman" w:cs="Times New Roman"/>
                <w:kern w:val="0"/>
                <w:sz w:val="20"/>
                <w:szCs w:val="20"/>
                <w:lang w:val="ky-KG" w:eastAsia="ru-RU"/>
                <w14:ligatures w14:val="none"/>
              </w:rPr>
              <w:t xml:space="preserve">, </w:t>
            </w:r>
            <w:proofErr w:type="spellStart"/>
            <w:r w:rsidRPr="00926BCA">
              <w:rPr>
                <w:rFonts w:ascii="Times New Roman" w:eastAsia="Times New Roman" w:hAnsi="Times New Roman" w:cs="Times New Roman"/>
                <w:kern w:val="0"/>
                <w:sz w:val="20"/>
                <w:szCs w:val="20"/>
                <w:lang w:val="ky-KG" w:eastAsia="ru-RU"/>
                <w14:ligatures w14:val="none"/>
              </w:rPr>
              <w:t>барл</w:t>
            </w:r>
            <w:proofErr w:type="spellEnd"/>
            <w:r w:rsidRPr="00926BCA">
              <w:rPr>
                <w:rFonts w:ascii="Times New Roman" w:eastAsia="Times New Roman" w:hAnsi="Times New Roman" w:cs="Times New Roman"/>
                <w:kern w:val="0"/>
                <w:sz w:val="20"/>
                <w:szCs w:val="20"/>
                <w:lang w:eastAsia="ru-RU"/>
                <w14:ligatures w14:val="none"/>
              </w:rPr>
              <w:t>ардын</w:t>
            </w:r>
            <w:r w:rsidRPr="00926BCA">
              <w:rPr>
                <w:rFonts w:ascii="Times New Roman" w:eastAsia="Times New Roman" w:hAnsi="Times New Roman" w:cs="Times New Roman"/>
                <w:kern w:val="0"/>
                <w:sz w:val="20"/>
                <w:szCs w:val="20"/>
                <w:lang w:val="ky-KG" w:eastAsia="ru-RU"/>
                <w14:ligatures w14:val="none"/>
              </w:rPr>
              <w:t>, ашканалардын</w:t>
            </w:r>
            <w:r w:rsidRPr="00926BCA">
              <w:rPr>
                <w:rFonts w:ascii="Times New Roman" w:eastAsia="Times New Roman" w:hAnsi="Times New Roman" w:cs="Times New Roman"/>
                <w:kern w:val="0"/>
                <w:sz w:val="20"/>
                <w:szCs w:val="20"/>
                <w:lang w:eastAsia="ru-RU"/>
                <w14:ligatures w14:val="none"/>
              </w:rPr>
              <w:t xml:space="preserve"> кызмат </w:t>
            </w:r>
            <w:r w:rsidRPr="00926BCA">
              <w:rPr>
                <w:rFonts w:ascii="Times New Roman" w:eastAsia="Times New Roman" w:hAnsi="Times New Roman" w:cs="Times New Roman"/>
                <w:kern w:val="0"/>
                <w:sz w:val="20"/>
                <w:szCs w:val="20"/>
                <w:lang w:val="ky-KG" w:eastAsia="ru-RU"/>
                <w14:ligatures w14:val="none"/>
              </w:rPr>
              <w:t xml:space="preserve">   </w:t>
            </w:r>
          </w:p>
          <w:p w14:paraId="4D10856F"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0DDBDDCD"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46D8B938" w14:textId="77777777" w:rsidR="00926BCA" w:rsidRPr="00926BCA" w:rsidRDefault="00926BCA" w:rsidP="00926BCA">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926BCA">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03467895" w14:textId="77777777" w:rsidR="00926BCA" w:rsidRPr="00926BCA" w:rsidRDefault="00926BCA" w:rsidP="00926BCA">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19019,3</w:t>
            </w:r>
          </w:p>
        </w:tc>
        <w:tc>
          <w:tcPr>
            <w:tcW w:w="1190" w:type="dxa"/>
            <w:tcBorders>
              <w:top w:val="nil"/>
              <w:left w:val="nil"/>
              <w:bottom w:val="single" w:sz="8" w:space="0" w:color="auto"/>
              <w:right w:val="nil"/>
            </w:tcBorders>
            <w:vAlign w:val="bottom"/>
            <w:hideMark/>
          </w:tcPr>
          <w:p w14:paraId="418C9A6F" w14:textId="77777777" w:rsidR="00926BCA" w:rsidRPr="00926BCA" w:rsidRDefault="00926BCA" w:rsidP="00926BCA">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26765,9</w:t>
            </w:r>
          </w:p>
        </w:tc>
        <w:tc>
          <w:tcPr>
            <w:tcW w:w="1400" w:type="dxa"/>
            <w:tcBorders>
              <w:top w:val="nil"/>
              <w:left w:val="nil"/>
              <w:bottom w:val="single" w:sz="8" w:space="0" w:color="auto"/>
              <w:right w:val="nil"/>
            </w:tcBorders>
            <w:vAlign w:val="bottom"/>
            <w:hideMark/>
          </w:tcPr>
          <w:p w14:paraId="4A0D77E8" w14:textId="77777777" w:rsidR="00926BCA" w:rsidRPr="00926BCA" w:rsidRDefault="00926BCA" w:rsidP="00926BCA">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ky-KG" w:eastAsia="ru-RU"/>
                <w14:ligatures w14:val="none"/>
              </w:rPr>
              <w:t xml:space="preserve">   142,1</w:t>
            </w:r>
          </w:p>
        </w:tc>
        <w:tc>
          <w:tcPr>
            <w:tcW w:w="1569" w:type="dxa"/>
            <w:tcBorders>
              <w:top w:val="nil"/>
              <w:left w:val="nil"/>
              <w:bottom w:val="single" w:sz="8" w:space="0" w:color="auto"/>
              <w:right w:val="nil"/>
            </w:tcBorders>
            <w:vAlign w:val="bottom"/>
            <w:hideMark/>
          </w:tcPr>
          <w:p w14:paraId="01BDD920" w14:textId="77777777" w:rsidR="00926BCA" w:rsidRPr="00926BCA" w:rsidRDefault="00926BCA" w:rsidP="00926BCA">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926BCA">
              <w:rPr>
                <w:rFonts w:ascii="Times New Roman" w:eastAsia="Times New Roman" w:hAnsi="Times New Roman" w:cs="Times New Roman"/>
                <w:bCs/>
                <w:kern w:val="0"/>
                <w:sz w:val="20"/>
                <w:szCs w:val="20"/>
                <w:lang w:val="ru-RU" w:eastAsia="ru-RU"/>
                <w14:ligatures w14:val="none"/>
              </w:rPr>
              <w:t>1</w:t>
            </w:r>
            <w:r w:rsidRPr="00926BCA">
              <w:rPr>
                <w:rFonts w:ascii="Times New Roman" w:eastAsia="Times New Roman" w:hAnsi="Times New Roman" w:cs="Times New Roman"/>
                <w:bCs/>
                <w:kern w:val="0"/>
                <w:sz w:val="20"/>
                <w:szCs w:val="20"/>
                <w:lang w:val="ky-KG" w:eastAsia="ru-RU"/>
                <w14:ligatures w14:val="none"/>
              </w:rPr>
              <w:t>36,6</w:t>
            </w:r>
          </w:p>
        </w:tc>
      </w:tr>
    </w:tbl>
    <w:p w14:paraId="1BE3812D" w14:textId="77777777" w:rsidR="00ED64E1" w:rsidRDefault="009E7BD7" w:rsidP="009E7BD7">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 xml:space="preserve">                                                                                                                                                                                                                                                                                                                                                                                                                                                                                                                                                                                                                                                                                                                                                                                                                                                                                                                                                                                                                                                                                                                                                                                                                                                                                                                                                                                                                                                                                                                                                                                                                                                                                                                                                                                                                                                                                                                                                                                                                                                                                                                                                                                                                                                   </w:t>
      </w:r>
      <w:r w:rsidRPr="009E7BD7">
        <w:rPr>
          <w:rFonts w:ascii="Times New Roman" w:eastAsia="Times New Roman" w:hAnsi="Times New Roman" w:cs="Times New Roman"/>
          <w:b/>
          <w:color w:val="000000"/>
          <w:kern w:val="0"/>
          <w:sz w:val="24"/>
          <w:szCs w:val="24"/>
          <w:lang w:val="ky-KG" w:eastAsia="ru-RU"/>
          <w14:ligatures w14:val="none"/>
        </w:rPr>
        <w:tab/>
      </w:r>
    </w:p>
    <w:p w14:paraId="7DB1752F"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67336E82"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5559AD75"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43FF4310"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0642E97C"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411546DA"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45F96375"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6356197C"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5801D5DB"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248C4B46"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23666DB9"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3A4C2800"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2C05A1F0"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0F7D5239"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75704A6F"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2B1953AC"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2935D665"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5F9AC937"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639F19C4"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158227E8"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1D9FD506"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264E99DF" w14:textId="77777777" w:rsidR="00E82501" w:rsidRDefault="00E82501" w:rsidP="00E82501">
      <w:pPr>
        <w:spacing w:after="0" w:line="240" w:lineRule="auto"/>
        <w:ind w:firstLine="720"/>
        <w:jc w:val="both"/>
        <w:rPr>
          <w:rFonts w:ascii="Times New Roman" w:eastAsia="Times New Roman" w:hAnsi="Times New Roman" w:cs="Times New Roman"/>
          <w:b/>
          <w:color w:val="000000"/>
          <w:kern w:val="0"/>
          <w:sz w:val="24"/>
          <w:szCs w:val="24"/>
          <w:lang w:val="ky-KG" w:eastAsia="ru-RU"/>
          <w14:ligatures w14:val="none"/>
        </w:rPr>
      </w:pPr>
    </w:p>
    <w:p w14:paraId="7109423B" w14:textId="17BC1A6E" w:rsidR="009E7BD7" w:rsidRPr="009E7BD7" w:rsidRDefault="009E7BD7" w:rsidP="00E82501">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lastRenderedPageBreak/>
        <w:t>Эмгек акы жана эмгек рыногу</w:t>
      </w:r>
      <w:r w:rsidRPr="009E7BD7">
        <w:rPr>
          <w:rFonts w:ascii="Times New Roman" w:eastAsia="Times New Roman" w:hAnsi="Times New Roman" w:cs="Times New Roman"/>
          <w:color w:val="000000"/>
          <w:kern w:val="0"/>
          <w:sz w:val="24"/>
          <w:szCs w:val="24"/>
          <w:lang w:val="ky-KG" w:eastAsia="ru-RU"/>
          <w14:ligatures w14:val="none"/>
        </w:rPr>
        <w:t xml:space="preserve">. </w:t>
      </w:r>
      <w:r w:rsidRPr="009E7BD7">
        <w:rPr>
          <w:rFonts w:ascii="Times New Roman" w:eastAsia="Times New Roman" w:hAnsi="Times New Roman" w:cs="Times New Roman"/>
          <w:color w:val="000000"/>
          <w:spacing w:val="-4"/>
          <w:kern w:val="0"/>
          <w:sz w:val="24"/>
          <w:szCs w:val="24"/>
          <w:lang w:val="ky-KG" w:eastAsia="ru-RU"/>
          <w14:ligatures w14:val="none"/>
        </w:rPr>
        <w:t xml:space="preserve">2024-жылдын январь-ноябрында бир кызматкердин орточо номиналдык эмгек акысы (чакан ишканаларды эсептебегенде) </w:t>
      </w:r>
      <w:r w:rsidRPr="009E7BD7">
        <w:rPr>
          <w:rFonts w:ascii="Times New Roman" w:eastAsia="Times New Roman" w:hAnsi="Times New Roman" w:cs="Times New Roman"/>
          <w:color w:val="000000"/>
          <w:kern w:val="0"/>
          <w:sz w:val="24"/>
          <w:szCs w:val="24"/>
          <w:lang w:val="ky-KG" w:eastAsia="ru-RU"/>
          <w14:ligatures w14:val="none"/>
        </w:rPr>
        <w:t>44023 сомду түздү жана мурунку жылдын тийиштүү мезгилине салыштырмалуу15,5 пайызга көбөйдү. 2024-жылдын ноябрында  ал 43884 сомду түздү, бул 2023-жылдын ноябрына караганда 16,7 пайызга жогору. Январь-ноябрда бюджеттик уюмдарда эмгек акы 36483 сомду түздү. Керектөө бааларынын индексин эске алуу менен эсептелген реалдуу эмгек акынын өлчөмү 10,2 пайызга көбөйдү.</w:t>
      </w:r>
    </w:p>
    <w:p w14:paraId="0B3EB804" w14:textId="77777777" w:rsidR="009E7BD7" w:rsidRPr="009E7BD7" w:rsidRDefault="009E7BD7" w:rsidP="009E7BD7">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2024-ж. январь-ноябрында Бишкек шаары боюнча бир кызматкердин орточо айлык эмгек акысы 413,0 АКШ долларын түздү, бул республикалык деңгээлден 22,0 пайызга жогору.</w:t>
      </w:r>
    </w:p>
    <w:p w14:paraId="78660C95" w14:textId="77777777" w:rsidR="00FA50CB" w:rsidRPr="009E7BD7" w:rsidRDefault="00FA50CB" w:rsidP="00ED64E1">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372ECB6" w14:textId="77777777" w:rsidR="00FA50CB" w:rsidRDefault="009E7BD7" w:rsidP="00FA50CB">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31-таблица: Январь-</w:t>
      </w:r>
      <w:proofErr w:type="spellStart"/>
      <w:r w:rsidRPr="009E7BD7">
        <w:rPr>
          <w:rFonts w:ascii="Times New Roman" w:eastAsia="Times New Roman" w:hAnsi="Times New Roman" w:cs="Times New Roman"/>
          <w:b/>
          <w:color w:val="000000"/>
          <w:kern w:val="0"/>
          <w:sz w:val="24"/>
          <w:szCs w:val="24"/>
          <w:lang w:val="ky-KG" w:eastAsia="ru-RU"/>
          <w14:ligatures w14:val="none"/>
        </w:rPr>
        <w:t>ноябрдагы</w:t>
      </w:r>
      <w:proofErr w:type="spellEnd"/>
      <w:r w:rsidRPr="009E7BD7">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0B42B02B" w14:textId="178936DB" w:rsidR="009E7BD7" w:rsidRPr="00E82501" w:rsidRDefault="00FA50CB" w:rsidP="00E82501">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9E7BD7" w:rsidRPr="009E7BD7">
        <w:rPr>
          <w:rFonts w:ascii="Times New Roman" w:eastAsia="Times New Roman" w:hAnsi="Times New Roman" w:cs="Times New Roman"/>
          <w:b/>
          <w:color w:val="000000"/>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9E7BD7" w:rsidRPr="009E7BD7" w14:paraId="1372CD00" w14:textId="77777777" w:rsidTr="009E7BD7">
        <w:trPr>
          <w:trHeight w:val="593"/>
          <w:tblHeader/>
        </w:trPr>
        <w:tc>
          <w:tcPr>
            <w:tcW w:w="1756" w:type="dxa"/>
            <w:vMerge w:val="restart"/>
            <w:tcBorders>
              <w:top w:val="single" w:sz="8" w:space="0" w:color="auto"/>
              <w:left w:val="nil"/>
              <w:bottom w:val="single" w:sz="8" w:space="0" w:color="auto"/>
              <w:right w:val="nil"/>
            </w:tcBorders>
          </w:tcPr>
          <w:p w14:paraId="186D1972" w14:textId="77777777" w:rsidR="009E7BD7" w:rsidRPr="009E7BD7" w:rsidRDefault="009E7BD7" w:rsidP="009E7BD7">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2C75EA41"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42A89029"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57AF58D9"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7CF06282" w14:textId="77777777" w:rsidR="009E7BD7" w:rsidRPr="009E7BD7" w:rsidRDefault="009E7BD7" w:rsidP="009E7BD7">
            <w:pPr>
              <w:spacing w:after="0" w:line="276" w:lineRule="auto"/>
              <w:ind w:left="42"/>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2D0001B9"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744EF0A5"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9E7BD7" w:rsidRPr="009E7BD7" w14:paraId="1BC77F97" w14:textId="77777777" w:rsidTr="009E7BD7">
        <w:trPr>
          <w:trHeight w:val="303"/>
          <w:tblHeader/>
        </w:trPr>
        <w:tc>
          <w:tcPr>
            <w:tcW w:w="1756" w:type="dxa"/>
            <w:vMerge/>
            <w:tcBorders>
              <w:top w:val="single" w:sz="8" w:space="0" w:color="auto"/>
              <w:left w:val="nil"/>
              <w:bottom w:val="single" w:sz="8" w:space="0" w:color="auto"/>
              <w:right w:val="nil"/>
            </w:tcBorders>
            <w:vAlign w:val="center"/>
            <w:hideMark/>
          </w:tcPr>
          <w:p w14:paraId="362F3192" w14:textId="77777777" w:rsidR="009E7BD7" w:rsidRPr="009E7BD7" w:rsidRDefault="009E7BD7" w:rsidP="009E7BD7">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4B8D8D33"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4"/>
                <w:szCs w:val="24"/>
                <w:lang w:val="ru-RU" w:eastAsia="ru-RU"/>
                <w14:ligatures w14:val="none"/>
              </w:rPr>
            </w:pPr>
          </w:p>
        </w:tc>
        <w:tc>
          <w:tcPr>
            <w:tcW w:w="1352" w:type="dxa"/>
            <w:tcBorders>
              <w:top w:val="single" w:sz="4" w:space="0" w:color="auto"/>
              <w:left w:val="nil"/>
              <w:bottom w:val="single" w:sz="8" w:space="0" w:color="auto"/>
              <w:right w:val="nil"/>
            </w:tcBorders>
            <w:vAlign w:val="center"/>
            <w:hideMark/>
          </w:tcPr>
          <w:p w14:paraId="106EAB3B"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en-US" w:eastAsia="ru-RU"/>
                <w14:ligatures w14:val="none"/>
              </w:rPr>
              <w:t>20</w:t>
            </w:r>
            <w:r w:rsidRPr="009E7BD7">
              <w:rPr>
                <w:rFonts w:ascii="Times New Roman" w:eastAsia="Times New Roman" w:hAnsi="Times New Roman" w:cs="Times New Roman"/>
                <w:b/>
                <w:color w:val="000000"/>
                <w:kern w:val="0"/>
                <w:sz w:val="20"/>
                <w:szCs w:val="20"/>
                <w:lang w:val="ru-RU" w:eastAsia="ru-RU"/>
                <w14:ligatures w14:val="none"/>
              </w:rPr>
              <w:t>23</w:t>
            </w:r>
          </w:p>
        </w:tc>
        <w:tc>
          <w:tcPr>
            <w:tcW w:w="1790" w:type="dxa"/>
            <w:tcBorders>
              <w:top w:val="single" w:sz="4" w:space="0" w:color="auto"/>
              <w:left w:val="nil"/>
              <w:bottom w:val="single" w:sz="8" w:space="0" w:color="auto"/>
              <w:right w:val="nil"/>
            </w:tcBorders>
            <w:vAlign w:val="center"/>
            <w:hideMark/>
          </w:tcPr>
          <w:p w14:paraId="00ABB7C6"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en-US" w:eastAsia="ru-RU"/>
                <w14:ligatures w14:val="none"/>
              </w:rPr>
              <w:t>20</w:t>
            </w:r>
            <w:r w:rsidRPr="009E7BD7">
              <w:rPr>
                <w:rFonts w:ascii="Times New Roman" w:eastAsia="Times New Roman" w:hAnsi="Times New Roman" w:cs="Times New Roman"/>
                <w:b/>
                <w:color w:val="000000"/>
                <w:kern w:val="0"/>
                <w:sz w:val="20"/>
                <w:szCs w:val="20"/>
                <w:lang w:val="ky-KG" w:eastAsia="ru-RU"/>
                <w14:ligatures w14:val="none"/>
              </w:rPr>
              <w:t>24</w:t>
            </w:r>
          </w:p>
        </w:tc>
        <w:tc>
          <w:tcPr>
            <w:tcW w:w="2977" w:type="dxa"/>
            <w:vMerge/>
            <w:tcBorders>
              <w:top w:val="single" w:sz="8" w:space="0" w:color="auto"/>
              <w:left w:val="nil"/>
              <w:bottom w:val="single" w:sz="8" w:space="0" w:color="auto"/>
              <w:right w:val="nil"/>
            </w:tcBorders>
            <w:vAlign w:val="center"/>
            <w:hideMark/>
          </w:tcPr>
          <w:p w14:paraId="56B5E964"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ru-RU" w:eastAsia="ru-RU"/>
                <w14:ligatures w14:val="none"/>
              </w:rPr>
            </w:pPr>
          </w:p>
        </w:tc>
      </w:tr>
      <w:tr w:rsidR="009E7BD7" w:rsidRPr="009E7BD7" w14:paraId="5AA1251D" w14:textId="77777777" w:rsidTr="009E7BD7">
        <w:trPr>
          <w:trHeight w:hRule="exact" w:val="275"/>
          <w:tblHeader/>
        </w:trPr>
        <w:tc>
          <w:tcPr>
            <w:tcW w:w="1756" w:type="dxa"/>
            <w:vAlign w:val="bottom"/>
            <w:hideMark/>
          </w:tcPr>
          <w:p w14:paraId="4F769620"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Бишкек</w:t>
            </w:r>
            <w:r w:rsidRPr="009E7BD7">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136A3467"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44023</w:t>
            </w:r>
          </w:p>
        </w:tc>
        <w:tc>
          <w:tcPr>
            <w:tcW w:w="1352" w:type="dxa"/>
            <w:vAlign w:val="bottom"/>
            <w:hideMark/>
          </w:tcPr>
          <w:p w14:paraId="6C6900AC"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123,2</w:t>
            </w:r>
          </w:p>
        </w:tc>
        <w:tc>
          <w:tcPr>
            <w:tcW w:w="1790" w:type="dxa"/>
            <w:vAlign w:val="bottom"/>
            <w:hideMark/>
          </w:tcPr>
          <w:p w14:paraId="134BBB9A"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115,5</w:t>
            </w:r>
          </w:p>
        </w:tc>
        <w:tc>
          <w:tcPr>
            <w:tcW w:w="2977" w:type="dxa"/>
            <w:vAlign w:val="bottom"/>
            <w:hideMark/>
          </w:tcPr>
          <w:p w14:paraId="5B68B2D3" w14:textId="77777777" w:rsidR="009E7BD7" w:rsidRPr="009E7BD7" w:rsidRDefault="009E7BD7" w:rsidP="009E7BD7">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110,2</w:t>
            </w:r>
          </w:p>
        </w:tc>
      </w:tr>
      <w:tr w:rsidR="009E7BD7" w:rsidRPr="009E7BD7" w14:paraId="18E20BF5" w14:textId="77777777" w:rsidTr="009E7BD7">
        <w:trPr>
          <w:trHeight w:hRule="exact" w:val="275"/>
          <w:tblHeader/>
        </w:trPr>
        <w:tc>
          <w:tcPr>
            <w:tcW w:w="1756" w:type="dxa"/>
            <w:vAlign w:val="bottom"/>
            <w:hideMark/>
          </w:tcPr>
          <w:p w14:paraId="7319A8EB"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Ленин</w:t>
            </w:r>
          </w:p>
        </w:tc>
        <w:tc>
          <w:tcPr>
            <w:tcW w:w="1623" w:type="dxa"/>
            <w:vAlign w:val="bottom"/>
            <w:hideMark/>
          </w:tcPr>
          <w:p w14:paraId="3A7221F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44963</w:t>
            </w:r>
          </w:p>
        </w:tc>
        <w:tc>
          <w:tcPr>
            <w:tcW w:w="1352" w:type="dxa"/>
            <w:vAlign w:val="bottom"/>
            <w:hideMark/>
          </w:tcPr>
          <w:p w14:paraId="478E4F28"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122,6</w:t>
            </w:r>
          </w:p>
        </w:tc>
        <w:tc>
          <w:tcPr>
            <w:tcW w:w="1790" w:type="dxa"/>
            <w:vAlign w:val="bottom"/>
            <w:hideMark/>
          </w:tcPr>
          <w:p w14:paraId="397F9B7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117,2</w:t>
            </w:r>
          </w:p>
        </w:tc>
        <w:tc>
          <w:tcPr>
            <w:tcW w:w="2977" w:type="dxa"/>
            <w:vAlign w:val="bottom"/>
            <w:hideMark/>
          </w:tcPr>
          <w:p w14:paraId="6F7C9160" w14:textId="77777777" w:rsidR="009E7BD7" w:rsidRPr="009E7BD7" w:rsidRDefault="009E7BD7" w:rsidP="009E7BD7">
            <w:pPr>
              <w:spacing w:after="0" w:line="276" w:lineRule="auto"/>
              <w:ind w:left="741" w:right="1056" w:hanging="54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111,8</w:t>
            </w:r>
          </w:p>
        </w:tc>
      </w:tr>
      <w:tr w:rsidR="009E7BD7" w:rsidRPr="009E7BD7" w14:paraId="0E2BFB99" w14:textId="77777777" w:rsidTr="009E7BD7">
        <w:trPr>
          <w:trHeight w:hRule="exact" w:val="275"/>
          <w:tblHeader/>
        </w:trPr>
        <w:tc>
          <w:tcPr>
            <w:tcW w:w="1756" w:type="dxa"/>
            <w:vAlign w:val="bottom"/>
            <w:hideMark/>
          </w:tcPr>
          <w:p w14:paraId="32F1880D"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Октябрь</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6FD309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42152</w:t>
            </w:r>
          </w:p>
        </w:tc>
        <w:tc>
          <w:tcPr>
            <w:tcW w:w="1352" w:type="dxa"/>
            <w:vAlign w:val="bottom"/>
            <w:hideMark/>
          </w:tcPr>
          <w:p w14:paraId="6A3DF0D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127,2</w:t>
            </w:r>
          </w:p>
        </w:tc>
        <w:tc>
          <w:tcPr>
            <w:tcW w:w="1790" w:type="dxa"/>
            <w:vAlign w:val="bottom"/>
            <w:hideMark/>
          </w:tcPr>
          <w:p w14:paraId="654D35C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119,1</w:t>
            </w:r>
          </w:p>
        </w:tc>
        <w:tc>
          <w:tcPr>
            <w:tcW w:w="2977" w:type="dxa"/>
            <w:vAlign w:val="bottom"/>
            <w:hideMark/>
          </w:tcPr>
          <w:p w14:paraId="5E160789" w14:textId="77777777" w:rsidR="009E7BD7" w:rsidRPr="009E7BD7" w:rsidRDefault="009E7BD7" w:rsidP="009E7BD7">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113,7</w:t>
            </w:r>
          </w:p>
        </w:tc>
      </w:tr>
      <w:tr w:rsidR="009E7BD7" w:rsidRPr="009E7BD7" w14:paraId="239E0260" w14:textId="77777777" w:rsidTr="009E7BD7">
        <w:trPr>
          <w:trHeight w:hRule="exact" w:val="275"/>
          <w:tblHeader/>
        </w:trPr>
        <w:tc>
          <w:tcPr>
            <w:tcW w:w="1756" w:type="dxa"/>
            <w:vAlign w:val="bottom"/>
            <w:hideMark/>
          </w:tcPr>
          <w:p w14:paraId="485FD47A"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Биринчи М</w:t>
            </w:r>
            <w:r w:rsidRPr="009E7BD7">
              <w:rPr>
                <w:rFonts w:ascii="Times New Roman" w:eastAsia="Times New Roman" w:hAnsi="Times New Roman" w:cs="Times New Roman"/>
                <w:color w:val="000000"/>
                <w:kern w:val="0"/>
                <w:sz w:val="20"/>
                <w:szCs w:val="20"/>
                <w:lang w:val="ru-RU" w:eastAsia="ru-RU"/>
                <w14:ligatures w14:val="none"/>
              </w:rPr>
              <w:t>ай</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1F67397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45772</w:t>
            </w:r>
          </w:p>
        </w:tc>
        <w:tc>
          <w:tcPr>
            <w:tcW w:w="1352" w:type="dxa"/>
            <w:vAlign w:val="bottom"/>
            <w:hideMark/>
          </w:tcPr>
          <w:p w14:paraId="56156333"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121,2</w:t>
            </w:r>
          </w:p>
        </w:tc>
        <w:tc>
          <w:tcPr>
            <w:tcW w:w="1790" w:type="dxa"/>
            <w:vAlign w:val="bottom"/>
            <w:hideMark/>
          </w:tcPr>
          <w:p w14:paraId="0D8B7FD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113,4</w:t>
            </w:r>
          </w:p>
        </w:tc>
        <w:tc>
          <w:tcPr>
            <w:tcW w:w="2977" w:type="dxa"/>
            <w:vAlign w:val="bottom"/>
            <w:hideMark/>
          </w:tcPr>
          <w:p w14:paraId="3BB4D6B7" w14:textId="77777777" w:rsidR="009E7BD7" w:rsidRPr="009E7BD7" w:rsidRDefault="009E7BD7" w:rsidP="009E7BD7">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108,2</w:t>
            </w:r>
          </w:p>
        </w:tc>
      </w:tr>
      <w:tr w:rsidR="009E7BD7" w:rsidRPr="009E7BD7" w14:paraId="238EE084" w14:textId="77777777" w:rsidTr="009E7BD7">
        <w:trPr>
          <w:trHeight w:hRule="exact" w:val="275"/>
          <w:tblHeader/>
        </w:trPr>
        <w:tc>
          <w:tcPr>
            <w:tcW w:w="1756" w:type="dxa"/>
            <w:vAlign w:val="bottom"/>
            <w:hideMark/>
          </w:tcPr>
          <w:p w14:paraId="7FCDD2D2"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Свердлов</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161DBA1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41551</w:t>
            </w:r>
          </w:p>
        </w:tc>
        <w:tc>
          <w:tcPr>
            <w:tcW w:w="1352" w:type="dxa"/>
            <w:vAlign w:val="bottom"/>
            <w:hideMark/>
          </w:tcPr>
          <w:p w14:paraId="0D793C0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122,5</w:t>
            </w:r>
          </w:p>
        </w:tc>
        <w:tc>
          <w:tcPr>
            <w:tcW w:w="1790" w:type="dxa"/>
            <w:vAlign w:val="bottom"/>
            <w:hideMark/>
          </w:tcPr>
          <w:p w14:paraId="7EFFD3E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113,3</w:t>
            </w:r>
          </w:p>
        </w:tc>
        <w:tc>
          <w:tcPr>
            <w:tcW w:w="2977" w:type="dxa"/>
            <w:vAlign w:val="bottom"/>
            <w:hideMark/>
          </w:tcPr>
          <w:p w14:paraId="3771CB3E" w14:textId="77777777" w:rsidR="009E7BD7" w:rsidRPr="009E7BD7" w:rsidRDefault="009E7BD7" w:rsidP="009E7BD7">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108,1</w:t>
            </w:r>
          </w:p>
        </w:tc>
      </w:tr>
      <w:tr w:rsidR="009E7BD7" w:rsidRPr="009E7BD7" w14:paraId="33C22668" w14:textId="77777777" w:rsidTr="009E7BD7">
        <w:trPr>
          <w:trHeight w:hRule="exact" w:val="109"/>
          <w:tblHeader/>
        </w:trPr>
        <w:tc>
          <w:tcPr>
            <w:tcW w:w="1756" w:type="dxa"/>
            <w:tcBorders>
              <w:top w:val="nil"/>
              <w:left w:val="nil"/>
              <w:bottom w:val="single" w:sz="8" w:space="0" w:color="auto"/>
              <w:right w:val="nil"/>
            </w:tcBorders>
          </w:tcPr>
          <w:p w14:paraId="3B47FD5F" w14:textId="77777777" w:rsidR="009E7BD7" w:rsidRPr="009E7BD7" w:rsidRDefault="009E7BD7" w:rsidP="009E7BD7">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623" w:type="dxa"/>
            <w:tcBorders>
              <w:top w:val="nil"/>
              <w:left w:val="nil"/>
              <w:bottom w:val="single" w:sz="8" w:space="0" w:color="auto"/>
              <w:right w:val="nil"/>
            </w:tcBorders>
            <w:vAlign w:val="bottom"/>
          </w:tcPr>
          <w:p w14:paraId="53D0020C" w14:textId="77777777" w:rsidR="009E7BD7" w:rsidRPr="009E7BD7" w:rsidRDefault="009E7BD7" w:rsidP="009E7BD7">
            <w:pPr>
              <w:spacing w:after="0" w:line="264" w:lineRule="auto"/>
              <w:ind w:right="317"/>
              <w:jc w:val="right"/>
              <w:rPr>
                <w:rFonts w:ascii="Times New Roman" w:eastAsia="Times New Roman" w:hAnsi="Times New Roman" w:cs="Times New Roman"/>
                <w:color w:val="000000"/>
                <w:kern w:val="0"/>
                <w:sz w:val="24"/>
                <w:szCs w:val="24"/>
                <w:highlight w:val="yellow"/>
                <w:lang w:val="ru-RU" w:eastAsia="ru-RU"/>
                <w14:ligatures w14:val="none"/>
              </w:rPr>
            </w:pPr>
          </w:p>
        </w:tc>
        <w:tc>
          <w:tcPr>
            <w:tcW w:w="1352" w:type="dxa"/>
            <w:tcBorders>
              <w:top w:val="nil"/>
              <w:left w:val="nil"/>
              <w:bottom w:val="single" w:sz="8" w:space="0" w:color="auto"/>
              <w:right w:val="nil"/>
            </w:tcBorders>
            <w:vAlign w:val="bottom"/>
          </w:tcPr>
          <w:p w14:paraId="6DEB6CB5" w14:textId="77777777" w:rsidR="009E7BD7" w:rsidRPr="009E7BD7" w:rsidRDefault="009E7BD7" w:rsidP="009E7BD7">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1790" w:type="dxa"/>
            <w:tcBorders>
              <w:top w:val="nil"/>
              <w:left w:val="nil"/>
              <w:bottom w:val="single" w:sz="8" w:space="0" w:color="auto"/>
              <w:right w:val="nil"/>
            </w:tcBorders>
            <w:vAlign w:val="bottom"/>
          </w:tcPr>
          <w:p w14:paraId="7BB66099" w14:textId="77777777" w:rsidR="009E7BD7" w:rsidRPr="009E7BD7" w:rsidRDefault="009E7BD7" w:rsidP="009E7BD7">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2977" w:type="dxa"/>
            <w:tcBorders>
              <w:top w:val="nil"/>
              <w:left w:val="nil"/>
              <w:bottom w:val="single" w:sz="8" w:space="0" w:color="auto"/>
              <w:right w:val="nil"/>
            </w:tcBorders>
            <w:vAlign w:val="bottom"/>
          </w:tcPr>
          <w:p w14:paraId="1EA4CFBC" w14:textId="77777777" w:rsidR="009E7BD7" w:rsidRPr="009E7BD7" w:rsidRDefault="009E7BD7" w:rsidP="009E7BD7">
            <w:pPr>
              <w:spacing w:after="0" w:line="264" w:lineRule="auto"/>
              <w:ind w:right="1026"/>
              <w:jc w:val="right"/>
              <w:rPr>
                <w:rFonts w:ascii="Times New Roman" w:eastAsia="Times New Roman" w:hAnsi="Times New Roman" w:cs="Times New Roman"/>
                <w:color w:val="000000"/>
                <w:kern w:val="0"/>
                <w:sz w:val="24"/>
                <w:szCs w:val="24"/>
                <w:lang w:val="ru-RU" w:eastAsia="ru-RU"/>
                <w14:ligatures w14:val="none"/>
              </w:rPr>
            </w:pPr>
          </w:p>
        </w:tc>
      </w:tr>
    </w:tbl>
    <w:p w14:paraId="3A4825B8" w14:textId="77777777" w:rsidR="009E7BD7" w:rsidRPr="009E7BD7" w:rsidRDefault="009E7BD7" w:rsidP="009E7BD7">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18EE5E98" w14:textId="3071C46C" w:rsidR="009E7BD7" w:rsidRPr="00E82501" w:rsidRDefault="009E7BD7" w:rsidP="00E82501">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9E7BD7">
        <w:rPr>
          <w:rFonts w:ascii="Times New Roman" w:eastAsia="Times New Roman" w:hAnsi="Times New Roman" w:cs="Times New Roman"/>
          <w:color w:val="000000"/>
          <w:spacing w:val="-4"/>
          <w:kern w:val="0"/>
          <w:sz w:val="24"/>
          <w:szCs w:val="24"/>
          <w:lang w:val="ky-KG" w:eastAsia="ru-RU"/>
          <w14:ligatures w14:val="none"/>
        </w:rPr>
        <w:t xml:space="preserve">2024-жылдын январь-ноябрында бюджеттик уюмдардагы кызматкерлердин эмгек акысынын бюджеттик эмес чөйрөдөгү кызматкерлердин эмгек акысына карата катышы  74,1 пайызды түздү. </w:t>
      </w:r>
    </w:p>
    <w:p w14:paraId="0BAFB72D" w14:textId="77777777" w:rsidR="009E7BD7" w:rsidRPr="009E7BD7" w:rsidRDefault="009E7BD7" w:rsidP="009E7BD7">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32-таблица: Январь-</w:t>
      </w:r>
      <w:proofErr w:type="spellStart"/>
      <w:r w:rsidRPr="009E7BD7">
        <w:rPr>
          <w:rFonts w:ascii="Times New Roman" w:eastAsia="Times New Roman" w:hAnsi="Times New Roman" w:cs="Times New Roman"/>
          <w:b/>
          <w:color w:val="000000"/>
          <w:kern w:val="0"/>
          <w:sz w:val="24"/>
          <w:szCs w:val="24"/>
          <w:lang w:val="ky-KG" w:eastAsia="ru-RU"/>
          <w14:ligatures w14:val="none"/>
        </w:rPr>
        <w:t>ноябрдагы</w:t>
      </w:r>
      <w:proofErr w:type="spellEnd"/>
      <w:r w:rsidRPr="009E7BD7">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Pr="009E7BD7">
        <w:rPr>
          <w:rFonts w:ascii="Times New Roman" w:eastAsia="Times New Roman" w:hAnsi="Times New Roman" w:cs="Times New Roman"/>
          <w:b/>
          <w:bCs/>
          <w:color w:val="000000"/>
          <w:kern w:val="0"/>
          <w:sz w:val="24"/>
          <w:szCs w:val="24"/>
          <w:lang w:val="ky-KG" w:eastAsia="ru-RU"/>
          <w14:ligatures w14:val="none"/>
        </w:rPr>
        <w:t>чөйрө</w:t>
      </w:r>
      <w:r w:rsidRPr="009E7BD7">
        <w:rPr>
          <w:rFonts w:ascii="Times New Roman" w:eastAsia="Times New Roman" w:hAnsi="Times New Roman" w:cs="Times New Roman"/>
          <w:b/>
          <w:color w:val="000000"/>
          <w:kern w:val="0"/>
          <w:sz w:val="24"/>
          <w:szCs w:val="24"/>
          <w:lang w:val="ky-KG" w:eastAsia="ru-RU"/>
          <w14:ligatures w14:val="none"/>
        </w:rPr>
        <w:t>л</w:t>
      </w:r>
      <w:r w:rsidRPr="009E7BD7">
        <w:rPr>
          <w:rFonts w:ascii="Times New Roman" w:eastAsia="Times New Roman" w:hAnsi="Times New Roman" w:cs="Times New Roman"/>
          <w:b/>
          <w:bCs/>
          <w:color w:val="000000"/>
          <w:kern w:val="0"/>
          <w:sz w:val="24"/>
          <w:szCs w:val="24"/>
          <w:lang w:val="ky-KG" w:eastAsia="ru-RU"/>
          <w14:ligatures w14:val="none"/>
        </w:rPr>
        <w:t>ө</w:t>
      </w:r>
      <w:r w:rsidRPr="009E7BD7">
        <w:rPr>
          <w:rFonts w:ascii="Times New Roman" w:eastAsia="Times New Roman" w:hAnsi="Times New Roman" w:cs="Times New Roman"/>
          <w:b/>
          <w:color w:val="000000"/>
          <w:kern w:val="0"/>
          <w:sz w:val="24"/>
          <w:szCs w:val="24"/>
          <w:lang w:val="ky-KG" w:eastAsia="ru-RU"/>
          <w14:ligatures w14:val="none"/>
        </w:rPr>
        <w:t>рд</w:t>
      </w:r>
      <w:r w:rsidRPr="009E7BD7">
        <w:rPr>
          <w:rFonts w:ascii="Times New Roman" w:eastAsia="Times New Roman" w:hAnsi="Times New Roman" w:cs="Times New Roman"/>
          <w:b/>
          <w:bCs/>
          <w:color w:val="000000"/>
          <w:kern w:val="0"/>
          <w:sz w:val="24"/>
          <w:szCs w:val="24"/>
          <w:lang w:val="ky-KG" w:eastAsia="ru-RU"/>
          <w14:ligatures w14:val="none"/>
        </w:rPr>
        <w:t>ө</w:t>
      </w:r>
      <w:r w:rsidRPr="009E7BD7">
        <w:rPr>
          <w:rFonts w:ascii="Times New Roman" w:eastAsia="Times New Roman" w:hAnsi="Times New Roman" w:cs="Times New Roman"/>
          <w:b/>
          <w:color w:val="000000"/>
          <w:kern w:val="0"/>
          <w:sz w:val="24"/>
          <w:szCs w:val="24"/>
          <w:lang w:val="ky-KG" w:eastAsia="ru-RU"/>
          <w14:ligatures w14:val="none"/>
        </w:rPr>
        <w:t>гү</w:t>
      </w:r>
      <w:proofErr w:type="spellEnd"/>
    </w:p>
    <w:p w14:paraId="6F12F789" w14:textId="77777777" w:rsidR="009E7BD7" w:rsidRPr="009E7BD7" w:rsidRDefault="009E7BD7" w:rsidP="009E7BD7">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45AF39D5" w14:textId="77777777" w:rsidR="009E7BD7" w:rsidRPr="009E7BD7" w:rsidRDefault="009E7BD7" w:rsidP="009E7BD7">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9E7BD7" w:rsidRPr="009E7BD7" w14:paraId="59EEC64E" w14:textId="77777777" w:rsidTr="009E7BD7">
        <w:trPr>
          <w:trHeight w:val="445"/>
        </w:trPr>
        <w:tc>
          <w:tcPr>
            <w:tcW w:w="2140" w:type="dxa"/>
            <w:vMerge w:val="restart"/>
            <w:tcBorders>
              <w:top w:val="single" w:sz="8" w:space="0" w:color="auto"/>
              <w:left w:val="nil"/>
              <w:bottom w:val="single" w:sz="8" w:space="0" w:color="auto"/>
              <w:right w:val="nil"/>
            </w:tcBorders>
            <w:noWrap/>
            <w:vAlign w:val="bottom"/>
            <w:hideMark/>
          </w:tcPr>
          <w:p w14:paraId="6E4A6BFB" w14:textId="77777777" w:rsidR="009E7BD7" w:rsidRPr="009E7BD7" w:rsidRDefault="009E7BD7" w:rsidP="009E7BD7">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9E7BD7">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381D6097"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5A0F439E"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16A1D82C"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9E7BD7" w:rsidRPr="009E7BD7" w14:paraId="06537FB2" w14:textId="77777777" w:rsidTr="009E7BD7">
        <w:trPr>
          <w:trHeight w:val="414"/>
        </w:trPr>
        <w:tc>
          <w:tcPr>
            <w:tcW w:w="2140" w:type="dxa"/>
            <w:vMerge/>
            <w:tcBorders>
              <w:top w:val="single" w:sz="8" w:space="0" w:color="auto"/>
              <w:left w:val="nil"/>
              <w:bottom w:val="single" w:sz="8" w:space="0" w:color="auto"/>
              <w:right w:val="nil"/>
            </w:tcBorders>
            <w:vAlign w:val="center"/>
            <w:hideMark/>
          </w:tcPr>
          <w:p w14:paraId="383A92A0" w14:textId="77777777" w:rsidR="009E7BD7" w:rsidRPr="009E7BD7" w:rsidRDefault="009E7BD7" w:rsidP="009E7BD7">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3A17DA5E"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б</w:t>
            </w:r>
            <w:proofErr w:type="spellStart"/>
            <w:r w:rsidRPr="009E7BD7">
              <w:rPr>
                <w:rFonts w:ascii="Times New Roman" w:eastAsia="Times New Roman" w:hAnsi="Times New Roman" w:cs="Times New Roman"/>
                <w:b/>
                <w:bCs/>
                <w:color w:val="000000"/>
                <w:kern w:val="0"/>
                <w:sz w:val="20"/>
                <w:szCs w:val="20"/>
                <w:lang w:val="ru-RU" w:eastAsia="ru-RU"/>
                <w14:ligatures w14:val="none"/>
              </w:rPr>
              <w:t>юджет</w:t>
            </w:r>
            <w:proofErr w:type="spellEnd"/>
            <w:r w:rsidRPr="009E7BD7">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4021249C"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б</w:t>
            </w:r>
            <w:proofErr w:type="spellStart"/>
            <w:r w:rsidRPr="009E7BD7">
              <w:rPr>
                <w:rFonts w:ascii="Times New Roman" w:eastAsia="Times New Roman" w:hAnsi="Times New Roman" w:cs="Times New Roman"/>
                <w:b/>
                <w:bCs/>
                <w:color w:val="000000"/>
                <w:kern w:val="0"/>
                <w:sz w:val="20"/>
                <w:szCs w:val="20"/>
                <w:lang w:val="ru-RU" w:eastAsia="ru-RU"/>
                <w14:ligatures w14:val="none"/>
              </w:rPr>
              <w:t>юджет</w:t>
            </w:r>
            <w:proofErr w:type="spellEnd"/>
            <w:r w:rsidRPr="009E7BD7">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5286540E" w14:textId="77777777" w:rsidR="009E7BD7" w:rsidRPr="009E7BD7" w:rsidRDefault="009E7BD7" w:rsidP="009E7BD7">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9E7BD7" w:rsidRPr="009E7BD7" w14:paraId="7100F7B6" w14:textId="77777777" w:rsidTr="009E7BD7">
        <w:trPr>
          <w:trHeight w:val="377"/>
        </w:trPr>
        <w:tc>
          <w:tcPr>
            <w:tcW w:w="2140" w:type="dxa"/>
            <w:vMerge/>
            <w:tcBorders>
              <w:top w:val="single" w:sz="8" w:space="0" w:color="auto"/>
              <w:left w:val="nil"/>
              <w:bottom w:val="single" w:sz="8" w:space="0" w:color="auto"/>
              <w:right w:val="nil"/>
            </w:tcBorders>
            <w:vAlign w:val="center"/>
            <w:hideMark/>
          </w:tcPr>
          <w:p w14:paraId="4C5684A3" w14:textId="77777777" w:rsidR="009E7BD7" w:rsidRPr="009E7BD7" w:rsidRDefault="009E7BD7" w:rsidP="009E7BD7">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2E2B4B2A"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4DEF5DF4"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72F42F5B"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1CC9AE79"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vAlign w:val="center"/>
            <w:hideMark/>
          </w:tcPr>
          <w:p w14:paraId="0037078A"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б</w:t>
            </w:r>
            <w:proofErr w:type="spellStart"/>
            <w:r w:rsidRPr="009E7BD7">
              <w:rPr>
                <w:rFonts w:ascii="Times New Roman" w:eastAsia="Times New Roman" w:hAnsi="Times New Roman" w:cs="Times New Roman"/>
                <w:b/>
                <w:bCs/>
                <w:color w:val="000000"/>
                <w:kern w:val="0"/>
                <w:sz w:val="20"/>
                <w:szCs w:val="20"/>
                <w:lang w:val="ru-RU" w:eastAsia="ru-RU"/>
                <w14:ligatures w14:val="none"/>
              </w:rPr>
              <w:t>юджет</w:t>
            </w:r>
            <w:proofErr w:type="spellEnd"/>
            <w:r w:rsidRPr="009E7BD7">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5A28F9B8"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б</w:t>
            </w:r>
            <w:proofErr w:type="spellStart"/>
            <w:r w:rsidRPr="009E7BD7">
              <w:rPr>
                <w:rFonts w:ascii="Times New Roman" w:eastAsia="Times New Roman" w:hAnsi="Times New Roman" w:cs="Times New Roman"/>
                <w:b/>
                <w:bCs/>
                <w:color w:val="000000"/>
                <w:kern w:val="0"/>
                <w:sz w:val="20"/>
                <w:szCs w:val="20"/>
                <w:lang w:val="ru-RU" w:eastAsia="ru-RU"/>
                <w14:ligatures w14:val="none"/>
              </w:rPr>
              <w:t>юджет</w:t>
            </w:r>
            <w:proofErr w:type="spellEnd"/>
            <w:r w:rsidRPr="009E7BD7">
              <w:rPr>
                <w:rFonts w:ascii="Times New Roman" w:eastAsia="Times New Roman" w:hAnsi="Times New Roman" w:cs="Times New Roman"/>
                <w:b/>
                <w:bCs/>
                <w:color w:val="000000"/>
                <w:kern w:val="0"/>
                <w:sz w:val="20"/>
                <w:szCs w:val="20"/>
                <w:lang w:val="ky-KG" w:eastAsia="ru-RU"/>
                <w14:ligatures w14:val="none"/>
              </w:rPr>
              <w:t>тик эмес чөйрө</w:t>
            </w:r>
          </w:p>
        </w:tc>
      </w:tr>
      <w:tr w:rsidR="009E7BD7" w:rsidRPr="009E7BD7" w14:paraId="2E99457C" w14:textId="77777777" w:rsidTr="009E7BD7">
        <w:trPr>
          <w:trHeight w:hRule="exact" w:val="210"/>
        </w:trPr>
        <w:tc>
          <w:tcPr>
            <w:tcW w:w="2140" w:type="dxa"/>
            <w:tcBorders>
              <w:top w:val="single" w:sz="8" w:space="0" w:color="auto"/>
              <w:left w:val="nil"/>
              <w:bottom w:val="nil"/>
              <w:right w:val="nil"/>
            </w:tcBorders>
            <w:noWrap/>
            <w:vAlign w:val="bottom"/>
            <w:hideMark/>
          </w:tcPr>
          <w:p w14:paraId="4D2BF09C" w14:textId="77777777" w:rsidR="009E7BD7" w:rsidRPr="009E7BD7" w:rsidRDefault="009E7BD7" w:rsidP="009E7BD7">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134" w:type="dxa"/>
            <w:tcBorders>
              <w:top w:val="single" w:sz="8" w:space="0" w:color="auto"/>
              <w:left w:val="nil"/>
              <w:bottom w:val="nil"/>
              <w:right w:val="nil"/>
            </w:tcBorders>
            <w:noWrap/>
            <w:vAlign w:val="bottom"/>
            <w:hideMark/>
          </w:tcPr>
          <w:p w14:paraId="29BA754D" w14:textId="77777777" w:rsidR="009E7BD7" w:rsidRPr="009E7BD7" w:rsidRDefault="009E7BD7" w:rsidP="009E7BD7">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7132E2A3" w14:textId="77777777" w:rsidR="009E7BD7" w:rsidRPr="009E7BD7" w:rsidRDefault="009E7BD7" w:rsidP="009E7BD7">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482D74FC" w14:textId="77777777" w:rsidR="009E7BD7" w:rsidRPr="009E7BD7" w:rsidRDefault="009E7BD7" w:rsidP="009E7BD7">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12EDC56F" w14:textId="77777777" w:rsidR="009E7BD7" w:rsidRPr="009E7BD7" w:rsidRDefault="009E7BD7" w:rsidP="009E7BD7">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46BBFDA7" w14:textId="77777777" w:rsidR="009E7BD7" w:rsidRPr="009E7BD7" w:rsidRDefault="009E7BD7" w:rsidP="009E7BD7">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34FED0B3" w14:textId="77777777" w:rsidR="009E7BD7" w:rsidRPr="009E7BD7" w:rsidRDefault="009E7BD7" w:rsidP="009E7BD7">
            <w:pPr>
              <w:spacing w:after="0" w:line="276" w:lineRule="auto"/>
              <w:rPr>
                <w:rFonts w:ascii="Calibri" w:eastAsia="Calibri" w:hAnsi="Calibri" w:cs="Times New Roman"/>
                <w:kern w:val="0"/>
                <w:sz w:val="20"/>
                <w:szCs w:val="20"/>
                <w14:ligatures w14:val="none"/>
              </w:rPr>
            </w:pPr>
          </w:p>
        </w:tc>
      </w:tr>
      <w:tr w:rsidR="009E7BD7" w:rsidRPr="009E7BD7" w14:paraId="04AE96CC" w14:textId="77777777" w:rsidTr="009E7BD7">
        <w:trPr>
          <w:trHeight w:val="269"/>
        </w:trPr>
        <w:tc>
          <w:tcPr>
            <w:tcW w:w="2140" w:type="dxa"/>
            <w:noWrap/>
            <w:vAlign w:val="bottom"/>
            <w:hideMark/>
          </w:tcPr>
          <w:p w14:paraId="490B7373"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Бишкек</w:t>
            </w:r>
            <w:r w:rsidRPr="009E7BD7">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5758CE9B"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34696</w:t>
            </w:r>
          </w:p>
        </w:tc>
        <w:tc>
          <w:tcPr>
            <w:tcW w:w="992" w:type="dxa"/>
            <w:noWrap/>
            <w:vAlign w:val="bottom"/>
            <w:hideMark/>
          </w:tcPr>
          <w:p w14:paraId="04FAE342"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36483</w:t>
            </w:r>
          </w:p>
        </w:tc>
        <w:tc>
          <w:tcPr>
            <w:tcW w:w="992" w:type="dxa"/>
            <w:noWrap/>
            <w:vAlign w:val="bottom"/>
            <w:hideMark/>
          </w:tcPr>
          <w:p w14:paraId="27ED1160"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40741</w:t>
            </w:r>
          </w:p>
        </w:tc>
        <w:tc>
          <w:tcPr>
            <w:tcW w:w="992" w:type="dxa"/>
            <w:noWrap/>
            <w:vAlign w:val="bottom"/>
            <w:hideMark/>
          </w:tcPr>
          <w:p w14:paraId="4CC064C5"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49257</w:t>
            </w:r>
          </w:p>
        </w:tc>
        <w:tc>
          <w:tcPr>
            <w:tcW w:w="1276" w:type="dxa"/>
            <w:noWrap/>
            <w:vAlign w:val="bottom"/>
            <w:hideMark/>
          </w:tcPr>
          <w:p w14:paraId="0BE6ABB1" w14:textId="77777777" w:rsidR="009E7BD7" w:rsidRPr="009E7BD7" w:rsidRDefault="009E7BD7" w:rsidP="009E7BD7">
            <w:pPr>
              <w:spacing w:after="0" w:line="276" w:lineRule="auto"/>
              <w:ind w:left="221"/>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105,2</w:t>
            </w:r>
          </w:p>
        </w:tc>
        <w:tc>
          <w:tcPr>
            <w:tcW w:w="1701" w:type="dxa"/>
            <w:noWrap/>
            <w:vAlign w:val="bottom"/>
            <w:hideMark/>
          </w:tcPr>
          <w:p w14:paraId="2B555BC6" w14:textId="77777777" w:rsidR="009E7BD7" w:rsidRPr="009E7BD7" w:rsidRDefault="009E7BD7" w:rsidP="009E7BD7">
            <w:pPr>
              <w:spacing w:after="0" w:line="276" w:lineRule="auto"/>
              <w:ind w:left="364"/>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120,9</w:t>
            </w:r>
          </w:p>
        </w:tc>
      </w:tr>
      <w:tr w:rsidR="009E7BD7" w:rsidRPr="009E7BD7" w14:paraId="52A5C8DC" w14:textId="77777777" w:rsidTr="009E7BD7">
        <w:trPr>
          <w:trHeight w:val="146"/>
        </w:trPr>
        <w:tc>
          <w:tcPr>
            <w:tcW w:w="2140" w:type="dxa"/>
            <w:noWrap/>
            <w:vAlign w:val="bottom"/>
            <w:hideMark/>
          </w:tcPr>
          <w:p w14:paraId="38DBB7BF"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Ленин </w:t>
            </w:r>
          </w:p>
        </w:tc>
        <w:tc>
          <w:tcPr>
            <w:tcW w:w="1134" w:type="dxa"/>
            <w:noWrap/>
            <w:vAlign w:val="bottom"/>
            <w:hideMark/>
          </w:tcPr>
          <w:p w14:paraId="6024F79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30378</w:t>
            </w:r>
          </w:p>
        </w:tc>
        <w:tc>
          <w:tcPr>
            <w:tcW w:w="992" w:type="dxa"/>
            <w:noWrap/>
            <w:vAlign w:val="bottom"/>
            <w:hideMark/>
          </w:tcPr>
          <w:p w14:paraId="053B80E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32116</w:t>
            </w:r>
          </w:p>
        </w:tc>
        <w:tc>
          <w:tcPr>
            <w:tcW w:w="992" w:type="dxa"/>
            <w:noWrap/>
            <w:vAlign w:val="bottom"/>
            <w:hideMark/>
          </w:tcPr>
          <w:p w14:paraId="56CDBD7E" w14:textId="77777777" w:rsidR="009E7BD7" w:rsidRPr="009E7BD7" w:rsidRDefault="009E7BD7" w:rsidP="009E7BD7">
            <w:pPr>
              <w:spacing w:after="0" w:line="276" w:lineRule="auto"/>
              <w:ind w:left="-105" w:firstLine="105"/>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44151</w:t>
            </w:r>
          </w:p>
        </w:tc>
        <w:tc>
          <w:tcPr>
            <w:tcW w:w="992" w:type="dxa"/>
            <w:noWrap/>
            <w:vAlign w:val="bottom"/>
            <w:hideMark/>
          </w:tcPr>
          <w:p w14:paraId="2DEB69D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53356</w:t>
            </w:r>
          </w:p>
        </w:tc>
        <w:tc>
          <w:tcPr>
            <w:tcW w:w="1276" w:type="dxa"/>
            <w:noWrap/>
            <w:vAlign w:val="bottom"/>
            <w:hideMark/>
          </w:tcPr>
          <w:p w14:paraId="3B48E3A8" w14:textId="77777777" w:rsidR="009E7BD7" w:rsidRPr="009E7BD7" w:rsidRDefault="009E7BD7" w:rsidP="009E7BD7">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105,7</w:t>
            </w:r>
          </w:p>
        </w:tc>
        <w:tc>
          <w:tcPr>
            <w:tcW w:w="1701" w:type="dxa"/>
            <w:noWrap/>
            <w:vAlign w:val="bottom"/>
            <w:hideMark/>
          </w:tcPr>
          <w:p w14:paraId="7652697D" w14:textId="77777777" w:rsidR="009E7BD7" w:rsidRPr="009E7BD7" w:rsidRDefault="009E7BD7" w:rsidP="009E7BD7">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120,8</w:t>
            </w:r>
          </w:p>
        </w:tc>
      </w:tr>
      <w:tr w:rsidR="009E7BD7" w:rsidRPr="009E7BD7" w14:paraId="628D4B2C" w14:textId="77777777" w:rsidTr="009E7BD7">
        <w:trPr>
          <w:trHeight w:val="191"/>
        </w:trPr>
        <w:tc>
          <w:tcPr>
            <w:tcW w:w="2140" w:type="dxa"/>
            <w:noWrap/>
            <w:vAlign w:val="bottom"/>
            <w:hideMark/>
          </w:tcPr>
          <w:p w14:paraId="3D1781DB"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Октябрь</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49DD718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35190</w:t>
            </w:r>
          </w:p>
        </w:tc>
        <w:tc>
          <w:tcPr>
            <w:tcW w:w="992" w:type="dxa"/>
            <w:noWrap/>
            <w:vAlign w:val="bottom"/>
            <w:hideMark/>
          </w:tcPr>
          <w:p w14:paraId="4F59CA2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37601</w:t>
            </w:r>
          </w:p>
        </w:tc>
        <w:tc>
          <w:tcPr>
            <w:tcW w:w="992" w:type="dxa"/>
            <w:noWrap/>
            <w:vAlign w:val="bottom"/>
            <w:hideMark/>
          </w:tcPr>
          <w:p w14:paraId="42ADCA4F"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35483</w:t>
            </w:r>
          </w:p>
        </w:tc>
        <w:tc>
          <w:tcPr>
            <w:tcW w:w="992" w:type="dxa"/>
            <w:noWrap/>
            <w:vAlign w:val="bottom"/>
            <w:hideMark/>
          </w:tcPr>
          <w:p w14:paraId="203707C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44066</w:t>
            </w:r>
          </w:p>
        </w:tc>
        <w:tc>
          <w:tcPr>
            <w:tcW w:w="1276" w:type="dxa"/>
            <w:noWrap/>
            <w:vAlign w:val="bottom"/>
            <w:hideMark/>
          </w:tcPr>
          <w:p w14:paraId="7A311C6D" w14:textId="77777777" w:rsidR="009E7BD7" w:rsidRPr="009E7BD7" w:rsidRDefault="009E7BD7" w:rsidP="009E7BD7">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106,9</w:t>
            </w:r>
          </w:p>
        </w:tc>
        <w:tc>
          <w:tcPr>
            <w:tcW w:w="1701" w:type="dxa"/>
            <w:noWrap/>
            <w:vAlign w:val="bottom"/>
            <w:hideMark/>
          </w:tcPr>
          <w:p w14:paraId="491C6CF8" w14:textId="77777777" w:rsidR="009E7BD7" w:rsidRPr="009E7BD7" w:rsidRDefault="009E7BD7" w:rsidP="009E7BD7">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124,2</w:t>
            </w:r>
          </w:p>
        </w:tc>
      </w:tr>
      <w:tr w:rsidR="009E7BD7" w:rsidRPr="009E7BD7" w14:paraId="18E5465A" w14:textId="77777777" w:rsidTr="009E7BD7">
        <w:trPr>
          <w:trHeight w:val="110"/>
        </w:trPr>
        <w:tc>
          <w:tcPr>
            <w:tcW w:w="2140" w:type="dxa"/>
            <w:noWrap/>
            <w:vAlign w:val="bottom"/>
            <w:hideMark/>
          </w:tcPr>
          <w:p w14:paraId="6189B218"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Биринчи М</w:t>
            </w:r>
            <w:r w:rsidRPr="009E7BD7">
              <w:rPr>
                <w:rFonts w:ascii="Times New Roman" w:eastAsia="Times New Roman" w:hAnsi="Times New Roman" w:cs="Times New Roman"/>
                <w:color w:val="000000"/>
                <w:kern w:val="0"/>
                <w:sz w:val="20"/>
                <w:szCs w:val="20"/>
                <w:lang w:val="ru-RU" w:eastAsia="ru-RU"/>
                <w14:ligatures w14:val="none"/>
              </w:rPr>
              <w:t>ай</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7A823E1F"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36939</w:t>
            </w:r>
          </w:p>
        </w:tc>
        <w:tc>
          <w:tcPr>
            <w:tcW w:w="992" w:type="dxa"/>
            <w:noWrap/>
            <w:vAlign w:val="bottom"/>
            <w:hideMark/>
          </w:tcPr>
          <w:p w14:paraId="719631A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37912</w:t>
            </w:r>
          </w:p>
        </w:tc>
        <w:tc>
          <w:tcPr>
            <w:tcW w:w="992" w:type="dxa"/>
            <w:noWrap/>
            <w:vAlign w:val="bottom"/>
            <w:hideMark/>
          </w:tcPr>
          <w:p w14:paraId="29FCDB5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43486</w:t>
            </w:r>
          </w:p>
        </w:tc>
        <w:tc>
          <w:tcPr>
            <w:tcW w:w="992" w:type="dxa"/>
            <w:noWrap/>
            <w:vAlign w:val="bottom"/>
            <w:hideMark/>
          </w:tcPr>
          <w:p w14:paraId="64769D0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52594</w:t>
            </w:r>
          </w:p>
        </w:tc>
        <w:tc>
          <w:tcPr>
            <w:tcW w:w="1276" w:type="dxa"/>
            <w:noWrap/>
            <w:vAlign w:val="bottom"/>
            <w:hideMark/>
          </w:tcPr>
          <w:p w14:paraId="3573C168" w14:textId="77777777" w:rsidR="009E7BD7" w:rsidRPr="009E7BD7" w:rsidRDefault="009E7BD7" w:rsidP="009E7BD7">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102,6</w:t>
            </w:r>
          </w:p>
        </w:tc>
        <w:tc>
          <w:tcPr>
            <w:tcW w:w="1701" w:type="dxa"/>
            <w:noWrap/>
            <w:vAlign w:val="bottom"/>
            <w:hideMark/>
          </w:tcPr>
          <w:p w14:paraId="34CF89C6" w14:textId="77777777" w:rsidR="009E7BD7" w:rsidRPr="009E7BD7" w:rsidRDefault="009E7BD7" w:rsidP="009E7BD7">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120,9</w:t>
            </w:r>
          </w:p>
        </w:tc>
      </w:tr>
      <w:tr w:rsidR="009E7BD7" w:rsidRPr="009E7BD7" w14:paraId="496ECBFD" w14:textId="77777777" w:rsidTr="009E7BD7">
        <w:trPr>
          <w:trHeight w:val="170"/>
        </w:trPr>
        <w:tc>
          <w:tcPr>
            <w:tcW w:w="2140" w:type="dxa"/>
            <w:noWrap/>
            <w:vAlign w:val="bottom"/>
            <w:hideMark/>
          </w:tcPr>
          <w:p w14:paraId="2EC8A0DF"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Свердлов</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61D04B0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34931</w:t>
            </w:r>
          </w:p>
        </w:tc>
        <w:tc>
          <w:tcPr>
            <w:tcW w:w="992" w:type="dxa"/>
            <w:noWrap/>
            <w:vAlign w:val="bottom"/>
            <w:hideMark/>
          </w:tcPr>
          <w:p w14:paraId="0EDA1D7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37535</w:t>
            </w:r>
          </w:p>
        </w:tc>
        <w:tc>
          <w:tcPr>
            <w:tcW w:w="992" w:type="dxa"/>
            <w:noWrap/>
            <w:vAlign w:val="bottom"/>
            <w:hideMark/>
          </w:tcPr>
          <w:p w14:paraId="60A9F9C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38311</w:t>
            </w:r>
          </w:p>
        </w:tc>
        <w:tc>
          <w:tcPr>
            <w:tcW w:w="992" w:type="dxa"/>
            <w:noWrap/>
            <w:vAlign w:val="bottom"/>
            <w:hideMark/>
          </w:tcPr>
          <w:p w14:paraId="73DF6DE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45157</w:t>
            </w:r>
          </w:p>
        </w:tc>
        <w:tc>
          <w:tcPr>
            <w:tcW w:w="1276" w:type="dxa"/>
            <w:noWrap/>
            <w:vAlign w:val="bottom"/>
            <w:hideMark/>
          </w:tcPr>
          <w:p w14:paraId="5D881C5F" w14:textId="77777777" w:rsidR="009E7BD7" w:rsidRPr="009E7BD7" w:rsidRDefault="009E7BD7" w:rsidP="009E7BD7">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107,5</w:t>
            </w:r>
          </w:p>
        </w:tc>
        <w:tc>
          <w:tcPr>
            <w:tcW w:w="1701" w:type="dxa"/>
            <w:noWrap/>
            <w:vAlign w:val="bottom"/>
            <w:hideMark/>
          </w:tcPr>
          <w:p w14:paraId="49B54041" w14:textId="77777777" w:rsidR="009E7BD7" w:rsidRPr="009E7BD7" w:rsidRDefault="009E7BD7" w:rsidP="009E7BD7">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117,9</w:t>
            </w:r>
          </w:p>
        </w:tc>
      </w:tr>
      <w:tr w:rsidR="009E7BD7" w:rsidRPr="009E7BD7" w14:paraId="0CF9A4AF" w14:textId="77777777" w:rsidTr="009E7BD7">
        <w:trPr>
          <w:trHeight w:hRule="exact" w:val="210"/>
        </w:trPr>
        <w:tc>
          <w:tcPr>
            <w:tcW w:w="2140" w:type="dxa"/>
            <w:tcBorders>
              <w:top w:val="nil"/>
              <w:left w:val="nil"/>
              <w:bottom w:val="single" w:sz="8" w:space="0" w:color="auto"/>
              <w:right w:val="nil"/>
            </w:tcBorders>
            <w:noWrap/>
            <w:vAlign w:val="bottom"/>
          </w:tcPr>
          <w:p w14:paraId="3A94829A" w14:textId="77777777" w:rsidR="009E7BD7" w:rsidRPr="009E7BD7" w:rsidRDefault="009E7BD7" w:rsidP="009E7BD7">
            <w:pPr>
              <w:spacing w:after="0" w:line="276" w:lineRule="auto"/>
              <w:rPr>
                <w:rFonts w:ascii="Times New Roman" w:eastAsia="Times New Roman" w:hAnsi="Times New Roman" w:cs="Times New Roman"/>
                <w:color w:val="000000"/>
                <w:kern w:val="0"/>
                <w:sz w:val="24"/>
                <w:szCs w:val="24"/>
                <w:lang w:val="ru-RU" w:eastAsia="ru-RU"/>
                <w14:ligatures w14:val="none"/>
              </w:rPr>
            </w:pPr>
          </w:p>
        </w:tc>
        <w:tc>
          <w:tcPr>
            <w:tcW w:w="1134" w:type="dxa"/>
            <w:tcBorders>
              <w:top w:val="nil"/>
              <w:left w:val="nil"/>
              <w:bottom w:val="single" w:sz="8" w:space="0" w:color="auto"/>
              <w:right w:val="nil"/>
            </w:tcBorders>
            <w:noWrap/>
            <w:vAlign w:val="bottom"/>
          </w:tcPr>
          <w:p w14:paraId="6E6311AE" w14:textId="77777777" w:rsidR="009E7BD7" w:rsidRPr="009E7BD7" w:rsidRDefault="009E7BD7" w:rsidP="009E7BD7">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69AA21D7" w14:textId="77777777" w:rsidR="009E7BD7" w:rsidRPr="009E7BD7" w:rsidRDefault="009E7BD7" w:rsidP="009E7BD7">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3EE12905" w14:textId="77777777" w:rsidR="009E7BD7" w:rsidRPr="009E7BD7" w:rsidRDefault="009E7BD7" w:rsidP="009E7BD7">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5EEF7E94" w14:textId="77777777" w:rsidR="009E7BD7" w:rsidRPr="009E7BD7" w:rsidRDefault="009E7BD7" w:rsidP="009E7BD7">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24D7E4D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c>
          <w:tcPr>
            <w:tcW w:w="1701" w:type="dxa"/>
            <w:tcBorders>
              <w:top w:val="nil"/>
              <w:left w:val="nil"/>
              <w:bottom w:val="single" w:sz="8" w:space="0" w:color="auto"/>
              <w:right w:val="nil"/>
            </w:tcBorders>
            <w:noWrap/>
            <w:vAlign w:val="bottom"/>
          </w:tcPr>
          <w:p w14:paraId="09729CE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r>
    </w:tbl>
    <w:p w14:paraId="602F767C" w14:textId="77777777" w:rsidR="009E7BD7" w:rsidRPr="009E7BD7" w:rsidRDefault="009E7BD7" w:rsidP="009E7BD7">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17E153A2" w14:textId="77777777" w:rsidR="009E7BD7" w:rsidRPr="009E7BD7" w:rsidRDefault="009E7BD7" w:rsidP="009E7BD7">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spacing w:val="-4"/>
          <w:kern w:val="0"/>
          <w:sz w:val="24"/>
          <w:szCs w:val="24"/>
          <w:lang w:val="ky-KG" w:eastAsia="ru-RU"/>
          <w14:ligatures w14:val="none"/>
        </w:rPr>
        <w:t xml:space="preserve">2024-жылдын январь-ноябрында </w:t>
      </w:r>
      <w:r w:rsidRPr="009E7BD7">
        <w:rPr>
          <w:rFonts w:ascii="Times New Roman" w:eastAsia="Times New Roman" w:hAnsi="Times New Roman" w:cs="Times New Roman"/>
          <w:color w:val="000000"/>
          <w:kern w:val="0"/>
          <w:sz w:val="24"/>
          <w:szCs w:val="24"/>
          <w:lang w:val="ky-KG" w:eastAsia="ru-RU"/>
          <w14:ligatures w14:val="none"/>
        </w:rPr>
        <w:t xml:space="preserve">2023-жылдын январь-ноябрына </w:t>
      </w:r>
      <w:r w:rsidRPr="009E7BD7">
        <w:rPr>
          <w:rFonts w:ascii="Times New Roman" w:eastAsia="Times New Roman" w:hAnsi="Times New Roman" w:cs="Times New Roman"/>
          <w:color w:val="000000"/>
          <w:spacing w:val="-4"/>
          <w:kern w:val="0"/>
          <w:sz w:val="24"/>
          <w:szCs w:val="24"/>
          <w:lang w:val="ky-KG" w:eastAsia="ru-RU"/>
          <w14:ligatures w14:val="none"/>
        </w:rPr>
        <w:t>салыштырмалуу</w:t>
      </w:r>
      <w:r w:rsidRPr="009E7BD7">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3A52267F" w14:textId="77777777" w:rsidR="009E7BD7" w:rsidRPr="009E7BD7" w:rsidRDefault="009E7BD7" w:rsidP="009E7BD7">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34,1 пайызга,</w:t>
      </w:r>
      <w:bookmarkStart w:id="23" w:name="_Hlk174441843"/>
      <w:r w:rsidRPr="009E7BD7">
        <w:rPr>
          <w:rFonts w:ascii="Times New Roman" w:eastAsia="Times New Roman" w:hAnsi="Times New Roman" w:cs="Times New Roman"/>
          <w:color w:val="000000"/>
          <w:kern w:val="0"/>
          <w:sz w:val="24"/>
          <w:szCs w:val="24"/>
          <w:lang w:val="ky-KG" w:eastAsia="ru-RU"/>
          <w14:ligatures w14:val="none"/>
        </w:rPr>
        <w:t xml:space="preserve"> дүң жана чекене соода; </w:t>
      </w:r>
      <w:proofErr w:type="spellStart"/>
      <w:r w:rsidRPr="009E7BD7">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9E7BD7">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оңдоодо 30,0 пайызга,</w:t>
      </w:r>
      <w:bookmarkEnd w:id="23"/>
      <w:r w:rsidRPr="009E7BD7">
        <w:rPr>
          <w:rFonts w:ascii="Times New Roman" w:eastAsia="Times New Roman" w:hAnsi="Times New Roman" w:cs="Times New Roman"/>
          <w:color w:val="000000"/>
          <w:kern w:val="0"/>
          <w:sz w:val="24"/>
          <w:szCs w:val="24"/>
          <w:lang w:val="ky-KG" w:eastAsia="ru-RU"/>
          <w14:ligatures w14:val="none"/>
        </w:rPr>
        <w:t xml:space="preserve"> кыймылсыз мүлк менен операцияларда  26,3 пайызга, кесиптик, илимий   жана техникалык ишмердигинде  25,5 пайызга, иштетүү өндүрүшүндө (иштетүү өнөр жайында) 24,4 пайызга, финансылык </w:t>
      </w:r>
      <w:proofErr w:type="spellStart"/>
      <w:r w:rsidRPr="009E7BD7">
        <w:rPr>
          <w:rFonts w:ascii="Times New Roman" w:eastAsia="Times New Roman" w:hAnsi="Times New Roman" w:cs="Times New Roman"/>
          <w:color w:val="000000"/>
          <w:kern w:val="0"/>
          <w:sz w:val="24"/>
          <w:szCs w:val="24"/>
          <w:lang w:val="ky-KG" w:eastAsia="ru-RU"/>
          <w14:ligatures w14:val="none"/>
        </w:rPr>
        <w:lastRenderedPageBreak/>
        <w:t>ортомчулукта</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9E7BD7">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24,2 пайызга, башка тейлөө </w:t>
      </w:r>
      <w:bookmarkStart w:id="24" w:name="_Hlk182392695"/>
      <w:r w:rsidRPr="009E7BD7">
        <w:rPr>
          <w:rFonts w:ascii="Times New Roman" w:eastAsia="Times New Roman" w:hAnsi="Times New Roman" w:cs="Times New Roman"/>
          <w:color w:val="000000"/>
          <w:kern w:val="0"/>
          <w:sz w:val="24"/>
          <w:szCs w:val="24"/>
          <w:lang w:val="ky-KG" w:eastAsia="ru-RU"/>
          <w14:ligatures w14:val="none"/>
        </w:rPr>
        <w:t xml:space="preserve">ишмердигинде 23,7 пайызга, пайдалуу кендерди </w:t>
      </w:r>
      <w:proofErr w:type="spellStart"/>
      <w:r w:rsidRPr="009E7BD7">
        <w:rPr>
          <w:rFonts w:ascii="Times New Roman" w:eastAsia="Times New Roman" w:hAnsi="Times New Roman" w:cs="Times New Roman"/>
          <w:color w:val="000000"/>
          <w:kern w:val="0"/>
          <w:sz w:val="24"/>
          <w:szCs w:val="24"/>
          <w:lang w:val="ky-KG" w:eastAsia="ru-RU"/>
          <w14:ligatures w14:val="none"/>
        </w:rPr>
        <w:t>казууда</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21,4 пайызга, суу менен  камсыздоо, калдыктарды тазалоо жана кайра пайдалануучу чийки </w:t>
      </w:r>
      <w:r w:rsidRPr="009E7BD7">
        <w:rPr>
          <w:rFonts w:ascii="Times New Roman" w:eastAsia="Times New Roman" w:hAnsi="Times New Roman" w:cs="Times New Roman"/>
          <w:kern w:val="0"/>
          <w:sz w:val="24"/>
          <w:szCs w:val="24"/>
          <w:lang w:val="ky-KG" w:eastAsia="ru-RU"/>
          <w14:ligatures w14:val="none"/>
        </w:rPr>
        <w:t xml:space="preserve">затты алууда </w:t>
      </w:r>
      <w:r w:rsidRPr="009E7BD7">
        <w:rPr>
          <w:rFonts w:ascii="Times New Roman" w:eastAsia="Times New Roman" w:hAnsi="Times New Roman" w:cs="Times New Roman"/>
          <w:color w:val="000000"/>
          <w:kern w:val="0"/>
          <w:sz w:val="24"/>
          <w:szCs w:val="24"/>
          <w:lang w:val="ky-KG" w:eastAsia="ru-RU"/>
          <w14:ligatures w14:val="none"/>
        </w:rPr>
        <w:t xml:space="preserve">20,2 пайызга, </w:t>
      </w:r>
      <w:bookmarkEnd w:id="24"/>
      <w:r w:rsidRPr="009E7BD7">
        <w:rPr>
          <w:rFonts w:ascii="Times New Roman" w:eastAsia="Times New Roman" w:hAnsi="Times New Roman" w:cs="Times New Roman"/>
          <w:color w:val="000000"/>
          <w:kern w:val="0"/>
          <w:sz w:val="24"/>
          <w:szCs w:val="24"/>
          <w:lang w:val="ky-KG" w:eastAsia="ru-RU"/>
          <w14:ligatures w14:val="none"/>
        </w:rPr>
        <w:t xml:space="preserve">административдик жана көмөкчү ишмердигинде 19,2 пайызга, транспорт ишмердигинде жүктөрдү сактоодо 14,5 пайызга, электр энергиясы, газ, буу жана </w:t>
      </w:r>
      <w:proofErr w:type="spellStart"/>
      <w:r w:rsidRPr="009E7BD7">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9E7BD7">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(жабдууда) 14,3 пайызга, саламаттыкты сактоодо жана калкты социалдык жактан </w:t>
      </w:r>
      <w:proofErr w:type="spellStart"/>
      <w:r w:rsidRPr="009E7BD7">
        <w:rPr>
          <w:rFonts w:ascii="Times New Roman" w:eastAsia="Times New Roman" w:hAnsi="Times New Roman" w:cs="Times New Roman"/>
          <w:color w:val="000000"/>
          <w:kern w:val="0"/>
          <w:sz w:val="24"/>
          <w:szCs w:val="24"/>
          <w:lang w:val="ky-KG" w:eastAsia="ru-RU"/>
          <w14:ligatures w14:val="none"/>
        </w:rPr>
        <w:t>тейлөөдө</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9,9 пайызга, мейманканалардын жана ресторандардын ишмердигинде 9,5 пайызга,  маалымат жана байланышта 9,4 пайызга, искусство жаатында, көңүл ачуу жана эс алууда 8,2 пайызга, билим  берүүдө 7,5 пайызга, айыл чарбасы, токой чарбасы жана балык </w:t>
      </w:r>
      <w:proofErr w:type="spellStart"/>
      <w:r w:rsidRPr="009E7BD7">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1,2 пайызга, мамлекеттик башкарууда жана коргоодо; милдеттүү социалдык </w:t>
      </w:r>
      <w:proofErr w:type="spellStart"/>
      <w:r w:rsidRPr="009E7BD7">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0,4 пайызга байкалды. </w:t>
      </w:r>
    </w:p>
    <w:p w14:paraId="7C9BBC43" w14:textId="77777777" w:rsidR="009E7BD7" w:rsidRPr="009E7BD7" w:rsidRDefault="009E7BD7" w:rsidP="009E7BD7">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7D924647" w14:textId="77777777" w:rsidR="009E7BD7" w:rsidRPr="009E7BD7" w:rsidRDefault="009E7BD7" w:rsidP="009E7BD7">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33-таблица: Январь-</w:t>
      </w:r>
      <w:proofErr w:type="spellStart"/>
      <w:r w:rsidRPr="009E7BD7">
        <w:rPr>
          <w:rFonts w:ascii="Times New Roman" w:eastAsia="Times New Roman" w:hAnsi="Times New Roman" w:cs="Times New Roman"/>
          <w:b/>
          <w:color w:val="000000"/>
          <w:kern w:val="0"/>
          <w:sz w:val="24"/>
          <w:szCs w:val="24"/>
          <w:lang w:val="ky-KG" w:eastAsia="ru-RU"/>
          <w14:ligatures w14:val="none"/>
        </w:rPr>
        <w:t>ноябрдагы</w:t>
      </w:r>
      <w:proofErr w:type="spellEnd"/>
      <w:r w:rsidRPr="009E7BD7">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6F9F2061" w14:textId="77777777" w:rsidR="009E7BD7" w:rsidRPr="009E7BD7" w:rsidRDefault="009E7BD7" w:rsidP="009E7BD7">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723EF870" w14:textId="77777777" w:rsidR="00ED64E1" w:rsidRDefault="009E7BD7" w:rsidP="00ED64E1">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07163C0C" w14:textId="0C45F119" w:rsidR="009E7BD7" w:rsidRPr="009E7BD7" w:rsidRDefault="009E7BD7" w:rsidP="00ED64E1">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 xml:space="preserve">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9E7BD7" w:rsidRPr="009E7BD7" w14:paraId="6C8D7682" w14:textId="77777777" w:rsidTr="009E7BD7">
        <w:trPr>
          <w:trHeight w:val="515"/>
          <w:tblHeader/>
        </w:trPr>
        <w:tc>
          <w:tcPr>
            <w:tcW w:w="5083" w:type="dxa"/>
            <w:vMerge w:val="restart"/>
            <w:tcBorders>
              <w:top w:val="single" w:sz="8" w:space="0" w:color="auto"/>
              <w:left w:val="nil"/>
              <w:bottom w:val="single" w:sz="8" w:space="0" w:color="auto"/>
              <w:right w:val="nil"/>
            </w:tcBorders>
          </w:tcPr>
          <w:p w14:paraId="7B0A3E45"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5303D9D2"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Сом</w:t>
            </w:r>
          </w:p>
        </w:tc>
        <w:tc>
          <w:tcPr>
            <w:tcW w:w="2538" w:type="dxa"/>
            <w:gridSpan w:val="2"/>
            <w:tcBorders>
              <w:top w:val="single" w:sz="8" w:space="0" w:color="auto"/>
              <w:left w:val="nil"/>
              <w:bottom w:val="single" w:sz="4" w:space="0" w:color="auto"/>
              <w:right w:val="nil"/>
            </w:tcBorders>
            <w:hideMark/>
          </w:tcPr>
          <w:p w14:paraId="55C837C3"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7D1011F2" w14:textId="77777777" w:rsidR="009E7BD7" w:rsidRPr="009E7BD7" w:rsidRDefault="009E7BD7" w:rsidP="009E7BD7">
            <w:pPr>
              <w:spacing w:after="0" w:line="276"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9E7BD7" w:rsidRPr="009E7BD7" w14:paraId="278E4D4D" w14:textId="77777777" w:rsidTr="009E7BD7">
        <w:trPr>
          <w:trHeight w:val="215"/>
          <w:tblHeader/>
        </w:trPr>
        <w:tc>
          <w:tcPr>
            <w:tcW w:w="5083" w:type="dxa"/>
            <w:vMerge/>
            <w:tcBorders>
              <w:top w:val="single" w:sz="8" w:space="0" w:color="auto"/>
              <w:left w:val="nil"/>
              <w:bottom w:val="single" w:sz="8" w:space="0" w:color="auto"/>
              <w:right w:val="nil"/>
            </w:tcBorders>
            <w:vAlign w:val="center"/>
            <w:hideMark/>
          </w:tcPr>
          <w:p w14:paraId="0A085456"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7C982B80"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en-US" w:eastAsia="ru-RU"/>
                <w14:ligatures w14:val="none"/>
              </w:rPr>
              <w:t>20</w:t>
            </w:r>
            <w:r w:rsidRPr="009E7BD7">
              <w:rPr>
                <w:rFonts w:ascii="Times New Roman" w:eastAsia="Times New Roman" w:hAnsi="Times New Roman" w:cs="Times New Roman"/>
                <w:b/>
                <w:color w:val="000000"/>
                <w:kern w:val="0"/>
                <w:sz w:val="20"/>
                <w:szCs w:val="20"/>
                <w:lang w:val="ru-RU" w:eastAsia="ru-RU"/>
                <w14:ligatures w14:val="none"/>
              </w:rPr>
              <w:t>23</w:t>
            </w:r>
          </w:p>
        </w:tc>
        <w:tc>
          <w:tcPr>
            <w:tcW w:w="1010" w:type="dxa"/>
            <w:tcBorders>
              <w:top w:val="single" w:sz="4" w:space="0" w:color="auto"/>
              <w:left w:val="nil"/>
              <w:bottom w:val="single" w:sz="8" w:space="0" w:color="auto"/>
              <w:right w:val="nil"/>
            </w:tcBorders>
            <w:vAlign w:val="center"/>
            <w:hideMark/>
          </w:tcPr>
          <w:p w14:paraId="74C9B98B"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en-US" w:eastAsia="ru-RU"/>
                <w14:ligatures w14:val="none"/>
              </w:rPr>
              <w:t>20</w:t>
            </w:r>
            <w:r w:rsidRPr="009E7BD7">
              <w:rPr>
                <w:rFonts w:ascii="Times New Roman" w:eastAsia="Times New Roman" w:hAnsi="Times New Roman" w:cs="Times New Roman"/>
                <w:b/>
                <w:color w:val="000000"/>
                <w:kern w:val="0"/>
                <w:sz w:val="20"/>
                <w:szCs w:val="20"/>
                <w:lang w:val="ky-KG" w:eastAsia="ru-RU"/>
                <w14:ligatures w14:val="none"/>
              </w:rPr>
              <w:t>24</w:t>
            </w:r>
          </w:p>
        </w:tc>
        <w:tc>
          <w:tcPr>
            <w:tcW w:w="1009" w:type="dxa"/>
            <w:tcBorders>
              <w:top w:val="single" w:sz="4" w:space="0" w:color="auto"/>
              <w:left w:val="nil"/>
              <w:bottom w:val="single" w:sz="8" w:space="0" w:color="auto"/>
              <w:right w:val="nil"/>
            </w:tcBorders>
            <w:vAlign w:val="center"/>
            <w:hideMark/>
          </w:tcPr>
          <w:p w14:paraId="79E006FF"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en-US" w:eastAsia="ru-RU"/>
                <w14:ligatures w14:val="none"/>
              </w:rPr>
              <w:t>20</w:t>
            </w:r>
            <w:r w:rsidRPr="009E7BD7">
              <w:rPr>
                <w:rFonts w:ascii="Times New Roman" w:eastAsia="Times New Roman" w:hAnsi="Times New Roman" w:cs="Times New Roman"/>
                <w:b/>
                <w:color w:val="000000"/>
                <w:kern w:val="0"/>
                <w:sz w:val="20"/>
                <w:szCs w:val="20"/>
                <w:lang w:val="ru-RU" w:eastAsia="ru-RU"/>
                <w14:ligatures w14:val="none"/>
              </w:rPr>
              <w:t>23</w:t>
            </w:r>
          </w:p>
        </w:tc>
        <w:tc>
          <w:tcPr>
            <w:tcW w:w="1529" w:type="dxa"/>
            <w:tcBorders>
              <w:top w:val="single" w:sz="4" w:space="0" w:color="auto"/>
              <w:left w:val="nil"/>
              <w:bottom w:val="single" w:sz="8" w:space="0" w:color="auto"/>
              <w:right w:val="nil"/>
            </w:tcBorders>
            <w:vAlign w:val="center"/>
            <w:hideMark/>
          </w:tcPr>
          <w:p w14:paraId="22796E6F" w14:textId="77777777" w:rsidR="009E7BD7" w:rsidRPr="009E7BD7" w:rsidRDefault="009E7BD7" w:rsidP="009E7BD7">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 xml:space="preserve">  </w:t>
            </w:r>
            <w:r w:rsidRPr="009E7BD7">
              <w:rPr>
                <w:rFonts w:ascii="Times New Roman" w:eastAsia="Times New Roman" w:hAnsi="Times New Roman" w:cs="Times New Roman"/>
                <w:b/>
                <w:color w:val="000000"/>
                <w:kern w:val="0"/>
                <w:sz w:val="20"/>
                <w:szCs w:val="20"/>
                <w:lang w:val="en-US" w:eastAsia="ru-RU"/>
                <w14:ligatures w14:val="none"/>
              </w:rPr>
              <w:t>20</w:t>
            </w:r>
            <w:r w:rsidRPr="009E7BD7">
              <w:rPr>
                <w:rFonts w:ascii="Times New Roman" w:eastAsia="Times New Roman" w:hAnsi="Times New Roman" w:cs="Times New Roman"/>
                <w:b/>
                <w:color w:val="000000"/>
                <w:kern w:val="0"/>
                <w:sz w:val="20"/>
                <w:szCs w:val="20"/>
                <w:lang w:val="ky-KG" w:eastAsia="ru-RU"/>
                <w14:ligatures w14:val="none"/>
              </w:rPr>
              <w:t>24</w:t>
            </w:r>
          </w:p>
        </w:tc>
      </w:tr>
      <w:tr w:rsidR="009E7BD7" w:rsidRPr="009E7BD7" w14:paraId="016F025C" w14:textId="77777777" w:rsidTr="009E7BD7">
        <w:trPr>
          <w:trHeight w:hRule="exact" w:val="113"/>
          <w:tblHeader/>
        </w:trPr>
        <w:tc>
          <w:tcPr>
            <w:tcW w:w="5083" w:type="dxa"/>
            <w:tcBorders>
              <w:top w:val="single" w:sz="8" w:space="0" w:color="auto"/>
              <w:left w:val="nil"/>
              <w:bottom w:val="nil"/>
              <w:right w:val="nil"/>
            </w:tcBorders>
            <w:vAlign w:val="bottom"/>
          </w:tcPr>
          <w:p w14:paraId="19384690" w14:textId="77777777" w:rsidR="009E7BD7" w:rsidRPr="009E7BD7" w:rsidRDefault="009E7BD7" w:rsidP="009E7BD7">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1EF7AFA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10" w:type="dxa"/>
            <w:tcBorders>
              <w:top w:val="single" w:sz="8" w:space="0" w:color="auto"/>
              <w:left w:val="nil"/>
              <w:bottom w:val="nil"/>
              <w:right w:val="nil"/>
            </w:tcBorders>
            <w:vAlign w:val="bottom"/>
          </w:tcPr>
          <w:p w14:paraId="1F1A22A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48B07F71"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single" w:sz="8" w:space="0" w:color="auto"/>
              <w:left w:val="nil"/>
              <w:bottom w:val="nil"/>
              <w:right w:val="nil"/>
            </w:tcBorders>
            <w:vAlign w:val="bottom"/>
          </w:tcPr>
          <w:p w14:paraId="3615E7EB" w14:textId="77777777" w:rsidR="009E7BD7" w:rsidRPr="009E7BD7" w:rsidRDefault="009E7BD7" w:rsidP="009E7BD7">
            <w:pPr>
              <w:spacing w:after="0" w:line="276" w:lineRule="auto"/>
              <w:ind w:left="-108" w:right="34"/>
              <w:jc w:val="center"/>
              <w:rPr>
                <w:rFonts w:ascii="Times New Roman" w:eastAsia="Times New Roman" w:hAnsi="Times New Roman" w:cs="Times New Roman"/>
                <w:color w:val="000000"/>
                <w:kern w:val="0"/>
                <w:sz w:val="20"/>
                <w:szCs w:val="20"/>
                <w:lang w:val="ru-RU" w:eastAsia="ru-RU"/>
                <w14:ligatures w14:val="none"/>
              </w:rPr>
            </w:pPr>
          </w:p>
        </w:tc>
      </w:tr>
      <w:tr w:rsidR="009E7BD7" w:rsidRPr="009E7BD7" w14:paraId="6AAE6241" w14:textId="77777777" w:rsidTr="009E7BD7">
        <w:trPr>
          <w:trHeight w:val="227"/>
        </w:trPr>
        <w:tc>
          <w:tcPr>
            <w:tcW w:w="5083" w:type="dxa"/>
            <w:hideMark/>
          </w:tcPr>
          <w:p w14:paraId="1ABA2AB0" w14:textId="77777777" w:rsidR="009E7BD7" w:rsidRPr="009E7BD7" w:rsidRDefault="009E7BD7" w:rsidP="009E7BD7">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Бишкек</w:t>
            </w:r>
            <w:r w:rsidRPr="009E7BD7">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73045C4E"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38122</w:t>
            </w:r>
          </w:p>
        </w:tc>
        <w:tc>
          <w:tcPr>
            <w:tcW w:w="1010" w:type="dxa"/>
            <w:vAlign w:val="bottom"/>
            <w:hideMark/>
          </w:tcPr>
          <w:p w14:paraId="095614C9"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44023</w:t>
            </w:r>
          </w:p>
        </w:tc>
        <w:tc>
          <w:tcPr>
            <w:tcW w:w="1009" w:type="dxa"/>
            <w:vAlign w:val="bottom"/>
            <w:hideMark/>
          </w:tcPr>
          <w:p w14:paraId="4668293A"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123,2</w:t>
            </w:r>
          </w:p>
        </w:tc>
        <w:tc>
          <w:tcPr>
            <w:tcW w:w="1529" w:type="dxa"/>
            <w:vAlign w:val="center"/>
            <w:hideMark/>
          </w:tcPr>
          <w:p w14:paraId="2502777B"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115,5</w:t>
            </w:r>
          </w:p>
        </w:tc>
      </w:tr>
      <w:tr w:rsidR="009E7BD7" w:rsidRPr="009E7BD7" w14:paraId="065B7BC2" w14:textId="77777777" w:rsidTr="009E7BD7">
        <w:trPr>
          <w:trHeight w:val="254"/>
        </w:trPr>
        <w:tc>
          <w:tcPr>
            <w:tcW w:w="5083" w:type="dxa"/>
            <w:hideMark/>
          </w:tcPr>
          <w:p w14:paraId="3EFC36C6" w14:textId="77777777" w:rsidR="009E7BD7" w:rsidRPr="009E7BD7" w:rsidRDefault="009E7BD7" w:rsidP="009E7BD7">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9E7BD7">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6CCE17A1"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40036</w:t>
            </w:r>
          </w:p>
        </w:tc>
        <w:tc>
          <w:tcPr>
            <w:tcW w:w="1010" w:type="dxa"/>
            <w:vAlign w:val="bottom"/>
            <w:hideMark/>
          </w:tcPr>
          <w:p w14:paraId="396D6331"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40526</w:t>
            </w:r>
          </w:p>
        </w:tc>
        <w:tc>
          <w:tcPr>
            <w:tcW w:w="1009" w:type="dxa"/>
            <w:vAlign w:val="bottom"/>
            <w:hideMark/>
          </w:tcPr>
          <w:p w14:paraId="34831143"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127,5</w:t>
            </w:r>
          </w:p>
        </w:tc>
        <w:tc>
          <w:tcPr>
            <w:tcW w:w="1529" w:type="dxa"/>
            <w:vAlign w:val="center"/>
            <w:hideMark/>
          </w:tcPr>
          <w:p w14:paraId="233A159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101,2</w:t>
            </w:r>
          </w:p>
        </w:tc>
      </w:tr>
      <w:tr w:rsidR="009E7BD7" w:rsidRPr="009E7BD7" w14:paraId="5C305CBC" w14:textId="77777777" w:rsidTr="009E7BD7">
        <w:trPr>
          <w:trHeight w:val="227"/>
        </w:trPr>
        <w:tc>
          <w:tcPr>
            <w:tcW w:w="5083" w:type="dxa"/>
            <w:vAlign w:val="bottom"/>
            <w:hideMark/>
          </w:tcPr>
          <w:p w14:paraId="7EA76789"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773BFD7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78781</w:t>
            </w:r>
          </w:p>
        </w:tc>
        <w:tc>
          <w:tcPr>
            <w:tcW w:w="1010" w:type="dxa"/>
            <w:vAlign w:val="bottom"/>
            <w:hideMark/>
          </w:tcPr>
          <w:p w14:paraId="53777A1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95673</w:t>
            </w:r>
          </w:p>
        </w:tc>
        <w:tc>
          <w:tcPr>
            <w:tcW w:w="1009" w:type="dxa"/>
            <w:vAlign w:val="bottom"/>
            <w:hideMark/>
          </w:tcPr>
          <w:p w14:paraId="2993F005"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vAlign w:val="center"/>
            <w:hideMark/>
          </w:tcPr>
          <w:p w14:paraId="2B6BA89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121,4</w:t>
            </w:r>
          </w:p>
        </w:tc>
      </w:tr>
      <w:tr w:rsidR="009E7BD7" w:rsidRPr="009E7BD7" w14:paraId="1B01AD1A" w14:textId="77777777" w:rsidTr="009E7BD7">
        <w:trPr>
          <w:trHeight w:val="227"/>
        </w:trPr>
        <w:tc>
          <w:tcPr>
            <w:tcW w:w="5083" w:type="dxa"/>
            <w:vAlign w:val="bottom"/>
            <w:hideMark/>
          </w:tcPr>
          <w:p w14:paraId="46627FFF"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4BD5427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31570</w:t>
            </w:r>
          </w:p>
        </w:tc>
        <w:tc>
          <w:tcPr>
            <w:tcW w:w="1010" w:type="dxa"/>
            <w:vAlign w:val="center"/>
            <w:hideMark/>
          </w:tcPr>
          <w:p w14:paraId="4F63872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39257</w:t>
            </w:r>
          </w:p>
        </w:tc>
        <w:tc>
          <w:tcPr>
            <w:tcW w:w="1009" w:type="dxa"/>
            <w:vAlign w:val="bottom"/>
            <w:hideMark/>
          </w:tcPr>
          <w:p w14:paraId="3843C3C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123,3</w:t>
            </w:r>
          </w:p>
        </w:tc>
        <w:tc>
          <w:tcPr>
            <w:tcW w:w="1529" w:type="dxa"/>
            <w:vAlign w:val="center"/>
            <w:hideMark/>
          </w:tcPr>
          <w:p w14:paraId="1ABB358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124,4</w:t>
            </w:r>
          </w:p>
        </w:tc>
      </w:tr>
      <w:tr w:rsidR="009E7BD7" w:rsidRPr="009E7BD7" w14:paraId="205F2D68" w14:textId="77777777" w:rsidTr="009E7BD7">
        <w:trPr>
          <w:cantSplit/>
          <w:trHeight w:val="471"/>
        </w:trPr>
        <w:tc>
          <w:tcPr>
            <w:tcW w:w="5083" w:type="dxa"/>
            <w:vAlign w:val="bottom"/>
            <w:hideMark/>
          </w:tcPr>
          <w:p w14:paraId="2A5A7A3D" w14:textId="77777777" w:rsidR="009E7BD7" w:rsidRPr="009E7BD7" w:rsidRDefault="009E7BD7" w:rsidP="009E7BD7">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w:t>
            </w:r>
            <w:bookmarkStart w:id="25" w:name="_Hlk171590969"/>
            <w:r w:rsidRPr="009E7BD7">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9E7BD7">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9E7BD7">
              <w:rPr>
                <w:rFonts w:ascii="Times New Roman" w:eastAsia="Times New Roman" w:hAnsi="Times New Roman" w:cs="Times New Roman"/>
                <w:color w:val="000000"/>
                <w:kern w:val="0"/>
                <w:sz w:val="20"/>
                <w:szCs w:val="20"/>
                <w:lang w:val="ky-KG" w:eastAsia="ru-RU"/>
                <w14:ligatures w14:val="none"/>
              </w:rPr>
              <w:t xml:space="preserve"> </w:t>
            </w:r>
          </w:p>
          <w:p w14:paraId="6C104E0C" w14:textId="77777777" w:rsidR="009E7BD7" w:rsidRPr="009E7BD7" w:rsidRDefault="009E7BD7" w:rsidP="009E7BD7">
            <w:pPr>
              <w:shd w:val="clear" w:color="auto" w:fill="FFFFFF"/>
              <w:spacing w:after="0" w:line="276" w:lineRule="auto"/>
              <w:ind w:left="176" w:hanging="113"/>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25"/>
          </w:p>
        </w:tc>
        <w:tc>
          <w:tcPr>
            <w:tcW w:w="1009" w:type="dxa"/>
            <w:vAlign w:val="bottom"/>
            <w:hideMark/>
          </w:tcPr>
          <w:p w14:paraId="488F250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48457</w:t>
            </w:r>
          </w:p>
        </w:tc>
        <w:tc>
          <w:tcPr>
            <w:tcW w:w="1010" w:type="dxa"/>
            <w:vAlign w:val="center"/>
          </w:tcPr>
          <w:p w14:paraId="368C9BB8"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ru-RU" w:eastAsia="ru-RU"/>
                <w14:ligatures w14:val="none"/>
              </w:rPr>
            </w:pPr>
          </w:p>
          <w:p w14:paraId="4B3EA654"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55380</w:t>
            </w:r>
          </w:p>
        </w:tc>
        <w:tc>
          <w:tcPr>
            <w:tcW w:w="1009" w:type="dxa"/>
            <w:vAlign w:val="bottom"/>
            <w:hideMark/>
          </w:tcPr>
          <w:p w14:paraId="3D7FBF1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127,6</w:t>
            </w:r>
          </w:p>
        </w:tc>
        <w:tc>
          <w:tcPr>
            <w:tcW w:w="1529" w:type="dxa"/>
            <w:vAlign w:val="center"/>
          </w:tcPr>
          <w:p w14:paraId="68D3396F"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ru-RU" w:eastAsia="ru-RU"/>
                <w14:ligatures w14:val="none"/>
              </w:rPr>
            </w:pPr>
          </w:p>
          <w:p w14:paraId="0A4F543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114,3</w:t>
            </w:r>
          </w:p>
        </w:tc>
      </w:tr>
      <w:tr w:rsidR="009E7BD7" w:rsidRPr="009E7BD7" w14:paraId="130546A4" w14:textId="77777777" w:rsidTr="009E7BD7">
        <w:trPr>
          <w:trHeight w:val="471"/>
        </w:trPr>
        <w:tc>
          <w:tcPr>
            <w:tcW w:w="5083" w:type="dxa"/>
            <w:hideMark/>
          </w:tcPr>
          <w:p w14:paraId="7E5DBDAD"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6D42A050"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300D10A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38237</w:t>
            </w:r>
          </w:p>
        </w:tc>
        <w:tc>
          <w:tcPr>
            <w:tcW w:w="1010" w:type="dxa"/>
            <w:vAlign w:val="center"/>
          </w:tcPr>
          <w:p w14:paraId="0045A12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0A451D8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45971</w:t>
            </w:r>
          </w:p>
        </w:tc>
        <w:tc>
          <w:tcPr>
            <w:tcW w:w="1009" w:type="dxa"/>
            <w:vAlign w:val="bottom"/>
            <w:hideMark/>
          </w:tcPr>
          <w:p w14:paraId="1889B5C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139,2</w:t>
            </w:r>
          </w:p>
        </w:tc>
        <w:tc>
          <w:tcPr>
            <w:tcW w:w="1529" w:type="dxa"/>
            <w:vAlign w:val="center"/>
          </w:tcPr>
          <w:p w14:paraId="760E97C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28E2773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120,2</w:t>
            </w:r>
          </w:p>
        </w:tc>
      </w:tr>
      <w:tr w:rsidR="009E7BD7" w:rsidRPr="009E7BD7" w14:paraId="6366355B" w14:textId="77777777" w:rsidTr="009E7BD7">
        <w:trPr>
          <w:trHeight w:val="227"/>
        </w:trPr>
        <w:tc>
          <w:tcPr>
            <w:tcW w:w="5083" w:type="dxa"/>
            <w:vAlign w:val="bottom"/>
            <w:hideMark/>
          </w:tcPr>
          <w:p w14:paraId="4C73AF22"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0D1295F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31606</w:t>
            </w:r>
          </w:p>
        </w:tc>
        <w:tc>
          <w:tcPr>
            <w:tcW w:w="1010" w:type="dxa"/>
            <w:vAlign w:val="center"/>
            <w:hideMark/>
          </w:tcPr>
          <w:p w14:paraId="1D105D8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42371</w:t>
            </w:r>
          </w:p>
        </w:tc>
        <w:tc>
          <w:tcPr>
            <w:tcW w:w="1009" w:type="dxa"/>
            <w:vAlign w:val="bottom"/>
            <w:hideMark/>
          </w:tcPr>
          <w:p w14:paraId="17DFF4D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125,4</w:t>
            </w:r>
          </w:p>
        </w:tc>
        <w:tc>
          <w:tcPr>
            <w:tcW w:w="1529" w:type="dxa"/>
            <w:vAlign w:val="center"/>
            <w:hideMark/>
          </w:tcPr>
          <w:p w14:paraId="05C14AF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134,1</w:t>
            </w:r>
          </w:p>
        </w:tc>
      </w:tr>
      <w:tr w:rsidR="009E7BD7" w:rsidRPr="009E7BD7" w14:paraId="2B4B9434" w14:textId="77777777" w:rsidTr="009E7BD7">
        <w:trPr>
          <w:trHeight w:val="471"/>
        </w:trPr>
        <w:tc>
          <w:tcPr>
            <w:tcW w:w="5083" w:type="dxa"/>
            <w:vAlign w:val="bottom"/>
            <w:hideMark/>
          </w:tcPr>
          <w:p w14:paraId="6319CA69" w14:textId="77777777" w:rsidR="009E7BD7" w:rsidRPr="009E7BD7" w:rsidRDefault="009E7BD7" w:rsidP="009E7BD7">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26" w:name="_Hlk63774544"/>
            <w:r w:rsidRPr="009E7BD7">
              <w:rPr>
                <w:rFonts w:ascii="Times New Roman" w:eastAsia="Times New Roman" w:hAnsi="Times New Roman" w:cs="Times New Roman"/>
                <w:color w:val="000000"/>
                <w:kern w:val="0"/>
                <w:sz w:val="20"/>
                <w:szCs w:val="20"/>
                <w:lang w:val="ky-KG" w:eastAsia="ru-RU"/>
                <w14:ligatures w14:val="none"/>
              </w:rPr>
              <w:t>Дүң жана чекене соода</w:t>
            </w:r>
            <w:r w:rsidRPr="009E7BD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6F76FCA0" w14:textId="77777777" w:rsidR="009E7BD7" w:rsidRPr="009E7BD7" w:rsidRDefault="009E7BD7" w:rsidP="009E7BD7">
            <w:pPr>
              <w:shd w:val="clear" w:color="auto" w:fill="FFFFFF"/>
              <w:spacing w:after="0" w:line="276" w:lineRule="auto"/>
              <w:ind w:left="57"/>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9E7BD7">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9E7BD7">
              <w:rPr>
                <w:rFonts w:ascii="Times New Roman" w:eastAsia="Times New Roman" w:hAnsi="Times New Roman" w:cs="Times New Roman"/>
                <w:color w:val="000000"/>
                <w:kern w:val="0"/>
                <w:sz w:val="20"/>
                <w:szCs w:val="20"/>
                <w:lang w:val="ky-KG" w:eastAsia="ru-RU"/>
                <w14:ligatures w14:val="none"/>
              </w:rPr>
              <w:t xml:space="preserve"> оңдоо </w:t>
            </w:r>
            <w:bookmarkEnd w:id="26"/>
          </w:p>
        </w:tc>
        <w:tc>
          <w:tcPr>
            <w:tcW w:w="1009" w:type="dxa"/>
            <w:vAlign w:val="bottom"/>
            <w:hideMark/>
          </w:tcPr>
          <w:p w14:paraId="42C68833"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32058</w:t>
            </w:r>
          </w:p>
        </w:tc>
        <w:tc>
          <w:tcPr>
            <w:tcW w:w="1010" w:type="dxa"/>
            <w:vAlign w:val="center"/>
          </w:tcPr>
          <w:p w14:paraId="5563F2F4"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ru-RU" w:eastAsia="ru-RU"/>
                <w14:ligatures w14:val="none"/>
              </w:rPr>
            </w:pPr>
          </w:p>
          <w:p w14:paraId="766C601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41677</w:t>
            </w:r>
          </w:p>
        </w:tc>
        <w:tc>
          <w:tcPr>
            <w:tcW w:w="1009" w:type="dxa"/>
            <w:vAlign w:val="bottom"/>
            <w:hideMark/>
          </w:tcPr>
          <w:p w14:paraId="36AF505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127,5</w:t>
            </w:r>
          </w:p>
        </w:tc>
        <w:tc>
          <w:tcPr>
            <w:tcW w:w="1529" w:type="dxa"/>
            <w:vAlign w:val="center"/>
          </w:tcPr>
          <w:p w14:paraId="7EA8CD9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2CE3694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130,0</w:t>
            </w:r>
          </w:p>
        </w:tc>
      </w:tr>
      <w:tr w:rsidR="009E7BD7" w:rsidRPr="009E7BD7" w14:paraId="2DBE7C09" w14:textId="77777777" w:rsidTr="009E7BD7">
        <w:trPr>
          <w:trHeight w:val="227"/>
        </w:trPr>
        <w:tc>
          <w:tcPr>
            <w:tcW w:w="5083" w:type="dxa"/>
            <w:vAlign w:val="bottom"/>
            <w:hideMark/>
          </w:tcPr>
          <w:p w14:paraId="0D815195"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Транспорт </w:t>
            </w:r>
            <w:proofErr w:type="spellStart"/>
            <w:r w:rsidRPr="009E7BD7">
              <w:rPr>
                <w:rFonts w:ascii="Times New Roman" w:eastAsia="Times New Roman" w:hAnsi="Times New Roman" w:cs="Times New Roman"/>
                <w:color w:val="000000"/>
                <w:kern w:val="0"/>
                <w:sz w:val="20"/>
                <w:szCs w:val="20"/>
                <w:lang w:val="ru-RU" w:eastAsia="ru-RU"/>
                <w14:ligatures w14:val="none"/>
              </w:rPr>
              <w:t>ишмердиги</w:t>
            </w:r>
            <w:proofErr w:type="spellEnd"/>
            <w:r w:rsidRPr="009E7BD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ru-RU" w:eastAsia="ru-RU"/>
                <w14:ligatures w14:val="none"/>
              </w:rPr>
              <w:t>жана</w:t>
            </w:r>
            <w:proofErr w:type="spellEnd"/>
            <w:r w:rsidRPr="009E7BD7">
              <w:rPr>
                <w:rFonts w:ascii="Times New Roman" w:eastAsia="Times New Roman" w:hAnsi="Times New Roman" w:cs="Times New Roman"/>
                <w:color w:val="000000"/>
                <w:kern w:val="0"/>
                <w:sz w:val="20"/>
                <w:szCs w:val="20"/>
                <w:lang w:val="ru-RU" w:eastAsia="ru-RU"/>
                <w14:ligatures w14:val="none"/>
              </w:rPr>
              <w:t xml:space="preserve"> ж</w:t>
            </w:r>
            <w:r w:rsidRPr="009E7BD7">
              <w:rPr>
                <w:rFonts w:ascii="Times New Roman" w:eastAsia="Times New Roman" w:hAnsi="Times New Roman" w:cs="Times New Roman"/>
                <w:color w:val="000000"/>
                <w:kern w:val="0"/>
                <w:sz w:val="20"/>
                <w:szCs w:val="20"/>
                <w:lang w:val="ky-KG" w:eastAsia="ru-RU"/>
                <w14:ligatures w14:val="none"/>
              </w:rPr>
              <w:t>ү</w:t>
            </w:r>
            <w:proofErr w:type="spellStart"/>
            <w:r w:rsidRPr="009E7BD7">
              <w:rPr>
                <w:rFonts w:ascii="Times New Roman" w:eastAsia="Times New Roman" w:hAnsi="Times New Roman" w:cs="Times New Roman"/>
                <w:color w:val="000000"/>
                <w:kern w:val="0"/>
                <w:sz w:val="20"/>
                <w:szCs w:val="20"/>
                <w:lang w:val="ru-RU" w:eastAsia="ru-RU"/>
                <w14:ligatures w14:val="none"/>
              </w:rPr>
              <w:t>кт</w:t>
            </w:r>
            <w:proofErr w:type="spellEnd"/>
            <w:r w:rsidRPr="009E7BD7">
              <w:rPr>
                <w:rFonts w:ascii="Times New Roman" w:eastAsia="Times New Roman" w:hAnsi="Times New Roman" w:cs="Times New Roman"/>
                <w:color w:val="000000"/>
                <w:kern w:val="0"/>
                <w:sz w:val="20"/>
                <w:szCs w:val="20"/>
                <w:lang w:val="ky-KG" w:eastAsia="ru-RU"/>
                <w14:ligatures w14:val="none"/>
              </w:rPr>
              <w:t>ө</w:t>
            </w:r>
            <w:proofErr w:type="spellStart"/>
            <w:r w:rsidRPr="009E7BD7">
              <w:rPr>
                <w:rFonts w:ascii="Times New Roman" w:eastAsia="Times New Roman" w:hAnsi="Times New Roman" w:cs="Times New Roman"/>
                <w:color w:val="000000"/>
                <w:kern w:val="0"/>
                <w:sz w:val="20"/>
                <w:szCs w:val="20"/>
                <w:lang w:val="ru-RU" w:eastAsia="ru-RU"/>
                <w14:ligatures w14:val="none"/>
              </w:rPr>
              <w:t>рд</w:t>
            </w:r>
            <w:proofErr w:type="spellEnd"/>
            <w:r w:rsidRPr="009E7BD7">
              <w:rPr>
                <w:rFonts w:ascii="Times New Roman" w:eastAsia="Times New Roman" w:hAnsi="Times New Roman" w:cs="Times New Roman"/>
                <w:color w:val="000000"/>
                <w:kern w:val="0"/>
                <w:sz w:val="20"/>
                <w:szCs w:val="20"/>
                <w:lang w:val="ky-KG" w:eastAsia="ru-RU"/>
                <w14:ligatures w14:val="none"/>
              </w:rPr>
              <w:t>ү</w:t>
            </w:r>
            <w:r w:rsidRPr="009E7BD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009" w:type="dxa"/>
            <w:vAlign w:val="bottom"/>
            <w:hideMark/>
          </w:tcPr>
          <w:p w14:paraId="35236791"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47084</w:t>
            </w:r>
          </w:p>
        </w:tc>
        <w:tc>
          <w:tcPr>
            <w:tcW w:w="1010" w:type="dxa"/>
            <w:vAlign w:val="center"/>
            <w:hideMark/>
          </w:tcPr>
          <w:p w14:paraId="2A49067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53905</w:t>
            </w:r>
          </w:p>
        </w:tc>
        <w:tc>
          <w:tcPr>
            <w:tcW w:w="1009" w:type="dxa"/>
            <w:vAlign w:val="bottom"/>
            <w:hideMark/>
          </w:tcPr>
          <w:p w14:paraId="4E8A909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123,5</w:t>
            </w:r>
          </w:p>
        </w:tc>
        <w:tc>
          <w:tcPr>
            <w:tcW w:w="1529" w:type="dxa"/>
            <w:vAlign w:val="center"/>
            <w:hideMark/>
          </w:tcPr>
          <w:p w14:paraId="34DA175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114,5</w:t>
            </w:r>
          </w:p>
        </w:tc>
      </w:tr>
      <w:tr w:rsidR="009E7BD7" w:rsidRPr="009E7BD7" w14:paraId="374B108C" w14:textId="77777777" w:rsidTr="009E7BD7">
        <w:trPr>
          <w:trHeight w:val="227"/>
        </w:trPr>
        <w:tc>
          <w:tcPr>
            <w:tcW w:w="5083" w:type="dxa"/>
            <w:vAlign w:val="bottom"/>
            <w:hideMark/>
          </w:tcPr>
          <w:p w14:paraId="7FA942C7"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1B73C08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27980</w:t>
            </w:r>
          </w:p>
        </w:tc>
        <w:tc>
          <w:tcPr>
            <w:tcW w:w="1010" w:type="dxa"/>
            <w:vAlign w:val="center"/>
            <w:hideMark/>
          </w:tcPr>
          <w:p w14:paraId="42AD0A93"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30633</w:t>
            </w:r>
          </w:p>
        </w:tc>
        <w:tc>
          <w:tcPr>
            <w:tcW w:w="1009" w:type="dxa"/>
            <w:vAlign w:val="bottom"/>
            <w:hideMark/>
          </w:tcPr>
          <w:p w14:paraId="037B90F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122,2</w:t>
            </w:r>
          </w:p>
        </w:tc>
        <w:tc>
          <w:tcPr>
            <w:tcW w:w="1529" w:type="dxa"/>
            <w:vAlign w:val="center"/>
            <w:hideMark/>
          </w:tcPr>
          <w:p w14:paraId="3674BB88"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109,5</w:t>
            </w:r>
          </w:p>
        </w:tc>
      </w:tr>
      <w:tr w:rsidR="009E7BD7" w:rsidRPr="009E7BD7" w14:paraId="626AE37E" w14:textId="77777777" w:rsidTr="009E7BD7">
        <w:trPr>
          <w:trHeight w:val="242"/>
        </w:trPr>
        <w:tc>
          <w:tcPr>
            <w:tcW w:w="5083" w:type="dxa"/>
            <w:vAlign w:val="bottom"/>
            <w:hideMark/>
          </w:tcPr>
          <w:p w14:paraId="55C690EB"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3DB25AD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66368</w:t>
            </w:r>
          </w:p>
        </w:tc>
        <w:tc>
          <w:tcPr>
            <w:tcW w:w="1010" w:type="dxa"/>
            <w:vAlign w:val="center"/>
            <w:hideMark/>
          </w:tcPr>
          <w:p w14:paraId="7E53D14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72596</w:t>
            </w:r>
          </w:p>
        </w:tc>
        <w:tc>
          <w:tcPr>
            <w:tcW w:w="1009" w:type="dxa"/>
            <w:vAlign w:val="bottom"/>
            <w:hideMark/>
          </w:tcPr>
          <w:p w14:paraId="7090959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123,3</w:t>
            </w:r>
          </w:p>
        </w:tc>
        <w:tc>
          <w:tcPr>
            <w:tcW w:w="1529" w:type="dxa"/>
            <w:vAlign w:val="center"/>
            <w:hideMark/>
          </w:tcPr>
          <w:p w14:paraId="75C6B06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109,4</w:t>
            </w:r>
          </w:p>
        </w:tc>
      </w:tr>
      <w:tr w:rsidR="009E7BD7" w:rsidRPr="009E7BD7" w14:paraId="0E91E187" w14:textId="77777777" w:rsidTr="009E7BD7">
        <w:trPr>
          <w:trHeight w:val="227"/>
        </w:trPr>
        <w:tc>
          <w:tcPr>
            <w:tcW w:w="5083" w:type="dxa"/>
            <w:vAlign w:val="bottom"/>
            <w:hideMark/>
          </w:tcPr>
          <w:p w14:paraId="39A644E5" w14:textId="77777777" w:rsidR="009E7BD7" w:rsidRPr="009E7BD7" w:rsidRDefault="009E7BD7" w:rsidP="009E7BD7">
            <w:pPr>
              <w:shd w:val="clear" w:color="auto" w:fill="FFFFFF"/>
              <w:spacing w:after="0" w:line="276" w:lineRule="auto"/>
              <w:ind w:left="34" w:hanging="113"/>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Финанс</w:t>
            </w:r>
            <w:r w:rsidRPr="009E7BD7">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9E7BD7">
              <w:rPr>
                <w:rFonts w:ascii="Times New Roman" w:eastAsia="Times New Roman" w:hAnsi="Times New Roman" w:cs="Times New Roman"/>
                <w:color w:val="000000"/>
                <w:kern w:val="0"/>
                <w:sz w:val="20"/>
                <w:szCs w:val="20"/>
                <w:lang w:val="ky-KG" w:eastAsia="ru-RU"/>
                <w14:ligatures w14:val="none"/>
              </w:rPr>
              <w:t>ортомчулук</w:t>
            </w:r>
            <w:proofErr w:type="spellEnd"/>
            <w:r w:rsidRPr="009E7BD7">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3AADE32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65121</w:t>
            </w:r>
          </w:p>
        </w:tc>
        <w:tc>
          <w:tcPr>
            <w:tcW w:w="1010" w:type="dxa"/>
            <w:vAlign w:val="center"/>
            <w:hideMark/>
          </w:tcPr>
          <w:p w14:paraId="3BF0207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80869</w:t>
            </w:r>
          </w:p>
        </w:tc>
        <w:tc>
          <w:tcPr>
            <w:tcW w:w="1009" w:type="dxa"/>
            <w:vAlign w:val="bottom"/>
            <w:hideMark/>
          </w:tcPr>
          <w:p w14:paraId="061A522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118,0</w:t>
            </w:r>
          </w:p>
        </w:tc>
        <w:tc>
          <w:tcPr>
            <w:tcW w:w="1529" w:type="dxa"/>
            <w:vAlign w:val="center"/>
            <w:hideMark/>
          </w:tcPr>
          <w:p w14:paraId="3ACE11E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124,2</w:t>
            </w:r>
          </w:p>
        </w:tc>
      </w:tr>
      <w:tr w:rsidR="009E7BD7" w:rsidRPr="009E7BD7" w14:paraId="09707C76" w14:textId="77777777" w:rsidTr="009E7BD7">
        <w:trPr>
          <w:trHeight w:val="227"/>
        </w:trPr>
        <w:tc>
          <w:tcPr>
            <w:tcW w:w="5083" w:type="dxa"/>
            <w:vAlign w:val="bottom"/>
            <w:hideMark/>
          </w:tcPr>
          <w:p w14:paraId="0D85AF45" w14:textId="77777777" w:rsidR="009E7BD7" w:rsidRPr="009E7BD7" w:rsidRDefault="009E7BD7" w:rsidP="009E7BD7">
            <w:pPr>
              <w:shd w:val="clear" w:color="auto" w:fill="FFFFFF"/>
              <w:spacing w:after="0" w:line="276" w:lineRule="auto"/>
              <w:ind w:left="170" w:hanging="113"/>
              <w:rPr>
                <w:rFonts w:ascii="Times New Roman" w:eastAsia="Times New Roman" w:hAnsi="Times New Roman" w:cs="Times New Roman"/>
                <w:color w:val="000000"/>
                <w:kern w:val="0"/>
                <w:sz w:val="20"/>
                <w:szCs w:val="20"/>
                <w:lang w:val="ru-RU" w:eastAsia="ru-RU"/>
                <w14:ligatures w14:val="none"/>
              </w:rPr>
            </w:pPr>
            <w:bookmarkStart w:id="27" w:name="_Hlk182322202"/>
            <w:r w:rsidRPr="009E7BD7">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9E7BD7">
              <w:rPr>
                <w:rFonts w:ascii="Times New Roman" w:eastAsia="Times New Roman" w:hAnsi="Times New Roman" w:cs="Times New Roman"/>
                <w:color w:val="000000"/>
                <w:kern w:val="0"/>
                <w:sz w:val="20"/>
                <w:szCs w:val="20"/>
                <w:lang w:val="ru-RU" w:eastAsia="ru-RU"/>
                <w14:ligatures w14:val="none"/>
              </w:rPr>
              <w:t>пераци</w:t>
            </w:r>
            <w:r w:rsidRPr="009E7BD7">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5CA1988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27743</w:t>
            </w:r>
          </w:p>
        </w:tc>
        <w:tc>
          <w:tcPr>
            <w:tcW w:w="1010" w:type="dxa"/>
            <w:vAlign w:val="center"/>
            <w:hideMark/>
          </w:tcPr>
          <w:p w14:paraId="3E6517D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35049</w:t>
            </w:r>
          </w:p>
        </w:tc>
        <w:tc>
          <w:tcPr>
            <w:tcW w:w="1009" w:type="dxa"/>
            <w:vAlign w:val="bottom"/>
            <w:hideMark/>
          </w:tcPr>
          <w:p w14:paraId="4750275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127,4</w:t>
            </w:r>
          </w:p>
        </w:tc>
        <w:tc>
          <w:tcPr>
            <w:tcW w:w="1529" w:type="dxa"/>
            <w:vAlign w:val="center"/>
            <w:hideMark/>
          </w:tcPr>
          <w:p w14:paraId="6901E9B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126,3</w:t>
            </w:r>
          </w:p>
        </w:tc>
        <w:bookmarkEnd w:id="27"/>
      </w:tr>
      <w:tr w:rsidR="009E7BD7" w:rsidRPr="009E7BD7" w14:paraId="56D5F854" w14:textId="77777777" w:rsidTr="009E7BD7">
        <w:trPr>
          <w:trHeight w:val="242"/>
        </w:trPr>
        <w:tc>
          <w:tcPr>
            <w:tcW w:w="5083" w:type="dxa"/>
            <w:vAlign w:val="bottom"/>
            <w:hideMark/>
          </w:tcPr>
          <w:p w14:paraId="3B635FF5" w14:textId="77777777" w:rsidR="009E7BD7" w:rsidRPr="009E7BD7" w:rsidRDefault="009E7BD7" w:rsidP="009E7BD7">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6E651078"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37051</w:t>
            </w:r>
          </w:p>
        </w:tc>
        <w:tc>
          <w:tcPr>
            <w:tcW w:w="1010" w:type="dxa"/>
            <w:vAlign w:val="center"/>
            <w:hideMark/>
          </w:tcPr>
          <w:p w14:paraId="3635BCF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46507</w:t>
            </w:r>
          </w:p>
        </w:tc>
        <w:tc>
          <w:tcPr>
            <w:tcW w:w="1009" w:type="dxa"/>
            <w:vAlign w:val="bottom"/>
            <w:hideMark/>
          </w:tcPr>
          <w:p w14:paraId="469EFC7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113,3</w:t>
            </w:r>
          </w:p>
        </w:tc>
        <w:tc>
          <w:tcPr>
            <w:tcW w:w="1529" w:type="dxa"/>
            <w:vAlign w:val="center"/>
            <w:hideMark/>
          </w:tcPr>
          <w:p w14:paraId="5C48259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125,5</w:t>
            </w:r>
          </w:p>
        </w:tc>
      </w:tr>
      <w:tr w:rsidR="009E7BD7" w:rsidRPr="009E7BD7" w14:paraId="7A84B6F3" w14:textId="77777777" w:rsidTr="009E7BD7">
        <w:trPr>
          <w:trHeight w:val="227"/>
        </w:trPr>
        <w:tc>
          <w:tcPr>
            <w:tcW w:w="5083" w:type="dxa"/>
            <w:vAlign w:val="bottom"/>
            <w:hideMark/>
          </w:tcPr>
          <w:p w14:paraId="69A48162"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670488C1"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26199</w:t>
            </w:r>
          </w:p>
        </w:tc>
        <w:tc>
          <w:tcPr>
            <w:tcW w:w="1010" w:type="dxa"/>
            <w:vAlign w:val="center"/>
            <w:hideMark/>
          </w:tcPr>
          <w:p w14:paraId="33FF537E"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31222</w:t>
            </w:r>
          </w:p>
        </w:tc>
        <w:tc>
          <w:tcPr>
            <w:tcW w:w="1009" w:type="dxa"/>
            <w:vAlign w:val="bottom"/>
            <w:hideMark/>
          </w:tcPr>
          <w:p w14:paraId="6532DA8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122,7</w:t>
            </w:r>
          </w:p>
        </w:tc>
        <w:tc>
          <w:tcPr>
            <w:tcW w:w="1529" w:type="dxa"/>
            <w:vAlign w:val="center"/>
            <w:hideMark/>
          </w:tcPr>
          <w:p w14:paraId="6AF600A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119,2</w:t>
            </w:r>
          </w:p>
        </w:tc>
      </w:tr>
      <w:tr w:rsidR="009E7BD7" w:rsidRPr="009E7BD7" w14:paraId="0D9AAF80" w14:textId="77777777" w:rsidTr="009E7BD7">
        <w:trPr>
          <w:trHeight w:val="471"/>
        </w:trPr>
        <w:tc>
          <w:tcPr>
            <w:tcW w:w="5083" w:type="dxa"/>
            <w:hideMark/>
          </w:tcPr>
          <w:p w14:paraId="506B7AD8" w14:textId="77777777" w:rsidR="009E7BD7" w:rsidRPr="009E7BD7" w:rsidRDefault="009E7BD7" w:rsidP="009E7BD7">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46547FF8" w14:textId="77777777" w:rsidR="009E7BD7" w:rsidRPr="009E7BD7" w:rsidRDefault="009E7BD7" w:rsidP="009E7BD7">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32BE1C38"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52887</w:t>
            </w:r>
          </w:p>
        </w:tc>
        <w:tc>
          <w:tcPr>
            <w:tcW w:w="1010" w:type="dxa"/>
            <w:vAlign w:val="center"/>
          </w:tcPr>
          <w:p w14:paraId="424D62F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2DDB6B2A"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53073</w:t>
            </w:r>
          </w:p>
        </w:tc>
        <w:tc>
          <w:tcPr>
            <w:tcW w:w="1009" w:type="dxa"/>
            <w:vAlign w:val="bottom"/>
            <w:hideMark/>
          </w:tcPr>
          <w:p w14:paraId="55AAE94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137,0</w:t>
            </w:r>
          </w:p>
        </w:tc>
        <w:tc>
          <w:tcPr>
            <w:tcW w:w="1529" w:type="dxa"/>
            <w:vAlign w:val="center"/>
          </w:tcPr>
          <w:p w14:paraId="18C3F30E"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ru-RU" w:eastAsia="ru-RU"/>
                <w14:ligatures w14:val="none"/>
              </w:rPr>
            </w:pPr>
          </w:p>
          <w:p w14:paraId="305024A6"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100,4</w:t>
            </w:r>
          </w:p>
        </w:tc>
      </w:tr>
      <w:tr w:rsidR="009E7BD7" w:rsidRPr="009E7BD7" w14:paraId="76F516FD" w14:textId="77777777" w:rsidTr="009E7BD7">
        <w:trPr>
          <w:trHeight w:val="227"/>
        </w:trPr>
        <w:tc>
          <w:tcPr>
            <w:tcW w:w="5083" w:type="dxa"/>
            <w:hideMark/>
          </w:tcPr>
          <w:p w14:paraId="024B8803" w14:textId="77777777" w:rsidR="009E7BD7" w:rsidRPr="009E7BD7" w:rsidRDefault="009E7BD7" w:rsidP="009E7BD7">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26AD8BA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28338</w:t>
            </w:r>
          </w:p>
        </w:tc>
        <w:tc>
          <w:tcPr>
            <w:tcW w:w="1010" w:type="dxa"/>
            <w:vAlign w:val="center"/>
            <w:hideMark/>
          </w:tcPr>
          <w:p w14:paraId="6AD30764"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30460</w:t>
            </w:r>
          </w:p>
        </w:tc>
        <w:tc>
          <w:tcPr>
            <w:tcW w:w="1009" w:type="dxa"/>
            <w:vAlign w:val="bottom"/>
            <w:hideMark/>
          </w:tcPr>
          <w:p w14:paraId="3CCF7EF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111,5</w:t>
            </w:r>
          </w:p>
        </w:tc>
        <w:tc>
          <w:tcPr>
            <w:tcW w:w="1529" w:type="dxa"/>
            <w:vAlign w:val="center"/>
            <w:hideMark/>
          </w:tcPr>
          <w:p w14:paraId="7F478CE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107,5</w:t>
            </w:r>
          </w:p>
        </w:tc>
      </w:tr>
      <w:tr w:rsidR="009E7BD7" w:rsidRPr="009E7BD7" w14:paraId="2666FAE3" w14:textId="77777777" w:rsidTr="009E7BD7">
        <w:trPr>
          <w:trHeight w:val="471"/>
        </w:trPr>
        <w:tc>
          <w:tcPr>
            <w:tcW w:w="5083" w:type="dxa"/>
            <w:vAlign w:val="center"/>
            <w:hideMark/>
          </w:tcPr>
          <w:p w14:paraId="337FD408"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9E7BD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ru-RU" w:eastAsia="ru-RU"/>
                <w14:ligatures w14:val="none"/>
              </w:rPr>
              <w:t>сактоо</w:t>
            </w:r>
            <w:proofErr w:type="spellEnd"/>
            <w:r w:rsidRPr="009E7BD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ru-RU" w:eastAsia="ru-RU"/>
                <w14:ligatures w14:val="none"/>
              </w:rPr>
              <w:t>жана</w:t>
            </w:r>
            <w:proofErr w:type="spellEnd"/>
            <w:r w:rsidRPr="009E7BD7">
              <w:rPr>
                <w:rFonts w:ascii="Times New Roman" w:eastAsia="Times New Roman" w:hAnsi="Times New Roman" w:cs="Times New Roman"/>
                <w:color w:val="000000"/>
                <w:kern w:val="0"/>
                <w:sz w:val="20"/>
                <w:szCs w:val="20"/>
                <w:lang w:val="ru-RU" w:eastAsia="ru-RU"/>
                <w14:ligatures w14:val="none"/>
              </w:rPr>
              <w:t xml:space="preserve"> </w:t>
            </w:r>
            <w:r w:rsidRPr="009E7BD7">
              <w:rPr>
                <w:rFonts w:ascii="Times New Roman" w:eastAsia="Times New Roman" w:hAnsi="Times New Roman" w:cs="Times New Roman"/>
                <w:color w:val="000000"/>
                <w:kern w:val="0"/>
                <w:sz w:val="20"/>
                <w:szCs w:val="20"/>
                <w:lang w:val="ky-KG" w:eastAsia="ru-RU"/>
                <w14:ligatures w14:val="none"/>
              </w:rPr>
              <w:t>калкты</w:t>
            </w:r>
          </w:p>
          <w:p w14:paraId="49F614F1" w14:textId="77777777" w:rsidR="009E7BD7" w:rsidRPr="009E7BD7" w:rsidRDefault="009E7BD7" w:rsidP="009E7BD7">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E7BD7">
              <w:rPr>
                <w:rFonts w:ascii="Times New Roman" w:eastAsia="Times New Roman" w:hAnsi="Times New Roman" w:cs="Times New Roman"/>
                <w:color w:val="000000"/>
                <w:kern w:val="0"/>
                <w:sz w:val="20"/>
                <w:szCs w:val="20"/>
                <w:lang w:val="ru-RU" w:eastAsia="ru-RU"/>
                <w14:ligatures w14:val="none"/>
              </w:rPr>
              <w:t>социалдык</w:t>
            </w:r>
            <w:proofErr w:type="spellEnd"/>
            <w:r w:rsidRPr="009E7BD7">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9E7BD7">
              <w:rPr>
                <w:rFonts w:ascii="Times New Roman" w:eastAsia="Times New Roman" w:hAnsi="Times New Roman" w:cs="Times New Roman"/>
                <w:color w:val="000000"/>
                <w:kern w:val="0"/>
                <w:sz w:val="20"/>
                <w:szCs w:val="20"/>
                <w:lang w:val="ru-RU" w:eastAsia="ru-RU"/>
                <w14:ligatures w14:val="none"/>
              </w:rPr>
              <w:t>тейл</w:t>
            </w:r>
            <w:proofErr w:type="spellEnd"/>
            <w:r w:rsidRPr="009E7BD7">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008E39D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23825</w:t>
            </w:r>
          </w:p>
        </w:tc>
        <w:tc>
          <w:tcPr>
            <w:tcW w:w="1010" w:type="dxa"/>
            <w:vAlign w:val="center"/>
          </w:tcPr>
          <w:p w14:paraId="6B4CDFB7"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7F2F52AF"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26195</w:t>
            </w:r>
          </w:p>
        </w:tc>
        <w:tc>
          <w:tcPr>
            <w:tcW w:w="1009" w:type="dxa"/>
            <w:vAlign w:val="bottom"/>
            <w:hideMark/>
          </w:tcPr>
          <w:p w14:paraId="5583FBD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112,4</w:t>
            </w:r>
          </w:p>
        </w:tc>
        <w:tc>
          <w:tcPr>
            <w:tcW w:w="1529" w:type="dxa"/>
            <w:vAlign w:val="center"/>
          </w:tcPr>
          <w:p w14:paraId="436108C0"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7C997694"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109,9</w:t>
            </w:r>
          </w:p>
        </w:tc>
      </w:tr>
      <w:tr w:rsidR="009E7BD7" w:rsidRPr="009E7BD7" w14:paraId="275FD328" w14:textId="77777777" w:rsidTr="009E7BD7">
        <w:trPr>
          <w:trHeight w:val="227"/>
        </w:trPr>
        <w:tc>
          <w:tcPr>
            <w:tcW w:w="5083" w:type="dxa"/>
            <w:vAlign w:val="bottom"/>
            <w:hideMark/>
          </w:tcPr>
          <w:p w14:paraId="57B39853"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Искусство, </w:t>
            </w:r>
            <w:r w:rsidRPr="009E7BD7">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1FE79B65"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24068</w:t>
            </w:r>
          </w:p>
        </w:tc>
        <w:tc>
          <w:tcPr>
            <w:tcW w:w="1010" w:type="dxa"/>
            <w:vAlign w:val="center"/>
            <w:hideMark/>
          </w:tcPr>
          <w:p w14:paraId="1341331B"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26046</w:t>
            </w:r>
          </w:p>
        </w:tc>
        <w:tc>
          <w:tcPr>
            <w:tcW w:w="1009" w:type="dxa"/>
            <w:vAlign w:val="bottom"/>
            <w:hideMark/>
          </w:tcPr>
          <w:p w14:paraId="47525C3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116,0</w:t>
            </w:r>
          </w:p>
        </w:tc>
        <w:tc>
          <w:tcPr>
            <w:tcW w:w="1529" w:type="dxa"/>
            <w:vAlign w:val="center"/>
            <w:hideMark/>
          </w:tcPr>
          <w:p w14:paraId="3DA96A4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108,2</w:t>
            </w:r>
          </w:p>
        </w:tc>
      </w:tr>
      <w:tr w:rsidR="009E7BD7" w:rsidRPr="009E7BD7" w14:paraId="5CD052D7" w14:textId="77777777" w:rsidTr="009E7BD7">
        <w:trPr>
          <w:trHeight w:val="242"/>
        </w:trPr>
        <w:tc>
          <w:tcPr>
            <w:tcW w:w="5083" w:type="dxa"/>
            <w:vAlign w:val="bottom"/>
            <w:hideMark/>
          </w:tcPr>
          <w:p w14:paraId="22346E70" w14:textId="77777777" w:rsidR="009E7BD7" w:rsidRPr="009E7BD7" w:rsidRDefault="009E7BD7" w:rsidP="009E7BD7">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507D8E69"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22037</w:t>
            </w:r>
          </w:p>
        </w:tc>
        <w:tc>
          <w:tcPr>
            <w:tcW w:w="1010" w:type="dxa"/>
            <w:vAlign w:val="center"/>
            <w:hideMark/>
          </w:tcPr>
          <w:p w14:paraId="7BCD362C"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27256</w:t>
            </w:r>
          </w:p>
        </w:tc>
        <w:tc>
          <w:tcPr>
            <w:tcW w:w="1009" w:type="dxa"/>
            <w:vAlign w:val="bottom"/>
            <w:hideMark/>
          </w:tcPr>
          <w:p w14:paraId="0AA422A2"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123,3</w:t>
            </w:r>
          </w:p>
        </w:tc>
        <w:tc>
          <w:tcPr>
            <w:tcW w:w="1529" w:type="dxa"/>
            <w:vAlign w:val="center"/>
            <w:hideMark/>
          </w:tcPr>
          <w:p w14:paraId="55D16303"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123,7</w:t>
            </w:r>
          </w:p>
        </w:tc>
      </w:tr>
      <w:tr w:rsidR="009E7BD7" w:rsidRPr="009E7BD7" w14:paraId="1322693A" w14:textId="77777777" w:rsidTr="009E7BD7">
        <w:trPr>
          <w:trHeight w:hRule="exact" w:val="113"/>
        </w:trPr>
        <w:tc>
          <w:tcPr>
            <w:tcW w:w="5083" w:type="dxa"/>
            <w:tcBorders>
              <w:top w:val="nil"/>
              <w:left w:val="nil"/>
              <w:bottom w:val="single" w:sz="4" w:space="0" w:color="auto"/>
              <w:right w:val="nil"/>
            </w:tcBorders>
          </w:tcPr>
          <w:p w14:paraId="3F06D966" w14:textId="77777777" w:rsidR="009E7BD7" w:rsidRPr="009E7BD7" w:rsidRDefault="009E7BD7" w:rsidP="009E7BD7">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04CEE8FD"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10CCD79A" w14:textId="77777777" w:rsidR="009E7BD7" w:rsidRPr="009E7BD7" w:rsidRDefault="009E7BD7" w:rsidP="009E7BD7">
            <w:pPr>
              <w:spacing w:after="0" w:line="276" w:lineRule="auto"/>
              <w:ind w:left="177" w:right="-109"/>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1D77F06F" w14:textId="77777777" w:rsidR="009E7BD7" w:rsidRPr="009E7BD7" w:rsidRDefault="009E7BD7" w:rsidP="009E7BD7">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nil"/>
              <w:left w:val="nil"/>
              <w:bottom w:val="single" w:sz="4" w:space="0" w:color="auto"/>
              <w:right w:val="nil"/>
            </w:tcBorders>
            <w:vAlign w:val="bottom"/>
          </w:tcPr>
          <w:p w14:paraId="1D4FA2BA" w14:textId="77777777" w:rsidR="009E7BD7" w:rsidRPr="009E7BD7" w:rsidRDefault="009E7BD7" w:rsidP="009E7BD7">
            <w:pPr>
              <w:spacing w:after="0" w:line="276" w:lineRule="auto"/>
              <w:ind w:left="-108" w:right="34"/>
              <w:jc w:val="right"/>
              <w:rPr>
                <w:rFonts w:ascii="Times New Roman" w:eastAsia="Times New Roman" w:hAnsi="Times New Roman" w:cs="Times New Roman"/>
                <w:color w:val="000000"/>
                <w:kern w:val="0"/>
                <w:sz w:val="24"/>
                <w:szCs w:val="24"/>
                <w:lang w:val="ru-RU" w:eastAsia="ru-RU"/>
                <w14:ligatures w14:val="none"/>
              </w:rPr>
            </w:pPr>
          </w:p>
        </w:tc>
      </w:tr>
    </w:tbl>
    <w:p w14:paraId="2A2B9DA1" w14:textId="77777777" w:rsidR="009E7BD7" w:rsidRPr="009E7BD7" w:rsidRDefault="009E7BD7" w:rsidP="009E7BD7">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val="ru-RU" w:eastAsia="ru-RU"/>
          <w14:ligatures w14:val="none"/>
        </w:rPr>
      </w:pPr>
    </w:p>
    <w:p w14:paraId="0EC441AE" w14:textId="2C7D4425" w:rsidR="009E7BD7" w:rsidRDefault="009E7BD7" w:rsidP="00ED64E1">
      <w:pPr>
        <w:shd w:val="clear" w:color="auto" w:fill="FFFFFF"/>
        <w:spacing w:after="0" w:line="276" w:lineRule="auto"/>
        <w:ind w:left="-284" w:firstLine="651"/>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ru-RU" w:eastAsia="ru-RU"/>
          <w14:ligatures w14:val="none"/>
        </w:rPr>
        <w:t xml:space="preserve">2024-ж. декабрь </w:t>
      </w:r>
      <w:r w:rsidRPr="009E7BD7">
        <w:rPr>
          <w:rFonts w:ascii="Times New Roman" w:eastAsia="Times New Roman" w:hAnsi="Times New Roman" w:cs="Times New Roman"/>
          <w:color w:val="000000"/>
          <w:kern w:val="0"/>
          <w:sz w:val="24"/>
          <w:szCs w:val="24"/>
          <w:lang w:val="ky-KG" w:eastAsia="ru-RU"/>
          <w14:ligatures w14:val="none"/>
        </w:rPr>
        <w:t>айынын</w:t>
      </w:r>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башында</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r w:rsidRPr="009E7BD7">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9E7BD7">
        <w:rPr>
          <w:rFonts w:ascii="Times New Roman" w:eastAsia="Times New Roman" w:hAnsi="Times New Roman" w:cs="Times New Roman"/>
          <w:color w:val="000000"/>
          <w:kern w:val="0"/>
          <w:sz w:val="24"/>
          <w:szCs w:val="24"/>
          <w:lang w:val="ru-RU" w:eastAsia="ru-RU"/>
          <w14:ligatures w14:val="none"/>
        </w:rPr>
        <w:t>шаар</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боюнча</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эмгек</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акы</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т</w:t>
      </w:r>
      <w:bookmarkStart w:id="28" w:name="_Hlk182390214"/>
      <w:r w:rsidRPr="009E7BD7">
        <w:rPr>
          <w:rFonts w:ascii="Times New Roman" w:eastAsia="Times New Roman" w:hAnsi="Times New Roman" w:cs="Times New Roman"/>
          <w:color w:val="000000"/>
          <w:kern w:val="0"/>
          <w:sz w:val="24"/>
          <w:szCs w:val="24"/>
          <w:lang w:val="ru-RU" w:eastAsia="ru-RU"/>
          <w14:ligatures w14:val="none"/>
        </w:rPr>
        <w:t>ө</w:t>
      </w:r>
      <w:bookmarkEnd w:id="28"/>
      <w:r w:rsidRPr="009E7BD7">
        <w:rPr>
          <w:rFonts w:ascii="Times New Roman" w:eastAsia="Times New Roman" w:hAnsi="Times New Roman" w:cs="Times New Roman"/>
          <w:color w:val="000000"/>
          <w:kern w:val="0"/>
          <w:sz w:val="24"/>
          <w:szCs w:val="24"/>
          <w:lang w:val="ru-RU" w:eastAsia="ru-RU"/>
          <w14:ligatures w14:val="none"/>
        </w:rPr>
        <w:t>лөөдөгү</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r w:rsidRPr="009E7BD7">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9E7BD7">
        <w:rPr>
          <w:rFonts w:ascii="Times New Roman" w:eastAsia="Times New Roman" w:hAnsi="Times New Roman" w:cs="Times New Roman"/>
          <w:color w:val="000000"/>
          <w:kern w:val="0"/>
          <w:sz w:val="24"/>
          <w:szCs w:val="24"/>
          <w:lang w:val="ru-RU" w:eastAsia="ru-RU"/>
          <w14:ligatures w14:val="none"/>
        </w:rPr>
        <w:t>карызд</w:t>
      </w:r>
      <w:proofErr w:type="spellEnd"/>
      <w:r w:rsidRPr="009E7BD7">
        <w:rPr>
          <w:rFonts w:ascii="Times New Roman" w:eastAsia="Times New Roman" w:hAnsi="Times New Roman" w:cs="Times New Roman"/>
          <w:color w:val="000000"/>
          <w:kern w:val="0"/>
          <w:sz w:val="24"/>
          <w:szCs w:val="24"/>
          <w:lang w:val="ky-KG" w:eastAsia="ru-RU"/>
          <w14:ligatures w14:val="none"/>
        </w:rPr>
        <w:t>ын суммасы</w:t>
      </w:r>
      <w:r w:rsidRPr="009E7BD7">
        <w:rPr>
          <w:rFonts w:ascii="Times New Roman" w:eastAsia="Times New Roman" w:hAnsi="Times New Roman" w:cs="Times New Roman"/>
          <w:color w:val="000000"/>
          <w:kern w:val="0"/>
          <w:sz w:val="24"/>
          <w:szCs w:val="24"/>
          <w:lang w:val="ru-RU" w:eastAsia="ru-RU"/>
          <w14:ligatures w14:val="none"/>
        </w:rPr>
        <w:t xml:space="preserve"> (чакан </w:t>
      </w:r>
      <w:proofErr w:type="spellStart"/>
      <w:r w:rsidRPr="009E7BD7">
        <w:rPr>
          <w:rFonts w:ascii="Times New Roman" w:eastAsia="Times New Roman" w:hAnsi="Times New Roman" w:cs="Times New Roman"/>
          <w:color w:val="000000"/>
          <w:kern w:val="0"/>
          <w:sz w:val="24"/>
          <w:szCs w:val="24"/>
          <w:lang w:val="ru-RU" w:eastAsia="ru-RU"/>
          <w14:ligatures w14:val="none"/>
        </w:rPr>
        <w:t>ишканаларды</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эсептебегенде</w:t>
      </w:r>
      <w:proofErr w:type="spellEnd"/>
      <w:r w:rsidRPr="009E7BD7">
        <w:rPr>
          <w:rFonts w:ascii="Times New Roman" w:eastAsia="Times New Roman" w:hAnsi="Times New Roman" w:cs="Times New Roman"/>
          <w:color w:val="000000"/>
          <w:kern w:val="0"/>
          <w:sz w:val="24"/>
          <w:szCs w:val="24"/>
          <w:lang w:val="ru-RU" w:eastAsia="ru-RU"/>
          <w14:ligatures w14:val="none"/>
        </w:rPr>
        <w:t>) 21,6 млн. сом</w:t>
      </w:r>
      <w:r w:rsidRPr="009E7BD7">
        <w:rPr>
          <w:rFonts w:ascii="Times New Roman" w:eastAsia="Times New Roman" w:hAnsi="Times New Roman" w:cs="Times New Roman"/>
          <w:color w:val="000000"/>
          <w:kern w:val="0"/>
          <w:sz w:val="24"/>
          <w:szCs w:val="24"/>
          <w:lang w:val="ky-KG" w:eastAsia="ru-RU"/>
          <w14:ligatures w14:val="none"/>
        </w:rPr>
        <w:t>ду</w:t>
      </w:r>
      <w:r w:rsidRPr="009E7BD7">
        <w:rPr>
          <w:rFonts w:ascii="Times New Roman" w:eastAsia="Times New Roman" w:hAnsi="Times New Roman" w:cs="Times New Roman"/>
          <w:color w:val="000000"/>
          <w:kern w:val="0"/>
          <w:sz w:val="24"/>
          <w:szCs w:val="24"/>
          <w:lang w:val="ru-RU" w:eastAsia="ru-RU"/>
          <w14:ligatures w14:val="none"/>
        </w:rPr>
        <w:t xml:space="preserve">, ал </w:t>
      </w:r>
      <w:proofErr w:type="spellStart"/>
      <w:r w:rsidRPr="009E7BD7">
        <w:rPr>
          <w:rFonts w:ascii="Times New Roman" w:eastAsia="Times New Roman" w:hAnsi="Times New Roman" w:cs="Times New Roman"/>
          <w:color w:val="000000"/>
          <w:kern w:val="0"/>
          <w:sz w:val="24"/>
          <w:szCs w:val="24"/>
          <w:lang w:val="ru-RU" w:eastAsia="ru-RU"/>
          <w14:ligatures w14:val="none"/>
        </w:rPr>
        <w:t>эми</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бир</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r w:rsidRPr="009E7BD7">
        <w:rPr>
          <w:rFonts w:ascii="Times New Roman" w:eastAsia="Times New Roman" w:hAnsi="Times New Roman" w:cs="Times New Roman"/>
          <w:color w:val="000000"/>
          <w:kern w:val="0"/>
          <w:sz w:val="24"/>
          <w:szCs w:val="24"/>
          <w:lang w:val="ky-KG" w:eastAsia="ru-RU"/>
          <w14:ligatures w14:val="none"/>
        </w:rPr>
        <w:t>кызмат</w:t>
      </w:r>
      <w:proofErr w:type="spellStart"/>
      <w:r w:rsidRPr="009E7BD7">
        <w:rPr>
          <w:rFonts w:ascii="Times New Roman" w:eastAsia="Times New Roman" w:hAnsi="Times New Roman" w:cs="Times New Roman"/>
          <w:color w:val="000000"/>
          <w:kern w:val="0"/>
          <w:sz w:val="24"/>
          <w:szCs w:val="24"/>
          <w:lang w:val="ru-RU" w:eastAsia="ru-RU"/>
          <w14:ligatures w14:val="none"/>
        </w:rPr>
        <w:t>керге</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эсептелген</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карыз</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 85,7 </w:t>
      </w:r>
      <w:proofErr w:type="spellStart"/>
      <w:r w:rsidRPr="009E7BD7">
        <w:rPr>
          <w:rFonts w:ascii="Times New Roman" w:eastAsia="Times New Roman" w:hAnsi="Times New Roman" w:cs="Times New Roman"/>
          <w:color w:val="000000"/>
          <w:kern w:val="0"/>
          <w:sz w:val="24"/>
          <w:szCs w:val="24"/>
          <w:lang w:val="ru-RU" w:eastAsia="ru-RU"/>
          <w14:ligatures w14:val="none"/>
        </w:rPr>
        <w:t>сомду</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түздү</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2024-ж. </w:t>
      </w:r>
      <w:r w:rsidR="00E82501" w:rsidRPr="009E7BD7">
        <w:rPr>
          <w:rFonts w:ascii="Times New Roman" w:eastAsia="Times New Roman" w:hAnsi="Times New Roman" w:cs="Times New Roman"/>
          <w:color w:val="000000"/>
          <w:kern w:val="0"/>
          <w:sz w:val="24"/>
          <w:szCs w:val="24"/>
          <w:lang w:val="ru-RU" w:eastAsia="ru-RU"/>
          <w14:ligatures w14:val="none"/>
        </w:rPr>
        <w:t xml:space="preserve">ноябрь </w:t>
      </w:r>
      <w:proofErr w:type="spellStart"/>
      <w:r w:rsidR="00E82501" w:rsidRPr="009E7BD7">
        <w:rPr>
          <w:rFonts w:ascii="Times New Roman" w:eastAsia="Times New Roman" w:hAnsi="Times New Roman" w:cs="Times New Roman"/>
          <w:color w:val="000000"/>
          <w:kern w:val="0"/>
          <w:sz w:val="24"/>
          <w:szCs w:val="24"/>
          <w:lang w:val="ru-RU" w:eastAsia="ru-RU"/>
          <w14:ligatures w14:val="none"/>
        </w:rPr>
        <w:t>айынын</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башына</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салыш</w:t>
      </w:r>
      <w:proofErr w:type="spellEnd"/>
      <w:r w:rsidRPr="009E7BD7">
        <w:rPr>
          <w:rFonts w:ascii="Times New Roman" w:eastAsia="Times New Roman" w:hAnsi="Times New Roman" w:cs="Times New Roman"/>
          <w:color w:val="000000"/>
          <w:kern w:val="0"/>
          <w:sz w:val="24"/>
          <w:szCs w:val="24"/>
          <w:lang w:val="ky-KG" w:eastAsia="ru-RU"/>
          <w14:ligatures w14:val="none"/>
        </w:rPr>
        <w:t>-</w:t>
      </w:r>
      <w:proofErr w:type="spellStart"/>
      <w:r w:rsidRPr="009E7BD7">
        <w:rPr>
          <w:rFonts w:ascii="Times New Roman" w:eastAsia="Times New Roman" w:hAnsi="Times New Roman" w:cs="Times New Roman"/>
          <w:color w:val="000000"/>
          <w:kern w:val="0"/>
          <w:sz w:val="24"/>
          <w:szCs w:val="24"/>
          <w:lang w:val="ru-RU" w:eastAsia="ru-RU"/>
          <w14:ligatures w14:val="none"/>
        </w:rPr>
        <w:t>тырганда</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жалпы</w:t>
      </w:r>
      <w:proofErr w:type="spellEnd"/>
      <w:r w:rsidRPr="009E7BD7">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7BD7">
        <w:rPr>
          <w:rFonts w:ascii="Times New Roman" w:eastAsia="Times New Roman" w:hAnsi="Times New Roman" w:cs="Times New Roman"/>
          <w:color w:val="000000"/>
          <w:kern w:val="0"/>
          <w:sz w:val="24"/>
          <w:szCs w:val="24"/>
          <w:lang w:val="ru-RU" w:eastAsia="ru-RU"/>
          <w14:ligatures w14:val="none"/>
        </w:rPr>
        <w:t>карыз</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4,6 пайызга төмөндөдү. Ошондой эле, ал кесиптик, илимий жана </w:t>
      </w:r>
      <w:r w:rsidRPr="009E7BD7">
        <w:rPr>
          <w:rFonts w:ascii="Times New Roman" w:eastAsia="Times New Roman" w:hAnsi="Times New Roman" w:cs="Times New Roman"/>
          <w:color w:val="000000"/>
          <w:kern w:val="0"/>
          <w:sz w:val="24"/>
          <w:szCs w:val="24"/>
          <w:lang w:val="ky-KG" w:eastAsia="ru-RU"/>
          <w14:ligatures w14:val="none"/>
        </w:rPr>
        <w:lastRenderedPageBreak/>
        <w:t xml:space="preserve">техникалык  ишмердигинде 16,7 млн. сомду, курулушта 3,0 млн. сомду, иштетүү </w:t>
      </w:r>
      <w:bookmarkStart w:id="29" w:name="_Hlk176781848"/>
      <w:r w:rsidRPr="009E7BD7">
        <w:rPr>
          <w:rFonts w:ascii="Times New Roman" w:eastAsia="Times New Roman" w:hAnsi="Times New Roman" w:cs="Times New Roman"/>
          <w:color w:val="000000"/>
          <w:kern w:val="0"/>
          <w:sz w:val="24"/>
          <w:szCs w:val="24"/>
          <w:lang w:val="ky-KG" w:eastAsia="ru-RU"/>
          <w14:ligatures w14:val="none"/>
        </w:rPr>
        <w:t>ө</w:t>
      </w:r>
      <w:bookmarkEnd w:id="29"/>
      <w:r w:rsidRPr="009E7BD7">
        <w:rPr>
          <w:rFonts w:ascii="Times New Roman" w:eastAsia="Times New Roman" w:hAnsi="Times New Roman" w:cs="Times New Roman"/>
          <w:color w:val="000000"/>
          <w:kern w:val="0"/>
          <w:sz w:val="24"/>
          <w:szCs w:val="24"/>
          <w:lang w:val="ky-KG" w:eastAsia="ru-RU"/>
          <w14:ligatures w14:val="none"/>
        </w:rPr>
        <w:t>ндүрүшүндө (иштетүү өнөр жайында) 1,9 млн. сомду түздү.</w:t>
      </w:r>
    </w:p>
    <w:p w14:paraId="669E0E13" w14:textId="77777777" w:rsidR="00ED64E1" w:rsidRPr="009E7BD7" w:rsidRDefault="00ED64E1" w:rsidP="00ED64E1">
      <w:pPr>
        <w:shd w:val="clear" w:color="auto" w:fill="FFFFFF"/>
        <w:spacing w:after="0" w:line="276" w:lineRule="auto"/>
        <w:ind w:left="-284" w:firstLine="651"/>
        <w:jc w:val="both"/>
        <w:rPr>
          <w:rFonts w:ascii="Times New Roman" w:eastAsia="Times New Roman" w:hAnsi="Times New Roman" w:cs="Times New Roman"/>
          <w:color w:val="000000"/>
          <w:kern w:val="0"/>
          <w:sz w:val="16"/>
          <w:szCs w:val="16"/>
          <w:lang w:val="ky-KG" w:eastAsia="ru-RU"/>
          <w14:ligatures w14:val="none"/>
        </w:rPr>
      </w:pPr>
    </w:p>
    <w:p w14:paraId="1A1864E3" w14:textId="77777777" w:rsidR="009E7BD7" w:rsidRPr="009E7BD7" w:rsidRDefault="009E7BD7" w:rsidP="009E7BD7">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34-таблица: 2024 жылдын 1-декабрына  карата аймактар боюнча эмгек акыны</w:t>
      </w:r>
    </w:p>
    <w:p w14:paraId="34E3268B" w14:textId="77777777" w:rsidR="009E7BD7" w:rsidRPr="009E7BD7" w:rsidRDefault="009E7BD7" w:rsidP="009E7BD7">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төлөө боюнча карыз</w:t>
      </w:r>
    </w:p>
    <w:p w14:paraId="094A6051" w14:textId="77777777" w:rsidR="009E7BD7" w:rsidRPr="009E7BD7" w:rsidRDefault="009E7BD7" w:rsidP="009E7BD7">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2306"/>
        <w:gridCol w:w="1924"/>
        <w:gridCol w:w="2192"/>
      </w:tblGrid>
      <w:tr w:rsidR="009E7BD7" w:rsidRPr="009E7BD7" w14:paraId="44EFC70E" w14:textId="77777777" w:rsidTr="009E7BD7">
        <w:trPr>
          <w:trHeight w:val="395"/>
          <w:tblHeader/>
        </w:trPr>
        <w:tc>
          <w:tcPr>
            <w:tcW w:w="3042" w:type="dxa"/>
            <w:vMerge w:val="restart"/>
            <w:tcBorders>
              <w:top w:val="single" w:sz="8" w:space="0" w:color="auto"/>
              <w:left w:val="nil"/>
              <w:bottom w:val="single" w:sz="8" w:space="0" w:color="auto"/>
              <w:right w:val="nil"/>
            </w:tcBorders>
          </w:tcPr>
          <w:p w14:paraId="055DB149" w14:textId="77777777" w:rsidR="009E7BD7" w:rsidRPr="009E7BD7" w:rsidRDefault="009E7BD7" w:rsidP="009E7BD7">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vMerge w:val="restart"/>
            <w:tcBorders>
              <w:top w:val="single" w:sz="8" w:space="0" w:color="auto"/>
              <w:left w:val="nil"/>
              <w:bottom w:val="single" w:sz="8" w:space="0" w:color="auto"/>
              <w:right w:val="nil"/>
            </w:tcBorders>
            <w:vAlign w:val="center"/>
            <w:hideMark/>
          </w:tcPr>
          <w:p w14:paraId="7666F749" w14:textId="77777777" w:rsidR="009E7BD7" w:rsidRPr="009E7BD7" w:rsidRDefault="009E7BD7" w:rsidP="009E7BD7">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Млн. с</w:t>
            </w:r>
            <w:r w:rsidRPr="009E7BD7">
              <w:rPr>
                <w:rFonts w:ascii="Times New Roman" w:eastAsia="Times New Roman" w:hAnsi="Times New Roman" w:cs="Times New Roman"/>
                <w:b/>
                <w:bCs/>
                <w:color w:val="000000"/>
                <w:kern w:val="0"/>
                <w:sz w:val="20"/>
                <w:szCs w:val="20"/>
                <w:lang w:val="ru-RU"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6729AD71" w14:textId="77777777" w:rsidR="009E7BD7" w:rsidRPr="009E7BD7" w:rsidRDefault="009E7BD7" w:rsidP="009E7BD7">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9E7BD7" w:rsidRPr="009E7BD7" w14:paraId="5D31E6AD" w14:textId="77777777" w:rsidTr="009E7BD7">
        <w:trPr>
          <w:trHeight w:val="372"/>
          <w:tblHeader/>
        </w:trPr>
        <w:tc>
          <w:tcPr>
            <w:tcW w:w="0" w:type="auto"/>
            <w:vMerge/>
            <w:tcBorders>
              <w:top w:val="single" w:sz="8" w:space="0" w:color="auto"/>
              <w:left w:val="nil"/>
              <w:bottom w:val="single" w:sz="8" w:space="0" w:color="auto"/>
              <w:right w:val="nil"/>
            </w:tcBorders>
            <w:vAlign w:val="center"/>
            <w:hideMark/>
          </w:tcPr>
          <w:p w14:paraId="3DB4395B" w14:textId="77777777" w:rsidR="009E7BD7" w:rsidRPr="009E7BD7" w:rsidRDefault="009E7BD7" w:rsidP="009E7BD7">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460926A9" w14:textId="77777777" w:rsidR="009E7BD7" w:rsidRPr="009E7BD7" w:rsidRDefault="009E7BD7" w:rsidP="009E7BD7">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924" w:type="dxa"/>
            <w:tcBorders>
              <w:top w:val="single" w:sz="4" w:space="0" w:color="auto"/>
              <w:left w:val="nil"/>
              <w:bottom w:val="single" w:sz="4" w:space="0" w:color="auto"/>
              <w:right w:val="nil"/>
            </w:tcBorders>
            <w:vAlign w:val="center"/>
            <w:hideMark/>
          </w:tcPr>
          <w:p w14:paraId="681CE9A0" w14:textId="77777777" w:rsidR="009E7BD7" w:rsidRPr="009E7BD7" w:rsidRDefault="009E7BD7" w:rsidP="009E7BD7">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383B7CDC" w14:textId="77777777" w:rsidR="009E7BD7" w:rsidRPr="009E7BD7" w:rsidRDefault="009E7BD7" w:rsidP="009E7BD7">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мурунку айдын</w:t>
            </w:r>
          </w:p>
        </w:tc>
      </w:tr>
      <w:tr w:rsidR="009E7BD7" w:rsidRPr="009E7BD7" w14:paraId="28749066" w14:textId="77777777" w:rsidTr="009E7BD7">
        <w:trPr>
          <w:trHeight w:val="208"/>
        </w:trPr>
        <w:tc>
          <w:tcPr>
            <w:tcW w:w="3042" w:type="dxa"/>
            <w:vAlign w:val="bottom"/>
            <w:hideMark/>
          </w:tcPr>
          <w:p w14:paraId="5E6B641F" w14:textId="77777777" w:rsidR="009E7BD7" w:rsidRPr="009E7BD7" w:rsidRDefault="009E7BD7" w:rsidP="009E7BD7">
            <w:pPr>
              <w:spacing w:after="0" w:line="264" w:lineRule="auto"/>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Бишкек</w:t>
            </w:r>
            <w:r w:rsidRPr="009E7BD7">
              <w:rPr>
                <w:rFonts w:ascii="Times New Roman" w:eastAsia="Times New Roman" w:hAnsi="Times New Roman" w:cs="Times New Roman"/>
                <w:b/>
                <w:color w:val="000000"/>
                <w:kern w:val="0"/>
                <w:sz w:val="20"/>
                <w:szCs w:val="20"/>
                <w:lang w:val="ky-KG" w:eastAsia="ru-RU"/>
                <w14:ligatures w14:val="none"/>
              </w:rPr>
              <w:t xml:space="preserve"> ш. </w:t>
            </w:r>
          </w:p>
        </w:tc>
        <w:tc>
          <w:tcPr>
            <w:tcW w:w="2306" w:type="dxa"/>
            <w:vAlign w:val="bottom"/>
            <w:hideMark/>
          </w:tcPr>
          <w:p w14:paraId="58ECDAF8" w14:textId="77777777" w:rsidR="009E7BD7" w:rsidRPr="009E7BD7" w:rsidRDefault="009E7BD7" w:rsidP="009E7BD7">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21,6</w:t>
            </w:r>
          </w:p>
        </w:tc>
        <w:tc>
          <w:tcPr>
            <w:tcW w:w="1924" w:type="dxa"/>
            <w:tcBorders>
              <w:top w:val="single" w:sz="4" w:space="0" w:color="auto"/>
              <w:left w:val="nil"/>
              <w:bottom w:val="nil"/>
              <w:right w:val="nil"/>
            </w:tcBorders>
            <w:vAlign w:val="bottom"/>
            <w:hideMark/>
          </w:tcPr>
          <w:p w14:paraId="1199308B" w14:textId="77777777" w:rsidR="009E7BD7" w:rsidRPr="009E7BD7" w:rsidRDefault="009E7BD7" w:rsidP="009E7BD7">
            <w:pPr>
              <w:spacing w:after="0" w:line="276" w:lineRule="auto"/>
              <w:ind w:right="387"/>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92,4</w:t>
            </w:r>
          </w:p>
        </w:tc>
        <w:tc>
          <w:tcPr>
            <w:tcW w:w="2192" w:type="dxa"/>
            <w:tcBorders>
              <w:top w:val="single" w:sz="4" w:space="0" w:color="auto"/>
              <w:left w:val="nil"/>
              <w:bottom w:val="nil"/>
              <w:right w:val="nil"/>
            </w:tcBorders>
            <w:vAlign w:val="bottom"/>
            <w:hideMark/>
          </w:tcPr>
          <w:p w14:paraId="3CE7ECCF" w14:textId="77777777" w:rsidR="009E7BD7" w:rsidRPr="009E7BD7" w:rsidRDefault="009E7BD7" w:rsidP="009E7BD7">
            <w:pPr>
              <w:spacing w:after="0" w:line="276" w:lineRule="auto"/>
              <w:ind w:right="324"/>
              <w:jc w:val="center"/>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104,6</w:t>
            </w:r>
          </w:p>
        </w:tc>
      </w:tr>
      <w:tr w:rsidR="009E7BD7" w:rsidRPr="009E7BD7" w14:paraId="353DB88D" w14:textId="77777777" w:rsidTr="009E7BD7">
        <w:trPr>
          <w:trHeight w:val="181"/>
        </w:trPr>
        <w:tc>
          <w:tcPr>
            <w:tcW w:w="3042" w:type="dxa"/>
            <w:vAlign w:val="bottom"/>
            <w:hideMark/>
          </w:tcPr>
          <w:p w14:paraId="1AD472AC" w14:textId="77777777" w:rsidR="009E7BD7" w:rsidRPr="009E7BD7" w:rsidRDefault="009E7BD7" w:rsidP="009E7BD7">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Ленин</w:t>
            </w:r>
          </w:p>
        </w:tc>
        <w:tc>
          <w:tcPr>
            <w:tcW w:w="2306" w:type="dxa"/>
            <w:vAlign w:val="bottom"/>
            <w:hideMark/>
          </w:tcPr>
          <w:p w14:paraId="633FED40" w14:textId="77777777" w:rsidR="009E7BD7" w:rsidRPr="009E7BD7" w:rsidRDefault="009E7BD7" w:rsidP="009E7BD7">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14,6</w:t>
            </w:r>
          </w:p>
        </w:tc>
        <w:tc>
          <w:tcPr>
            <w:tcW w:w="1924" w:type="dxa"/>
            <w:vAlign w:val="bottom"/>
            <w:hideMark/>
          </w:tcPr>
          <w:p w14:paraId="267D9601" w14:textId="77777777" w:rsidR="009E7BD7" w:rsidRPr="009E7BD7" w:rsidRDefault="009E7BD7" w:rsidP="009E7BD7">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90,7</w:t>
            </w:r>
          </w:p>
        </w:tc>
        <w:tc>
          <w:tcPr>
            <w:tcW w:w="2192" w:type="dxa"/>
            <w:vAlign w:val="bottom"/>
            <w:hideMark/>
          </w:tcPr>
          <w:p w14:paraId="3AF07177" w14:textId="77777777" w:rsidR="009E7BD7" w:rsidRPr="009E7BD7" w:rsidRDefault="009E7BD7" w:rsidP="009E7BD7">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100,0</w:t>
            </w:r>
          </w:p>
        </w:tc>
      </w:tr>
      <w:tr w:rsidR="009E7BD7" w:rsidRPr="009E7BD7" w14:paraId="19160112" w14:textId="77777777" w:rsidTr="009E7BD7">
        <w:trPr>
          <w:trHeight w:val="218"/>
        </w:trPr>
        <w:tc>
          <w:tcPr>
            <w:tcW w:w="3042" w:type="dxa"/>
            <w:vAlign w:val="bottom"/>
            <w:hideMark/>
          </w:tcPr>
          <w:p w14:paraId="1BDDB64B" w14:textId="77777777" w:rsidR="009E7BD7" w:rsidRPr="009E7BD7" w:rsidRDefault="009E7BD7" w:rsidP="009E7BD7">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Октябрь</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23A71026" w14:textId="77777777" w:rsidR="009E7BD7" w:rsidRPr="009E7BD7" w:rsidRDefault="009E7BD7" w:rsidP="009E7BD7">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 xml:space="preserve"> 0,0</w:t>
            </w:r>
          </w:p>
        </w:tc>
        <w:tc>
          <w:tcPr>
            <w:tcW w:w="1924" w:type="dxa"/>
            <w:vAlign w:val="bottom"/>
            <w:hideMark/>
          </w:tcPr>
          <w:p w14:paraId="5B233E6C" w14:textId="77777777" w:rsidR="009E7BD7" w:rsidRPr="009E7BD7" w:rsidRDefault="009E7BD7" w:rsidP="009E7BD7">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0,0</w:t>
            </w:r>
          </w:p>
        </w:tc>
        <w:tc>
          <w:tcPr>
            <w:tcW w:w="2192" w:type="dxa"/>
            <w:vAlign w:val="bottom"/>
            <w:hideMark/>
          </w:tcPr>
          <w:p w14:paraId="721E8D0C" w14:textId="77777777" w:rsidR="009E7BD7" w:rsidRPr="009E7BD7" w:rsidRDefault="009E7BD7" w:rsidP="009E7BD7">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0,0</w:t>
            </w:r>
          </w:p>
        </w:tc>
      </w:tr>
      <w:tr w:rsidR="009E7BD7" w:rsidRPr="009E7BD7" w14:paraId="05EAD816" w14:textId="77777777" w:rsidTr="009E7BD7">
        <w:trPr>
          <w:trHeight w:val="240"/>
        </w:trPr>
        <w:tc>
          <w:tcPr>
            <w:tcW w:w="3042" w:type="dxa"/>
            <w:vAlign w:val="bottom"/>
            <w:hideMark/>
          </w:tcPr>
          <w:p w14:paraId="7C33BED1" w14:textId="77777777" w:rsidR="009E7BD7" w:rsidRPr="009E7BD7" w:rsidRDefault="009E7BD7" w:rsidP="009E7BD7">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Биринчи М</w:t>
            </w:r>
            <w:r w:rsidRPr="009E7BD7">
              <w:rPr>
                <w:rFonts w:ascii="Times New Roman" w:eastAsia="Times New Roman" w:hAnsi="Times New Roman" w:cs="Times New Roman"/>
                <w:color w:val="000000"/>
                <w:kern w:val="0"/>
                <w:sz w:val="20"/>
                <w:szCs w:val="20"/>
                <w:lang w:val="ru-RU" w:eastAsia="ru-RU"/>
                <w14:ligatures w14:val="none"/>
              </w:rPr>
              <w:t>ай</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682C495D" w14:textId="77777777" w:rsidR="009E7BD7" w:rsidRPr="009E7BD7" w:rsidRDefault="009E7BD7" w:rsidP="009E7BD7">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2,8</w:t>
            </w:r>
          </w:p>
        </w:tc>
        <w:tc>
          <w:tcPr>
            <w:tcW w:w="1924" w:type="dxa"/>
            <w:vAlign w:val="bottom"/>
            <w:hideMark/>
          </w:tcPr>
          <w:p w14:paraId="0607754B" w14:textId="77777777" w:rsidR="009E7BD7" w:rsidRPr="009E7BD7" w:rsidRDefault="009E7BD7" w:rsidP="009E7BD7">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57,9</w:t>
            </w:r>
          </w:p>
        </w:tc>
        <w:tc>
          <w:tcPr>
            <w:tcW w:w="2192" w:type="dxa"/>
            <w:vAlign w:val="bottom"/>
            <w:hideMark/>
          </w:tcPr>
          <w:p w14:paraId="672B5F10" w14:textId="77777777" w:rsidR="009E7BD7" w:rsidRPr="009E7BD7" w:rsidRDefault="009E7BD7" w:rsidP="009E7BD7">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81,7</w:t>
            </w:r>
          </w:p>
        </w:tc>
      </w:tr>
      <w:tr w:rsidR="009E7BD7" w:rsidRPr="009E7BD7" w14:paraId="556B4C98" w14:textId="77777777" w:rsidTr="009E7BD7">
        <w:trPr>
          <w:trHeight w:val="277"/>
        </w:trPr>
        <w:tc>
          <w:tcPr>
            <w:tcW w:w="3042" w:type="dxa"/>
            <w:vAlign w:val="bottom"/>
            <w:hideMark/>
          </w:tcPr>
          <w:p w14:paraId="1D706D5B" w14:textId="77777777" w:rsidR="009E7BD7" w:rsidRPr="009E7BD7" w:rsidRDefault="009E7BD7" w:rsidP="009E7BD7">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Свердлов</w:t>
            </w: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7D1FF9B9" w14:textId="77777777" w:rsidR="009E7BD7" w:rsidRPr="009E7BD7" w:rsidRDefault="009E7BD7" w:rsidP="009E7BD7">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4,2</w:t>
            </w:r>
          </w:p>
        </w:tc>
        <w:tc>
          <w:tcPr>
            <w:tcW w:w="1924" w:type="dxa"/>
            <w:vAlign w:val="bottom"/>
            <w:hideMark/>
          </w:tcPr>
          <w:p w14:paraId="4EBC1ADA" w14:textId="77777777" w:rsidR="009E7BD7" w:rsidRPr="009E7BD7" w:rsidRDefault="009E7BD7" w:rsidP="009E7BD7">
            <w:pPr>
              <w:spacing w:after="0" w:line="276" w:lineRule="auto"/>
              <w:ind w:right="387"/>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1,9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c>
          <w:tcPr>
            <w:tcW w:w="2192" w:type="dxa"/>
            <w:vAlign w:val="bottom"/>
            <w:hideMark/>
          </w:tcPr>
          <w:p w14:paraId="215F05B9" w14:textId="77777777" w:rsidR="009E7BD7" w:rsidRPr="009E7BD7" w:rsidRDefault="009E7BD7" w:rsidP="009E7BD7">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r>
      <w:tr w:rsidR="009E7BD7" w:rsidRPr="009E7BD7" w14:paraId="56609666" w14:textId="77777777" w:rsidTr="009E7BD7">
        <w:trPr>
          <w:trHeight w:hRule="exact" w:val="167"/>
        </w:trPr>
        <w:tc>
          <w:tcPr>
            <w:tcW w:w="3042" w:type="dxa"/>
            <w:tcBorders>
              <w:top w:val="nil"/>
              <w:left w:val="nil"/>
              <w:bottom w:val="single" w:sz="8" w:space="0" w:color="auto"/>
              <w:right w:val="nil"/>
            </w:tcBorders>
          </w:tcPr>
          <w:p w14:paraId="10663A83" w14:textId="77777777" w:rsidR="009E7BD7" w:rsidRPr="009E7BD7" w:rsidRDefault="009E7BD7" w:rsidP="009E7BD7">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2306" w:type="dxa"/>
            <w:tcBorders>
              <w:top w:val="nil"/>
              <w:left w:val="nil"/>
              <w:bottom w:val="single" w:sz="8" w:space="0" w:color="auto"/>
              <w:right w:val="nil"/>
            </w:tcBorders>
            <w:vAlign w:val="bottom"/>
          </w:tcPr>
          <w:p w14:paraId="3CDF7E85" w14:textId="77777777" w:rsidR="009E7BD7" w:rsidRPr="009E7BD7" w:rsidRDefault="009E7BD7" w:rsidP="009E7BD7">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6505805E" w14:textId="77777777" w:rsidR="009E7BD7" w:rsidRPr="009E7BD7" w:rsidRDefault="009E7BD7" w:rsidP="009E7BD7">
            <w:pPr>
              <w:spacing w:after="0" w:line="276" w:lineRule="auto"/>
              <w:ind w:right="601"/>
              <w:jc w:val="center"/>
              <w:rPr>
                <w:rFonts w:ascii="Times New Roman" w:eastAsia="Times New Roman" w:hAnsi="Times New Roman" w:cs="Times New Roman"/>
                <w:color w:val="000000"/>
                <w:kern w:val="0"/>
                <w:sz w:val="20"/>
                <w:szCs w:val="20"/>
                <w:lang w:val="ru-RU" w:eastAsia="ru-RU"/>
                <w14:ligatures w14:val="none"/>
              </w:rPr>
            </w:pPr>
          </w:p>
        </w:tc>
        <w:tc>
          <w:tcPr>
            <w:tcW w:w="2192" w:type="dxa"/>
            <w:tcBorders>
              <w:top w:val="nil"/>
              <w:left w:val="nil"/>
              <w:bottom w:val="single" w:sz="8" w:space="0" w:color="auto"/>
              <w:right w:val="nil"/>
            </w:tcBorders>
            <w:vAlign w:val="bottom"/>
          </w:tcPr>
          <w:p w14:paraId="1F1A7E00" w14:textId="77777777" w:rsidR="009E7BD7" w:rsidRPr="009E7BD7" w:rsidRDefault="009E7BD7" w:rsidP="009E7BD7">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2B74A976" w14:textId="77777777" w:rsidR="009E7BD7" w:rsidRPr="009E7BD7" w:rsidRDefault="009E7BD7" w:rsidP="00ED64E1">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3595D940" w14:textId="77777777" w:rsidR="009E7BD7" w:rsidRPr="009E7BD7" w:rsidRDefault="009E7BD7" w:rsidP="009E7BD7">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1-январына  карата жумуш издеп, мамлекеттик иш менен камсыздоо органдарында каттоодо турган жумушсуз калктын саны 4983 адамды түздү жана мурунку жылдын тийиштүү мезгилине салыштырганда  14,9 пайызга төмөндөдү. Иш издеген жумушсуздардын жалпы санынын 63,8 пайызын аялдар түздү.</w:t>
      </w:r>
    </w:p>
    <w:p w14:paraId="50BC4DBB" w14:textId="77777777" w:rsidR="009E7BD7" w:rsidRPr="009E7BD7" w:rsidRDefault="009E7BD7" w:rsidP="009E7BD7">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4310 адам (экономикалык активдүү калкка карата 0,7 пайызы).</w:t>
      </w:r>
    </w:p>
    <w:p w14:paraId="62FEE4D6" w14:textId="77777777" w:rsidR="009E7BD7" w:rsidRPr="009E7BD7" w:rsidRDefault="009E7BD7" w:rsidP="009E7BD7">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679DC0C7" w14:textId="77777777" w:rsidR="009E7BD7" w:rsidRPr="009E7BD7" w:rsidRDefault="009E7BD7" w:rsidP="009E7BD7">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sidRPr="009E7BD7">
        <w:rPr>
          <w:rFonts w:ascii="Times New Roman" w:eastAsia="Times New Roman" w:hAnsi="Times New Roman" w:cs="Times New Roman"/>
          <w:b/>
          <w:color w:val="000000"/>
          <w:kern w:val="0"/>
          <w:sz w:val="24"/>
          <w:szCs w:val="24"/>
          <w:lang w:val="ky-KG" w:eastAsia="ru-RU"/>
          <w14:ligatures w14:val="none"/>
        </w:rPr>
        <w:t xml:space="preserve">35-таблица: 2025-жылдын 1-январына  карата мамлекеттик иш менен  камсыз </w:t>
      </w:r>
    </w:p>
    <w:p w14:paraId="29F986BC" w14:textId="0411936F" w:rsidR="009E7BD7" w:rsidRPr="009E7BD7" w:rsidRDefault="00ED64E1" w:rsidP="00ED64E1">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9E7BD7" w:rsidRPr="009E7BD7">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64B2981C" w14:textId="77777777" w:rsidR="009E7BD7" w:rsidRPr="009E7BD7" w:rsidRDefault="009E7BD7" w:rsidP="009E7BD7">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9E7BD7" w:rsidRPr="009E7BD7" w14:paraId="607AAE66" w14:textId="77777777" w:rsidTr="009E7BD7">
        <w:trPr>
          <w:trHeight w:val="322"/>
          <w:tblHeader/>
        </w:trPr>
        <w:tc>
          <w:tcPr>
            <w:tcW w:w="2848" w:type="dxa"/>
            <w:vMerge w:val="restart"/>
            <w:tcBorders>
              <w:top w:val="single" w:sz="8" w:space="0" w:color="auto"/>
              <w:left w:val="nil"/>
              <w:bottom w:val="single" w:sz="8" w:space="0" w:color="auto"/>
              <w:right w:val="nil"/>
            </w:tcBorders>
          </w:tcPr>
          <w:p w14:paraId="328264C1"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4F60203F"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Бардыгы</w:t>
            </w:r>
            <w:r w:rsidRPr="009E7BD7">
              <w:rPr>
                <w:rFonts w:ascii="Times New Roman" w:eastAsia="Times New Roman" w:hAnsi="Times New Roman" w:cs="Times New Roman"/>
                <w:b/>
                <w:color w:val="000000"/>
                <w:kern w:val="0"/>
                <w:sz w:val="20"/>
                <w:szCs w:val="20"/>
                <w:lang w:val="ru-RU" w:eastAsia="ru-RU"/>
                <w14:ligatures w14:val="none"/>
              </w:rPr>
              <w:t>,</w:t>
            </w:r>
          </w:p>
          <w:p w14:paraId="35C1EC73"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6B98D044" w14:textId="77777777" w:rsidR="009E7BD7" w:rsidRPr="009E7BD7" w:rsidRDefault="009E7BD7" w:rsidP="009E7BD7">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9E7BD7" w:rsidRPr="009E7BD7" w14:paraId="7FB05DE4" w14:textId="77777777" w:rsidTr="009E7BD7">
        <w:trPr>
          <w:trHeight w:hRule="exact" w:val="375"/>
          <w:tblHeader/>
        </w:trPr>
        <w:tc>
          <w:tcPr>
            <w:tcW w:w="0" w:type="auto"/>
            <w:vMerge/>
            <w:tcBorders>
              <w:top w:val="single" w:sz="8" w:space="0" w:color="auto"/>
              <w:left w:val="nil"/>
              <w:bottom w:val="single" w:sz="8" w:space="0" w:color="auto"/>
              <w:right w:val="nil"/>
            </w:tcBorders>
            <w:vAlign w:val="center"/>
            <w:hideMark/>
          </w:tcPr>
          <w:p w14:paraId="5D8155E5" w14:textId="77777777" w:rsidR="009E7BD7" w:rsidRPr="009E7BD7" w:rsidRDefault="009E7BD7" w:rsidP="009E7BD7">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45C92009"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4FDEDE0C"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33F957F7" w14:textId="77777777" w:rsidR="009E7BD7" w:rsidRPr="009E7BD7" w:rsidRDefault="009E7BD7" w:rsidP="009E7BD7">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мурунку айга</w:t>
            </w:r>
          </w:p>
        </w:tc>
      </w:tr>
      <w:tr w:rsidR="009E7BD7" w:rsidRPr="009E7BD7" w14:paraId="09E661E3" w14:textId="77777777" w:rsidTr="009E7BD7">
        <w:trPr>
          <w:trHeight w:val="113"/>
        </w:trPr>
        <w:tc>
          <w:tcPr>
            <w:tcW w:w="2848" w:type="dxa"/>
            <w:vAlign w:val="bottom"/>
            <w:hideMark/>
          </w:tcPr>
          <w:p w14:paraId="2C0EF8C1" w14:textId="77777777" w:rsidR="009E7BD7" w:rsidRPr="009E7BD7" w:rsidRDefault="009E7BD7" w:rsidP="009E7BD7">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Бишкек</w:t>
            </w:r>
            <w:r w:rsidRPr="009E7BD7">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5569C094" w14:textId="77777777" w:rsidR="009E7BD7" w:rsidRPr="009E7BD7" w:rsidRDefault="009E7BD7" w:rsidP="009E7BD7">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4310</w:t>
            </w:r>
          </w:p>
        </w:tc>
        <w:tc>
          <w:tcPr>
            <w:tcW w:w="2172" w:type="dxa"/>
            <w:vAlign w:val="bottom"/>
            <w:hideMark/>
          </w:tcPr>
          <w:p w14:paraId="550DDE02" w14:textId="77777777" w:rsidR="009E7BD7" w:rsidRPr="009E7BD7" w:rsidRDefault="009E7BD7" w:rsidP="009E7BD7">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80,9</w:t>
            </w:r>
          </w:p>
        </w:tc>
        <w:tc>
          <w:tcPr>
            <w:tcW w:w="2268" w:type="dxa"/>
            <w:vAlign w:val="bottom"/>
            <w:hideMark/>
          </w:tcPr>
          <w:p w14:paraId="100AD051" w14:textId="77777777" w:rsidR="009E7BD7" w:rsidRPr="009E7BD7" w:rsidRDefault="009E7BD7" w:rsidP="009E7BD7">
            <w:pPr>
              <w:spacing w:after="0" w:line="264" w:lineRule="auto"/>
              <w:ind w:right="1026"/>
              <w:jc w:val="right"/>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97,1</w:t>
            </w:r>
          </w:p>
        </w:tc>
      </w:tr>
      <w:tr w:rsidR="009E7BD7" w:rsidRPr="009E7BD7" w14:paraId="60795A20" w14:textId="77777777" w:rsidTr="009E7BD7">
        <w:trPr>
          <w:trHeight w:val="263"/>
        </w:trPr>
        <w:tc>
          <w:tcPr>
            <w:tcW w:w="2848" w:type="dxa"/>
            <w:vAlign w:val="bottom"/>
            <w:hideMark/>
          </w:tcPr>
          <w:p w14:paraId="6645E641" w14:textId="77777777" w:rsidR="009E7BD7" w:rsidRPr="009E7BD7" w:rsidRDefault="009E7BD7" w:rsidP="009E7BD7">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Ленин</w:t>
            </w:r>
          </w:p>
        </w:tc>
        <w:tc>
          <w:tcPr>
            <w:tcW w:w="2068" w:type="dxa"/>
            <w:vAlign w:val="bottom"/>
            <w:hideMark/>
          </w:tcPr>
          <w:p w14:paraId="229F2C93" w14:textId="77777777" w:rsidR="009E7BD7" w:rsidRPr="009E7BD7" w:rsidRDefault="009E7BD7" w:rsidP="009E7BD7">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1235</w:t>
            </w:r>
          </w:p>
        </w:tc>
        <w:tc>
          <w:tcPr>
            <w:tcW w:w="2172" w:type="dxa"/>
            <w:vAlign w:val="bottom"/>
            <w:hideMark/>
          </w:tcPr>
          <w:p w14:paraId="4F7DB887" w14:textId="77777777" w:rsidR="009E7BD7" w:rsidRPr="009E7BD7" w:rsidRDefault="009E7BD7" w:rsidP="009E7BD7">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85,4</w:t>
            </w:r>
          </w:p>
        </w:tc>
        <w:tc>
          <w:tcPr>
            <w:tcW w:w="2268" w:type="dxa"/>
            <w:vAlign w:val="bottom"/>
            <w:hideMark/>
          </w:tcPr>
          <w:p w14:paraId="251CE491" w14:textId="77777777" w:rsidR="009E7BD7" w:rsidRPr="009E7BD7" w:rsidRDefault="009E7BD7" w:rsidP="009E7BD7">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95,9</w:t>
            </w:r>
          </w:p>
        </w:tc>
      </w:tr>
      <w:tr w:rsidR="009E7BD7" w:rsidRPr="009E7BD7" w14:paraId="17887940" w14:textId="77777777" w:rsidTr="009E7BD7">
        <w:trPr>
          <w:trHeight w:val="267"/>
        </w:trPr>
        <w:tc>
          <w:tcPr>
            <w:tcW w:w="2848" w:type="dxa"/>
            <w:vAlign w:val="bottom"/>
            <w:hideMark/>
          </w:tcPr>
          <w:p w14:paraId="2A837A75"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Октябрь</w:t>
            </w:r>
          </w:p>
        </w:tc>
        <w:tc>
          <w:tcPr>
            <w:tcW w:w="2068" w:type="dxa"/>
            <w:vAlign w:val="bottom"/>
            <w:hideMark/>
          </w:tcPr>
          <w:p w14:paraId="10FDA583" w14:textId="77777777" w:rsidR="009E7BD7" w:rsidRPr="009E7BD7" w:rsidRDefault="009E7BD7" w:rsidP="009E7BD7">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583</w:t>
            </w:r>
          </w:p>
        </w:tc>
        <w:tc>
          <w:tcPr>
            <w:tcW w:w="2172" w:type="dxa"/>
            <w:vAlign w:val="bottom"/>
            <w:hideMark/>
          </w:tcPr>
          <w:p w14:paraId="6DC33F3F" w14:textId="77777777" w:rsidR="009E7BD7" w:rsidRPr="009E7BD7" w:rsidRDefault="009E7BD7" w:rsidP="009E7BD7">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64,8</w:t>
            </w:r>
          </w:p>
        </w:tc>
        <w:tc>
          <w:tcPr>
            <w:tcW w:w="2268" w:type="dxa"/>
            <w:vAlign w:val="bottom"/>
            <w:hideMark/>
          </w:tcPr>
          <w:p w14:paraId="765E379D" w14:textId="77777777" w:rsidR="009E7BD7" w:rsidRPr="009E7BD7" w:rsidRDefault="009E7BD7" w:rsidP="009E7BD7">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97,0</w:t>
            </w:r>
          </w:p>
        </w:tc>
      </w:tr>
      <w:tr w:rsidR="009E7BD7" w:rsidRPr="009E7BD7" w14:paraId="7F88CE12" w14:textId="77777777" w:rsidTr="009E7BD7">
        <w:trPr>
          <w:trHeight w:val="325"/>
        </w:trPr>
        <w:tc>
          <w:tcPr>
            <w:tcW w:w="2848" w:type="dxa"/>
            <w:vAlign w:val="bottom"/>
            <w:hideMark/>
          </w:tcPr>
          <w:p w14:paraId="69A03F6C" w14:textId="77777777" w:rsidR="009E7BD7" w:rsidRPr="009E7BD7" w:rsidRDefault="009E7BD7" w:rsidP="009E7BD7">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Биринчи М</w:t>
            </w:r>
            <w:r w:rsidRPr="009E7BD7">
              <w:rPr>
                <w:rFonts w:ascii="Times New Roman" w:eastAsia="Times New Roman" w:hAnsi="Times New Roman" w:cs="Times New Roman"/>
                <w:color w:val="000000"/>
                <w:kern w:val="0"/>
                <w:sz w:val="20"/>
                <w:szCs w:val="20"/>
                <w:lang w:val="ru-RU" w:eastAsia="ru-RU"/>
                <w14:ligatures w14:val="none"/>
              </w:rPr>
              <w:t>ай</w:t>
            </w:r>
          </w:p>
        </w:tc>
        <w:tc>
          <w:tcPr>
            <w:tcW w:w="2068" w:type="dxa"/>
            <w:vAlign w:val="bottom"/>
            <w:hideMark/>
          </w:tcPr>
          <w:p w14:paraId="43AE14C2" w14:textId="77777777" w:rsidR="009E7BD7" w:rsidRPr="009E7BD7" w:rsidRDefault="009E7BD7" w:rsidP="009E7BD7">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1051</w:t>
            </w:r>
          </w:p>
        </w:tc>
        <w:tc>
          <w:tcPr>
            <w:tcW w:w="2172" w:type="dxa"/>
            <w:vAlign w:val="bottom"/>
            <w:hideMark/>
          </w:tcPr>
          <w:p w14:paraId="085F405B" w14:textId="77777777" w:rsidR="009E7BD7" w:rsidRPr="009E7BD7" w:rsidRDefault="009E7BD7" w:rsidP="009E7BD7">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85,0</w:t>
            </w:r>
          </w:p>
        </w:tc>
        <w:tc>
          <w:tcPr>
            <w:tcW w:w="2268" w:type="dxa"/>
            <w:vAlign w:val="bottom"/>
            <w:hideMark/>
          </w:tcPr>
          <w:p w14:paraId="4934896C" w14:textId="77777777" w:rsidR="009E7BD7" w:rsidRPr="009E7BD7" w:rsidRDefault="009E7BD7" w:rsidP="009E7BD7">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96,6</w:t>
            </w:r>
          </w:p>
        </w:tc>
      </w:tr>
      <w:tr w:rsidR="009E7BD7" w:rsidRPr="009E7BD7" w14:paraId="50DB5113" w14:textId="77777777" w:rsidTr="009E7BD7">
        <w:trPr>
          <w:trHeight w:val="287"/>
        </w:trPr>
        <w:tc>
          <w:tcPr>
            <w:tcW w:w="2848" w:type="dxa"/>
            <w:tcBorders>
              <w:top w:val="nil"/>
              <w:left w:val="nil"/>
              <w:bottom w:val="single" w:sz="8" w:space="0" w:color="auto"/>
              <w:right w:val="nil"/>
            </w:tcBorders>
            <w:vAlign w:val="bottom"/>
            <w:hideMark/>
          </w:tcPr>
          <w:p w14:paraId="3E568093" w14:textId="77777777" w:rsidR="009E7BD7" w:rsidRPr="009E7BD7" w:rsidRDefault="009E7BD7" w:rsidP="009E7BD7">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hideMark/>
          </w:tcPr>
          <w:p w14:paraId="178F60F2" w14:textId="77777777" w:rsidR="009E7BD7" w:rsidRPr="009E7BD7" w:rsidRDefault="009E7BD7" w:rsidP="009E7BD7">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1441</w:t>
            </w:r>
          </w:p>
        </w:tc>
        <w:tc>
          <w:tcPr>
            <w:tcW w:w="2172" w:type="dxa"/>
            <w:tcBorders>
              <w:top w:val="nil"/>
              <w:left w:val="nil"/>
              <w:bottom w:val="single" w:sz="8" w:space="0" w:color="auto"/>
              <w:right w:val="nil"/>
            </w:tcBorders>
            <w:vAlign w:val="bottom"/>
            <w:hideMark/>
          </w:tcPr>
          <w:p w14:paraId="7286D9B6" w14:textId="77777777" w:rsidR="009E7BD7" w:rsidRPr="009E7BD7" w:rsidRDefault="009E7BD7" w:rsidP="009E7BD7">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82,5</w:t>
            </w:r>
          </w:p>
        </w:tc>
        <w:tc>
          <w:tcPr>
            <w:tcW w:w="2268" w:type="dxa"/>
            <w:tcBorders>
              <w:top w:val="nil"/>
              <w:left w:val="nil"/>
              <w:bottom w:val="single" w:sz="8" w:space="0" w:color="auto"/>
              <w:right w:val="nil"/>
            </w:tcBorders>
            <w:vAlign w:val="bottom"/>
            <w:hideMark/>
          </w:tcPr>
          <w:p w14:paraId="3A5B04FE" w14:textId="77777777" w:rsidR="009E7BD7" w:rsidRPr="009E7BD7" w:rsidRDefault="009E7BD7" w:rsidP="009E7BD7">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98,6</w:t>
            </w:r>
          </w:p>
        </w:tc>
      </w:tr>
    </w:tbl>
    <w:p w14:paraId="08C226B7" w14:textId="77777777" w:rsidR="009E7BD7" w:rsidRPr="009E7BD7" w:rsidRDefault="009E7BD7" w:rsidP="009E7BD7">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 xml:space="preserve">   </w:t>
      </w:r>
    </w:p>
    <w:p w14:paraId="1B53E1AC" w14:textId="331C5E06" w:rsidR="009E7BD7" w:rsidRPr="009E7BD7" w:rsidRDefault="009E7BD7" w:rsidP="00ED64E1">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2025-жылдын 1-январына карата ишканалар сунуштаган бош жумуш орундар (</w:t>
      </w:r>
      <w:proofErr w:type="spellStart"/>
      <w:r w:rsidRPr="009E7BD7">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9E7BD7">
        <w:rPr>
          <w:rFonts w:ascii="Times New Roman" w:eastAsia="Times New Roman" w:hAnsi="Times New Roman" w:cs="Times New Roman"/>
          <w:color w:val="000000"/>
          <w:kern w:val="0"/>
          <w:sz w:val="24"/>
          <w:szCs w:val="24"/>
          <w:lang w:val="ky-KG" w:eastAsia="ru-RU"/>
          <w14:ligatures w14:val="none"/>
        </w:rPr>
        <w:t>) – 2714 түздү.</w:t>
      </w:r>
    </w:p>
    <w:p w14:paraId="7C0536E2" w14:textId="77777777" w:rsidR="009E7BD7" w:rsidRPr="009E7BD7" w:rsidRDefault="009E7BD7" w:rsidP="009E7BD7">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Жумушчуларды негизги талап кылуу,  иштетүү өндүрүшүндө (иштетүү өнөр жайында) (20,6 пайызын), транспорт иштеринде жана жүктөрдү сактоодо (18,7 пайызын), дүң жана чекене соода; </w:t>
      </w:r>
      <w:proofErr w:type="spellStart"/>
      <w:r w:rsidRPr="009E7BD7">
        <w:rPr>
          <w:rFonts w:ascii="Times New Roman" w:eastAsia="Times New Roman" w:hAnsi="Times New Roman" w:cs="Times New Roman"/>
          <w:kern w:val="0"/>
          <w:sz w:val="24"/>
          <w:szCs w:val="24"/>
          <w:lang w:val="ky-KG" w:eastAsia="ru-RU"/>
          <w14:ligatures w14:val="none"/>
        </w:rPr>
        <w:t>автоунааларды</w:t>
      </w:r>
      <w:proofErr w:type="spellEnd"/>
      <w:r w:rsidRPr="009E7BD7">
        <w:rPr>
          <w:rFonts w:ascii="Times New Roman" w:eastAsia="Times New Roman" w:hAnsi="Times New Roman" w:cs="Times New Roman"/>
          <w:kern w:val="0"/>
          <w:sz w:val="24"/>
          <w:szCs w:val="24"/>
          <w:lang w:val="ky-KG" w:eastAsia="ru-RU"/>
          <w14:ligatures w14:val="none"/>
        </w:rPr>
        <w:t xml:space="preserve"> жана </w:t>
      </w:r>
      <w:proofErr w:type="spellStart"/>
      <w:r w:rsidRPr="009E7BD7">
        <w:rPr>
          <w:rFonts w:ascii="Times New Roman" w:eastAsia="Times New Roman" w:hAnsi="Times New Roman" w:cs="Times New Roman"/>
          <w:kern w:val="0"/>
          <w:sz w:val="24"/>
          <w:szCs w:val="24"/>
          <w:lang w:val="ky-KG" w:eastAsia="ru-RU"/>
          <w14:ligatures w14:val="none"/>
        </w:rPr>
        <w:t>мотоциклдерди</w:t>
      </w:r>
      <w:proofErr w:type="spellEnd"/>
      <w:r w:rsidRPr="009E7BD7">
        <w:rPr>
          <w:rFonts w:ascii="Times New Roman" w:eastAsia="Times New Roman" w:hAnsi="Times New Roman" w:cs="Times New Roman"/>
          <w:kern w:val="0"/>
          <w:sz w:val="24"/>
          <w:szCs w:val="24"/>
          <w:lang w:val="ky-KG" w:eastAsia="ru-RU"/>
          <w14:ligatures w14:val="none"/>
        </w:rPr>
        <w:t xml:space="preserve"> оңдоодо (9,9 пайызын), билим берүүдө (9,4 пайызын), маалымат жана байланышта (8,1 пайызын), финансылык </w:t>
      </w:r>
      <w:proofErr w:type="spellStart"/>
      <w:r w:rsidRPr="009E7BD7">
        <w:rPr>
          <w:rFonts w:ascii="Times New Roman" w:eastAsia="Times New Roman" w:hAnsi="Times New Roman" w:cs="Times New Roman"/>
          <w:kern w:val="0"/>
          <w:sz w:val="24"/>
          <w:szCs w:val="24"/>
          <w:lang w:val="ky-KG" w:eastAsia="ru-RU"/>
          <w14:ligatures w14:val="none"/>
        </w:rPr>
        <w:t>ортомчулукта</w:t>
      </w:r>
      <w:proofErr w:type="spellEnd"/>
      <w:r w:rsidRPr="009E7BD7">
        <w:rPr>
          <w:rFonts w:ascii="Times New Roman" w:eastAsia="Times New Roman" w:hAnsi="Times New Roman" w:cs="Times New Roman"/>
          <w:kern w:val="0"/>
          <w:sz w:val="24"/>
          <w:szCs w:val="24"/>
          <w:lang w:val="ky-KG" w:eastAsia="ru-RU"/>
          <w14:ligatures w14:val="none"/>
        </w:rPr>
        <w:t xml:space="preserve"> жана </w:t>
      </w:r>
      <w:proofErr w:type="spellStart"/>
      <w:r w:rsidRPr="009E7BD7">
        <w:rPr>
          <w:rFonts w:ascii="Times New Roman" w:eastAsia="Times New Roman" w:hAnsi="Times New Roman" w:cs="Times New Roman"/>
          <w:kern w:val="0"/>
          <w:sz w:val="24"/>
          <w:szCs w:val="24"/>
          <w:lang w:val="ky-KG" w:eastAsia="ru-RU"/>
          <w14:ligatures w14:val="none"/>
        </w:rPr>
        <w:t>камсыздандырууда</w:t>
      </w:r>
      <w:proofErr w:type="spellEnd"/>
      <w:r w:rsidRPr="009E7BD7">
        <w:rPr>
          <w:rFonts w:ascii="Times New Roman" w:eastAsia="Times New Roman" w:hAnsi="Times New Roman" w:cs="Times New Roman"/>
          <w:kern w:val="0"/>
          <w:sz w:val="24"/>
          <w:szCs w:val="24"/>
          <w:lang w:val="ky-KG" w:eastAsia="ru-RU"/>
          <w14:ligatures w14:val="none"/>
        </w:rPr>
        <w:t xml:space="preserve"> (7,7 пайызын), башка тейлөө иштеринде (6,4 пайызын), саламаттыкты сактоодо жана калкты социалдык жактан </w:t>
      </w:r>
      <w:proofErr w:type="spellStart"/>
      <w:r w:rsidRPr="009E7BD7">
        <w:rPr>
          <w:rFonts w:ascii="Times New Roman" w:eastAsia="Times New Roman" w:hAnsi="Times New Roman" w:cs="Times New Roman"/>
          <w:kern w:val="0"/>
          <w:sz w:val="24"/>
          <w:szCs w:val="24"/>
          <w:lang w:val="ky-KG" w:eastAsia="ru-RU"/>
          <w14:ligatures w14:val="none"/>
        </w:rPr>
        <w:t>тейлөөдө</w:t>
      </w:r>
      <w:proofErr w:type="spellEnd"/>
      <w:r w:rsidRPr="009E7BD7">
        <w:rPr>
          <w:rFonts w:ascii="Times New Roman" w:eastAsia="Times New Roman" w:hAnsi="Times New Roman" w:cs="Times New Roman"/>
          <w:kern w:val="0"/>
          <w:sz w:val="24"/>
          <w:szCs w:val="24"/>
          <w:lang w:val="ky-KG" w:eastAsia="ru-RU"/>
          <w14:ligatures w14:val="none"/>
        </w:rPr>
        <w:t xml:space="preserve"> (5,5 пайызын), мейманканалардын жана ресторандардын</w:t>
      </w:r>
      <w:r w:rsidRPr="009E7BD7">
        <w:rPr>
          <w:rFonts w:ascii="Times New Roman" w:eastAsia="Times New Roman" w:hAnsi="Times New Roman" w:cs="Times New Roman"/>
          <w:spacing w:val="-4"/>
          <w:kern w:val="0"/>
          <w:sz w:val="24"/>
          <w:szCs w:val="24"/>
          <w:lang w:val="ky-KG" w:eastAsia="ru-RU"/>
          <w14:ligatures w14:val="none"/>
        </w:rPr>
        <w:t xml:space="preserve"> иштеринде (4,9 пайызын), курулушта</w:t>
      </w: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spacing w:val="-4"/>
          <w:kern w:val="0"/>
          <w:sz w:val="24"/>
          <w:szCs w:val="24"/>
          <w:lang w:val="ky-KG" w:eastAsia="ru-RU"/>
          <w14:ligatures w14:val="none"/>
        </w:rPr>
        <w:t>(3,6 пайызын),</w:t>
      </w:r>
      <w:r w:rsidRPr="009E7BD7">
        <w:rPr>
          <w:rFonts w:ascii="Times New Roman" w:eastAsia="Times New Roman" w:hAnsi="Times New Roman" w:cs="Times New Roman"/>
          <w:kern w:val="0"/>
          <w:sz w:val="24"/>
          <w:szCs w:val="24"/>
          <w:lang w:val="ky-KG" w:eastAsia="ru-RU"/>
          <w14:ligatures w14:val="none"/>
        </w:rPr>
        <w:t xml:space="preserve">  суу менен  камсыздоо, калдыктарды тазалоо жана кайра пайдалануучу чийки затты алууда (3,1 пайызын), электр энергия газ, буу жана </w:t>
      </w:r>
      <w:proofErr w:type="spellStart"/>
      <w:r w:rsidRPr="009E7BD7">
        <w:rPr>
          <w:rFonts w:ascii="Times New Roman" w:eastAsia="Times New Roman" w:hAnsi="Times New Roman" w:cs="Times New Roman"/>
          <w:kern w:val="0"/>
          <w:sz w:val="24"/>
          <w:szCs w:val="24"/>
          <w:lang w:val="ky-KG" w:eastAsia="ru-RU"/>
          <w14:ligatures w14:val="none"/>
        </w:rPr>
        <w:t>кондициаланган</w:t>
      </w:r>
      <w:proofErr w:type="spellEnd"/>
      <w:r w:rsidRPr="009E7BD7">
        <w:rPr>
          <w:rFonts w:ascii="Times New Roman" w:eastAsia="Times New Roman" w:hAnsi="Times New Roman" w:cs="Times New Roman"/>
          <w:kern w:val="0"/>
          <w:sz w:val="24"/>
          <w:szCs w:val="24"/>
          <w:lang w:val="ky-KG" w:eastAsia="ru-RU"/>
          <w14:ligatures w14:val="none"/>
        </w:rPr>
        <w:t xml:space="preserve"> аба менен камсыздоо </w:t>
      </w:r>
      <w:r w:rsidRPr="009E7BD7">
        <w:rPr>
          <w:rFonts w:ascii="Times New Roman" w:eastAsia="Times New Roman" w:hAnsi="Times New Roman" w:cs="Times New Roman"/>
          <w:spacing w:val="-4"/>
          <w:kern w:val="0"/>
          <w:sz w:val="24"/>
          <w:szCs w:val="24"/>
          <w:lang w:val="ky-KG" w:eastAsia="ru-RU"/>
          <w14:ligatures w14:val="none"/>
        </w:rPr>
        <w:t xml:space="preserve"> (1,0 пайызын),</w:t>
      </w:r>
      <w:r w:rsidRPr="009E7BD7">
        <w:rPr>
          <w:rFonts w:ascii="Times New Roman" w:eastAsia="Times New Roman" w:hAnsi="Times New Roman" w:cs="Times New Roman"/>
          <w:kern w:val="0"/>
          <w:sz w:val="24"/>
          <w:szCs w:val="24"/>
          <w:lang w:val="ky-KG" w:eastAsia="ru-RU"/>
          <w14:ligatures w14:val="none"/>
        </w:rPr>
        <w:t xml:space="preserve"> искусство, көңүл ачуу жана эс алууда  </w:t>
      </w:r>
      <w:r w:rsidRPr="009E7BD7">
        <w:rPr>
          <w:rFonts w:ascii="Times New Roman" w:eastAsia="Times New Roman" w:hAnsi="Times New Roman" w:cs="Times New Roman"/>
          <w:spacing w:val="-4"/>
          <w:kern w:val="0"/>
          <w:sz w:val="24"/>
          <w:szCs w:val="24"/>
          <w:lang w:val="ky-KG" w:eastAsia="ru-RU"/>
          <w14:ligatures w14:val="none"/>
        </w:rPr>
        <w:t xml:space="preserve">(0,5 пайызын), </w:t>
      </w:r>
      <w:r w:rsidRPr="009E7BD7">
        <w:rPr>
          <w:rFonts w:ascii="Times New Roman" w:eastAsia="Times New Roman" w:hAnsi="Times New Roman" w:cs="Times New Roman"/>
          <w:kern w:val="0"/>
          <w:sz w:val="24"/>
          <w:szCs w:val="24"/>
          <w:lang w:val="ky-KG" w:eastAsia="ru-RU"/>
          <w14:ligatures w14:val="none"/>
        </w:rPr>
        <w:t xml:space="preserve">мамлекеттик башкарууда жана коргоодо; милдеттүү социалдык </w:t>
      </w:r>
      <w:proofErr w:type="spellStart"/>
      <w:r w:rsidRPr="009E7BD7">
        <w:rPr>
          <w:rFonts w:ascii="Times New Roman" w:eastAsia="Times New Roman" w:hAnsi="Times New Roman" w:cs="Times New Roman"/>
          <w:kern w:val="0"/>
          <w:sz w:val="24"/>
          <w:szCs w:val="24"/>
          <w:lang w:val="ky-KG" w:eastAsia="ru-RU"/>
          <w14:ligatures w14:val="none"/>
        </w:rPr>
        <w:t>камсыздоодо</w:t>
      </w:r>
      <w:proofErr w:type="spellEnd"/>
      <w:r w:rsidRPr="009E7BD7">
        <w:rPr>
          <w:rFonts w:ascii="Times New Roman" w:eastAsia="Times New Roman" w:hAnsi="Times New Roman" w:cs="Times New Roman"/>
          <w:spacing w:val="-4"/>
          <w:kern w:val="0"/>
          <w:sz w:val="24"/>
          <w:szCs w:val="24"/>
          <w:lang w:val="ky-KG" w:eastAsia="ru-RU"/>
          <w14:ligatures w14:val="none"/>
        </w:rPr>
        <w:t xml:space="preserve"> (0,2 пайызын)</w:t>
      </w:r>
      <w:r w:rsidRPr="009E7BD7">
        <w:rPr>
          <w:rFonts w:ascii="Times New Roman" w:eastAsia="Times New Roman" w:hAnsi="Times New Roman" w:cs="Times New Roman"/>
          <w:kern w:val="0"/>
          <w:sz w:val="24"/>
          <w:szCs w:val="24"/>
          <w:lang w:val="ky-KG" w:eastAsia="ru-RU"/>
          <w14:ligatures w14:val="none"/>
        </w:rPr>
        <w:t xml:space="preserve"> түздү.</w:t>
      </w:r>
    </w:p>
    <w:p w14:paraId="1D9392BC" w14:textId="4D05C25C" w:rsidR="00FB4D9D" w:rsidRPr="00E82501" w:rsidRDefault="009E7BD7" w:rsidP="00E82501">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9E7BD7">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186 адам кесиптик </w:t>
      </w:r>
      <w:proofErr w:type="spellStart"/>
      <w:r w:rsidRPr="009E7BD7">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өтүп жатат</w:t>
      </w:r>
    </w:p>
    <w:p w14:paraId="4170E9EC" w14:textId="77777777" w:rsidR="00FB4D9D" w:rsidRPr="00FB4D9D" w:rsidRDefault="00FB4D9D" w:rsidP="00FB4D9D">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FB4D9D">
        <w:rPr>
          <w:rFonts w:ascii="Times New Roman" w:eastAsia="Times New Roman" w:hAnsi="Times New Roman" w:cs="Times New Roman"/>
          <w:b/>
          <w:bCs/>
          <w:iCs/>
          <w:kern w:val="0"/>
          <w:sz w:val="24"/>
          <w:szCs w:val="24"/>
          <w:lang w:val="ky-KG" w:eastAsia="ru-RU"/>
          <w14:ligatures w14:val="none"/>
        </w:rPr>
        <w:lastRenderedPageBreak/>
        <w:t xml:space="preserve">Жашоо </w:t>
      </w:r>
      <w:r w:rsidRPr="00FB4D9D">
        <w:rPr>
          <w:rFonts w:ascii="Times New Roman" w:eastAsia="Times New Roman" w:hAnsi="Times New Roman" w:cs="Times New Roman"/>
          <w:b/>
          <w:bCs/>
          <w:iCs/>
          <w:kern w:val="0"/>
          <w:sz w:val="24"/>
          <w:szCs w:val="24"/>
          <w:lang w:val="x-none" w:eastAsia="ru-RU"/>
          <w14:ligatures w14:val="none"/>
        </w:rPr>
        <w:t>минимум</w:t>
      </w:r>
      <w:r w:rsidRPr="00FB4D9D">
        <w:rPr>
          <w:rFonts w:ascii="Times New Roman" w:eastAsia="Times New Roman" w:hAnsi="Times New Roman" w:cs="Times New Roman"/>
          <w:b/>
          <w:bCs/>
          <w:iCs/>
          <w:kern w:val="0"/>
          <w:sz w:val="24"/>
          <w:szCs w:val="24"/>
          <w:lang w:val="ky-KG" w:eastAsia="ru-RU"/>
          <w14:ligatures w14:val="none"/>
        </w:rPr>
        <w:t>у</w:t>
      </w:r>
      <w:r w:rsidRPr="00FB4D9D">
        <w:rPr>
          <w:rFonts w:ascii="Times New Roman" w:eastAsia="Times New Roman" w:hAnsi="Times New Roman" w:cs="Times New Roman"/>
          <w:b/>
          <w:bCs/>
          <w:kern w:val="0"/>
          <w:sz w:val="24"/>
          <w:szCs w:val="24"/>
          <w:lang w:val="x-none" w:eastAsia="ru-RU"/>
          <w14:ligatures w14:val="none"/>
        </w:rPr>
        <w:t xml:space="preserve">. </w:t>
      </w:r>
      <w:r w:rsidRPr="00FB4D9D">
        <w:rPr>
          <w:rFonts w:ascii="Times New Roman" w:eastAsia="Times New Roman" w:hAnsi="Times New Roman" w:cs="Times New Roman"/>
          <w:bCs/>
          <w:iCs/>
          <w:kern w:val="0"/>
          <w:sz w:val="24"/>
          <w:szCs w:val="24"/>
          <w:lang w:val="ky-KG" w:eastAsia="ru-RU"/>
          <w14:ligatures w14:val="none"/>
        </w:rPr>
        <w:t xml:space="preserve">2024-жылдын </w:t>
      </w:r>
      <w:r w:rsidRPr="005C4D2C">
        <w:rPr>
          <w:rFonts w:ascii="Times New Roman" w:eastAsia="Times New Roman" w:hAnsi="Times New Roman" w:cs="Times New Roman"/>
          <w:color w:val="000000"/>
          <w:kern w:val="0"/>
          <w:sz w:val="24"/>
          <w:szCs w:val="24"/>
          <w:lang w:val="ky-KG" w:eastAsia="ru-RU"/>
          <w14:ligatures w14:val="none"/>
        </w:rPr>
        <w:t>IV</w:t>
      </w:r>
      <w:r w:rsidRPr="00FB4D9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D9D">
        <w:rPr>
          <w:rFonts w:ascii="Times New Roman" w:eastAsia="Times New Roman" w:hAnsi="Times New Roman" w:cs="Times New Roman"/>
          <w:bCs/>
          <w:iCs/>
          <w:kern w:val="0"/>
          <w:sz w:val="24"/>
          <w:szCs w:val="24"/>
          <w:lang w:val="ky-KG" w:eastAsia="ru-RU"/>
          <w14:ligatures w14:val="none"/>
        </w:rPr>
        <w:t>кварталындагы</w:t>
      </w:r>
      <w:proofErr w:type="spellEnd"/>
      <w:r w:rsidRPr="00FB4D9D">
        <w:rPr>
          <w:rFonts w:ascii="Times New Roman" w:eastAsia="Times New Roman" w:hAnsi="Times New Roman" w:cs="Times New Roman"/>
          <w:bCs/>
          <w:iCs/>
          <w:kern w:val="0"/>
          <w:sz w:val="24"/>
          <w:szCs w:val="24"/>
          <w:lang w:val="ky-KG" w:eastAsia="ru-RU"/>
          <w14:ligatures w14:val="none"/>
        </w:rPr>
        <w:t xml:space="preserve"> жашоо минимумунун </w:t>
      </w:r>
      <w:r w:rsidRPr="00FB4D9D">
        <w:rPr>
          <w:rFonts w:ascii="Times New Roman" w:eastAsia="Times New Roman" w:hAnsi="Times New Roman" w:cs="Times New Roman"/>
          <w:bCs/>
          <w:kern w:val="0"/>
          <w:sz w:val="24"/>
          <w:szCs w:val="24"/>
          <w:lang w:val="ky-KG" w:eastAsia="ru-RU"/>
          <w14:ligatures w14:val="none"/>
        </w:rPr>
        <w:t xml:space="preserve">чоңдугу Бишкек шаары боюнча 8273,24 сомду түздү жана мурунку </w:t>
      </w:r>
      <w:r w:rsidRPr="00FB4D9D">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3,4 </w:t>
      </w:r>
      <w:r w:rsidRPr="00FB4D9D">
        <w:rPr>
          <w:rFonts w:ascii="Times New Roman" w:eastAsia="Times New Roman" w:hAnsi="Times New Roman" w:cs="Times New Roman"/>
          <w:color w:val="000000"/>
          <w:kern w:val="0"/>
          <w:sz w:val="24"/>
          <w:szCs w:val="24"/>
          <w:lang w:val="ky-KG" w:eastAsia="ru-RU"/>
          <w14:ligatures w14:val="none"/>
        </w:rPr>
        <w:t xml:space="preserve"> </w:t>
      </w:r>
      <w:r w:rsidRPr="00FB4D9D">
        <w:rPr>
          <w:rFonts w:ascii="Times New Roman" w:eastAsia="Times New Roman" w:hAnsi="Times New Roman" w:cs="Times New Roman"/>
          <w:kern w:val="0"/>
          <w:sz w:val="24"/>
          <w:szCs w:val="24"/>
          <w:lang w:val="ky-KG" w:eastAsia="ru-RU"/>
          <w14:ligatures w14:val="none"/>
        </w:rPr>
        <w:t xml:space="preserve">пайызга  көбөйдү. </w:t>
      </w:r>
    </w:p>
    <w:p w14:paraId="23CAE258" w14:textId="77777777" w:rsidR="00FB4D9D" w:rsidRPr="00FB4D9D" w:rsidRDefault="00FB4D9D" w:rsidP="00FB4D9D">
      <w:pPr>
        <w:tabs>
          <w:tab w:val="left" w:pos="-414"/>
        </w:tabs>
        <w:spacing w:after="0" w:line="240" w:lineRule="auto"/>
        <w:ind w:firstLine="1276"/>
        <w:rPr>
          <w:rFonts w:ascii="Times New Roman" w:eastAsia="Times New Roman" w:hAnsi="Times New Roman" w:cs="Times New Roman"/>
          <w:b/>
          <w:bCs/>
          <w:i/>
          <w:iCs/>
          <w:kern w:val="0"/>
          <w:sz w:val="24"/>
          <w:szCs w:val="24"/>
          <w:lang w:val="ky-KG" w:eastAsia="ru-RU"/>
          <w14:ligatures w14:val="none"/>
        </w:rPr>
      </w:pPr>
    </w:p>
    <w:p w14:paraId="395A1B1E" w14:textId="576F1043" w:rsidR="00FB4D9D" w:rsidRPr="00FB4D9D" w:rsidRDefault="00ED64E1" w:rsidP="00FB4D9D">
      <w:pPr>
        <w:spacing w:after="0" w:line="264" w:lineRule="auto"/>
        <w:ind w:left="1418" w:hanging="1418"/>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iCs/>
          <w:kern w:val="0"/>
          <w:sz w:val="24"/>
          <w:szCs w:val="24"/>
          <w:lang w:val="x-none" w:eastAsia="ru-RU"/>
          <w14:ligatures w14:val="none"/>
        </w:rPr>
        <w:t>36</w:t>
      </w:r>
      <w:r w:rsidR="00FB4D9D" w:rsidRPr="00FB4D9D">
        <w:rPr>
          <w:rFonts w:ascii="Times New Roman" w:eastAsia="Times New Roman" w:hAnsi="Times New Roman" w:cs="Times New Roman"/>
          <w:b/>
          <w:bCs/>
          <w:iCs/>
          <w:kern w:val="0"/>
          <w:sz w:val="24"/>
          <w:szCs w:val="24"/>
          <w:lang w:val="ky-KG" w:eastAsia="ru-RU"/>
          <w14:ligatures w14:val="none"/>
        </w:rPr>
        <w:t>-</w:t>
      </w:r>
      <w:r w:rsidR="00FB4D9D" w:rsidRPr="00FB4D9D">
        <w:rPr>
          <w:rFonts w:ascii="Times New Roman" w:eastAsia="Times New Roman" w:hAnsi="Times New Roman" w:cs="Times New Roman"/>
          <w:b/>
          <w:kern w:val="0"/>
          <w:sz w:val="24"/>
          <w:szCs w:val="24"/>
          <w:lang w:val="x-none" w:eastAsia="ru-RU"/>
          <w14:ligatures w14:val="none"/>
        </w:rPr>
        <w:t>таблица</w:t>
      </w:r>
      <w:r w:rsidR="00FB4D9D" w:rsidRPr="00FB4D9D">
        <w:rPr>
          <w:rFonts w:ascii="Times New Roman" w:eastAsia="Times New Roman" w:hAnsi="Times New Roman" w:cs="Times New Roman"/>
          <w:b/>
          <w:bCs/>
          <w:iCs/>
          <w:kern w:val="0"/>
          <w:sz w:val="24"/>
          <w:szCs w:val="24"/>
          <w:lang w:val="x-none" w:eastAsia="ru-RU"/>
          <w14:ligatures w14:val="none"/>
        </w:rPr>
        <w:t xml:space="preserve">: </w:t>
      </w:r>
      <w:r w:rsidR="00FB4D9D" w:rsidRPr="00FB4D9D">
        <w:rPr>
          <w:rFonts w:ascii="Times New Roman" w:eastAsia="Times New Roman" w:hAnsi="Times New Roman" w:cs="Times New Roman"/>
          <w:b/>
          <w:bCs/>
          <w:iCs/>
          <w:kern w:val="0"/>
          <w:sz w:val="24"/>
          <w:szCs w:val="24"/>
          <w:lang w:val="ky-KG" w:eastAsia="ru-RU"/>
          <w14:ligatures w14:val="none"/>
        </w:rPr>
        <w:t xml:space="preserve">Жашоо </w:t>
      </w:r>
      <w:r w:rsidR="00FB4D9D" w:rsidRPr="00FB4D9D">
        <w:rPr>
          <w:rFonts w:ascii="Times New Roman" w:eastAsia="Times New Roman" w:hAnsi="Times New Roman" w:cs="Times New Roman"/>
          <w:b/>
          <w:bCs/>
          <w:iCs/>
          <w:kern w:val="0"/>
          <w:sz w:val="24"/>
          <w:szCs w:val="24"/>
          <w:lang w:val="x-none" w:eastAsia="ru-RU"/>
          <w14:ligatures w14:val="none"/>
        </w:rPr>
        <w:t>минимум</w:t>
      </w:r>
      <w:r w:rsidR="00FB4D9D" w:rsidRPr="00FB4D9D">
        <w:rPr>
          <w:rFonts w:ascii="Times New Roman" w:eastAsia="Times New Roman" w:hAnsi="Times New Roman" w:cs="Times New Roman"/>
          <w:b/>
          <w:bCs/>
          <w:iCs/>
          <w:kern w:val="0"/>
          <w:sz w:val="24"/>
          <w:szCs w:val="24"/>
          <w:lang w:val="ky-KG" w:eastAsia="ru-RU"/>
          <w14:ligatures w14:val="none"/>
        </w:rPr>
        <w:t>у</w:t>
      </w:r>
    </w:p>
    <w:p w14:paraId="50CF1CDF" w14:textId="77777777" w:rsidR="00FB4D9D" w:rsidRPr="00FB4D9D" w:rsidRDefault="00FB4D9D" w:rsidP="00FB4D9D">
      <w:pPr>
        <w:tabs>
          <w:tab w:val="left" w:pos="-414"/>
          <w:tab w:val="left" w:pos="7230"/>
        </w:tabs>
        <w:spacing w:after="0" w:line="240" w:lineRule="auto"/>
        <w:ind w:firstLine="1276"/>
        <w:rPr>
          <w:rFonts w:ascii="Times New Roman" w:eastAsia="Times New Roman" w:hAnsi="Times New Roman" w:cs="Times New Roman"/>
          <w:i/>
          <w:iCs/>
          <w:kern w:val="0"/>
          <w:sz w:val="20"/>
          <w:szCs w:val="20"/>
          <w:lang w:val="x-none" w:eastAsia="ru-RU"/>
          <w14:ligatures w14:val="none"/>
        </w:rPr>
      </w:pPr>
      <w:r w:rsidRPr="00FB4D9D">
        <w:rPr>
          <w:rFonts w:ascii="Times New Roman" w:eastAsia="Times New Roman" w:hAnsi="Times New Roman" w:cs="Times New Roman"/>
          <w:i/>
          <w:iCs/>
          <w:kern w:val="0"/>
          <w:sz w:val="20"/>
          <w:szCs w:val="20"/>
          <w:lang w:val="x-none" w:eastAsia="ru-RU"/>
          <w14:ligatures w14:val="none"/>
        </w:rPr>
        <w:t>(</w:t>
      </w:r>
      <w:r w:rsidRPr="00FB4D9D">
        <w:rPr>
          <w:rFonts w:ascii="Times New Roman" w:eastAsia="Times New Roman" w:hAnsi="Times New Roman" w:cs="Times New Roman"/>
          <w:i/>
          <w:iCs/>
          <w:kern w:val="0"/>
          <w:sz w:val="20"/>
          <w:szCs w:val="20"/>
          <w:lang w:val="ky-KG" w:eastAsia="ru-RU"/>
          <w14:ligatures w14:val="none"/>
        </w:rPr>
        <w:t>калктын адам башына алганда орточо эсеп менен</w:t>
      </w:r>
      <w:r w:rsidRPr="00FB4D9D">
        <w:rPr>
          <w:rFonts w:ascii="Times New Roman" w:eastAsia="Times New Roman" w:hAnsi="Times New Roman" w:cs="Times New Roman"/>
          <w:i/>
          <w:iCs/>
          <w:kern w:val="0"/>
          <w:sz w:val="20"/>
          <w:szCs w:val="20"/>
          <w:lang w:val="x-none" w:eastAsia="ru-RU"/>
          <w14:ligatures w14:val="none"/>
        </w:rPr>
        <w:t xml:space="preserve">, </w:t>
      </w:r>
      <w:r w:rsidRPr="00FB4D9D">
        <w:rPr>
          <w:rFonts w:ascii="Times New Roman" w:eastAsia="Times New Roman" w:hAnsi="Times New Roman" w:cs="Times New Roman"/>
          <w:i/>
          <w:iCs/>
          <w:kern w:val="0"/>
          <w:sz w:val="20"/>
          <w:szCs w:val="20"/>
          <w:lang w:val="ky-KG" w:eastAsia="ru-RU"/>
          <w14:ligatures w14:val="none"/>
        </w:rPr>
        <w:t xml:space="preserve">айына </w:t>
      </w:r>
      <w:r w:rsidRPr="00FB4D9D">
        <w:rPr>
          <w:rFonts w:ascii="Times New Roman" w:eastAsia="Times New Roman" w:hAnsi="Times New Roman" w:cs="Times New Roman"/>
          <w:i/>
          <w:iCs/>
          <w:kern w:val="0"/>
          <w:sz w:val="20"/>
          <w:szCs w:val="20"/>
          <w:lang w:val="x-none" w:eastAsia="ru-RU"/>
          <w14:ligatures w14:val="none"/>
        </w:rPr>
        <w:t>сом</w:t>
      </w:r>
      <w:r w:rsidRPr="00FB4D9D">
        <w:rPr>
          <w:rFonts w:ascii="Times New Roman" w:eastAsia="Times New Roman" w:hAnsi="Times New Roman" w:cs="Times New Roman"/>
          <w:i/>
          <w:iCs/>
          <w:kern w:val="0"/>
          <w:sz w:val="20"/>
          <w:szCs w:val="20"/>
          <w:lang w:val="ky-KG" w:eastAsia="ru-RU"/>
          <w14:ligatures w14:val="none"/>
        </w:rPr>
        <w:t xml:space="preserve"> менен</w:t>
      </w:r>
      <w:r w:rsidRPr="00FB4D9D">
        <w:rPr>
          <w:rFonts w:ascii="Times New Roman" w:eastAsia="Times New Roman" w:hAnsi="Times New Roman" w:cs="Times New Roman"/>
          <w:i/>
          <w:iCs/>
          <w:kern w:val="0"/>
          <w:sz w:val="20"/>
          <w:szCs w:val="20"/>
          <w:lang w:val="x-none" w:eastAsia="ru-RU"/>
          <w14:ligatures w14:val="none"/>
        </w:rPr>
        <w:t>)</w:t>
      </w:r>
    </w:p>
    <w:tbl>
      <w:tblPr>
        <w:tblW w:w="9780" w:type="dxa"/>
        <w:tblInd w:w="108" w:type="dxa"/>
        <w:tblLayout w:type="fixed"/>
        <w:tblLook w:val="01E0" w:firstRow="1" w:lastRow="1" w:firstColumn="1" w:lastColumn="1" w:noHBand="0" w:noVBand="0"/>
      </w:tblPr>
      <w:tblGrid>
        <w:gridCol w:w="4676"/>
        <w:gridCol w:w="2125"/>
        <w:gridCol w:w="2979"/>
      </w:tblGrid>
      <w:tr w:rsidR="00FB4D9D" w:rsidRPr="00FB4D9D" w14:paraId="7FD23CE3" w14:textId="77777777" w:rsidTr="00FB4D9D">
        <w:trPr>
          <w:cantSplit/>
          <w:trHeight w:hRule="exact" w:val="57"/>
          <w:tblHeader/>
        </w:trPr>
        <w:tc>
          <w:tcPr>
            <w:tcW w:w="4677" w:type="dxa"/>
            <w:tcBorders>
              <w:top w:val="nil"/>
              <w:left w:val="nil"/>
              <w:bottom w:val="single" w:sz="8" w:space="0" w:color="auto"/>
              <w:right w:val="nil"/>
            </w:tcBorders>
          </w:tcPr>
          <w:p w14:paraId="34938216" w14:textId="77777777" w:rsidR="00FB4D9D" w:rsidRPr="00FB4D9D" w:rsidRDefault="00FB4D9D" w:rsidP="00FB4D9D">
            <w:pPr>
              <w:spacing w:after="0" w:line="276" w:lineRule="auto"/>
              <w:jc w:val="both"/>
              <w:rPr>
                <w:rFonts w:ascii="Times New Roman" w:eastAsia="Times New Roman" w:hAnsi="Times New Roman" w:cs="Times New Roman"/>
                <w:b/>
                <w:bCs/>
                <w:iCs/>
                <w:kern w:val="0"/>
                <w:sz w:val="20"/>
                <w:szCs w:val="20"/>
                <w:lang w:val="ru-RU" w:eastAsia="ru-RU"/>
                <w14:ligatures w14:val="none"/>
              </w:rPr>
            </w:pPr>
          </w:p>
        </w:tc>
        <w:tc>
          <w:tcPr>
            <w:tcW w:w="5104" w:type="dxa"/>
            <w:gridSpan w:val="2"/>
            <w:tcBorders>
              <w:top w:val="nil"/>
              <w:left w:val="nil"/>
              <w:bottom w:val="single" w:sz="8" w:space="0" w:color="auto"/>
              <w:right w:val="nil"/>
            </w:tcBorders>
          </w:tcPr>
          <w:p w14:paraId="19F24F20" w14:textId="77777777" w:rsidR="00FB4D9D" w:rsidRPr="00FB4D9D" w:rsidRDefault="00FB4D9D" w:rsidP="00FB4D9D">
            <w:pPr>
              <w:spacing w:after="0" w:line="276" w:lineRule="auto"/>
              <w:jc w:val="center"/>
              <w:rPr>
                <w:rFonts w:ascii="Times New Roman" w:eastAsia="Times New Roman" w:hAnsi="Times New Roman" w:cs="Times New Roman"/>
                <w:b/>
                <w:bCs/>
                <w:iCs/>
                <w:kern w:val="0"/>
                <w:sz w:val="20"/>
                <w:szCs w:val="20"/>
                <w:lang w:val="ru-RU" w:eastAsia="ru-RU"/>
                <w14:ligatures w14:val="none"/>
              </w:rPr>
            </w:pPr>
          </w:p>
        </w:tc>
      </w:tr>
      <w:tr w:rsidR="00FB4D9D" w:rsidRPr="00FB4D9D" w14:paraId="6ACD630C" w14:textId="77777777" w:rsidTr="00FB4D9D">
        <w:trPr>
          <w:cantSplit/>
          <w:trHeight w:val="330"/>
          <w:tblHeader/>
        </w:trPr>
        <w:tc>
          <w:tcPr>
            <w:tcW w:w="4677" w:type="dxa"/>
            <w:vMerge w:val="restart"/>
            <w:tcBorders>
              <w:top w:val="single" w:sz="8" w:space="0" w:color="auto"/>
              <w:left w:val="nil"/>
              <w:bottom w:val="single" w:sz="8" w:space="0" w:color="auto"/>
              <w:right w:val="nil"/>
            </w:tcBorders>
          </w:tcPr>
          <w:p w14:paraId="3F76CE7F" w14:textId="77777777" w:rsidR="00FB4D9D" w:rsidRPr="00FB4D9D" w:rsidRDefault="00FB4D9D" w:rsidP="00FB4D9D">
            <w:pPr>
              <w:spacing w:after="0" w:line="276" w:lineRule="auto"/>
              <w:jc w:val="both"/>
              <w:rPr>
                <w:rFonts w:ascii="Times New Roman" w:eastAsia="Times New Roman" w:hAnsi="Times New Roman" w:cs="Times New Roman"/>
                <w:b/>
                <w:bCs/>
                <w:iCs/>
                <w:kern w:val="0"/>
                <w:sz w:val="20"/>
                <w:szCs w:val="20"/>
                <w:lang w:val="ru-RU" w:eastAsia="ru-RU"/>
                <w14:ligatures w14:val="none"/>
              </w:rPr>
            </w:pPr>
          </w:p>
        </w:tc>
        <w:tc>
          <w:tcPr>
            <w:tcW w:w="5104" w:type="dxa"/>
            <w:gridSpan w:val="2"/>
            <w:tcBorders>
              <w:top w:val="single" w:sz="8" w:space="0" w:color="auto"/>
              <w:left w:val="nil"/>
              <w:bottom w:val="single" w:sz="4" w:space="0" w:color="auto"/>
              <w:right w:val="nil"/>
            </w:tcBorders>
            <w:vAlign w:val="center"/>
            <w:hideMark/>
          </w:tcPr>
          <w:p w14:paraId="4BDCA5B1" w14:textId="77777777" w:rsidR="00FB4D9D" w:rsidRPr="00FB4D9D" w:rsidRDefault="00FB4D9D" w:rsidP="00FB4D9D">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FB4D9D">
              <w:rPr>
                <w:rFonts w:ascii="Times New Roman" w:eastAsia="Times New Roman" w:hAnsi="Times New Roman" w:cs="Times New Roman"/>
                <w:color w:val="000000"/>
                <w:kern w:val="0"/>
                <w:sz w:val="24"/>
                <w:szCs w:val="24"/>
                <w:lang w:val="en-US" w:eastAsia="ru-RU"/>
                <w14:ligatures w14:val="none"/>
              </w:rPr>
              <w:t>IV</w:t>
            </w:r>
            <w:r w:rsidRPr="00FB4D9D">
              <w:rPr>
                <w:rFonts w:ascii="Times New Roman" w:eastAsia="Times New Roman" w:hAnsi="Times New Roman" w:cs="Times New Roman"/>
                <w:b/>
                <w:bCs/>
                <w:iCs/>
                <w:kern w:val="0"/>
                <w:sz w:val="20"/>
                <w:szCs w:val="20"/>
                <w:lang w:val="en-US" w:eastAsia="ru-RU"/>
                <w14:ligatures w14:val="none"/>
              </w:rPr>
              <w:t xml:space="preserve"> </w:t>
            </w:r>
            <w:r w:rsidRPr="00FB4D9D">
              <w:rPr>
                <w:rFonts w:ascii="Times New Roman" w:eastAsia="Times New Roman" w:hAnsi="Times New Roman" w:cs="Times New Roman"/>
                <w:b/>
                <w:bCs/>
                <w:iCs/>
                <w:kern w:val="0"/>
                <w:sz w:val="20"/>
                <w:szCs w:val="20"/>
                <w:lang w:val="ru-RU" w:eastAsia="ru-RU"/>
                <w14:ligatures w14:val="none"/>
              </w:rPr>
              <w:t>квартал</w:t>
            </w:r>
          </w:p>
        </w:tc>
      </w:tr>
      <w:tr w:rsidR="00FB4D9D" w:rsidRPr="00FB4D9D" w14:paraId="2288842C" w14:textId="77777777" w:rsidTr="00FB4D9D">
        <w:trPr>
          <w:cantSplit/>
          <w:trHeight w:val="303"/>
          <w:tblHeader/>
        </w:trPr>
        <w:tc>
          <w:tcPr>
            <w:tcW w:w="4677" w:type="dxa"/>
            <w:vMerge/>
            <w:tcBorders>
              <w:top w:val="single" w:sz="8" w:space="0" w:color="auto"/>
              <w:left w:val="nil"/>
              <w:bottom w:val="single" w:sz="8" w:space="0" w:color="auto"/>
              <w:right w:val="nil"/>
            </w:tcBorders>
            <w:vAlign w:val="center"/>
            <w:hideMark/>
          </w:tcPr>
          <w:p w14:paraId="645DA4D7" w14:textId="77777777" w:rsidR="00FB4D9D" w:rsidRPr="00FB4D9D" w:rsidRDefault="00FB4D9D" w:rsidP="00FB4D9D">
            <w:pPr>
              <w:spacing w:after="0" w:line="240" w:lineRule="auto"/>
              <w:rPr>
                <w:rFonts w:ascii="Times New Roman" w:eastAsia="Times New Roman" w:hAnsi="Times New Roman" w:cs="Times New Roman"/>
                <w:b/>
                <w:bCs/>
                <w:iCs/>
                <w:kern w:val="0"/>
                <w:sz w:val="20"/>
                <w:szCs w:val="20"/>
                <w:lang w:val="ru-RU" w:eastAsia="ru-RU"/>
                <w14:ligatures w14:val="none"/>
              </w:rPr>
            </w:pPr>
          </w:p>
        </w:tc>
        <w:tc>
          <w:tcPr>
            <w:tcW w:w="2125" w:type="dxa"/>
            <w:tcBorders>
              <w:top w:val="single" w:sz="4" w:space="0" w:color="auto"/>
              <w:left w:val="nil"/>
              <w:bottom w:val="single" w:sz="8" w:space="0" w:color="auto"/>
              <w:right w:val="nil"/>
            </w:tcBorders>
            <w:vAlign w:val="center"/>
            <w:hideMark/>
          </w:tcPr>
          <w:p w14:paraId="7789B214" w14:textId="77777777" w:rsidR="00FB4D9D" w:rsidRPr="00FB4D9D" w:rsidRDefault="00FB4D9D" w:rsidP="00FB4D9D">
            <w:pPr>
              <w:spacing w:after="0" w:line="276" w:lineRule="auto"/>
              <w:ind w:left="34" w:right="-111"/>
              <w:rPr>
                <w:rFonts w:ascii="Times New Roman" w:eastAsia="Times New Roman" w:hAnsi="Times New Roman" w:cs="Times New Roman"/>
                <w:b/>
                <w:bCs/>
                <w:iCs/>
                <w:color w:val="000000"/>
                <w:kern w:val="0"/>
                <w:sz w:val="20"/>
                <w:szCs w:val="20"/>
                <w:lang w:val="ky-KG" w:eastAsia="ru-RU"/>
                <w14:ligatures w14:val="none"/>
              </w:rPr>
            </w:pPr>
            <w:r w:rsidRPr="00FB4D9D">
              <w:rPr>
                <w:rFonts w:ascii="Times New Roman" w:eastAsia="Times New Roman" w:hAnsi="Times New Roman" w:cs="Times New Roman"/>
                <w:b/>
                <w:bCs/>
                <w:iCs/>
                <w:color w:val="000000"/>
                <w:kern w:val="0"/>
                <w:sz w:val="20"/>
                <w:szCs w:val="20"/>
                <w:lang w:val="ky-KG" w:eastAsia="ru-RU"/>
                <w14:ligatures w14:val="none"/>
              </w:rPr>
              <w:t xml:space="preserve">        </w:t>
            </w:r>
            <w:r w:rsidRPr="00FB4D9D">
              <w:rPr>
                <w:rFonts w:ascii="Times New Roman" w:eastAsia="Times New Roman" w:hAnsi="Times New Roman" w:cs="Times New Roman"/>
                <w:b/>
                <w:bCs/>
                <w:iCs/>
                <w:color w:val="000000"/>
                <w:kern w:val="0"/>
                <w:sz w:val="20"/>
                <w:szCs w:val="20"/>
                <w:lang w:val="ru-RU" w:eastAsia="ru-RU"/>
                <w14:ligatures w14:val="none"/>
              </w:rPr>
              <w:t>20</w:t>
            </w:r>
            <w:r w:rsidRPr="00FB4D9D">
              <w:rPr>
                <w:rFonts w:ascii="Times New Roman" w:eastAsia="Times New Roman" w:hAnsi="Times New Roman" w:cs="Times New Roman"/>
                <w:b/>
                <w:bCs/>
                <w:iCs/>
                <w:color w:val="000000"/>
                <w:kern w:val="0"/>
                <w:sz w:val="20"/>
                <w:szCs w:val="20"/>
                <w:lang w:val="ky-KG" w:eastAsia="ru-RU"/>
                <w14:ligatures w14:val="none"/>
              </w:rPr>
              <w:t>23</w:t>
            </w:r>
          </w:p>
        </w:tc>
        <w:tc>
          <w:tcPr>
            <w:tcW w:w="2979" w:type="dxa"/>
            <w:tcBorders>
              <w:top w:val="single" w:sz="4" w:space="0" w:color="auto"/>
              <w:left w:val="nil"/>
              <w:bottom w:val="single" w:sz="8" w:space="0" w:color="auto"/>
              <w:right w:val="nil"/>
            </w:tcBorders>
            <w:vAlign w:val="center"/>
            <w:hideMark/>
          </w:tcPr>
          <w:p w14:paraId="7881B1A2" w14:textId="77777777" w:rsidR="00FB4D9D" w:rsidRPr="00FB4D9D" w:rsidRDefault="00FB4D9D" w:rsidP="00FB4D9D">
            <w:pPr>
              <w:spacing w:after="0" w:line="276" w:lineRule="auto"/>
              <w:ind w:left="34" w:right="-111"/>
              <w:rPr>
                <w:rFonts w:ascii="Times New Roman" w:eastAsia="Times New Roman" w:hAnsi="Times New Roman" w:cs="Times New Roman"/>
                <w:b/>
                <w:bCs/>
                <w:iCs/>
                <w:color w:val="000000"/>
                <w:kern w:val="0"/>
                <w:sz w:val="20"/>
                <w:szCs w:val="20"/>
                <w:lang w:val="ky-KG" w:eastAsia="ru-RU"/>
                <w14:ligatures w14:val="none"/>
              </w:rPr>
            </w:pPr>
            <w:r w:rsidRPr="00FB4D9D">
              <w:rPr>
                <w:rFonts w:ascii="Times New Roman" w:eastAsia="Times New Roman" w:hAnsi="Times New Roman" w:cs="Times New Roman"/>
                <w:b/>
                <w:bCs/>
                <w:iCs/>
                <w:color w:val="000000"/>
                <w:kern w:val="0"/>
                <w:sz w:val="20"/>
                <w:szCs w:val="20"/>
                <w:lang w:val="ky-KG" w:eastAsia="ru-RU"/>
                <w14:ligatures w14:val="none"/>
              </w:rPr>
              <w:t xml:space="preserve">                    2024</w:t>
            </w:r>
          </w:p>
        </w:tc>
      </w:tr>
      <w:tr w:rsidR="00FB4D9D" w:rsidRPr="00FB4D9D" w14:paraId="2440C61B" w14:textId="77777777" w:rsidTr="00FB4D9D">
        <w:trPr>
          <w:cantSplit/>
        </w:trPr>
        <w:tc>
          <w:tcPr>
            <w:tcW w:w="4677" w:type="dxa"/>
            <w:tcBorders>
              <w:top w:val="single" w:sz="8" w:space="0" w:color="auto"/>
              <w:left w:val="nil"/>
              <w:bottom w:val="nil"/>
              <w:right w:val="nil"/>
            </w:tcBorders>
            <w:hideMark/>
          </w:tcPr>
          <w:p w14:paraId="6A434A3F" w14:textId="77777777" w:rsidR="00FB4D9D" w:rsidRPr="00FB4D9D" w:rsidRDefault="00FB4D9D" w:rsidP="00FB4D9D">
            <w:pPr>
              <w:spacing w:after="0" w:line="240" w:lineRule="auto"/>
              <w:ind w:right="-108" w:hanging="108"/>
              <w:jc w:val="both"/>
              <w:rPr>
                <w:rFonts w:ascii="Times New Roman" w:eastAsia="Times New Roman" w:hAnsi="Times New Roman" w:cs="Times New Roman"/>
                <w:b/>
                <w:bCs/>
                <w:iCs/>
                <w:kern w:val="0"/>
                <w:sz w:val="20"/>
                <w:szCs w:val="20"/>
                <w:lang w:val="ky-KG" w:eastAsia="ru-RU"/>
                <w14:ligatures w14:val="none"/>
              </w:rPr>
            </w:pPr>
            <w:r w:rsidRPr="00FB4D9D">
              <w:rPr>
                <w:rFonts w:ascii="Times New Roman" w:eastAsia="Times New Roman" w:hAnsi="Times New Roman" w:cs="Times New Roman"/>
                <w:b/>
                <w:bCs/>
                <w:iCs/>
                <w:kern w:val="0"/>
                <w:sz w:val="20"/>
                <w:szCs w:val="20"/>
                <w:lang w:val="ky-KG" w:eastAsia="ru-RU"/>
                <w14:ligatures w14:val="none"/>
              </w:rPr>
              <w:t>Бардыгы</w:t>
            </w:r>
          </w:p>
        </w:tc>
        <w:tc>
          <w:tcPr>
            <w:tcW w:w="2125" w:type="dxa"/>
            <w:tcBorders>
              <w:top w:val="single" w:sz="8" w:space="0" w:color="auto"/>
              <w:left w:val="nil"/>
              <w:bottom w:val="nil"/>
              <w:right w:val="nil"/>
            </w:tcBorders>
            <w:vAlign w:val="bottom"/>
            <w:hideMark/>
          </w:tcPr>
          <w:p w14:paraId="328450EB" w14:textId="77777777" w:rsidR="00FB4D9D" w:rsidRPr="00FB4D9D" w:rsidRDefault="00FB4D9D" w:rsidP="00FB4D9D">
            <w:pPr>
              <w:spacing w:after="0" w:line="240" w:lineRule="auto"/>
              <w:ind w:right="882"/>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8002,21</w:t>
            </w:r>
          </w:p>
        </w:tc>
        <w:tc>
          <w:tcPr>
            <w:tcW w:w="2979" w:type="dxa"/>
            <w:tcBorders>
              <w:top w:val="single" w:sz="8" w:space="0" w:color="auto"/>
              <w:left w:val="nil"/>
              <w:bottom w:val="nil"/>
              <w:right w:val="nil"/>
            </w:tcBorders>
            <w:vAlign w:val="bottom"/>
            <w:hideMark/>
          </w:tcPr>
          <w:p w14:paraId="19210EC8" w14:textId="77777777" w:rsidR="00FB4D9D" w:rsidRPr="00FB4D9D" w:rsidRDefault="00FB4D9D" w:rsidP="00FB4D9D">
            <w:pPr>
              <w:spacing w:after="0" w:line="240" w:lineRule="auto"/>
              <w:ind w:right="882"/>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8273,24</w:t>
            </w:r>
          </w:p>
        </w:tc>
      </w:tr>
      <w:tr w:rsidR="00FB4D9D" w:rsidRPr="00FB4D9D" w14:paraId="2BDB1117" w14:textId="77777777" w:rsidTr="00FB4D9D">
        <w:trPr>
          <w:cantSplit/>
        </w:trPr>
        <w:tc>
          <w:tcPr>
            <w:tcW w:w="4677" w:type="dxa"/>
            <w:hideMark/>
          </w:tcPr>
          <w:p w14:paraId="63FCBD2B" w14:textId="77777777" w:rsidR="00FB4D9D" w:rsidRPr="00FB4D9D" w:rsidRDefault="00FB4D9D" w:rsidP="00FB4D9D">
            <w:pPr>
              <w:spacing w:after="0" w:line="240" w:lineRule="auto"/>
              <w:ind w:left="176" w:hanging="142"/>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ky-KG" w:eastAsia="ru-RU"/>
                <w14:ligatures w14:val="none"/>
              </w:rPr>
              <w:t>Эмгекке жөндөмдүү курактагы калк</w:t>
            </w:r>
            <w:r w:rsidRPr="00FB4D9D">
              <w:rPr>
                <w:rFonts w:ascii="Times New Roman" w:eastAsia="Times New Roman" w:hAnsi="Times New Roman" w:cs="Times New Roman"/>
                <w:iCs/>
                <w:kern w:val="0"/>
                <w:sz w:val="20"/>
                <w:szCs w:val="20"/>
                <w:lang w:val="ru-RU" w:eastAsia="ru-RU"/>
                <w14:ligatures w14:val="none"/>
              </w:rPr>
              <w:t xml:space="preserve"> </w:t>
            </w:r>
          </w:p>
        </w:tc>
        <w:tc>
          <w:tcPr>
            <w:tcW w:w="2125" w:type="dxa"/>
            <w:vAlign w:val="bottom"/>
            <w:hideMark/>
          </w:tcPr>
          <w:p w14:paraId="71F1FFC6"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8966,06</w:t>
            </w:r>
          </w:p>
        </w:tc>
        <w:tc>
          <w:tcPr>
            <w:tcW w:w="2979" w:type="dxa"/>
            <w:vAlign w:val="bottom"/>
            <w:hideMark/>
          </w:tcPr>
          <w:p w14:paraId="6BEE3102"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9282,69</w:t>
            </w:r>
          </w:p>
        </w:tc>
      </w:tr>
      <w:tr w:rsidR="00FB4D9D" w:rsidRPr="00FB4D9D" w14:paraId="0F8C46AB" w14:textId="77777777" w:rsidTr="00FB4D9D">
        <w:trPr>
          <w:cantSplit/>
        </w:trPr>
        <w:tc>
          <w:tcPr>
            <w:tcW w:w="4677" w:type="dxa"/>
            <w:hideMark/>
          </w:tcPr>
          <w:p w14:paraId="0E2B6079" w14:textId="77777777" w:rsidR="00FB4D9D" w:rsidRPr="00FB4D9D" w:rsidRDefault="00FB4D9D" w:rsidP="00FB4D9D">
            <w:pPr>
              <w:spacing w:after="0" w:line="240" w:lineRule="auto"/>
              <w:ind w:left="318" w:firstLine="141"/>
              <w:jc w:val="both"/>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ky-KG" w:eastAsia="ru-RU"/>
                <w14:ligatures w14:val="none"/>
              </w:rPr>
              <w:t>эркектер</w:t>
            </w:r>
          </w:p>
        </w:tc>
        <w:tc>
          <w:tcPr>
            <w:tcW w:w="2125" w:type="dxa"/>
            <w:vAlign w:val="bottom"/>
            <w:hideMark/>
          </w:tcPr>
          <w:p w14:paraId="3120AF84"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9153,48</w:t>
            </w:r>
          </w:p>
        </w:tc>
        <w:tc>
          <w:tcPr>
            <w:tcW w:w="2979" w:type="dxa"/>
            <w:vAlign w:val="bottom"/>
            <w:hideMark/>
          </w:tcPr>
          <w:p w14:paraId="4DFA1F36"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9497,64</w:t>
            </w:r>
          </w:p>
        </w:tc>
      </w:tr>
      <w:tr w:rsidR="00FB4D9D" w:rsidRPr="00FB4D9D" w14:paraId="46B2A3E2" w14:textId="77777777" w:rsidTr="00FB4D9D">
        <w:trPr>
          <w:cantSplit/>
        </w:trPr>
        <w:tc>
          <w:tcPr>
            <w:tcW w:w="4677" w:type="dxa"/>
            <w:hideMark/>
          </w:tcPr>
          <w:p w14:paraId="137FBEC1" w14:textId="77777777" w:rsidR="00FB4D9D" w:rsidRPr="00FB4D9D" w:rsidRDefault="00FB4D9D" w:rsidP="00FB4D9D">
            <w:pPr>
              <w:spacing w:after="0" w:line="240" w:lineRule="auto"/>
              <w:ind w:left="318" w:firstLine="141"/>
              <w:jc w:val="both"/>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ky-KG" w:eastAsia="ru-RU"/>
                <w14:ligatures w14:val="none"/>
              </w:rPr>
              <w:t>аялдар</w:t>
            </w:r>
          </w:p>
        </w:tc>
        <w:tc>
          <w:tcPr>
            <w:tcW w:w="2125" w:type="dxa"/>
            <w:vAlign w:val="bottom"/>
            <w:hideMark/>
          </w:tcPr>
          <w:p w14:paraId="26C5A12C"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8901,05</w:t>
            </w:r>
          </w:p>
        </w:tc>
        <w:tc>
          <w:tcPr>
            <w:tcW w:w="2979" w:type="dxa"/>
            <w:vAlign w:val="bottom"/>
            <w:hideMark/>
          </w:tcPr>
          <w:p w14:paraId="06C4CB29"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9226,23</w:t>
            </w:r>
          </w:p>
        </w:tc>
      </w:tr>
      <w:tr w:rsidR="00FB4D9D" w:rsidRPr="00FB4D9D" w14:paraId="09559AF5" w14:textId="77777777" w:rsidTr="00FB4D9D">
        <w:trPr>
          <w:cantSplit/>
        </w:trPr>
        <w:tc>
          <w:tcPr>
            <w:tcW w:w="4677" w:type="dxa"/>
            <w:hideMark/>
          </w:tcPr>
          <w:p w14:paraId="4E45F396" w14:textId="77777777" w:rsidR="00FB4D9D" w:rsidRPr="00FB4D9D" w:rsidRDefault="00FB4D9D" w:rsidP="00FB4D9D">
            <w:pPr>
              <w:spacing w:after="0" w:line="240" w:lineRule="auto"/>
              <w:jc w:val="both"/>
              <w:rPr>
                <w:rFonts w:ascii="Times New Roman" w:eastAsia="Times New Roman" w:hAnsi="Times New Roman" w:cs="Times New Roman"/>
                <w:iCs/>
                <w:kern w:val="0"/>
                <w:sz w:val="20"/>
                <w:szCs w:val="20"/>
                <w:lang w:val="ky-KG" w:eastAsia="ru-RU"/>
                <w14:ligatures w14:val="none"/>
              </w:rPr>
            </w:pPr>
            <w:proofErr w:type="spellStart"/>
            <w:r w:rsidRPr="00FB4D9D">
              <w:rPr>
                <w:rFonts w:ascii="Times New Roman" w:eastAsia="Times New Roman" w:hAnsi="Times New Roman" w:cs="Times New Roman"/>
                <w:iCs/>
                <w:kern w:val="0"/>
                <w:sz w:val="20"/>
                <w:szCs w:val="20"/>
                <w:lang w:val="ru-RU" w:eastAsia="ru-RU"/>
                <w14:ligatures w14:val="none"/>
              </w:rPr>
              <w:t>Пенси</w:t>
            </w:r>
            <w:r w:rsidRPr="00FB4D9D">
              <w:rPr>
                <w:rFonts w:ascii="Times New Roman" w:eastAsia="Times New Roman" w:hAnsi="Times New Roman" w:cs="Times New Roman"/>
                <w:iCs/>
                <w:kern w:val="0"/>
                <w:sz w:val="20"/>
                <w:szCs w:val="20"/>
                <w:lang w:val="ky-KG" w:eastAsia="ru-RU"/>
                <w14:ligatures w14:val="none"/>
              </w:rPr>
              <w:t>онерлер</w:t>
            </w:r>
            <w:proofErr w:type="spellEnd"/>
          </w:p>
        </w:tc>
        <w:tc>
          <w:tcPr>
            <w:tcW w:w="2125" w:type="dxa"/>
            <w:vAlign w:val="bottom"/>
            <w:hideMark/>
          </w:tcPr>
          <w:p w14:paraId="6C9E9D34"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7146,70</w:t>
            </w:r>
          </w:p>
        </w:tc>
        <w:tc>
          <w:tcPr>
            <w:tcW w:w="2979" w:type="dxa"/>
            <w:vAlign w:val="bottom"/>
            <w:hideMark/>
          </w:tcPr>
          <w:p w14:paraId="1C01BA52"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7345,89</w:t>
            </w:r>
          </w:p>
        </w:tc>
      </w:tr>
      <w:tr w:rsidR="00FB4D9D" w:rsidRPr="00FB4D9D" w14:paraId="2055DEC7" w14:textId="77777777" w:rsidTr="00FB4D9D">
        <w:trPr>
          <w:cantSplit/>
        </w:trPr>
        <w:tc>
          <w:tcPr>
            <w:tcW w:w="4677" w:type="dxa"/>
            <w:hideMark/>
          </w:tcPr>
          <w:p w14:paraId="34266134" w14:textId="77777777" w:rsidR="00FB4D9D" w:rsidRPr="00FB4D9D" w:rsidRDefault="00FB4D9D" w:rsidP="00FB4D9D">
            <w:pPr>
              <w:spacing w:after="0" w:line="240" w:lineRule="auto"/>
              <w:jc w:val="both"/>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ky-KG" w:eastAsia="ru-RU"/>
                <w14:ligatures w14:val="none"/>
              </w:rPr>
              <w:t>Курактык топтор боюнча балдар, жашы</w:t>
            </w:r>
            <w:r w:rsidRPr="00FB4D9D">
              <w:rPr>
                <w:rFonts w:ascii="Times New Roman" w:eastAsia="Times New Roman" w:hAnsi="Times New Roman" w:cs="Times New Roman"/>
                <w:iCs/>
                <w:kern w:val="0"/>
                <w:sz w:val="20"/>
                <w:szCs w:val="20"/>
                <w:lang w:val="ru-RU" w:eastAsia="ru-RU"/>
                <w14:ligatures w14:val="none"/>
              </w:rPr>
              <w:t>:</w:t>
            </w:r>
          </w:p>
        </w:tc>
        <w:tc>
          <w:tcPr>
            <w:tcW w:w="2125" w:type="dxa"/>
            <w:vAlign w:val="bottom"/>
            <w:hideMark/>
          </w:tcPr>
          <w:p w14:paraId="3F6BC435"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6776,39</w:t>
            </w:r>
          </w:p>
        </w:tc>
        <w:tc>
          <w:tcPr>
            <w:tcW w:w="2979" w:type="dxa"/>
            <w:vAlign w:val="bottom"/>
            <w:hideMark/>
          </w:tcPr>
          <w:p w14:paraId="24530790"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6997,36</w:t>
            </w:r>
          </w:p>
        </w:tc>
      </w:tr>
      <w:tr w:rsidR="00FB4D9D" w:rsidRPr="00FB4D9D" w14:paraId="60FB46A6" w14:textId="77777777" w:rsidTr="00FB4D9D">
        <w:trPr>
          <w:cantSplit/>
        </w:trPr>
        <w:tc>
          <w:tcPr>
            <w:tcW w:w="4677" w:type="dxa"/>
            <w:hideMark/>
          </w:tcPr>
          <w:p w14:paraId="19504C5D" w14:textId="77777777" w:rsidR="00FB4D9D" w:rsidRPr="00FB4D9D" w:rsidRDefault="00FB4D9D" w:rsidP="00FB4D9D">
            <w:pPr>
              <w:spacing w:after="0" w:line="240" w:lineRule="auto"/>
              <w:ind w:left="318" w:hanging="108"/>
              <w:jc w:val="both"/>
              <w:rPr>
                <w:rFonts w:ascii="Times New Roman" w:eastAsia="Times New Roman" w:hAnsi="Times New Roman" w:cs="Times New Roman"/>
                <w:iCs/>
                <w:kern w:val="0"/>
                <w:sz w:val="20"/>
                <w:szCs w:val="20"/>
                <w:lang w:val="ky-KG" w:eastAsia="ru-RU"/>
                <w14:ligatures w14:val="none"/>
              </w:rPr>
            </w:pPr>
            <w:r w:rsidRPr="00FB4D9D">
              <w:rPr>
                <w:rFonts w:ascii="Times New Roman" w:eastAsia="Times New Roman" w:hAnsi="Times New Roman" w:cs="Times New Roman"/>
                <w:iCs/>
                <w:kern w:val="0"/>
                <w:sz w:val="20"/>
                <w:szCs w:val="20"/>
                <w:lang w:val="ru-RU" w:eastAsia="ru-RU"/>
                <w14:ligatures w14:val="none"/>
              </w:rPr>
              <w:t>0</w:t>
            </w:r>
            <w:r w:rsidRPr="00FB4D9D">
              <w:rPr>
                <w:rFonts w:ascii="Times New Roman" w:eastAsia="Times New Roman" w:hAnsi="Times New Roman" w:cs="Times New Roman"/>
                <w:iCs/>
                <w:kern w:val="0"/>
                <w:sz w:val="20"/>
                <w:szCs w:val="20"/>
                <w:lang w:val="ky-KG" w:eastAsia="ru-RU"/>
                <w14:ligatures w14:val="none"/>
              </w:rPr>
              <w:t>дөн</w:t>
            </w:r>
            <w:r w:rsidRPr="00FB4D9D">
              <w:rPr>
                <w:rFonts w:ascii="Times New Roman" w:eastAsia="Times New Roman" w:hAnsi="Times New Roman" w:cs="Times New Roman"/>
                <w:iCs/>
                <w:kern w:val="0"/>
                <w:sz w:val="20"/>
                <w:szCs w:val="20"/>
                <w:lang w:val="ru-RU" w:eastAsia="ru-RU"/>
                <w14:ligatures w14:val="none"/>
              </w:rPr>
              <w:t xml:space="preserve"> 7</w:t>
            </w:r>
            <w:r w:rsidRPr="00FB4D9D">
              <w:rPr>
                <w:rFonts w:ascii="Times New Roman" w:eastAsia="Times New Roman" w:hAnsi="Times New Roman" w:cs="Times New Roman"/>
                <w:iCs/>
                <w:kern w:val="0"/>
                <w:sz w:val="20"/>
                <w:szCs w:val="20"/>
                <w:lang w:val="ky-KG" w:eastAsia="ru-RU"/>
                <w14:ligatures w14:val="none"/>
              </w:rPr>
              <w:t>ге чейинки</w:t>
            </w:r>
          </w:p>
        </w:tc>
        <w:tc>
          <w:tcPr>
            <w:tcW w:w="2125" w:type="dxa"/>
            <w:vAlign w:val="bottom"/>
            <w:hideMark/>
          </w:tcPr>
          <w:p w14:paraId="388E5DFB"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5994,95</w:t>
            </w:r>
          </w:p>
        </w:tc>
        <w:tc>
          <w:tcPr>
            <w:tcW w:w="2979" w:type="dxa"/>
            <w:vAlign w:val="bottom"/>
            <w:hideMark/>
          </w:tcPr>
          <w:p w14:paraId="48B849FD"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6192,34</w:t>
            </w:r>
          </w:p>
        </w:tc>
      </w:tr>
      <w:tr w:rsidR="00FB4D9D" w:rsidRPr="00FB4D9D" w14:paraId="2628651E" w14:textId="77777777" w:rsidTr="00FB4D9D">
        <w:trPr>
          <w:cantSplit/>
        </w:trPr>
        <w:tc>
          <w:tcPr>
            <w:tcW w:w="4677" w:type="dxa"/>
            <w:hideMark/>
          </w:tcPr>
          <w:p w14:paraId="22D2430C" w14:textId="77777777" w:rsidR="00FB4D9D" w:rsidRPr="00FB4D9D" w:rsidRDefault="00FB4D9D" w:rsidP="00FB4D9D">
            <w:pPr>
              <w:spacing w:after="0" w:line="240" w:lineRule="auto"/>
              <w:ind w:left="318" w:hanging="108"/>
              <w:jc w:val="both"/>
              <w:rPr>
                <w:rFonts w:ascii="Times New Roman" w:eastAsia="Times New Roman" w:hAnsi="Times New Roman" w:cs="Times New Roman"/>
                <w:iCs/>
                <w:kern w:val="0"/>
                <w:sz w:val="20"/>
                <w:szCs w:val="20"/>
                <w:lang w:val="ky-KG" w:eastAsia="ru-RU"/>
                <w14:ligatures w14:val="none"/>
              </w:rPr>
            </w:pPr>
            <w:r w:rsidRPr="00FB4D9D">
              <w:rPr>
                <w:rFonts w:ascii="Times New Roman" w:eastAsia="Times New Roman" w:hAnsi="Times New Roman" w:cs="Times New Roman"/>
                <w:iCs/>
                <w:kern w:val="0"/>
                <w:sz w:val="20"/>
                <w:szCs w:val="20"/>
                <w:lang w:val="ru-RU" w:eastAsia="ru-RU"/>
                <w14:ligatures w14:val="none"/>
              </w:rPr>
              <w:t>7</w:t>
            </w:r>
            <w:r w:rsidRPr="00FB4D9D">
              <w:rPr>
                <w:rFonts w:ascii="Times New Roman" w:eastAsia="Times New Roman" w:hAnsi="Times New Roman" w:cs="Times New Roman"/>
                <w:iCs/>
                <w:kern w:val="0"/>
                <w:sz w:val="20"/>
                <w:szCs w:val="20"/>
                <w:lang w:val="ky-KG" w:eastAsia="ru-RU"/>
                <w14:ligatures w14:val="none"/>
              </w:rPr>
              <w:t>ден</w:t>
            </w:r>
            <w:r w:rsidRPr="00FB4D9D">
              <w:rPr>
                <w:rFonts w:ascii="Times New Roman" w:eastAsia="Times New Roman" w:hAnsi="Times New Roman" w:cs="Times New Roman"/>
                <w:iCs/>
                <w:kern w:val="0"/>
                <w:sz w:val="20"/>
                <w:szCs w:val="20"/>
                <w:lang w:val="ru-RU" w:eastAsia="ru-RU"/>
                <w14:ligatures w14:val="none"/>
              </w:rPr>
              <w:t xml:space="preserve"> 14</w:t>
            </w:r>
            <w:r w:rsidRPr="00FB4D9D">
              <w:rPr>
                <w:rFonts w:ascii="Times New Roman" w:eastAsia="Times New Roman" w:hAnsi="Times New Roman" w:cs="Times New Roman"/>
                <w:iCs/>
                <w:kern w:val="0"/>
                <w:sz w:val="20"/>
                <w:szCs w:val="20"/>
                <w:lang w:val="ky-KG" w:eastAsia="ru-RU"/>
                <w14:ligatures w14:val="none"/>
              </w:rPr>
              <w:t>гө чейинки</w:t>
            </w:r>
          </w:p>
        </w:tc>
        <w:tc>
          <w:tcPr>
            <w:tcW w:w="2125" w:type="dxa"/>
            <w:vAlign w:val="bottom"/>
            <w:hideMark/>
          </w:tcPr>
          <w:p w14:paraId="7762D6AF"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7017,93</w:t>
            </w:r>
          </w:p>
        </w:tc>
        <w:tc>
          <w:tcPr>
            <w:tcW w:w="2979" w:type="dxa"/>
            <w:vAlign w:val="bottom"/>
            <w:hideMark/>
          </w:tcPr>
          <w:p w14:paraId="25D2E1AD"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7230,49</w:t>
            </w:r>
          </w:p>
        </w:tc>
      </w:tr>
      <w:tr w:rsidR="00FB4D9D" w:rsidRPr="00FB4D9D" w14:paraId="520F42B4" w14:textId="77777777" w:rsidTr="00FB4D9D">
        <w:trPr>
          <w:cantSplit/>
        </w:trPr>
        <w:tc>
          <w:tcPr>
            <w:tcW w:w="4677" w:type="dxa"/>
            <w:hideMark/>
          </w:tcPr>
          <w:p w14:paraId="76BBFD5F" w14:textId="77777777" w:rsidR="00FB4D9D" w:rsidRPr="00FB4D9D" w:rsidRDefault="00FB4D9D" w:rsidP="00FB4D9D">
            <w:pPr>
              <w:spacing w:after="0" w:line="240" w:lineRule="auto"/>
              <w:ind w:left="318" w:hanging="108"/>
              <w:jc w:val="both"/>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ru-RU" w:eastAsia="ru-RU"/>
                <w14:ligatures w14:val="none"/>
              </w:rPr>
              <w:t>14</w:t>
            </w:r>
            <w:r w:rsidRPr="00FB4D9D">
              <w:rPr>
                <w:rFonts w:ascii="Times New Roman" w:eastAsia="Times New Roman" w:hAnsi="Times New Roman" w:cs="Times New Roman"/>
                <w:iCs/>
                <w:kern w:val="0"/>
                <w:sz w:val="20"/>
                <w:szCs w:val="20"/>
                <w:lang w:val="ky-KG" w:eastAsia="ru-RU"/>
                <w14:ligatures w14:val="none"/>
              </w:rPr>
              <w:t>дөн</w:t>
            </w:r>
            <w:r w:rsidRPr="00FB4D9D">
              <w:rPr>
                <w:rFonts w:ascii="Times New Roman" w:eastAsia="Times New Roman" w:hAnsi="Times New Roman" w:cs="Times New Roman"/>
                <w:iCs/>
                <w:kern w:val="0"/>
                <w:sz w:val="20"/>
                <w:szCs w:val="20"/>
                <w:lang w:val="ru-RU" w:eastAsia="ru-RU"/>
                <w14:ligatures w14:val="none"/>
              </w:rPr>
              <w:t xml:space="preserve"> 17</w:t>
            </w:r>
            <w:r w:rsidRPr="00FB4D9D">
              <w:rPr>
                <w:rFonts w:ascii="Times New Roman" w:eastAsia="Times New Roman" w:hAnsi="Times New Roman" w:cs="Times New Roman"/>
                <w:iCs/>
                <w:kern w:val="0"/>
                <w:sz w:val="20"/>
                <w:szCs w:val="20"/>
                <w:lang w:val="ky-KG" w:eastAsia="ru-RU"/>
                <w14:ligatures w14:val="none"/>
              </w:rPr>
              <w:t>ге чейинки</w:t>
            </w:r>
          </w:p>
        </w:tc>
        <w:tc>
          <w:tcPr>
            <w:tcW w:w="2125" w:type="dxa"/>
            <w:vAlign w:val="bottom"/>
            <w:hideMark/>
          </w:tcPr>
          <w:p w14:paraId="24F41EAC"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7675,22</w:t>
            </w:r>
          </w:p>
        </w:tc>
        <w:tc>
          <w:tcPr>
            <w:tcW w:w="2979" w:type="dxa"/>
            <w:vAlign w:val="bottom"/>
            <w:hideMark/>
          </w:tcPr>
          <w:p w14:paraId="44497B62" w14:textId="77777777" w:rsidR="00FB4D9D" w:rsidRPr="00FB4D9D" w:rsidRDefault="00FB4D9D" w:rsidP="00FB4D9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7966,83</w:t>
            </w:r>
          </w:p>
        </w:tc>
      </w:tr>
      <w:tr w:rsidR="00FB4D9D" w:rsidRPr="00FB4D9D" w14:paraId="292A1B81" w14:textId="77777777" w:rsidTr="00FB4D9D">
        <w:trPr>
          <w:cantSplit/>
        </w:trPr>
        <w:tc>
          <w:tcPr>
            <w:tcW w:w="4677" w:type="dxa"/>
            <w:tcBorders>
              <w:top w:val="nil"/>
              <w:left w:val="nil"/>
              <w:bottom w:val="single" w:sz="8" w:space="0" w:color="auto"/>
              <w:right w:val="nil"/>
            </w:tcBorders>
          </w:tcPr>
          <w:p w14:paraId="2E7EE702" w14:textId="77777777" w:rsidR="00FB4D9D" w:rsidRPr="00FB4D9D" w:rsidRDefault="00FB4D9D" w:rsidP="00FB4D9D">
            <w:pPr>
              <w:spacing w:after="0" w:line="240" w:lineRule="auto"/>
              <w:ind w:firstLine="34"/>
              <w:jc w:val="both"/>
              <w:rPr>
                <w:rFonts w:ascii="Times New Roman" w:eastAsia="Times New Roman" w:hAnsi="Times New Roman" w:cs="Times New Roman"/>
                <w:b/>
                <w:bCs/>
                <w:iCs/>
                <w:kern w:val="0"/>
                <w:sz w:val="10"/>
                <w:szCs w:val="10"/>
                <w:lang w:val="ru-RU" w:eastAsia="ru-RU"/>
                <w14:ligatures w14:val="none"/>
              </w:rPr>
            </w:pPr>
          </w:p>
        </w:tc>
        <w:tc>
          <w:tcPr>
            <w:tcW w:w="2125" w:type="dxa"/>
            <w:tcBorders>
              <w:top w:val="nil"/>
              <w:left w:val="nil"/>
              <w:bottom w:val="single" w:sz="8" w:space="0" w:color="auto"/>
              <w:right w:val="nil"/>
            </w:tcBorders>
            <w:vAlign w:val="bottom"/>
          </w:tcPr>
          <w:p w14:paraId="5570F59E" w14:textId="77777777" w:rsidR="00FB4D9D" w:rsidRPr="00FB4D9D" w:rsidRDefault="00FB4D9D" w:rsidP="00FB4D9D">
            <w:pPr>
              <w:spacing w:after="0" w:line="240" w:lineRule="auto"/>
              <w:ind w:left="-1809" w:right="-1384"/>
              <w:jc w:val="center"/>
              <w:rPr>
                <w:rFonts w:ascii="Times New Roman" w:eastAsia="Times New Roman" w:hAnsi="Times New Roman" w:cs="Times New Roman"/>
                <w:b/>
                <w:bCs/>
                <w:iCs/>
                <w:kern w:val="0"/>
                <w:sz w:val="10"/>
                <w:szCs w:val="10"/>
                <w:lang w:val="ru-RU" w:eastAsia="ru-RU"/>
                <w14:ligatures w14:val="none"/>
              </w:rPr>
            </w:pPr>
          </w:p>
        </w:tc>
        <w:tc>
          <w:tcPr>
            <w:tcW w:w="2979" w:type="dxa"/>
            <w:tcBorders>
              <w:top w:val="nil"/>
              <w:left w:val="nil"/>
              <w:bottom w:val="single" w:sz="8" w:space="0" w:color="auto"/>
              <w:right w:val="nil"/>
            </w:tcBorders>
            <w:vAlign w:val="bottom"/>
          </w:tcPr>
          <w:p w14:paraId="698B8995" w14:textId="77777777" w:rsidR="00FB4D9D" w:rsidRPr="00FB4D9D" w:rsidRDefault="00FB4D9D" w:rsidP="00FB4D9D">
            <w:pPr>
              <w:spacing w:after="0" w:line="240" w:lineRule="auto"/>
              <w:ind w:left="-1809" w:right="-108"/>
              <w:jc w:val="center"/>
              <w:rPr>
                <w:rFonts w:ascii="Times New Roman" w:eastAsia="Times New Roman" w:hAnsi="Times New Roman" w:cs="Times New Roman"/>
                <w:b/>
                <w:bCs/>
                <w:iCs/>
                <w:kern w:val="0"/>
                <w:sz w:val="10"/>
                <w:szCs w:val="10"/>
                <w:lang w:val="ru-RU" w:eastAsia="ru-RU"/>
                <w14:ligatures w14:val="none"/>
              </w:rPr>
            </w:pPr>
          </w:p>
        </w:tc>
      </w:tr>
    </w:tbl>
    <w:p w14:paraId="4F6DFFCD" w14:textId="77777777" w:rsidR="00FB4D9D" w:rsidRPr="00FB4D9D" w:rsidRDefault="00FB4D9D" w:rsidP="00FB4D9D">
      <w:pPr>
        <w:spacing w:after="0" w:line="240" w:lineRule="auto"/>
        <w:ind w:right="85" w:firstLine="709"/>
        <w:jc w:val="both"/>
        <w:rPr>
          <w:rFonts w:ascii="Times New Roman" w:eastAsia="Times New Roman" w:hAnsi="Times New Roman" w:cs="Times New Roman"/>
          <w:kern w:val="0"/>
          <w:sz w:val="28"/>
          <w:szCs w:val="28"/>
          <w:lang w:val="en-US" w:eastAsia="ru-RU"/>
          <w14:ligatures w14:val="none"/>
        </w:rPr>
      </w:pPr>
    </w:p>
    <w:p w14:paraId="49FB3071" w14:textId="77777777" w:rsidR="00FB4D9D" w:rsidRPr="00FB4D9D" w:rsidRDefault="00FB4D9D" w:rsidP="00FB4D9D">
      <w:pPr>
        <w:spacing w:after="0" w:line="240" w:lineRule="auto"/>
        <w:ind w:right="85" w:firstLine="709"/>
        <w:jc w:val="both"/>
        <w:rPr>
          <w:rFonts w:ascii="Times New Roman" w:eastAsia="Times New Roman" w:hAnsi="Times New Roman" w:cs="Times New Roman"/>
          <w:bCs/>
          <w:iCs/>
          <w:kern w:val="0"/>
          <w:sz w:val="24"/>
          <w:szCs w:val="24"/>
          <w:lang w:val="en-US" w:eastAsia="ru-RU"/>
          <w14:ligatures w14:val="none"/>
        </w:rPr>
      </w:pPr>
      <w:r w:rsidRPr="00FB4D9D">
        <w:rPr>
          <w:rFonts w:ascii="Times New Roman" w:eastAsia="Times New Roman" w:hAnsi="Times New Roman" w:cs="Times New Roman"/>
          <w:bCs/>
          <w:iCs/>
          <w:kern w:val="0"/>
          <w:sz w:val="24"/>
          <w:szCs w:val="24"/>
          <w:lang w:val="ky-KG" w:eastAsia="ru-RU"/>
          <w14:ligatures w14:val="none"/>
        </w:rPr>
        <w:t xml:space="preserve">Жашоо минимумунун түзүмүндө азык-түлүк товарларынын үлүшү – </w:t>
      </w:r>
      <w:r w:rsidRPr="00FB4D9D">
        <w:rPr>
          <w:rFonts w:ascii="Times New Roman" w:eastAsia="Times New Roman" w:hAnsi="Times New Roman" w:cs="Times New Roman"/>
          <w:kern w:val="0"/>
          <w:sz w:val="24"/>
          <w:szCs w:val="24"/>
          <w:lang w:val="ky-KG" w:eastAsia="ru-RU"/>
          <w14:ligatures w14:val="none"/>
        </w:rPr>
        <w:t>65 пайызды,</w:t>
      </w:r>
      <w:r w:rsidRPr="00FB4D9D">
        <w:rPr>
          <w:rFonts w:ascii="Times New Roman" w:eastAsia="Times New Roman" w:hAnsi="Times New Roman" w:cs="Times New Roman"/>
          <w:bCs/>
          <w:iCs/>
          <w:kern w:val="0"/>
          <w:sz w:val="24"/>
          <w:szCs w:val="24"/>
          <w:lang w:val="ky-KG" w:eastAsia="ru-RU"/>
          <w14:ligatures w14:val="none"/>
        </w:rPr>
        <w:t xml:space="preserve"> азык-түлүк эмес товарлар – 16, кызмат көрсөтүүлөр – 17 жана салыктар – 2 пайызды түздү.</w:t>
      </w:r>
    </w:p>
    <w:p w14:paraId="447E3824" w14:textId="77777777" w:rsidR="00FB4D9D" w:rsidRPr="00FB4D9D" w:rsidRDefault="00FB4D9D" w:rsidP="00FB4D9D">
      <w:pPr>
        <w:spacing w:after="0" w:line="240" w:lineRule="auto"/>
        <w:ind w:right="85" w:firstLine="709"/>
        <w:jc w:val="both"/>
        <w:rPr>
          <w:rFonts w:ascii="Times New Roman" w:eastAsia="Times New Roman" w:hAnsi="Times New Roman" w:cs="Times New Roman"/>
          <w:bCs/>
          <w:iCs/>
          <w:kern w:val="0"/>
          <w:sz w:val="24"/>
          <w:szCs w:val="24"/>
          <w:lang w:val="ky-KG" w:eastAsia="ru-RU"/>
          <w14:ligatures w14:val="none"/>
        </w:rPr>
      </w:pPr>
      <w:r w:rsidRPr="00FB4D9D">
        <w:rPr>
          <w:rFonts w:ascii="Times New Roman" w:eastAsia="Times New Roman" w:hAnsi="Times New Roman" w:cs="Times New Roman"/>
          <w:bCs/>
          <w:iCs/>
          <w:kern w:val="0"/>
          <w:sz w:val="24"/>
          <w:szCs w:val="24"/>
          <w:lang w:val="ky-KG" w:eastAsia="ru-RU"/>
          <w14:ligatures w14:val="none"/>
        </w:rPr>
        <w:t xml:space="preserve">Азык-түлүк себетинин </w:t>
      </w:r>
      <w:proofErr w:type="spellStart"/>
      <w:r w:rsidRPr="00FB4D9D">
        <w:rPr>
          <w:rFonts w:ascii="Times New Roman" w:eastAsia="Times New Roman" w:hAnsi="Times New Roman" w:cs="Times New Roman"/>
          <w:bCs/>
          <w:iCs/>
          <w:kern w:val="0"/>
          <w:sz w:val="24"/>
          <w:szCs w:val="24"/>
          <w:lang w:val="ky-KG" w:eastAsia="ru-RU"/>
          <w14:ligatures w14:val="none"/>
        </w:rPr>
        <w:t>суткалык</w:t>
      </w:r>
      <w:proofErr w:type="spellEnd"/>
      <w:r w:rsidRPr="00FB4D9D">
        <w:rPr>
          <w:rFonts w:ascii="Times New Roman" w:eastAsia="Times New Roman" w:hAnsi="Times New Roman" w:cs="Times New Roman"/>
          <w:bCs/>
          <w:iCs/>
          <w:kern w:val="0"/>
          <w:sz w:val="24"/>
          <w:szCs w:val="24"/>
          <w:lang w:val="ky-KG" w:eastAsia="ru-RU"/>
          <w14:ligatures w14:val="none"/>
        </w:rPr>
        <w:t xml:space="preserve"> орточо энергетикалык баалуулугу </w:t>
      </w:r>
      <w:r w:rsidRPr="00FB4D9D">
        <w:rPr>
          <w:rFonts w:ascii="Times New Roman" w:eastAsia="Times New Roman" w:hAnsi="Times New Roman" w:cs="Times New Roman"/>
          <w:kern w:val="0"/>
          <w:sz w:val="24"/>
          <w:szCs w:val="24"/>
          <w:lang w:val="ky-KG" w:eastAsia="ru-RU"/>
          <w14:ligatures w14:val="none"/>
        </w:rPr>
        <w:t xml:space="preserve">2101 </w:t>
      </w:r>
      <w:proofErr w:type="spellStart"/>
      <w:r w:rsidRPr="00FB4D9D">
        <w:rPr>
          <w:rFonts w:ascii="Times New Roman" w:eastAsia="Times New Roman" w:hAnsi="Times New Roman" w:cs="Times New Roman"/>
          <w:kern w:val="0"/>
          <w:sz w:val="24"/>
          <w:szCs w:val="24"/>
          <w:lang w:val="ky-KG" w:eastAsia="ru-RU"/>
          <w14:ligatures w14:val="none"/>
        </w:rPr>
        <w:t>ккал</w:t>
      </w:r>
      <w:proofErr w:type="spellEnd"/>
      <w:r w:rsidRPr="00FB4D9D">
        <w:rPr>
          <w:rFonts w:ascii="Times New Roman" w:eastAsia="Times New Roman" w:hAnsi="Times New Roman" w:cs="Times New Roman"/>
          <w:kern w:val="0"/>
          <w:sz w:val="24"/>
          <w:szCs w:val="24"/>
          <w:lang w:val="ky-KG" w:eastAsia="ru-RU"/>
          <w14:ligatures w14:val="none"/>
        </w:rPr>
        <w:t xml:space="preserve"> деңгээлинде куралды, ал эми анын химиялык курамы 73 г </w:t>
      </w:r>
      <w:proofErr w:type="spellStart"/>
      <w:r w:rsidRPr="00FB4D9D">
        <w:rPr>
          <w:rFonts w:ascii="Times New Roman" w:eastAsia="Times New Roman" w:hAnsi="Times New Roman" w:cs="Times New Roman"/>
          <w:kern w:val="0"/>
          <w:sz w:val="24"/>
          <w:szCs w:val="24"/>
          <w:lang w:val="ky-KG" w:eastAsia="ru-RU"/>
          <w14:ligatures w14:val="none"/>
        </w:rPr>
        <w:t>белокторду</w:t>
      </w:r>
      <w:proofErr w:type="spellEnd"/>
      <w:r w:rsidRPr="00FB4D9D">
        <w:rPr>
          <w:rFonts w:ascii="Times New Roman" w:eastAsia="Times New Roman" w:hAnsi="Times New Roman" w:cs="Times New Roman"/>
          <w:kern w:val="0"/>
          <w:sz w:val="24"/>
          <w:szCs w:val="24"/>
          <w:lang w:val="ky-KG" w:eastAsia="ru-RU"/>
          <w14:ligatures w14:val="none"/>
        </w:rPr>
        <w:t xml:space="preserve"> жана 71 г майларды камтыйт.</w:t>
      </w:r>
    </w:p>
    <w:p w14:paraId="393C95CB" w14:textId="77777777" w:rsidR="00FB4D9D" w:rsidRPr="00FB4D9D" w:rsidRDefault="00FB4D9D" w:rsidP="00FB4D9D">
      <w:pPr>
        <w:tabs>
          <w:tab w:val="left" w:pos="-414"/>
        </w:tabs>
        <w:spacing w:after="0" w:line="240" w:lineRule="auto"/>
        <w:ind w:right="85" w:firstLine="1276"/>
        <w:jc w:val="both"/>
        <w:rPr>
          <w:rFonts w:ascii="Times New Roman" w:eastAsia="Times New Roman" w:hAnsi="Times New Roman" w:cs="Times New Roman"/>
          <w:b/>
          <w:bCs/>
          <w:iCs/>
          <w:kern w:val="0"/>
          <w:sz w:val="24"/>
          <w:szCs w:val="24"/>
          <w:lang w:val="ky-KG" w:eastAsia="ru-RU"/>
          <w14:ligatures w14:val="none"/>
        </w:rPr>
      </w:pPr>
    </w:p>
    <w:p w14:paraId="644B68FB" w14:textId="5BC83D0F" w:rsidR="00FB4D9D" w:rsidRPr="00FB4D9D" w:rsidRDefault="00ED64E1" w:rsidP="00FB4D9D">
      <w:pPr>
        <w:spacing w:after="0" w:line="264" w:lineRule="auto"/>
        <w:ind w:left="1418" w:hanging="1418"/>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iCs/>
          <w:kern w:val="0"/>
          <w:sz w:val="24"/>
          <w:szCs w:val="24"/>
          <w:lang w:val="x-none" w:eastAsia="ru-RU"/>
          <w14:ligatures w14:val="none"/>
        </w:rPr>
        <w:t>37</w:t>
      </w:r>
      <w:r w:rsidR="00FB4D9D" w:rsidRPr="00FB4D9D">
        <w:rPr>
          <w:rFonts w:ascii="Times New Roman" w:eastAsia="Times New Roman" w:hAnsi="Times New Roman" w:cs="Times New Roman"/>
          <w:b/>
          <w:bCs/>
          <w:iCs/>
          <w:kern w:val="0"/>
          <w:sz w:val="24"/>
          <w:szCs w:val="24"/>
          <w:lang w:val="ky-KG" w:eastAsia="ru-RU"/>
          <w14:ligatures w14:val="none"/>
        </w:rPr>
        <w:t>-т</w:t>
      </w:r>
      <w:r w:rsidR="00FB4D9D" w:rsidRPr="00FB4D9D">
        <w:rPr>
          <w:rFonts w:ascii="Times New Roman" w:eastAsia="Times New Roman" w:hAnsi="Times New Roman" w:cs="Times New Roman"/>
          <w:b/>
          <w:kern w:val="0"/>
          <w:sz w:val="24"/>
          <w:szCs w:val="24"/>
          <w:lang w:val="x-none" w:eastAsia="ru-RU"/>
          <w14:ligatures w14:val="none"/>
        </w:rPr>
        <w:t>аблица</w:t>
      </w:r>
      <w:r w:rsidR="00FB4D9D" w:rsidRPr="00FB4D9D">
        <w:rPr>
          <w:rFonts w:ascii="Times New Roman" w:eastAsia="Times New Roman" w:hAnsi="Times New Roman" w:cs="Times New Roman"/>
          <w:b/>
          <w:bCs/>
          <w:iCs/>
          <w:kern w:val="0"/>
          <w:sz w:val="24"/>
          <w:szCs w:val="24"/>
          <w:lang w:val="x-none" w:eastAsia="ru-RU"/>
          <w14:ligatures w14:val="none"/>
        </w:rPr>
        <w:t>:</w:t>
      </w:r>
      <w:r w:rsidR="00FB4D9D" w:rsidRPr="00FB4D9D">
        <w:rPr>
          <w:rFonts w:ascii="Times New Roman" w:eastAsia="Times New Roman" w:hAnsi="Times New Roman" w:cs="Times New Roman"/>
          <w:b/>
          <w:bCs/>
          <w:iCs/>
          <w:kern w:val="0"/>
          <w:sz w:val="24"/>
          <w:szCs w:val="24"/>
          <w:lang w:val="ky-KG" w:eastAsia="ru-RU"/>
          <w14:ligatures w14:val="none"/>
        </w:rPr>
        <w:t xml:space="preserve"> </w:t>
      </w:r>
      <w:r w:rsidR="00FB4D9D" w:rsidRPr="00FB4D9D">
        <w:rPr>
          <w:rFonts w:ascii="Times New Roman" w:eastAsia="Times New Roman" w:hAnsi="Times New Roman" w:cs="Times New Roman"/>
          <w:b/>
          <w:bCs/>
          <w:iCs/>
          <w:kern w:val="0"/>
          <w:sz w:val="24"/>
          <w:szCs w:val="24"/>
          <w:lang w:val="x-none" w:eastAsia="ru-RU"/>
          <w14:ligatures w14:val="none"/>
        </w:rPr>
        <w:t>20</w:t>
      </w:r>
      <w:r w:rsidR="00FB4D9D" w:rsidRPr="00FB4D9D">
        <w:rPr>
          <w:rFonts w:ascii="Times New Roman" w:eastAsia="Times New Roman" w:hAnsi="Times New Roman" w:cs="Times New Roman"/>
          <w:b/>
          <w:bCs/>
          <w:iCs/>
          <w:kern w:val="0"/>
          <w:sz w:val="24"/>
          <w:szCs w:val="24"/>
          <w:lang w:val="ky-KG" w:eastAsia="ru-RU"/>
          <w14:ligatures w14:val="none"/>
        </w:rPr>
        <w:t xml:space="preserve">24-жылдын </w:t>
      </w:r>
      <w:r w:rsidR="00FB4D9D" w:rsidRPr="00FB4D9D">
        <w:rPr>
          <w:rFonts w:ascii="Times New Roman" w:eastAsia="Times New Roman" w:hAnsi="Times New Roman" w:cs="Times New Roman"/>
          <w:color w:val="000000"/>
          <w:kern w:val="0"/>
          <w:sz w:val="24"/>
          <w:szCs w:val="24"/>
          <w:lang w:val="en-US" w:eastAsia="ru-RU"/>
          <w14:ligatures w14:val="none"/>
        </w:rPr>
        <w:t>IV</w:t>
      </w:r>
      <w:r w:rsidR="00FB4D9D" w:rsidRPr="00FB4D9D">
        <w:rPr>
          <w:rFonts w:ascii="Times New Roman" w:eastAsia="Times New Roman" w:hAnsi="Times New Roman" w:cs="Times New Roman"/>
          <w:b/>
          <w:bCs/>
          <w:iCs/>
          <w:kern w:val="0"/>
          <w:sz w:val="24"/>
          <w:szCs w:val="24"/>
          <w:lang w:val="ru-RU" w:eastAsia="ru-RU"/>
          <w14:ligatures w14:val="none"/>
        </w:rPr>
        <w:t xml:space="preserve"> </w:t>
      </w:r>
      <w:r w:rsidR="00FB4D9D" w:rsidRPr="00FB4D9D">
        <w:rPr>
          <w:rFonts w:ascii="Times New Roman" w:eastAsia="Times New Roman" w:hAnsi="Times New Roman" w:cs="Times New Roman"/>
          <w:b/>
          <w:bCs/>
          <w:iCs/>
          <w:kern w:val="0"/>
          <w:sz w:val="24"/>
          <w:szCs w:val="24"/>
          <w:lang w:val="x-none" w:eastAsia="ru-RU"/>
          <w14:ligatures w14:val="none"/>
        </w:rPr>
        <w:t>квартал</w:t>
      </w:r>
      <w:r w:rsidR="00FB4D9D" w:rsidRPr="00FB4D9D">
        <w:rPr>
          <w:rFonts w:ascii="Times New Roman" w:eastAsia="Times New Roman" w:hAnsi="Times New Roman" w:cs="Times New Roman"/>
          <w:b/>
          <w:bCs/>
          <w:iCs/>
          <w:kern w:val="0"/>
          <w:sz w:val="24"/>
          <w:szCs w:val="24"/>
          <w:lang w:val="ky-KG" w:eastAsia="ru-RU"/>
          <w14:ligatures w14:val="none"/>
        </w:rPr>
        <w:t>ындагы жашоо</w:t>
      </w:r>
      <w:r w:rsidR="00FB4D9D" w:rsidRPr="00FB4D9D">
        <w:rPr>
          <w:rFonts w:ascii="Times New Roman" w:eastAsia="Times New Roman" w:hAnsi="Times New Roman" w:cs="Times New Roman"/>
          <w:b/>
          <w:bCs/>
          <w:iCs/>
          <w:kern w:val="0"/>
          <w:sz w:val="24"/>
          <w:szCs w:val="24"/>
          <w:lang w:val="x-none" w:eastAsia="ru-RU"/>
          <w14:ligatures w14:val="none"/>
        </w:rPr>
        <w:t xml:space="preserve"> миниму</w:t>
      </w:r>
      <w:r w:rsidR="00FB4D9D" w:rsidRPr="00FB4D9D">
        <w:rPr>
          <w:rFonts w:ascii="Times New Roman" w:eastAsia="Times New Roman" w:hAnsi="Times New Roman" w:cs="Times New Roman"/>
          <w:b/>
          <w:bCs/>
          <w:iCs/>
          <w:kern w:val="0"/>
          <w:sz w:val="24"/>
          <w:szCs w:val="24"/>
          <w:lang w:val="ky-KG" w:eastAsia="ru-RU"/>
          <w14:ligatures w14:val="none"/>
        </w:rPr>
        <w:t>му</w:t>
      </w:r>
      <w:r w:rsidR="00FB4D9D" w:rsidRPr="00FB4D9D">
        <w:rPr>
          <w:rFonts w:ascii="Times New Roman" w:eastAsia="Times New Roman" w:hAnsi="Times New Roman" w:cs="Times New Roman"/>
          <w:b/>
          <w:bCs/>
          <w:iCs/>
          <w:kern w:val="0"/>
          <w:sz w:val="24"/>
          <w:szCs w:val="24"/>
          <w:lang w:val="x-none" w:eastAsia="ru-RU"/>
          <w14:ligatures w14:val="none"/>
        </w:rPr>
        <w:t>нун түзүмү</w:t>
      </w:r>
    </w:p>
    <w:p w14:paraId="3C075607" w14:textId="77777777" w:rsidR="00FB4D9D" w:rsidRPr="00FB4D9D" w:rsidRDefault="00FB4D9D" w:rsidP="00FB4D9D">
      <w:pPr>
        <w:tabs>
          <w:tab w:val="left" w:pos="-414"/>
          <w:tab w:val="left" w:pos="7230"/>
        </w:tabs>
        <w:spacing w:after="0" w:line="240" w:lineRule="auto"/>
        <w:ind w:firstLine="1276"/>
        <w:rPr>
          <w:rFonts w:ascii="Times New Roman" w:eastAsia="Times New Roman" w:hAnsi="Times New Roman" w:cs="Times New Roman"/>
          <w:i/>
          <w:iCs/>
          <w:kern w:val="0"/>
          <w:sz w:val="20"/>
          <w:szCs w:val="20"/>
          <w:lang w:val="x-none" w:eastAsia="ru-RU"/>
          <w14:ligatures w14:val="none"/>
        </w:rPr>
      </w:pPr>
      <w:r w:rsidRPr="00FB4D9D">
        <w:rPr>
          <w:rFonts w:ascii="Times New Roman" w:eastAsia="Times New Roman" w:hAnsi="Times New Roman" w:cs="Times New Roman"/>
          <w:i/>
          <w:iCs/>
          <w:kern w:val="0"/>
          <w:sz w:val="20"/>
          <w:szCs w:val="20"/>
          <w:lang w:val="x-none" w:eastAsia="ru-RU"/>
          <w14:ligatures w14:val="none"/>
        </w:rPr>
        <w:t>(</w:t>
      </w:r>
      <w:r w:rsidRPr="00FB4D9D">
        <w:rPr>
          <w:rFonts w:ascii="Times New Roman" w:eastAsia="Times New Roman" w:hAnsi="Times New Roman" w:cs="Times New Roman"/>
          <w:i/>
          <w:iCs/>
          <w:kern w:val="0"/>
          <w:sz w:val="20"/>
          <w:szCs w:val="20"/>
          <w:lang w:val="ky-KG" w:eastAsia="ru-RU"/>
          <w14:ligatures w14:val="none"/>
        </w:rPr>
        <w:t>калктын адам башына алганда орточо эсеп менен</w:t>
      </w:r>
      <w:r w:rsidRPr="00FB4D9D">
        <w:rPr>
          <w:rFonts w:ascii="Times New Roman" w:eastAsia="Times New Roman" w:hAnsi="Times New Roman" w:cs="Times New Roman"/>
          <w:i/>
          <w:iCs/>
          <w:kern w:val="0"/>
          <w:sz w:val="20"/>
          <w:szCs w:val="20"/>
          <w:lang w:val="x-none" w:eastAsia="ru-RU"/>
          <w14:ligatures w14:val="none"/>
        </w:rPr>
        <w:t xml:space="preserve">, </w:t>
      </w:r>
      <w:r w:rsidRPr="00FB4D9D">
        <w:rPr>
          <w:rFonts w:ascii="Times New Roman" w:eastAsia="Times New Roman" w:hAnsi="Times New Roman" w:cs="Times New Roman"/>
          <w:i/>
          <w:iCs/>
          <w:kern w:val="0"/>
          <w:sz w:val="20"/>
          <w:szCs w:val="20"/>
          <w:lang w:val="ky-KG" w:eastAsia="ru-RU"/>
          <w14:ligatures w14:val="none"/>
        </w:rPr>
        <w:t xml:space="preserve">айына </w:t>
      </w:r>
      <w:r w:rsidRPr="00FB4D9D">
        <w:rPr>
          <w:rFonts w:ascii="Times New Roman" w:eastAsia="Times New Roman" w:hAnsi="Times New Roman" w:cs="Times New Roman"/>
          <w:i/>
          <w:iCs/>
          <w:kern w:val="0"/>
          <w:sz w:val="20"/>
          <w:szCs w:val="20"/>
          <w:lang w:val="x-none" w:eastAsia="ru-RU"/>
          <w14:ligatures w14:val="none"/>
        </w:rPr>
        <w:t>сом</w:t>
      </w:r>
      <w:r w:rsidRPr="00FB4D9D">
        <w:rPr>
          <w:rFonts w:ascii="Times New Roman" w:eastAsia="Times New Roman" w:hAnsi="Times New Roman" w:cs="Times New Roman"/>
          <w:i/>
          <w:iCs/>
          <w:kern w:val="0"/>
          <w:sz w:val="20"/>
          <w:szCs w:val="20"/>
          <w:lang w:val="ky-KG" w:eastAsia="ru-RU"/>
          <w14:ligatures w14:val="none"/>
        </w:rPr>
        <w:t xml:space="preserve"> менен</w:t>
      </w:r>
      <w:r w:rsidRPr="00FB4D9D">
        <w:rPr>
          <w:rFonts w:ascii="Times New Roman" w:eastAsia="Times New Roman" w:hAnsi="Times New Roman" w:cs="Times New Roman"/>
          <w:i/>
          <w:iCs/>
          <w:kern w:val="0"/>
          <w:sz w:val="20"/>
          <w:szCs w:val="20"/>
          <w:lang w:val="x-none" w:eastAsia="ru-RU"/>
          <w14:ligatures w14:val="none"/>
        </w:rPr>
        <w:t>)</w:t>
      </w:r>
    </w:p>
    <w:tbl>
      <w:tblPr>
        <w:tblW w:w="9900" w:type="dxa"/>
        <w:tblLayout w:type="fixed"/>
        <w:tblCellMar>
          <w:left w:w="0" w:type="dxa"/>
          <w:right w:w="0" w:type="dxa"/>
        </w:tblCellMar>
        <w:tblLook w:val="04A0" w:firstRow="1" w:lastRow="0" w:firstColumn="1" w:lastColumn="0" w:noHBand="0" w:noVBand="1"/>
      </w:tblPr>
      <w:tblGrid>
        <w:gridCol w:w="2551"/>
        <w:gridCol w:w="1417"/>
        <w:gridCol w:w="1702"/>
        <w:gridCol w:w="1701"/>
        <w:gridCol w:w="1276"/>
        <w:gridCol w:w="1253"/>
      </w:tblGrid>
      <w:tr w:rsidR="00FB4D9D" w:rsidRPr="00FB4D9D" w14:paraId="733C7E60" w14:textId="77777777" w:rsidTr="00FB4D9D">
        <w:trPr>
          <w:cantSplit/>
          <w:trHeight w:hRule="exact" w:val="57"/>
          <w:tblHeader/>
        </w:trPr>
        <w:tc>
          <w:tcPr>
            <w:tcW w:w="2551" w:type="dxa"/>
            <w:tcBorders>
              <w:top w:val="nil"/>
              <w:left w:val="nil"/>
              <w:bottom w:val="single" w:sz="8" w:space="0" w:color="auto"/>
              <w:right w:val="nil"/>
            </w:tcBorders>
            <w:vAlign w:val="center"/>
          </w:tcPr>
          <w:p w14:paraId="007C1327" w14:textId="77777777" w:rsidR="00FB4D9D" w:rsidRPr="00FB4D9D" w:rsidRDefault="00FB4D9D" w:rsidP="00FB4D9D">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ru-RU" w:eastAsia="ru-RU"/>
                <w14:ligatures w14:val="none"/>
              </w:rPr>
            </w:pPr>
          </w:p>
        </w:tc>
        <w:tc>
          <w:tcPr>
            <w:tcW w:w="1417" w:type="dxa"/>
            <w:tcBorders>
              <w:top w:val="nil"/>
              <w:left w:val="nil"/>
              <w:bottom w:val="single" w:sz="8" w:space="0" w:color="auto"/>
              <w:right w:val="nil"/>
            </w:tcBorders>
            <w:vAlign w:val="center"/>
          </w:tcPr>
          <w:p w14:paraId="32F77305" w14:textId="77777777" w:rsidR="00FB4D9D" w:rsidRPr="00FB4D9D" w:rsidRDefault="00FB4D9D" w:rsidP="00FB4D9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p>
        </w:tc>
        <w:tc>
          <w:tcPr>
            <w:tcW w:w="5932" w:type="dxa"/>
            <w:gridSpan w:val="4"/>
            <w:tcBorders>
              <w:top w:val="nil"/>
              <w:left w:val="nil"/>
              <w:bottom w:val="single" w:sz="8" w:space="0" w:color="auto"/>
              <w:right w:val="nil"/>
            </w:tcBorders>
            <w:vAlign w:val="center"/>
          </w:tcPr>
          <w:p w14:paraId="5A0454F7" w14:textId="77777777" w:rsidR="00FB4D9D" w:rsidRPr="00FB4D9D" w:rsidRDefault="00FB4D9D" w:rsidP="00FB4D9D">
            <w:pPr>
              <w:widowControl w:val="0"/>
              <w:autoSpaceDE w:val="0"/>
              <w:autoSpaceDN w:val="0"/>
              <w:adjustRightInd w:val="0"/>
              <w:spacing w:after="0" w:line="240" w:lineRule="auto"/>
              <w:ind w:left="235"/>
              <w:jc w:val="center"/>
              <w:rPr>
                <w:rFonts w:ascii="Times New Roman" w:eastAsia="Times New Roman" w:hAnsi="Times New Roman" w:cs="Times New Roman"/>
                <w:b/>
                <w:bCs/>
                <w:iCs/>
                <w:w w:val="92"/>
                <w:kern w:val="0"/>
                <w:sz w:val="20"/>
                <w:szCs w:val="20"/>
                <w:lang w:val="ky-KG" w:eastAsia="ru-RU"/>
                <w14:ligatures w14:val="none"/>
              </w:rPr>
            </w:pPr>
          </w:p>
        </w:tc>
      </w:tr>
      <w:tr w:rsidR="00FB4D9D" w:rsidRPr="00FB4D9D" w14:paraId="5E11E60A" w14:textId="77777777" w:rsidTr="00FB4D9D">
        <w:trPr>
          <w:cantSplit/>
          <w:trHeight w:val="20"/>
          <w:tblHeader/>
        </w:trPr>
        <w:tc>
          <w:tcPr>
            <w:tcW w:w="2551" w:type="dxa"/>
            <w:vMerge w:val="restart"/>
            <w:tcBorders>
              <w:top w:val="single" w:sz="8" w:space="0" w:color="auto"/>
              <w:left w:val="nil"/>
              <w:bottom w:val="single" w:sz="8" w:space="0" w:color="auto"/>
              <w:right w:val="nil"/>
            </w:tcBorders>
            <w:vAlign w:val="center"/>
          </w:tcPr>
          <w:p w14:paraId="72C92DF2" w14:textId="77777777" w:rsidR="00FB4D9D" w:rsidRPr="00FB4D9D" w:rsidRDefault="00FB4D9D" w:rsidP="00FB4D9D">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ru-RU" w:eastAsia="ru-RU"/>
                <w14:ligatures w14:val="none"/>
              </w:rPr>
            </w:pPr>
          </w:p>
        </w:tc>
        <w:tc>
          <w:tcPr>
            <w:tcW w:w="1417" w:type="dxa"/>
            <w:vMerge w:val="restart"/>
            <w:tcBorders>
              <w:top w:val="single" w:sz="8" w:space="0" w:color="auto"/>
              <w:left w:val="nil"/>
              <w:bottom w:val="single" w:sz="8" w:space="0" w:color="auto"/>
              <w:right w:val="nil"/>
            </w:tcBorders>
            <w:vAlign w:val="center"/>
            <w:hideMark/>
          </w:tcPr>
          <w:p w14:paraId="2AF48D88" w14:textId="77777777" w:rsidR="00FB4D9D" w:rsidRPr="00FB4D9D" w:rsidRDefault="00FB4D9D" w:rsidP="00FB4D9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w w:val="92"/>
                <w:kern w:val="0"/>
                <w:sz w:val="20"/>
                <w:szCs w:val="20"/>
                <w:lang w:val="ky-KG" w:eastAsia="ru-RU"/>
                <w14:ligatures w14:val="none"/>
              </w:rPr>
            </w:pPr>
            <w:r w:rsidRPr="00FB4D9D">
              <w:rPr>
                <w:rFonts w:ascii="Times New Roman" w:eastAsia="Times New Roman" w:hAnsi="Times New Roman" w:cs="Times New Roman"/>
                <w:b/>
                <w:bCs/>
                <w:iCs/>
                <w:kern w:val="0"/>
                <w:sz w:val="20"/>
                <w:szCs w:val="20"/>
                <w:lang w:val="ky-KG" w:eastAsia="ru-RU"/>
                <w14:ligatures w14:val="none"/>
              </w:rPr>
              <w:t>Бардыгы</w:t>
            </w:r>
          </w:p>
        </w:tc>
        <w:tc>
          <w:tcPr>
            <w:tcW w:w="5932" w:type="dxa"/>
            <w:gridSpan w:val="4"/>
            <w:tcBorders>
              <w:top w:val="single" w:sz="8" w:space="0" w:color="auto"/>
              <w:left w:val="nil"/>
              <w:bottom w:val="single" w:sz="4" w:space="0" w:color="auto"/>
              <w:right w:val="nil"/>
            </w:tcBorders>
            <w:vAlign w:val="center"/>
            <w:hideMark/>
          </w:tcPr>
          <w:p w14:paraId="02E6748D" w14:textId="77777777" w:rsidR="00FB4D9D" w:rsidRPr="00FB4D9D" w:rsidRDefault="00FB4D9D" w:rsidP="00FB4D9D">
            <w:pPr>
              <w:widowControl w:val="0"/>
              <w:autoSpaceDE w:val="0"/>
              <w:autoSpaceDN w:val="0"/>
              <w:adjustRightInd w:val="0"/>
              <w:spacing w:after="0" w:line="240" w:lineRule="auto"/>
              <w:ind w:left="235"/>
              <w:jc w:val="center"/>
              <w:rPr>
                <w:rFonts w:ascii="Times New Roman" w:eastAsia="Times New Roman" w:hAnsi="Times New Roman" w:cs="Times New Roman"/>
                <w:b/>
                <w:bCs/>
                <w:iCs/>
                <w:w w:val="92"/>
                <w:kern w:val="0"/>
                <w:sz w:val="20"/>
                <w:szCs w:val="20"/>
                <w:lang w:val="ky-KG" w:eastAsia="ru-RU"/>
                <w14:ligatures w14:val="none"/>
              </w:rPr>
            </w:pPr>
            <w:r w:rsidRPr="00FB4D9D">
              <w:rPr>
                <w:rFonts w:ascii="Times New Roman" w:eastAsia="Times New Roman" w:hAnsi="Times New Roman" w:cs="Times New Roman"/>
                <w:b/>
                <w:bCs/>
                <w:iCs/>
                <w:w w:val="92"/>
                <w:kern w:val="0"/>
                <w:sz w:val="20"/>
                <w:szCs w:val="20"/>
                <w:lang w:val="ky-KG" w:eastAsia="ru-RU"/>
                <w14:ligatures w14:val="none"/>
              </w:rPr>
              <w:t>анын ичинде:</w:t>
            </w:r>
          </w:p>
        </w:tc>
      </w:tr>
      <w:tr w:rsidR="00FB4D9D" w:rsidRPr="00FB4D9D" w14:paraId="78ACB2E1" w14:textId="77777777" w:rsidTr="00FB4D9D">
        <w:trPr>
          <w:cantSplit/>
          <w:trHeight w:val="20"/>
          <w:tblHeader/>
        </w:trPr>
        <w:tc>
          <w:tcPr>
            <w:tcW w:w="2551" w:type="dxa"/>
            <w:vMerge/>
            <w:tcBorders>
              <w:top w:val="single" w:sz="8" w:space="0" w:color="auto"/>
              <w:left w:val="nil"/>
              <w:bottom w:val="single" w:sz="8" w:space="0" w:color="auto"/>
              <w:right w:val="nil"/>
            </w:tcBorders>
            <w:vAlign w:val="center"/>
            <w:hideMark/>
          </w:tcPr>
          <w:p w14:paraId="6FB2FCE7" w14:textId="77777777" w:rsidR="00FB4D9D" w:rsidRPr="00FB4D9D" w:rsidRDefault="00FB4D9D" w:rsidP="00FB4D9D">
            <w:pPr>
              <w:spacing w:after="0" w:line="240" w:lineRule="auto"/>
              <w:rPr>
                <w:rFonts w:ascii="Times New Roman" w:eastAsia="Times New Roman" w:hAnsi="Times New Roman" w:cs="Times New Roman"/>
                <w:iCs/>
                <w:kern w:val="0"/>
                <w:sz w:val="20"/>
                <w:szCs w:val="20"/>
                <w:lang w:val="ru-RU" w:eastAsia="ru-RU"/>
                <w14:ligatures w14:val="none"/>
              </w:rPr>
            </w:pPr>
          </w:p>
        </w:tc>
        <w:tc>
          <w:tcPr>
            <w:tcW w:w="1417" w:type="dxa"/>
            <w:vMerge/>
            <w:tcBorders>
              <w:top w:val="single" w:sz="8" w:space="0" w:color="auto"/>
              <w:left w:val="nil"/>
              <w:bottom w:val="single" w:sz="8" w:space="0" w:color="auto"/>
              <w:right w:val="nil"/>
            </w:tcBorders>
            <w:vAlign w:val="center"/>
            <w:hideMark/>
          </w:tcPr>
          <w:p w14:paraId="409D10A5" w14:textId="77777777" w:rsidR="00FB4D9D" w:rsidRPr="00FB4D9D" w:rsidRDefault="00FB4D9D" w:rsidP="00FB4D9D">
            <w:pPr>
              <w:spacing w:after="0" w:line="240" w:lineRule="auto"/>
              <w:rPr>
                <w:rFonts w:ascii="Times New Roman" w:eastAsia="Times New Roman" w:hAnsi="Times New Roman" w:cs="Times New Roman"/>
                <w:b/>
                <w:bCs/>
                <w:iCs/>
                <w:w w:val="92"/>
                <w:kern w:val="0"/>
                <w:sz w:val="20"/>
                <w:szCs w:val="20"/>
                <w:lang w:val="ky-KG" w:eastAsia="ru-RU"/>
                <w14:ligatures w14:val="none"/>
              </w:rPr>
            </w:pPr>
          </w:p>
        </w:tc>
        <w:tc>
          <w:tcPr>
            <w:tcW w:w="1702" w:type="dxa"/>
            <w:tcBorders>
              <w:top w:val="single" w:sz="4" w:space="0" w:color="auto"/>
              <w:left w:val="nil"/>
              <w:bottom w:val="single" w:sz="8" w:space="0" w:color="auto"/>
              <w:right w:val="nil"/>
            </w:tcBorders>
            <w:vAlign w:val="center"/>
            <w:hideMark/>
          </w:tcPr>
          <w:p w14:paraId="649464FA" w14:textId="77777777" w:rsidR="00FB4D9D" w:rsidRPr="00FB4D9D" w:rsidRDefault="00FB4D9D" w:rsidP="00FB4D9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r w:rsidRPr="00FB4D9D">
              <w:rPr>
                <w:rFonts w:ascii="Times New Roman" w:eastAsia="Times New Roman" w:hAnsi="Times New Roman" w:cs="Times New Roman"/>
                <w:b/>
                <w:bCs/>
                <w:iCs/>
                <w:kern w:val="0"/>
                <w:sz w:val="20"/>
                <w:szCs w:val="20"/>
                <w:lang w:val="ky-KG" w:eastAsia="ru-RU"/>
                <w14:ligatures w14:val="none"/>
              </w:rPr>
              <w:t>азык-түлүк</w:t>
            </w:r>
            <w:r w:rsidRPr="00FB4D9D">
              <w:rPr>
                <w:rFonts w:ascii="Times New Roman" w:eastAsia="Times New Roman" w:hAnsi="Times New Roman" w:cs="Times New Roman"/>
                <w:b/>
                <w:bCs/>
                <w:iCs/>
                <w:kern w:val="0"/>
                <w:sz w:val="20"/>
                <w:szCs w:val="20"/>
                <w:lang w:val="ru-RU" w:eastAsia="ru-RU"/>
                <w14:ligatures w14:val="none"/>
              </w:rPr>
              <w:br/>
              <w:t>товар</w:t>
            </w:r>
            <w:r w:rsidRPr="00FB4D9D">
              <w:rPr>
                <w:rFonts w:ascii="Times New Roman" w:eastAsia="Times New Roman" w:hAnsi="Times New Roman" w:cs="Times New Roman"/>
                <w:b/>
                <w:bCs/>
                <w:iCs/>
                <w:kern w:val="0"/>
                <w:sz w:val="20"/>
                <w:szCs w:val="20"/>
                <w:lang w:val="ky-KG" w:eastAsia="ru-RU"/>
                <w14:ligatures w14:val="none"/>
              </w:rPr>
              <w:t>лар</w:t>
            </w:r>
          </w:p>
        </w:tc>
        <w:tc>
          <w:tcPr>
            <w:tcW w:w="1701" w:type="dxa"/>
            <w:tcBorders>
              <w:top w:val="single" w:sz="4" w:space="0" w:color="auto"/>
              <w:left w:val="nil"/>
              <w:bottom w:val="single" w:sz="8" w:space="0" w:color="auto"/>
              <w:right w:val="nil"/>
            </w:tcBorders>
            <w:vAlign w:val="center"/>
            <w:hideMark/>
          </w:tcPr>
          <w:p w14:paraId="2BF2BF43" w14:textId="77777777" w:rsidR="00FB4D9D" w:rsidRPr="00FB4D9D" w:rsidRDefault="00FB4D9D" w:rsidP="00FB4D9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ru-RU" w:eastAsia="ru-RU"/>
                <w14:ligatures w14:val="none"/>
              </w:rPr>
            </w:pPr>
            <w:r w:rsidRPr="00FB4D9D">
              <w:rPr>
                <w:rFonts w:ascii="Times New Roman" w:eastAsia="Times New Roman" w:hAnsi="Times New Roman" w:cs="Times New Roman"/>
                <w:b/>
                <w:bCs/>
                <w:iCs/>
                <w:kern w:val="0"/>
                <w:sz w:val="20"/>
                <w:szCs w:val="20"/>
                <w:lang w:val="ky-KG" w:eastAsia="ru-RU"/>
                <w14:ligatures w14:val="none"/>
              </w:rPr>
              <w:t>азык-түлүк эмес</w:t>
            </w:r>
            <w:r w:rsidRPr="00FB4D9D">
              <w:rPr>
                <w:rFonts w:ascii="Times New Roman" w:eastAsia="Times New Roman" w:hAnsi="Times New Roman" w:cs="Times New Roman"/>
                <w:b/>
                <w:bCs/>
                <w:iCs/>
                <w:kern w:val="0"/>
                <w:sz w:val="20"/>
                <w:szCs w:val="20"/>
                <w:lang w:val="ru-RU" w:eastAsia="ru-RU"/>
                <w14:ligatures w14:val="none"/>
              </w:rPr>
              <w:br/>
              <w:t>товар</w:t>
            </w:r>
            <w:r w:rsidRPr="00FB4D9D">
              <w:rPr>
                <w:rFonts w:ascii="Times New Roman" w:eastAsia="Times New Roman" w:hAnsi="Times New Roman" w:cs="Times New Roman"/>
                <w:b/>
                <w:bCs/>
                <w:iCs/>
                <w:kern w:val="0"/>
                <w:sz w:val="20"/>
                <w:szCs w:val="20"/>
                <w:lang w:val="ky-KG" w:eastAsia="ru-RU"/>
                <w14:ligatures w14:val="none"/>
              </w:rPr>
              <w:t>лар</w:t>
            </w:r>
          </w:p>
        </w:tc>
        <w:tc>
          <w:tcPr>
            <w:tcW w:w="1276" w:type="dxa"/>
            <w:tcBorders>
              <w:top w:val="single" w:sz="4" w:space="0" w:color="auto"/>
              <w:left w:val="nil"/>
              <w:bottom w:val="single" w:sz="8" w:space="0" w:color="auto"/>
              <w:right w:val="nil"/>
            </w:tcBorders>
            <w:vAlign w:val="center"/>
            <w:hideMark/>
          </w:tcPr>
          <w:p w14:paraId="1AA02B29" w14:textId="77777777" w:rsidR="00FB4D9D" w:rsidRPr="00FB4D9D" w:rsidRDefault="00FB4D9D" w:rsidP="00FB4D9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r w:rsidRPr="00FB4D9D">
              <w:rPr>
                <w:rFonts w:ascii="Times New Roman" w:eastAsia="Times New Roman" w:hAnsi="Times New Roman" w:cs="Times New Roman"/>
                <w:b/>
                <w:bCs/>
                <w:iCs/>
                <w:kern w:val="0"/>
                <w:sz w:val="20"/>
                <w:szCs w:val="20"/>
                <w:lang w:val="ky-KG" w:eastAsia="ru-RU"/>
                <w14:ligatures w14:val="none"/>
              </w:rPr>
              <w:t>кызмат көрсөтүү-</w:t>
            </w:r>
            <w:proofErr w:type="spellStart"/>
            <w:r w:rsidRPr="00FB4D9D">
              <w:rPr>
                <w:rFonts w:ascii="Times New Roman" w:eastAsia="Times New Roman" w:hAnsi="Times New Roman" w:cs="Times New Roman"/>
                <w:b/>
                <w:bCs/>
                <w:iCs/>
                <w:kern w:val="0"/>
                <w:sz w:val="20"/>
                <w:szCs w:val="20"/>
                <w:lang w:val="ky-KG" w:eastAsia="ru-RU"/>
                <w14:ligatures w14:val="none"/>
              </w:rPr>
              <w:t>лөр</w:t>
            </w:r>
            <w:proofErr w:type="spellEnd"/>
          </w:p>
        </w:tc>
        <w:tc>
          <w:tcPr>
            <w:tcW w:w="1253" w:type="dxa"/>
            <w:tcBorders>
              <w:top w:val="single" w:sz="4" w:space="0" w:color="auto"/>
              <w:left w:val="nil"/>
              <w:bottom w:val="single" w:sz="8" w:space="0" w:color="auto"/>
              <w:right w:val="nil"/>
            </w:tcBorders>
            <w:vAlign w:val="center"/>
            <w:hideMark/>
          </w:tcPr>
          <w:p w14:paraId="0DA471C1" w14:textId="77777777" w:rsidR="00FB4D9D" w:rsidRPr="00FB4D9D" w:rsidRDefault="00FB4D9D" w:rsidP="00FB4D9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r w:rsidRPr="00FB4D9D">
              <w:rPr>
                <w:rFonts w:ascii="Times New Roman" w:eastAsia="Times New Roman" w:hAnsi="Times New Roman" w:cs="Times New Roman"/>
                <w:b/>
                <w:bCs/>
                <w:iCs/>
                <w:kern w:val="0"/>
                <w:sz w:val="20"/>
                <w:szCs w:val="20"/>
                <w:lang w:val="ky-KG" w:eastAsia="ru-RU"/>
                <w14:ligatures w14:val="none"/>
              </w:rPr>
              <w:t>салыктар</w:t>
            </w:r>
          </w:p>
        </w:tc>
      </w:tr>
      <w:tr w:rsidR="00FB4D9D" w:rsidRPr="00FB4D9D" w14:paraId="3FD94AD9" w14:textId="77777777" w:rsidTr="00FB4D9D">
        <w:trPr>
          <w:cantSplit/>
          <w:trHeight w:val="20"/>
        </w:trPr>
        <w:tc>
          <w:tcPr>
            <w:tcW w:w="2551" w:type="dxa"/>
            <w:tcBorders>
              <w:top w:val="single" w:sz="8" w:space="0" w:color="auto"/>
              <w:left w:val="nil"/>
              <w:bottom w:val="nil"/>
              <w:right w:val="nil"/>
            </w:tcBorders>
            <w:hideMark/>
          </w:tcPr>
          <w:p w14:paraId="145763AB" w14:textId="77777777" w:rsidR="00FB4D9D" w:rsidRPr="00FB4D9D" w:rsidRDefault="00FB4D9D" w:rsidP="00FB4D9D">
            <w:pPr>
              <w:widowControl w:val="0"/>
              <w:autoSpaceDE w:val="0"/>
              <w:autoSpaceDN w:val="0"/>
              <w:adjustRightInd w:val="0"/>
              <w:spacing w:after="0" w:line="240" w:lineRule="auto"/>
              <w:ind w:left="142" w:right="142"/>
              <w:rPr>
                <w:rFonts w:ascii="Times New Roman" w:eastAsia="Times New Roman" w:hAnsi="Times New Roman" w:cs="Times New Roman"/>
                <w:b/>
                <w:bCs/>
                <w:iCs/>
                <w:kern w:val="0"/>
                <w:sz w:val="20"/>
                <w:szCs w:val="20"/>
                <w:lang w:val="ru-RU" w:eastAsia="ru-RU"/>
                <w14:ligatures w14:val="none"/>
              </w:rPr>
            </w:pPr>
            <w:r w:rsidRPr="00FB4D9D">
              <w:rPr>
                <w:rFonts w:ascii="Times New Roman" w:eastAsia="Times New Roman" w:hAnsi="Times New Roman" w:cs="Times New Roman"/>
                <w:b/>
                <w:bCs/>
                <w:iCs/>
                <w:kern w:val="0"/>
                <w:sz w:val="20"/>
                <w:szCs w:val="24"/>
                <w:lang w:val="ky-KG" w:eastAsia="ru-RU"/>
                <w14:ligatures w14:val="none"/>
              </w:rPr>
              <w:t>Бардыгы</w:t>
            </w:r>
          </w:p>
        </w:tc>
        <w:tc>
          <w:tcPr>
            <w:tcW w:w="1417" w:type="dxa"/>
            <w:tcBorders>
              <w:top w:val="single" w:sz="8" w:space="0" w:color="auto"/>
              <w:left w:val="nil"/>
              <w:bottom w:val="nil"/>
              <w:right w:val="nil"/>
            </w:tcBorders>
            <w:vAlign w:val="bottom"/>
            <w:hideMark/>
          </w:tcPr>
          <w:p w14:paraId="77974965" w14:textId="77777777" w:rsidR="00FB4D9D" w:rsidRPr="00FB4D9D" w:rsidRDefault="00FB4D9D" w:rsidP="00FB4D9D">
            <w:pPr>
              <w:spacing w:after="0" w:line="240" w:lineRule="auto"/>
              <w:ind w:right="424"/>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8273,24</w:t>
            </w:r>
          </w:p>
        </w:tc>
        <w:tc>
          <w:tcPr>
            <w:tcW w:w="1702" w:type="dxa"/>
            <w:tcBorders>
              <w:top w:val="single" w:sz="8" w:space="0" w:color="auto"/>
              <w:left w:val="nil"/>
              <w:bottom w:val="nil"/>
              <w:right w:val="nil"/>
            </w:tcBorders>
            <w:vAlign w:val="bottom"/>
            <w:hideMark/>
          </w:tcPr>
          <w:p w14:paraId="01E7A354" w14:textId="77777777" w:rsidR="00FB4D9D" w:rsidRPr="00FB4D9D" w:rsidRDefault="00FB4D9D" w:rsidP="00FB4D9D">
            <w:pPr>
              <w:spacing w:after="0" w:line="240" w:lineRule="auto"/>
              <w:ind w:right="425"/>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5377,61</w:t>
            </w:r>
          </w:p>
        </w:tc>
        <w:tc>
          <w:tcPr>
            <w:tcW w:w="1701" w:type="dxa"/>
            <w:tcBorders>
              <w:top w:val="single" w:sz="8" w:space="0" w:color="auto"/>
              <w:left w:val="nil"/>
              <w:bottom w:val="nil"/>
              <w:right w:val="nil"/>
            </w:tcBorders>
            <w:vAlign w:val="bottom"/>
            <w:hideMark/>
          </w:tcPr>
          <w:p w14:paraId="2E7175E7" w14:textId="77777777" w:rsidR="00FB4D9D" w:rsidRPr="00FB4D9D" w:rsidRDefault="00FB4D9D" w:rsidP="00FB4D9D">
            <w:pPr>
              <w:spacing w:after="0" w:line="240" w:lineRule="auto"/>
              <w:ind w:right="425"/>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1323,72</w:t>
            </w:r>
          </w:p>
        </w:tc>
        <w:tc>
          <w:tcPr>
            <w:tcW w:w="1276" w:type="dxa"/>
            <w:tcBorders>
              <w:top w:val="single" w:sz="8" w:space="0" w:color="auto"/>
              <w:left w:val="nil"/>
              <w:bottom w:val="nil"/>
              <w:right w:val="nil"/>
            </w:tcBorders>
            <w:vAlign w:val="bottom"/>
            <w:hideMark/>
          </w:tcPr>
          <w:p w14:paraId="51C4F516" w14:textId="77777777" w:rsidR="00FB4D9D" w:rsidRPr="00FB4D9D" w:rsidRDefault="00FB4D9D" w:rsidP="00FB4D9D">
            <w:pPr>
              <w:spacing w:after="0" w:line="240" w:lineRule="auto"/>
              <w:ind w:right="283"/>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1406,45</w:t>
            </w:r>
          </w:p>
        </w:tc>
        <w:tc>
          <w:tcPr>
            <w:tcW w:w="1253" w:type="dxa"/>
            <w:tcBorders>
              <w:top w:val="single" w:sz="8" w:space="0" w:color="auto"/>
              <w:left w:val="nil"/>
              <w:bottom w:val="nil"/>
              <w:right w:val="nil"/>
            </w:tcBorders>
            <w:vAlign w:val="bottom"/>
            <w:hideMark/>
          </w:tcPr>
          <w:p w14:paraId="0BFB397E" w14:textId="77777777" w:rsidR="00FB4D9D" w:rsidRPr="00FB4D9D" w:rsidRDefault="00FB4D9D" w:rsidP="00FB4D9D">
            <w:pPr>
              <w:spacing w:after="0" w:line="240" w:lineRule="auto"/>
              <w:ind w:right="261"/>
              <w:jc w:val="right"/>
              <w:rPr>
                <w:rFonts w:ascii="Times New Roman" w:eastAsia="Times New Roman" w:hAnsi="Times New Roman" w:cs="Times New Roman"/>
                <w:b/>
                <w:bCs/>
                <w:kern w:val="0"/>
                <w:sz w:val="20"/>
                <w:szCs w:val="20"/>
                <w:lang w:val="ru-RU" w:eastAsia="ru-RU"/>
                <w14:ligatures w14:val="none"/>
              </w:rPr>
            </w:pPr>
            <w:r w:rsidRPr="00FB4D9D">
              <w:rPr>
                <w:rFonts w:ascii="Times New Roman" w:eastAsia="Times New Roman" w:hAnsi="Times New Roman" w:cs="Times New Roman"/>
                <w:b/>
                <w:bCs/>
                <w:kern w:val="0"/>
                <w:sz w:val="20"/>
                <w:szCs w:val="20"/>
                <w:lang w:val="ru-RU" w:eastAsia="ru-RU"/>
                <w14:ligatures w14:val="none"/>
              </w:rPr>
              <w:t>165,46</w:t>
            </w:r>
          </w:p>
        </w:tc>
      </w:tr>
      <w:tr w:rsidR="00FB4D9D" w:rsidRPr="00FB4D9D" w14:paraId="5D2A6C0A" w14:textId="77777777" w:rsidTr="00FB4D9D">
        <w:trPr>
          <w:cantSplit/>
          <w:trHeight w:val="20"/>
        </w:trPr>
        <w:tc>
          <w:tcPr>
            <w:tcW w:w="2551" w:type="dxa"/>
            <w:hideMark/>
          </w:tcPr>
          <w:p w14:paraId="0E1949E4" w14:textId="77777777" w:rsidR="00FB4D9D" w:rsidRPr="00FB4D9D" w:rsidRDefault="00FB4D9D" w:rsidP="00FB4D9D">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4"/>
                <w:lang w:val="ky-KG" w:eastAsia="ru-RU"/>
                <w14:ligatures w14:val="none"/>
              </w:rPr>
              <w:t>Эмгекке жөндөмдүү курактагы калк</w:t>
            </w:r>
          </w:p>
        </w:tc>
        <w:tc>
          <w:tcPr>
            <w:tcW w:w="1417" w:type="dxa"/>
            <w:vAlign w:val="bottom"/>
            <w:hideMark/>
          </w:tcPr>
          <w:p w14:paraId="7B34683F"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9282,69</w:t>
            </w:r>
          </w:p>
        </w:tc>
        <w:tc>
          <w:tcPr>
            <w:tcW w:w="1702" w:type="dxa"/>
            <w:vAlign w:val="bottom"/>
            <w:hideMark/>
          </w:tcPr>
          <w:p w14:paraId="24903079"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5662,44</w:t>
            </w:r>
          </w:p>
        </w:tc>
        <w:tc>
          <w:tcPr>
            <w:tcW w:w="1701" w:type="dxa"/>
            <w:vAlign w:val="bottom"/>
            <w:hideMark/>
          </w:tcPr>
          <w:p w14:paraId="4AA067E6"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1578,06</w:t>
            </w:r>
          </w:p>
        </w:tc>
        <w:tc>
          <w:tcPr>
            <w:tcW w:w="1276" w:type="dxa"/>
            <w:vAlign w:val="bottom"/>
            <w:hideMark/>
          </w:tcPr>
          <w:p w14:paraId="06BEC983"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1763,71</w:t>
            </w:r>
          </w:p>
        </w:tc>
        <w:tc>
          <w:tcPr>
            <w:tcW w:w="1253" w:type="dxa"/>
            <w:vAlign w:val="bottom"/>
            <w:hideMark/>
          </w:tcPr>
          <w:p w14:paraId="604549BB" w14:textId="77777777" w:rsidR="00FB4D9D" w:rsidRPr="00FB4D9D" w:rsidRDefault="00FB4D9D" w:rsidP="00FB4D9D">
            <w:pPr>
              <w:spacing w:after="0" w:line="240" w:lineRule="auto"/>
              <w:ind w:right="261"/>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278,48</w:t>
            </w:r>
          </w:p>
        </w:tc>
      </w:tr>
      <w:tr w:rsidR="00FB4D9D" w:rsidRPr="00FB4D9D" w14:paraId="1D741157" w14:textId="77777777" w:rsidTr="00FB4D9D">
        <w:trPr>
          <w:cantSplit/>
          <w:trHeight w:val="20"/>
        </w:trPr>
        <w:tc>
          <w:tcPr>
            <w:tcW w:w="2551" w:type="dxa"/>
            <w:hideMark/>
          </w:tcPr>
          <w:p w14:paraId="3F7FA50F" w14:textId="77777777" w:rsidR="00FB4D9D" w:rsidRPr="00FB4D9D" w:rsidRDefault="00FB4D9D" w:rsidP="00FB4D9D">
            <w:pPr>
              <w:spacing w:after="0" w:line="240" w:lineRule="auto"/>
              <w:ind w:left="318" w:firstLine="141"/>
              <w:jc w:val="both"/>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ky-KG" w:eastAsia="ru-RU"/>
                <w14:ligatures w14:val="none"/>
              </w:rPr>
              <w:t>эркектер</w:t>
            </w:r>
          </w:p>
        </w:tc>
        <w:tc>
          <w:tcPr>
            <w:tcW w:w="1417" w:type="dxa"/>
            <w:vAlign w:val="bottom"/>
            <w:hideMark/>
          </w:tcPr>
          <w:p w14:paraId="1EEBF9BB"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9497,64</w:t>
            </w:r>
          </w:p>
        </w:tc>
        <w:tc>
          <w:tcPr>
            <w:tcW w:w="1702" w:type="dxa"/>
            <w:vAlign w:val="bottom"/>
            <w:hideMark/>
          </w:tcPr>
          <w:p w14:paraId="5DD84722"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5793,56</w:t>
            </w:r>
          </w:p>
        </w:tc>
        <w:tc>
          <w:tcPr>
            <w:tcW w:w="1701" w:type="dxa"/>
            <w:vAlign w:val="bottom"/>
            <w:hideMark/>
          </w:tcPr>
          <w:p w14:paraId="4D2DD923"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1614,60</w:t>
            </w:r>
          </w:p>
        </w:tc>
        <w:tc>
          <w:tcPr>
            <w:tcW w:w="1276" w:type="dxa"/>
            <w:vAlign w:val="bottom"/>
            <w:hideMark/>
          </w:tcPr>
          <w:p w14:paraId="72F0023B"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1804,55</w:t>
            </w:r>
          </w:p>
        </w:tc>
        <w:tc>
          <w:tcPr>
            <w:tcW w:w="1253" w:type="dxa"/>
            <w:vAlign w:val="bottom"/>
            <w:hideMark/>
          </w:tcPr>
          <w:p w14:paraId="7C928E8F" w14:textId="77777777" w:rsidR="00FB4D9D" w:rsidRPr="00FB4D9D" w:rsidRDefault="00FB4D9D" w:rsidP="00FB4D9D">
            <w:pPr>
              <w:spacing w:after="0" w:line="240" w:lineRule="auto"/>
              <w:ind w:right="261"/>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284,93</w:t>
            </w:r>
          </w:p>
        </w:tc>
      </w:tr>
      <w:tr w:rsidR="00FB4D9D" w:rsidRPr="00FB4D9D" w14:paraId="7A183039" w14:textId="77777777" w:rsidTr="00FB4D9D">
        <w:trPr>
          <w:cantSplit/>
          <w:trHeight w:val="20"/>
        </w:trPr>
        <w:tc>
          <w:tcPr>
            <w:tcW w:w="2551" w:type="dxa"/>
            <w:hideMark/>
          </w:tcPr>
          <w:p w14:paraId="08CA0728" w14:textId="77777777" w:rsidR="00FB4D9D" w:rsidRPr="00FB4D9D" w:rsidRDefault="00FB4D9D" w:rsidP="00FB4D9D">
            <w:pPr>
              <w:spacing w:after="0" w:line="240" w:lineRule="auto"/>
              <w:ind w:left="318" w:firstLine="141"/>
              <w:jc w:val="both"/>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ky-KG" w:eastAsia="ru-RU"/>
                <w14:ligatures w14:val="none"/>
              </w:rPr>
              <w:t>аялдар</w:t>
            </w:r>
          </w:p>
        </w:tc>
        <w:tc>
          <w:tcPr>
            <w:tcW w:w="1417" w:type="dxa"/>
            <w:vAlign w:val="bottom"/>
            <w:hideMark/>
          </w:tcPr>
          <w:p w14:paraId="4981471F"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9226,23</w:t>
            </w:r>
          </w:p>
        </w:tc>
        <w:tc>
          <w:tcPr>
            <w:tcW w:w="1702" w:type="dxa"/>
            <w:vAlign w:val="bottom"/>
            <w:hideMark/>
          </w:tcPr>
          <w:p w14:paraId="7F9255F0"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5628,00</w:t>
            </w:r>
          </w:p>
        </w:tc>
        <w:tc>
          <w:tcPr>
            <w:tcW w:w="1701" w:type="dxa"/>
            <w:vAlign w:val="bottom"/>
            <w:hideMark/>
          </w:tcPr>
          <w:p w14:paraId="2BF7C4AF"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1568,46</w:t>
            </w:r>
          </w:p>
        </w:tc>
        <w:tc>
          <w:tcPr>
            <w:tcW w:w="1276" w:type="dxa"/>
            <w:vAlign w:val="bottom"/>
            <w:hideMark/>
          </w:tcPr>
          <w:p w14:paraId="5B414803"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1752,98</w:t>
            </w:r>
          </w:p>
        </w:tc>
        <w:tc>
          <w:tcPr>
            <w:tcW w:w="1253" w:type="dxa"/>
            <w:vAlign w:val="bottom"/>
            <w:hideMark/>
          </w:tcPr>
          <w:p w14:paraId="72747E24" w14:textId="77777777" w:rsidR="00FB4D9D" w:rsidRPr="00FB4D9D" w:rsidRDefault="00FB4D9D" w:rsidP="00FB4D9D">
            <w:pPr>
              <w:spacing w:after="0" w:line="240" w:lineRule="auto"/>
              <w:ind w:right="261"/>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276,79</w:t>
            </w:r>
          </w:p>
        </w:tc>
      </w:tr>
      <w:tr w:rsidR="00FB4D9D" w:rsidRPr="00FB4D9D" w14:paraId="0B15D410" w14:textId="77777777" w:rsidTr="00FB4D9D">
        <w:trPr>
          <w:cantSplit/>
          <w:trHeight w:val="20"/>
        </w:trPr>
        <w:tc>
          <w:tcPr>
            <w:tcW w:w="2551" w:type="dxa"/>
            <w:hideMark/>
          </w:tcPr>
          <w:p w14:paraId="0CFEF25F" w14:textId="77777777" w:rsidR="00FB4D9D" w:rsidRPr="00FB4D9D" w:rsidRDefault="00FB4D9D" w:rsidP="00FB4D9D">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val="ky-KG" w:eastAsia="ru-RU"/>
                <w14:ligatures w14:val="none"/>
              </w:rPr>
            </w:pPr>
            <w:proofErr w:type="spellStart"/>
            <w:r w:rsidRPr="00FB4D9D">
              <w:rPr>
                <w:rFonts w:ascii="Times New Roman" w:eastAsia="Times New Roman" w:hAnsi="Times New Roman" w:cs="Times New Roman"/>
                <w:iCs/>
                <w:kern w:val="0"/>
                <w:sz w:val="20"/>
                <w:szCs w:val="24"/>
                <w:lang w:val="ru-RU" w:eastAsia="ru-RU"/>
                <w14:ligatures w14:val="none"/>
              </w:rPr>
              <w:t>Пенси</w:t>
            </w:r>
            <w:r w:rsidRPr="00FB4D9D">
              <w:rPr>
                <w:rFonts w:ascii="Times New Roman" w:eastAsia="Times New Roman" w:hAnsi="Times New Roman" w:cs="Times New Roman"/>
                <w:iCs/>
                <w:kern w:val="0"/>
                <w:sz w:val="20"/>
                <w:szCs w:val="24"/>
                <w:lang w:val="ky-KG" w:eastAsia="ru-RU"/>
                <w14:ligatures w14:val="none"/>
              </w:rPr>
              <w:t>онерлер</w:t>
            </w:r>
            <w:proofErr w:type="spellEnd"/>
          </w:p>
        </w:tc>
        <w:tc>
          <w:tcPr>
            <w:tcW w:w="1417" w:type="dxa"/>
            <w:vAlign w:val="bottom"/>
            <w:hideMark/>
          </w:tcPr>
          <w:p w14:paraId="2BA4DD23"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7345,89</w:t>
            </w:r>
          </w:p>
        </w:tc>
        <w:tc>
          <w:tcPr>
            <w:tcW w:w="1702" w:type="dxa"/>
            <w:vAlign w:val="bottom"/>
            <w:hideMark/>
          </w:tcPr>
          <w:p w14:paraId="6EC44B26"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5142,12</w:t>
            </w:r>
          </w:p>
        </w:tc>
        <w:tc>
          <w:tcPr>
            <w:tcW w:w="1701" w:type="dxa"/>
            <w:vAlign w:val="bottom"/>
            <w:hideMark/>
          </w:tcPr>
          <w:p w14:paraId="7B83DCEC"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734,59</w:t>
            </w:r>
          </w:p>
        </w:tc>
        <w:tc>
          <w:tcPr>
            <w:tcW w:w="1276" w:type="dxa"/>
            <w:vAlign w:val="bottom"/>
            <w:hideMark/>
          </w:tcPr>
          <w:p w14:paraId="0CBF4E23"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1469,18</w:t>
            </w:r>
          </w:p>
        </w:tc>
        <w:tc>
          <w:tcPr>
            <w:tcW w:w="1253" w:type="dxa"/>
            <w:vAlign w:val="bottom"/>
            <w:hideMark/>
          </w:tcPr>
          <w:p w14:paraId="222546B2" w14:textId="77777777" w:rsidR="00FB4D9D" w:rsidRPr="00FB4D9D" w:rsidRDefault="00FB4D9D" w:rsidP="00FB4D9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w:t>
            </w:r>
          </w:p>
        </w:tc>
      </w:tr>
      <w:tr w:rsidR="00FB4D9D" w:rsidRPr="00FB4D9D" w14:paraId="7D2D8F48" w14:textId="77777777" w:rsidTr="00FB4D9D">
        <w:trPr>
          <w:cantSplit/>
          <w:trHeight w:val="20"/>
        </w:trPr>
        <w:tc>
          <w:tcPr>
            <w:tcW w:w="2551" w:type="dxa"/>
            <w:hideMark/>
          </w:tcPr>
          <w:p w14:paraId="5F752288" w14:textId="77777777" w:rsidR="00FB4D9D" w:rsidRPr="00FB4D9D" w:rsidRDefault="00FB4D9D" w:rsidP="00FB4D9D">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4"/>
                <w:lang w:val="ky-KG" w:eastAsia="ru-RU"/>
                <w14:ligatures w14:val="none"/>
              </w:rPr>
              <w:t>Курактык топтор боюнча балдар, жашы</w:t>
            </w:r>
            <w:r w:rsidRPr="00FB4D9D">
              <w:rPr>
                <w:rFonts w:ascii="Times New Roman" w:eastAsia="Times New Roman" w:hAnsi="Times New Roman" w:cs="Times New Roman"/>
                <w:iCs/>
                <w:kern w:val="0"/>
                <w:sz w:val="20"/>
                <w:szCs w:val="24"/>
                <w:lang w:val="ru-RU" w:eastAsia="ru-RU"/>
                <w14:ligatures w14:val="none"/>
              </w:rPr>
              <w:t>:</w:t>
            </w:r>
          </w:p>
        </w:tc>
        <w:tc>
          <w:tcPr>
            <w:tcW w:w="1417" w:type="dxa"/>
            <w:vAlign w:val="bottom"/>
            <w:hideMark/>
          </w:tcPr>
          <w:p w14:paraId="2BBAA881"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6997,36</w:t>
            </w:r>
          </w:p>
        </w:tc>
        <w:tc>
          <w:tcPr>
            <w:tcW w:w="1702" w:type="dxa"/>
            <w:vAlign w:val="bottom"/>
            <w:hideMark/>
          </w:tcPr>
          <w:p w14:paraId="32DF2253"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4968,12</w:t>
            </w:r>
          </w:p>
        </w:tc>
        <w:tc>
          <w:tcPr>
            <w:tcW w:w="1701" w:type="dxa"/>
            <w:vAlign w:val="bottom"/>
            <w:hideMark/>
          </w:tcPr>
          <w:p w14:paraId="35348C3D"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1119,58</w:t>
            </w:r>
          </w:p>
        </w:tc>
        <w:tc>
          <w:tcPr>
            <w:tcW w:w="1276" w:type="dxa"/>
            <w:vAlign w:val="bottom"/>
            <w:hideMark/>
          </w:tcPr>
          <w:p w14:paraId="3BF4E1F1"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909,66</w:t>
            </w:r>
          </w:p>
        </w:tc>
        <w:tc>
          <w:tcPr>
            <w:tcW w:w="1253" w:type="dxa"/>
            <w:vAlign w:val="bottom"/>
            <w:hideMark/>
          </w:tcPr>
          <w:p w14:paraId="3C8CB5F7" w14:textId="77777777" w:rsidR="00FB4D9D" w:rsidRPr="00FB4D9D" w:rsidRDefault="00FB4D9D" w:rsidP="00FB4D9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w:t>
            </w:r>
          </w:p>
        </w:tc>
      </w:tr>
      <w:tr w:rsidR="00FB4D9D" w:rsidRPr="00FB4D9D" w14:paraId="1DEBF6F6" w14:textId="77777777" w:rsidTr="00FB4D9D">
        <w:trPr>
          <w:cantSplit/>
          <w:trHeight w:val="20"/>
        </w:trPr>
        <w:tc>
          <w:tcPr>
            <w:tcW w:w="2551" w:type="dxa"/>
          </w:tcPr>
          <w:p w14:paraId="57DEB318" w14:textId="77777777" w:rsidR="00FB4D9D" w:rsidRPr="00FB4D9D" w:rsidRDefault="00FB4D9D" w:rsidP="00FB4D9D">
            <w:pPr>
              <w:widowControl w:val="0"/>
              <w:autoSpaceDE w:val="0"/>
              <w:autoSpaceDN w:val="0"/>
              <w:adjustRightInd w:val="0"/>
              <w:spacing w:after="0" w:line="240" w:lineRule="auto"/>
              <w:rPr>
                <w:rFonts w:ascii="Times New Roman" w:eastAsia="Times New Roman" w:hAnsi="Times New Roman" w:cs="Times New Roman"/>
                <w:iCs/>
                <w:kern w:val="0"/>
                <w:sz w:val="20"/>
                <w:szCs w:val="20"/>
                <w:lang w:val="ky-KG" w:eastAsia="ru-RU"/>
                <w14:ligatures w14:val="none"/>
              </w:rPr>
            </w:pPr>
          </w:p>
        </w:tc>
        <w:tc>
          <w:tcPr>
            <w:tcW w:w="1417" w:type="dxa"/>
            <w:vMerge w:val="restart"/>
            <w:vAlign w:val="bottom"/>
            <w:hideMark/>
          </w:tcPr>
          <w:p w14:paraId="158975F7"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6192,34</w:t>
            </w:r>
          </w:p>
        </w:tc>
        <w:tc>
          <w:tcPr>
            <w:tcW w:w="1702" w:type="dxa"/>
            <w:vMerge w:val="restart"/>
            <w:vAlign w:val="bottom"/>
            <w:hideMark/>
          </w:tcPr>
          <w:p w14:paraId="557F3AD4"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4396,56</w:t>
            </w:r>
          </w:p>
        </w:tc>
        <w:tc>
          <w:tcPr>
            <w:tcW w:w="1701" w:type="dxa"/>
            <w:vMerge w:val="restart"/>
            <w:vAlign w:val="bottom"/>
            <w:hideMark/>
          </w:tcPr>
          <w:p w14:paraId="0D00B667"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928,85</w:t>
            </w:r>
          </w:p>
        </w:tc>
        <w:tc>
          <w:tcPr>
            <w:tcW w:w="1276" w:type="dxa"/>
            <w:vMerge w:val="restart"/>
            <w:vAlign w:val="bottom"/>
            <w:hideMark/>
          </w:tcPr>
          <w:p w14:paraId="6F6249A8" w14:textId="77777777" w:rsidR="00FB4D9D" w:rsidRPr="00FB4D9D" w:rsidRDefault="00FB4D9D" w:rsidP="00FB4D9D">
            <w:pPr>
              <w:spacing w:after="0" w:line="240" w:lineRule="auto"/>
              <w:ind w:right="283"/>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866,93</w:t>
            </w:r>
          </w:p>
        </w:tc>
        <w:tc>
          <w:tcPr>
            <w:tcW w:w="1253" w:type="dxa"/>
            <w:vMerge w:val="restart"/>
            <w:vAlign w:val="bottom"/>
            <w:hideMark/>
          </w:tcPr>
          <w:p w14:paraId="28B0B3BC" w14:textId="77777777" w:rsidR="00FB4D9D" w:rsidRPr="00FB4D9D" w:rsidRDefault="00FB4D9D" w:rsidP="00FB4D9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w:t>
            </w:r>
          </w:p>
        </w:tc>
      </w:tr>
      <w:tr w:rsidR="00FB4D9D" w:rsidRPr="00FB4D9D" w14:paraId="6866D2FF" w14:textId="77777777" w:rsidTr="00FB4D9D">
        <w:trPr>
          <w:cantSplit/>
          <w:trHeight w:val="20"/>
        </w:trPr>
        <w:tc>
          <w:tcPr>
            <w:tcW w:w="2551" w:type="dxa"/>
            <w:hideMark/>
          </w:tcPr>
          <w:p w14:paraId="006DEFAC" w14:textId="77777777" w:rsidR="00FB4D9D" w:rsidRPr="00FB4D9D" w:rsidRDefault="00FB4D9D" w:rsidP="00FB4D9D">
            <w:pPr>
              <w:spacing w:after="0" w:line="240" w:lineRule="auto"/>
              <w:ind w:left="318" w:firstLine="249"/>
              <w:rPr>
                <w:rFonts w:ascii="Times New Roman" w:eastAsia="Times New Roman" w:hAnsi="Times New Roman" w:cs="Times New Roman"/>
                <w:iCs/>
                <w:kern w:val="0"/>
                <w:sz w:val="20"/>
                <w:szCs w:val="20"/>
                <w:lang w:val="ru-RU" w:eastAsia="ru-RU"/>
                <w14:ligatures w14:val="none"/>
              </w:rPr>
            </w:pPr>
            <w:r w:rsidRPr="00FB4D9D">
              <w:rPr>
                <w:rFonts w:ascii="Times New Roman" w:eastAsia="Times New Roman" w:hAnsi="Times New Roman" w:cs="Times New Roman"/>
                <w:iCs/>
                <w:kern w:val="0"/>
                <w:sz w:val="20"/>
                <w:szCs w:val="20"/>
                <w:lang w:val="ru-RU" w:eastAsia="ru-RU"/>
                <w14:ligatures w14:val="none"/>
              </w:rPr>
              <w:t>0</w:t>
            </w:r>
            <w:r w:rsidRPr="00FB4D9D">
              <w:rPr>
                <w:rFonts w:ascii="Times New Roman" w:eastAsia="Times New Roman" w:hAnsi="Times New Roman" w:cs="Times New Roman"/>
                <w:iCs/>
                <w:kern w:val="0"/>
                <w:sz w:val="20"/>
                <w:szCs w:val="20"/>
                <w:lang w:val="ky-KG" w:eastAsia="ru-RU"/>
                <w14:ligatures w14:val="none"/>
              </w:rPr>
              <w:t>дөн</w:t>
            </w:r>
            <w:r w:rsidRPr="00FB4D9D">
              <w:rPr>
                <w:rFonts w:ascii="Times New Roman" w:eastAsia="Times New Roman" w:hAnsi="Times New Roman" w:cs="Times New Roman"/>
                <w:iCs/>
                <w:kern w:val="0"/>
                <w:sz w:val="20"/>
                <w:szCs w:val="20"/>
                <w:lang w:val="ru-RU" w:eastAsia="ru-RU"/>
                <w14:ligatures w14:val="none"/>
              </w:rPr>
              <w:t xml:space="preserve"> 7</w:t>
            </w:r>
            <w:r w:rsidRPr="00FB4D9D">
              <w:rPr>
                <w:rFonts w:ascii="Times New Roman" w:eastAsia="Times New Roman" w:hAnsi="Times New Roman" w:cs="Times New Roman"/>
                <w:iCs/>
                <w:kern w:val="0"/>
                <w:sz w:val="20"/>
                <w:szCs w:val="20"/>
                <w:lang w:val="ky-KG" w:eastAsia="ru-RU"/>
                <w14:ligatures w14:val="none"/>
              </w:rPr>
              <w:t>ге чейинки</w:t>
            </w:r>
          </w:p>
        </w:tc>
        <w:tc>
          <w:tcPr>
            <w:tcW w:w="1417" w:type="dxa"/>
            <w:vMerge/>
            <w:vAlign w:val="center"/>
            <w:hideMark/>
          </w:tcPr>
          <w:p w14:paraId="149044B9" w14:textId="77777777" w:rsidR="00FB4D9D" w:rsidRPr="00FB4D9D" w:rsidRDefault="00FB4D9D" w:rsidP="00FB4D9D">
            <w:pPr>
              <w:spacing w:after="0" w:line="240" w:lineRule="auto"/>
              <w:rPr>
                <w:rFonts w:ascii="Times New Roman" w:eastAsia="Times New Roman" w:hAnsi="Times New Roman" w:cs="Times New Roman"/>
                <w:kern w:val="0"/>
                <w:sz w:val="20"/>
                <w:szCs w:val="20"/>
                <w:lang w:val="ru-RU" w:eastAsia="ru-RU"/>
                <w14:ligatures w14:val="none"/>
              </w:rPr>
            </w:pPr>
          </w:p>
        </w:tc>
        <w:tc>
          <w:tcPr>
            <w:tcW w:w="5932" w:type="dxa"/>
            <w:vMerge/>
            <w:vAlign w:val="center"/>
            <w:hideMark/>
          </w:tcPr>
          <w:p w14:paraId="7DA91943" w14:textId="77777777" w:rsidR="00FB4D9D" w:rsidRPr="00FB4D9D" w:rsidRDefault="00FB4D9D" w:rsidP="00FB4D9D">
            <w:pPr>
              <w:spacing w:after="0" w:line="240" w:lineRule="auto"/>
              <w:rPr>
                <w:rFonts w:ascii="Times New Roman" w:eastAsia="Times New Roman" w:hAnsi="Times New Roman" w:cs="Times New Roman"/>
                <w:bCs/>
                <w:kern w:val="0"/>
                <w:sz w:val="20"/>
                <w:szCs w:val="20"/>
                <w:lang w:val="ru-RU" w:eastAsia="ru-RU"/>
                <w14:ligatures w14:val="none"/>
              </w:rPr>
            </w:pPr>
          </w:p>
        </w:tc>
        <w:tc>
          <w:tcPr>
            <w:tcW w:w="1701" w:type="dxa"/>
            <w:vMerge/>
            <w:vAlign w:val="center"/>
            <w:hideMark/>
          </w:tcPr>
          <w:p w14:paraId="5B3B238D" w14:textId="77777777" w:rsidR="00FB4D9D" w:rsidRPr="00FB4D9D" w:rsidRDefault="00FB4D9D" w:rsidP="00FB4D9D">
            <w:pPr>
              <w:spacing w:after="0" w:line="240" w:lineRule="auto"/>
              <w:rPr>
                <w:rFonts w:ascii="Times New Roman" w:eastAsia="Times New Roman" w:hAnsi="Times New Roman" w:cs="Times New Roman"/>
                <w:bCs/>
                <w:kern w:val="0"/>
                <w:sz w:val="20"/>
                <w:szCs w:val="20"/>
                <w:lang w:val="ru-RU" w:eastAsia="ru-RU"/>
                <w14:ligatures w14:val="none"/>
              </w:rPr>
            </w:pPr>
          </w:p>
        </w:tc>
        <w:tc>
          <w:tcPr>
            <w:tcW w:w="1276" w:type="dxa"/>
            <w:vMerge/>
            <w:vAlign w:val="center"/>
            <w:hideMark/>
          </w:tcPr>
          <w:p w14:paraId="06CFB25D" w14:textId="77777777" w:rsidR="00FB4D9D" w:rsidRPr="00FB4D9D" w:rsidRDefault="00FB4D9D" w:rsidP="00FB4D9D">
            <w:pPr>
              <w:spacing w:after="0" w:line="240" w:lineRule="auto"/>
              <w:rPr>
                <w:rFonts w:ascii="Times New Roman" w:eastAsia="Times New Roman" w:hAnsi="Times New Roman" w:cs="Times New Roman"/>
                <w:kern w:val="0"/>
                <w:sz w:val="20"/>
                <w:szCs w:val="20"/>
                <w:lang w:val="ru-RU" w:eastAsia="ru-RU"/>
                <w14:ligatures w14:val="none"/>
              </w:rPr>
            </w:pPr>
          </w:p>
        </w:tc>
        <w:tc>
          <w:tcPr>
            <w:tcW w:w="1253" w:type="dxa"/>
            <w:vMerge/>
            <w:vAlign w:val="center"/>
            <w:hideMark/>
          </w:tcPr>
          <w:p w14:paraId="68FA60F7" w14:textId="77777777" w:rsidR="00FB4D9D" w:rsidRPr="00FB4D9D" w:rsidRDefault="00FB4D9D" w:rsidP="00FB4D9D">
            <w:pPr>
              <w:spacing w:after="0" w:line="240" w:lineRule="auto"/>
              <w:rPr>
                <w:rFonts w:ascii="Times New Roman" w:eastAsia="Times New Roman" w:hAnsi="Times New Roman" w:cs="Times New Roman"/>
                <w:kern w:val="0"/>
                <w:sz w:val="20"/>
                <w:szCs w:val="20"/>
                <w:lang w:val="ru-RU" w:eastAsia="ru-RU"/>
                <w14:ligatures w14:val="none"/>
              </w:rPr>
            </w:pPr>
          </w:p>
        </w:tc>
      </w:tr>
      <w:tr w:rsidR="00FB4D9D" w:rsidRPr="00FB4D9D" w14:paraId="13A76249" w14:textId="77777777" w:rsidTr="00FB4D9D">
        <w:trPr>
          <w:cantSplit/>
          <w:trHeight w:val="20"/>
        </w:trPr>
        <w:tc>
          <w:tcPr>
            <w:tcW w:w="2551" w:type="dxa"/>
            <w:hideMark/>
          </w:tcPr>
          <w:p w14:paraId="4BB976B9" w14:textId="77777777" w:rsidR="00FB4D9D" w:rsidRPr="00FB4D9D" w:rsidRDefault="00FB4D9D" w:rsidP="00FB4D9D">
            <w:pPr>
              <w:spacing w:after="0" w:line="240" w:lineRule="auto"/>
              <w:ind w:left="318" w:firstLine="249"/>
              <w:rPr>
                <w:rFonts w:ascii="Times New Roman" w:eastAsia="Times New Roman" w:hAnsi="Times New Roman" w:cs="Times New Roman"/>
                <w:iCs/>
                <w:kern w:val="0"/>
                <w:sz w:val="20"/>
                <w:szCs w:val="20"/>
                <w:lang w:val="ky-KG" w:eastAsia="ru-RU"/>
                <w14:ligatures w14:val="none"/>
              </w:rPr>
            </w:pPr>
            <w:r w:rsidRPr="00FB4D9D">
              <w:rPr>
                <w:rFonts w:ascii="Times New Roman" w:eastAsia="Times New Roman" w:hAnsi="Times New Roman" w:cs="Times New Roman"/>
                <w:iCs/>
                <w:kern w:val="0"/>
                <w:sz w:val="20"/>
                <w:szCs w:val="20"/>
                <w:lang w:val="ru-RU" w:eastAsia="ru-RU"/>
                <w14:ligatures w14:val="none"/>
              </w:rPr>
              <w:t>7</w:t>
            </w:r>
            <w:r w:rsidRPr="00FB4D9D">
              <w:rPr>
                <w:rFonts w:ascii="Times New Roman" w:eastAsia="Times New Roman" w:hAnsi="Times New Roman" w:cs="Times New Roman"/>
                <w:iCs/>
                <w:kern w:val="0"/>
                <w:sz w:val="20"/>
                <w:szCs w:val="20"/>
                <w:lang w:val="ky-KG" w:eastAsia="ru-RU"/>
                <w14:ligatures w14:val="none"/>
              </w:rPr>
              <w:t>ден</w:t>
            </w:r>
            <w:r w:rsidRPr="00FB4D9D">
              <w:rPr>
                <w:rFonts w:ascii="Times New Roman" w:eastAsia="Times New Roman" w:hAnsi="Times New Roman" w:cs="Times New Roman"/>
                <w:iCs/>
                <w:kern w:val="0"/>
                <w:sz w:val="20"/>
                <w:szCs w:val="20"/>
                <w:lang w:val="ru-RU" w:eastAsia="ru-RU"/>
                <w14:ligatures w14:val="none"/>
              </w:rPr>
              <w:t xml:space="preserve"> 14</w:t>
            </w:r>
            <w:r w:rsidRPr="00FB4D9D">
              <w:rPr>
                <w:rFonts w:ascii="Times New Roman" w:eastAsia="Times New Roman" w:hAnsi="Times New Roman" w:cs="Times New Roman"/>
                <w:iCs/>
                <w:kern w:val="0"/>
                <w:sz w:val="20"/>
                <w:szCs w:val="20"/>
                <w:lang w:val="ky-KG" w:eastAsia="ru-RU"/>
                <w14:ligatures w14:val="none"/>
              </w:rPr>
              <w:t>гө чейинки</w:t>
            </w:r>
          </w:p>
        </w:tc>
        <w:tc>
          <w:tcPr>
            <w:tcW w:w="1417" w:type="dxa"/>
            <w:vAlign w:val="bottom"/>
            <w:hideMark/>
          </w:tcPr>
          <w:p w14:paraId="250C7B3D"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7230,49</w:t>
            </w:r>
          </w:p>
        </w:tc>
        <w:tc>
          <w:tcPr>
            <w:tcW w:w="1702" w:type="dxa"/>
            <w:vAlign w:val="bottom"/>
            <w:hideMark/>
          </w:tcPr>
          <w:p w14:paraId="6AE09971"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5205,96</w:t>
            </w:r>
          </w:p>
        </w:tc>
        <w:tc>
          <w:tcPr>
            <w:tcW w:w="1701" w:type="dxa"/>
            <w:vAlign w:val="bottom"/>
            <w:hideMark/>
          </w:tcPr>
          <w:p w14:paraId="456B6C6D"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1156,88</w:t>
            </w:r>
          </w:p>
        </w:tc>
        <w:tc>
          <w:tcPr>
            <w:tcW w:w="1276" w:type="dxa"/>
            <w:vAlign w:val="bottom"/>
            <w:hideMark/>
          </w:tcPr>
          <w:p w14:paraId="452B6C7C"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867,66</w:t>
            </w:r>
          </w:p>
        </w:tc>
        <w:tc>
          <w:tcPr>
            <w:tcW w:w="1253" w:type="dxa"/>
            <w:vAlign w:val="bottom"/>
            <w:hideMark/>
          </w:tcPr>
          <w:p w14:paraId="2DEDB78D" w14:textId="77777777" w:rsidR="00FB4D9D" w:rsidRPr="00FB4D9D" w:rsidRDefault="00FB4D9D" w:rsidP="00FB4D9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w:t>
            </w:r>
          </w:p>
        </w:tc>
      </w:tr>
      <w:tr w:rsidR="00FB4D9D" w:rsidRPr="00FB4D9D" w14:paraId="53F18485" w14:textId="77777777" w:rsidTr="00FB4D9D">
        <w:trPr>
          <w:cantSplit/>
          <w:trHeight w:val="130"/>
        </w:trPr>
        <w:tc>
          <w:tcPr>
            <w:tcW w:w="2551" w:type="dxa"/>
            <w:tcBorders>
              <w:top w:val="nil"/>
              <w:left w:val="nil"/>
              <w:bottom w:val="single" w:sz="8" w:space="0" w:color="auto"/>
              <w:right w:val="nil"/>
            </w:tcBorders>
            <w:hideMark/>
          </w:tcPr>
          <w:p w14:paraId="177237A1" w14:textId="77777777" w:rsidR="00FB4D9D" w:rsidRPr="00FB4D9D" w:rsidRDefault="00FB4D9D" w:rsidP="00FB4D9D">
            <w:pPr>
              <w:spacing w:after="0" w:line="240" w:lineRule="auto"/>
              <w:ind w:left="318" w:firstLine="249"/>
              <w:rPr>
                <w:rFonts w:ascii="Times New Roman" w:eastAsia="Times New Roman" w:hAnsi="Times New Roman" w:cs="Times New Roman"/>
                <w:iCs/>
                <w:kern w:val="0"/>
                <w:sz w:val="20"/>
                <w:szCs w:val="20"/>
                <w:lang w:val="ky-KG" w:eastAsia="ru-RU"/>
                <w14:ligatures w14:val="none"/>
              </w:rPr>
            </w:pPr>
            <w:r w:rsidRPr="00FB4D9D">
              <w:rPr>
                <w:rFonts w:ascii="Times New Roman" w:eastAsia="Times New Roman" w:hAnsi="Times New Roman" w:cs="Times New Roman"/>
                <w:iCs/>
                <w:kern w:val="0"/>
                <w:sz w:val="20"/>
                <w:szCs w:val="20"/>
                <w:lang w:val="ru-RU" w:eastAsia="ru-RU"/>
                <w14:ligatures w14:val="none"/>
              </w:rPr>
              <w:t>14</w:t>
            </w:r>
            <w:r w:rsidRPr="00FB4D9D">
              <w:rPr>
                <w:rFonts w:ascii="Times New Roman" w:eastAsia="Times New Roman" w:hAnsi="Times New Roman" w:cs="Times New Roman"/>
                <w:iCs/>
                <w:kern w:val="0"/>
                <w:sz w:val="20"/>
                <w:szCs w:val="20"/>
                <w:lang w:val="ky-KG" w:eastAsia="ru-RU"/>
                <w14:ligatures w14:val="none"/>
              </w:rPr>
              <w:t>дөн</w:t>
            </w:r>
            <w:r w:rsidRPr="00FB4D9D">
              <w:rPr>
                <w:rFonts w:ascii="Times New Roman" w:eastAsia="Times New Roman" w:hAnsi="Times New Roman" w:cs="Times New Roman"/>
                <w:iCs/>
                <w:kern w:val="0"/>
                <w:sz w:val="20"/>
                <w:szCs w:val="20"/>
                <w:lang w:val="ru-RU" w:eastAsia="ru-RU"/>
                <w14:ligatures w14:val="none"/>
              </w:rPr>
              <w:t xml:space="preserve"> 17</w:t>
            </w:r>
            <w:r w:rsidRPr="00FB4D9D">
              <w:rPr>
                <w:rFonts w:ascii="Times New Roman" w:eastAsia="Times New Roman" w:hAnsi="Times New Roman" w:cs="Times New Roman"/>
                <w:iCs/>
                <w:kern w:val="0"/>
                <w:sz w:val="20"/>
                <w:szCs w:val="20"/>
                <w:lang w:val="ky-KG" w:eastAsia="ru-RU"/>
                <w14:ligatures w14:val="none"/>
              </w:rPr>
              <w:t>ге чейинки</w:t>
            </w:r>
          </w:p>
        </w:tc>
        <w:tc>
          <w:tcPr>
            <w:tcW w:w="1417" w:type="dxa"/>
            <w:tcBorders>
              <w:top w:val="nil"/>
              <w:left w:val="nil"/>
              <w:bottom w:val="single" w:sz="8" w:space="0" w:color="auto"/>
              <w:right w:val="nil"/>
            </w:tcBorders>
            <w:vAlign w:val="bottom"/>
            <w:hideMark/>
          </w:tcPr>
          <w:p w14:paraId="13CCDC4E" w14:textId="77777777" w:rsidR="00FB4D9D" w:rsidRPr="00FB4D9D" w:rsidRDefault="00FB4D9D" w:rsidP="00FB4D9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7966,83</w:t>
            </w:r>
          </w:p>
        </w:tc>
        <w:tc>
          <w:tcPr>
            <w:tcW w:w="1702" w:type="dxa"/>
            <w:tcBorders>
              <w:top w:val="nil"/>
              <w:left w:val="nil"/>
              <w:bottom w:val="single" w:sz="8" w:space="0" w:color="auto"/>
              <w:right w:val="nil"/>
            </w:tcBorders>
            <w:vAlign w:val="bottom"/>
            <w:hideMark/>
          </w:tcPr>
          <w:p w14:paraId="352C5462"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5656,45</w:t>
            </w:r>
          </w:p>
        </w:tc>
        <w:tc>
          <w:tcPr>
            <w:tcW w:w="1701" w:type="dxa"/>
            <w:tcBorders>
              <w:top w:val="nil"/>
              <w:left w:val="nil"/>
              <w:bottom w:val="single" w:sz="8" w:space="0" w:color="auto"/>
              <w:right w:val="nil"/>
            </w:tcBorders>
            <w:vAlign w:val="bottom"/>
            <w:hideMark/>
          </w:tcPr>
          <w:p w14:paraId="00AE085A" w14:textId="77777777" w:rsidR="00FB4D9D" w:rsidRPr="00FB4D9D" w:rsidRDefault="00FB4D9D" w:rsidP="00FB4D9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1434,03</w:t>
            </w:r>
          </w:p>
        </w:tc>
        <w:tc>
          <w:tcPr>
            <w:tcW w:w="1276" w:type="dxa"/>
            <w:tcBorders>
              <w:top w:val="nil"/>
              <w:left w:val="nil"/>
              <w:bottom w:val="single" w:sz="8" w:space="0" w:color="auto"/>
              <w:right w:val="nil"/>
            </w:tcBorders>
            <w:vAlign w:val="bottom"/>
            <w:hideMark/>
          </w:tcPr>
          <w:p w14:paraId="2F830285" w14:textId="77777777" w:rsidR="00FB4D9D" w:rsidRPr="00FB4D9D" w:rsidRDefault="00FB4D9D" w:rsidP="00FB4D9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FB4D9D">
              <w:rPr>
                <w:rFonts w:ascii="Times New Roman" w:eastAsia="Times New Roman" w:hAnsi="Times New Roman" w:cs="Times New Roman"/>
                <w:bCs/>
                <w:kern w:val="0"/>
                <w:sz w:val="20"/>
                <w:szCs w:val="20"/>
                <w:lang w:val="ru-RU" w:eastAsia="ru-RU"/>
                <w14:ligatures w14:val="none"/>
              </w:rPr>
              <w:t>876,35</w:t>
            </w:r>
          </w:p>
        </w:tc>
        <w:tc>
          <w:tcPr>
            <w:tcW w:w="1253" w:type="dxa"/>
            <w:tcBorders>
              <w:top w:val="nil"/>
              <w:left w:val="nil"/>
              <w:bottom w:val="single" w:sz="8" w:space="0" w:color="auto"/>
              <w:right w:val="nil"/>
            </w:tcBorders>
            <w:vAlign w:val="bottom"/>
            <w:hideMark/>
          </w:tcPr>
          <w:p w14:paraId="50046708" w14:textId="77777777" w:rsidR="00FB4D9D" w:rsidRPr="00FB4D9D" w:rsidRDefault="00FB4D9D" w:rsidP="00FB4D9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FB4D9D">
              <w:rPr>
                <w:rFonts w:ascii="Times New Roman" w:eastAsia="Times New Roman" w:hAnsi="Times New Roman" w:cs="Times New Roman"/>
                <w:kern w:val="0"/>
                <w:sz w:val="20"/>
                <w:szCs w:val="20"/>
                <w:lang w:val="ru-RU" w:eastAsia="ru-RU"/>
                <w14:ligatures w14:val="none"/>
              </w:rPr>
              <w:t>-</w:t>
            </w:r>
          </w:p>
        </w:tc>
      </w:tr>
    </w:tbl>
    <w:p w14:paraId="670E9254" w14:textId="6075FC58" w:rsidR="00ED64E1" w:rsidRDefault="00ED64E1" w:rsidP="009E7BD7">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135035E" w14:textId="77777777" w:rsidR="00E82501" w:rsidRDefault="00E82501" w:rsidP="009E7BD7">
      <w:pPr>
        <w:spacing w:after="0" w:line="240" w:lineRule="auto"/>
        <w:jc w:val="both"/>
        <w:rPr>
          <w:rFonts w:ascii="Times New Roman" w:eastAsia="Times New Roman" w:hAnsi="Times New Roman" w:cs="Times New Roman"/>
          <w:b/>
          <w:kern w:val="0"/>
          <w:sz w:val="24"/>
          <w:szCs w:val="24"/>
          <w:lang w:val="ky-KG" w:eastAsia="ru-RU"/>
          <w14:ligatures w14:val="none"/>
        </w:rPr>
      </w:pPr>
    </w:p>
    <w:p w14:paraId="44B9AB1C" w14:textId="353C5827" w:rsidR="009E7BD7" w:rsidRPr="009E7BD7" w:rsidRDefault="009E7BD7" w:rsidP="00ED64E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Баалардын жана тарифтердин индекси.</w:t>
      </w:r>
      <w:r w:rsidRPr="009E7BD7">
        <w:rPr>
          <w:rFonts w:ascii="Times New Roman" w:eastAsia="Times New Roman" w:hAnsi="Times New Roman" w:cs="Times New Roman"/>
          <w:kern w:val="0"/>
          <w:sz w:val="24"/>
          <w:szCs w:val="24"/>
          <w:lang w:val="ky-KG" w:eastAsia="ru-RU"/>
          <w14:ligatures w14:val="none"/>
        </w:rPr>
        <w:t xml:space="preserve"> 2024-жылдын декабрында мурунку айга салыштырмалуу Бишкек шаары боюнча инфляциянын деңгээлин </w:t>
      </w:r>
      <w:proofErr w:type="spellStart"/>
      <w:r w:rsidRPr="009E7BD7">
        <w:rPr>
          <w:rFonts w:ascii="Times New Roman" w:eastAsia="Times New Roman" w:hAnsi="Times New Roman" w:cs="Times New Roman"/>
          <w:kern w:val="0"/>
          <w:sz w:val="24"/>
          <w:szCs w:val="24"/>
          <w:lang w:val="ky-KG" w:eastAsia="ru-RU"/>
          <w14:ligatures w14:val="none"/>
        </w:rPr>
        <w:t>мүнөздөөчү</w:t>
      </w:r>
      <w:proofErr w:type="spellEnd"/>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i/>
          <w:kern w:val="0"/>
          <w:sz w:val="24"/>
          <w:szCs w:val="24"/>
          <w:lang w:val="ky-KG" w:eastAsia="ru-RU"/>
          <w14:ligatures w14:val="none"/>
        </w:rPr>
        <w:t xml:space="preserve">керектөө бааларынын индекси </w:t>
      </w:r>
      <w:r w:rsidRPr="009E7BD7">
        <w:rPr>
          <w:rFonts w:ascii="Times New Roman" w:eastAsia="Times New Roman" w:hAnsi="Times New Roman" w:cs="Times New Roman"/>
          <w:kern w:val="0"/>
          <w:sz w:val="24"/>
          <w:szCs w:val="24"/>
          <w:lang w:val="ky-KG" w:eastAsia="ru-RU"/>
          <w14:ligatures w14:val="none"/>
        </w:rPr>
        <w:t>100,8 пайызды түзсө, 2023-жылдын декабрына салыштырмалуу 106,9 пайызды түздү.</w:t>
      </w:r>
    </w:p>
    <w:p w14:paraId="21E62E4F" w14:textId="77777777" w:rsidR="009E7BD7" w:rsidRPr="009E7BD7" w:rsidRDefault="009E7BD7" w:rsidP="009E7BD7">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декабрында мурунку айга салыштырмалуу </w:t>
      </w:r>
      <w:r w:rsidRPr="009E7BD7">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9E7BD7">
        <w:rPr>
          <w:rFonts w:ascii="Times New Roman" w:eastAsia="Times New Roman" w:hAnsi="Times New Roman" w:cs="Times New Roman"/>
          <w:kern w:val="0"/>
          <w:sz w:val="24"/>
          <w:szCs w:val="24"/>
          <w:lang w:val="ky-KG" w:eastAsia="ru-RU"/>
          <w14:ligatures w14:val="none"/>
        </w:rPr>
        <w:t xml:space="preserve"> баалары 1,4 пайызга жогорулады. Баалар сүт азыктары, сыр жана жумурткага – 3,9 пайызга, май жана тоң майга – 2,1 пайызга, этке, нан азыктары жана акшактарга – 0,1 </w:t>
      </w:r>
      <w:proofErr w:type="spellStart"/>
      <w:r w:rsidRPr="009E7BD7">
        <w:rPr>
          <w:rFonts w:ascii="Times New Roman" w:eastAsia="Times New Roman" w:hAnsi="Times New Roman" w:cs="Times New Roman"/>
          <w:kern w:val="0"/>
          <w:sz w:val="24"/>
          <w:szCs w:val="24"/>
          <w:lang w:val="ky-KG" w:eastAsia="ru-RU"/>
          <w14:ligatures w14:val="none"/>
        </w:rPr>
        <w:t>пайызгажогорулады</w:t>
      </w:r>
      <w:proofErr w:type="spellEnd"/>
      <w:r w:rsidRPr="009E7BD7">
        <w:rPr>
          <w:rFonts w:ascii="Times New Roman" w:eastAsia="Times New Roman" w:hAnsi="Times New Roman" w:cs="Times New Roman"/>
          <w:kern w:val="0"/>
          <w:sz w:val="24"/>
          <w:szCs w:val="24"/>
          <w:lang w:val="ky-KG" w:eastAsia="ru-RU"/>
          <w14:ligatures w14:val="none"/>
        </w:rPr>
        <w:t xml:space="preserve">. Баалар кант, </w:t>
      </w:r>
      <w:proofErr w:type="spellStart"/>
      <w:r w:rsidRPr="009E7BD7">
        <w:rPr>
          <w:rFonts w:ascii="Times New Roman" w:eastAsia="Times New Roman" w:hAnsi="Times New Roman" w:cs="Times New Roman"/>
          <w:kern w:val="0"/>
          <w:sz w:val="24"/>
          <w:szCs w:val="24"/>
          <w:lang w:val="ky-KG" w:eastAsia="ru-RU"/>
          <w14:ligatures w14:val="none"/>
        </w:rPr>
        <w:t>джем</w:t>
      </w:r>
      <w:proofErr w:type="spellEnd"/>
      <w:r w:rsidRPr="009E7BD7">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9E7BD7">
        <w:rPr>
          <w:rFonts w:ascii="Times New Roman" w:eastAsia="Times New Roman" w:hAnsi="Times New Roman" w:cs="Times New Roman"/>
          <w:kern w:val="0"/>
          <w:sz w:val="24"/>
          <w:szCs w:val="24"/>
          <w:lang w:val="ky-KG" w:eastAsia="ru-RU"/>
          <w14:ligatures w14:val="none"/>
        </w:rPr>
        <w:t>момпосуйлар</w:t>
      </w:r>
      <w:proofErr w:type="spellEnd"/>
      <w:r w:rsidRPr="009E7BD7">
        <w:rPr>
          <w:rFonts w:ascii="Times New Roman" w:eastAsia="Times New Roman" w:hAnsi="Times New Roman" w:cs="Times New Roman"/>
          <w:kern w:val="0"/>
          <w:sz w:val="24"/>
          <w:szCs w:val="24"/>
          <w:lang w:val="ky-KG" w:eastAsia="ru-RU"/>
          <w14:ligatures w14:val="none"/>
        </w:rPr>
        <w:t xml:space="preserve"> – 1,7 пайызга, балыкка – 1,5 пайызга төмөндөдү.</w:t>
      </w:r>
    </w:p>
    <w:p w14:paraId="168B5E13"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p>
    <w:p w14:paraId="7BA4BC6A" w14:textId="73BB1D90"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38</w:t>
      </w:r>
      <w:r w:rsidR="009E7BD7" w:rsidRPr="009E7BD7">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79DD3394" w14:textId="34FFAF25"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E7BD7" w:rsidRPr="009E7BD7">
        <w:rPr>
          <w:rFonts w:ascii="Times New Roman" w:eastAsia="Times New Roman" w:hAnsi="Times New Roman" w:cs="Times New Roman"/>
          <w:b/>
          <w:kern w:val="0"/>
          <w:sz w:val="24"/>
          <w:szCs w:val="24"/>
          <w:lang w:val="ky-KG" w:eastAsia="ru-RU"/>
          <w14:ligatures w14:val="none"/>
        </w:rPr>
        <w:t xml:space="preserve">индекстери </w:t>
      </w:r>
    </w:p>
    <w:p w14:paraId="3610A562"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en-US" w:eastAsia="ru-RU"/>
          <w14:ligatures w14:val="none"/>
        </w:rPr>
      </w:pPr>
      <w:r w:rsidRPr="009E7BD7">
        <w:rPr>
          <w:rFonts w:ascii="Times New Roman" w:eastAsia="Times New Roman" w:hAnsi="Times New Roman" w:cs="Times New Roman"/>
          <w:i/>
          <w:kern w:val="0"/>
          <w:sz w:val="20"/>
          <w:szCs w:val="20"/>
          <w:lang w:val="ky-KG" w:eastAsia="ru-RU"/>
          <w14:ligatures w14:val="none"/>
        </w:rPr>
        <w:t xml:space="preserve"> (пайыз менен)</w:t>
      </w:r>
    </w:p>
    <w:tbl>
      <w:tblPr>
        <w:tblStyle w:val="1fe"/>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9E7BD7" w:rsidRPr="009E7BD7" w14:paraId="7865289D" w14:textId="77777777" w:rsidTr="009E7BD7">
        <w:trPr>
          <w:trHeight w:val="330"/>
        </w:trPr>
        <w:tc>
          <w:tcPr>
            <w:tcW w:w="4219" w:type="dxa"/>
            <w:vMerge w:val="restart"/>
            <w:tcBorders>
              <w:top w:val="single" w:sz="12" w:space="0" w:color="auto"/>
              <w:left w:val="nil"/>
              <w:bottom w:val="single" w:sz="12" w:space="0" w:color="auto"/>
              <w:right w:val="nil"/>
            </w:tcBorders>
          </w:tcPr>
          <w:p w14:paraId="37A57ABE" w14:textId="77777777" w:rsidR="009E7BD7" w:rsidRPr="009E7BD7" w:rsidRDefault="009E7BD7" w:rsidP="009E7BD7">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62629234" w14:textId="77777777" w:rsidR="009E7BD7" w:rsidRPr="009E7BD7" w:rsidRDefault="009E7BD7" w:rsidP="009E7BD7">
            <w:pPr>
              <w:spacing w:line="252" w:lineRule="auto"/>
              <w:jc w:val="center"/>
              <w:rPr>
                <w:sz w:val="24"/>
                <w:szCs w:val="24"/>
              </w:rPr>
            </w:pPr>
            <w:r w:rsidRPr="009E7BD7">
              <w:rPr>
                <w:b/>
              </w:rPr>
              <w:t>202</w:t>
            </w:r>
            <w:r w:rsidRPr="009E7BD7">
              <w:rPr>
                <w:b/>
                <w:lang w:val="ky-KG"/>
              </w:rPr>
              <w:t>4Декабрь</w:t>
            </w:r>
          </w:p>
        </w:tc>
        <w:tc>
          <w:tcPr>
            <w:tcW w:w="1559" w:type="dxa"/>
            <w:vMerge w:val="restart"/>
            <w:tcBorders>
              <w:top w:val="single" w:sz="12" w:space="0" w:color="auto"/>
              <w:left w:val="nil"/>
              <w:bottom w:val="single" w:sz="12" w:space="0" w:color="auto"/>
              <w:right w:val="nil"/>
            </w:tcBorders>
            <w:vAlign w:val="center"/>
            <w:hideMark/>
          </w:tcPr>
          <w:p w14:paraId="7A8FC428" w14:textId="77777777" w:rsidR="009E7BD7" w:rsidRPr="009E7BD7" w:rsidRDefault="009E7BD7" w:rsidP="009E7BD7">
            <w:pPr>
              <w:spacing w:line="252" w:lineRule="auto"/>
              <w:jc w:val="center"/>
              <w:rPr>
                <w:b/>
              </w:rPr>
            </w:pPr>
            <w:r w:rsidRPr="009E7BD7">
              <w:rPr>
                <w:b/>
              </w:rPr>
              <w:t>202</w:t>
            </w:r>
            <w:r w:rsidRPr="009E7BD7">
              <w:rPr>
                <w:b/>
                <w:lang w:val="ky-KG"/>
              </w:rPr>
              <w:t>4</w:t>
            </w:r>
            <w:r w:rsidRPr="009E7BD7">
              <w:rPr>
                <w:b/>
              </w:rPr>
              <w:t>январь</w:t>
            </w:r>
            <w:r w:rsidRPr="009E7BD7">
              <w:rPr>
                <w:b/>
                <w:lang w:val="ky-KG"/>
              </w:rPr>
              <w:t>-декабрь</w:t>
            </w:r>
            <w:r w:rsidRPr="009E7BD7">
              <w:rPr>
                <w:b/>
              </w:rPr>
              <w:t>202</w:t>
            </w:r>
            <w:r w:rsidRPr="009E7BD7">
              <w:rPr>
                <w:b/>
                <w:lang w:val="ky-KG"/>
              </w:rPr>
              <w:t>3 я</w:t>
            </w:r>
            <w:proofErr w:type="spellStart"/>
            <w:r w:rsidRPr="009E7BD7">
              <w:rPr>
                <w:b/>
              </w:rPr>
              <w:t>нвар</w:t>
            </w:r>
            <w:proofErr w:type="spellEnd"/>
            <w:r w:rsidRPr="009E7BD7">
              <w:rPr>
                <w:b/>
                <w:lang w:val="ky-KG"/>
              </w:rPr>
              <w:t>ь</w:t>
            </w:r>
            <w:r w:rsidRPr="009E7BD7">
              <w:rPr>
                <w:b/>
              </w:rPr>
              <w:t>-</w:t>
            </w:r>
            <w:proofErr w:type="spellStart"/>
            <w:r w:rsidRPr="009E7BD7">
              <w:rPr>
                <w:b/>
                <w:lang w:val="ky-KG"/>
              </w:rPr>
              <w:t>декабырына</w:t>
            </w:r>
            <w:proofErr w:type="spellEnd"/>
            <w:r w:rsidRPr="009E7BD7">
              <w:rPr>
                <w:b/>
                <w:lang w:val="ky-KG"/>
              </w:rPr>
              <w:t xml:space="preserve"> карата</w:t>
            </w:r>
          </w:p>
        </w:tc>
      </w:tr>
      <w:tr w:rsidR="009E7BD7" w:rsidRPr="009E7BD7" w14:paraId="28A00D86" w14:textId="77777777" w:rsidTr="009E7BD7">
        <w:trPr>
          <w:trHeight w:val="561"/>
        </w:trPr>
        <w:tc>
          <w:tcPr>
            <w:tcW w:w="4219" w:type="dxa"/>
            <w:vMerge/>
            <w:tcBorders>
              <w:top w:val="single" w:sz="12" w:space="0" w:color="auto"/>
              <w:left w:val="nil"/>
              <w:bottom w:val="single" w:sz="12" w:space="0" w:color="auto"/>
              <w:right w:val="nil"/>
            </w:tcBorders>
            <w:vAlign w:val="center"/>
            <w:hideMark/>
          </w:tcPr>
          <w:p w14:paraId="5BD4196D" w14:textId="77777777" w:rsidR="009E7BD7" w:rsidRPr="009E7BD7" w:rsidRDefault="009E7BD7" w:rsidP="009E7BD7">
            <w:pPr>
              <w:rPr>
                <w:sz w:val="24"/>
                <w:szCs w:val="24"/>
              </w:rPr>
            </w:pPr>
          </w:p>
        </w:tc>
        <w:tc>
          <w:tcPr>
            <w:tcW w:w="1276" w:type="dxa"/>
            <w:tcBorders>
              <w:top w:val="single" w:sz="4" w:space="0" w:color="auto"/>
              <w:left w:val="nil"/>
              <w:bottom w:val="single" w:sz="12" w:space="0" w:color="auto"/>
              <w:right w:val="nil"/>
            </w:tcBorders>
            <w:vAlign w:val="center"/>
            <w:hideMark/>
          </w:tcPr>
          <w:p w14:paraId="72E05751" w14:textId="77777777" w:rsidR="009E7BD7" w:rsidRPr="009E7BD7" w:rsidRDefault="009E7BD7" w:rsidP="009E7BD7">
            <w:pPr>
              <w:spacing w:line="252" w:lineRule="auto"/>
              <w:jc w:val="center"/>
              <w:rPr>
                <w:b/>
                <w:lang w:val="ky-KG"/>
              </w:rPr>
            </w:pPr>
            <w:r w:rsidRPr="009E7BD7">
              <w:rPr>
                <w:b/>
              </w:rPr>
              <w:t>202</w:t>
            </w:r>
            <w:r w:rsidRPr="009E7BD7">
              <w:rPr>
                <w:b/>
                <w:lang w:val="ky-KG"/>
              </w:rPr>
              <w:t>4ноябрына</w:t>
            </w:r>
          </w:p>
          <w:p w14:paraId="2382ADC5" w14:textId="77777777" w:rsidR="009E7BD7" w:rsidRPr="009E7BD7" w:rsidRDefault="009E7BD7" w:rsidP="009E7BD7">
            <w:pPr>
              <w:spacing w:line="252" w:lineRule="auto"/>
              <w:rPr>
                <w:sz w:val="24"/>
                <w:szCs w:val="24"/>
                <w:lang w:val="ky-KG"/>
              </w:rPr>
            </w:pPr>
            <w:r w:rsidRPr="009E7BD7">
              <w:rPr>
                <w:b/>
                <w:lang w:val="ky-KG"/>
              </w:rPr>
              <w:t>карата</w:t>
            </w:r>
          </w:p>
        </w:tc>
        <w:tc>
          <w:tcPr>
            <w:tcW w:w="1276" w:type="dxa"/>
            <w:tcBorders>
              <w:top w:val="single" w:sz="4" w:space="0" w:color="auto"/>
              <w:left w:val="nil"/>
              <w:bottom w:val="single" w:sz="12" w:space="0" w:color="auto"/>
              <w:right w:val="nil"/>
            </w:tcBorders>
            <w:vAlign w:val="center"/>
            <w:hideMark/>
          </w:tcPr>
          <w:p w14:paraId="67513568" w14:textId="77777777" w:rsidR="009E7BD7" w:rsidRPr="009E7BD7" w:rsidRDefault="009E7BD7" w:rsidP="009E7BD7">
            <w:pPr>
              <w:spacing w:line="252" w:lineRule="auto"/>
              <w:jc w:val="center"/>
              <w:rPr>
                <w:sz w:val="24"/>
                <w:szCs w:val="24"/>
                <w:lang w:val="ky-KG"/>
              </w:rPr>
            </w:pPr>
            <w:r w:rsidRPr="009E7BD7">
              <w:rPr>
                <w:b/>
              </w:rPr>
              <w:t>202</w:t>
            </w:r>
            <w:r w:rsidRPr="009E7BD7">
              <w:rPr>
                <w:b/>
                <w:lang w:val="ky-KG"/>
              </w:rPr>
              <w:t>3 декабрына карата</w:t>
            </w:r>
          </w:p>
        </w:tc>
        <w:tc>
          <w:tcPr>
            <w:tcW w:w="1417" w:type="dxa"/>
            <w:tcBorders>
              <w:top w:val="single" w:sz="4" w:space="0" w:color="auto"/>
              <w:left w:val="nil"/>
              <w:bottom w:val="single" w:sz="12" w:space="0" w:color="auto"/>
              <w:right w:val="nil"/>
            </w:tcBorders>
            <w:vAlign w:val="center"/>
            <w:hideMark/>
          </w:tcPr>
          <w:p w14:paraId="317AC4A1" w14:textId="77777777" w:rsidR="009E7BD7" w:rsidRPr="009E7BD7" w:rsidRDefault="009E7BD7" w:rsidP="009E7BD7">
            <w:pPr>
              <w:spacing w:line="252" w:lineRule="auto"/>
              <w:jc w:val="center"/>
              <w:rPr>
                <w:b/>
                <w:lang w:val="ky-KG"/>
              </w:rPr>
            </w:pPr>
            <w:r w:rsidRPr="009E7BD7">
              <w:rPr>
                <w:b/>
                <w:lang w:val="ky-KG"/>
              </w:rPr>
              <w:t>2023    декабрына карата</w:t>
            </w:r>
          </w:p>
        </w:tc>
        <w:tc>
          <w:tcPr>
            <w:tcW w:w="1559" w:type="dxa"/>
            <w:vMerge/>
            <w:tcBorders>
              <w:top w:val="single" w:sz="12" w:space="0" w:color="auto"/>
              <w:left w:val="nil"/>
              <w:bottom w:val="single" w:sz="12" w:space="0" w:color="auto"/>
              <w:right w:val="nil"/>
            </w:tcBorders>
            <w:vAlign w:val="center"/>
            <w:hideMark/>
          </w:tcPr>
          <w:p w14:paraId="4DD612E7" w14:textId="77777777" w:rsidR="009E7BD7" w:rsidRPr="009E7BD7" w:rsidRDefault="009E7BD7" w:rsidP="009E7BD7">
            <w:pPr>
              <w:rPr>
                <w:b/>
              </w:rPr>
            </w:pPr>
          </w:p>
        </w:tc>
      </w:tr>
      <w:tr w:rsidR="009E7BD7" w:rsidRPr="009E7BD7" w14:paraId="2264AC71" w14:textId="77777777" w:rsidTr="009E7BD7">
        <w:tc>
          <w:tcPr>
            <w:tcW w:w="4219" w:type="dxa"/>
            <w:tcBorders>
              <w:top w:val="single" w:sz="12" w:space="0" w:color="auto"/>
              <w:left w:val="nil"/>
              <w:bottom w:val="nil"/>
              <w:right w:val="nil"/>
            </w:tcBorders>
            <w:vAlign w:val="bottom"/>
          </w:tcPr>
          <w:p w14:paraId="1F338CD9" w14:textId="77777777" w:rsidR="009E7BD7" w:rsidRPr="009E7BD7" w:rsidRDefault="009E7BD7" w:rsidP="009E7BD7">
            <w:pPr>
              <w:spacing w:line="252" w:lineRule="auto"/>
              <w:rPr>
                <w:sz w:val="16"/>
                <w:szCs w:val="16"/>
              </w:rPr>
            </w:pPr>
          </w:p>
        </w:tc>
        <w:tc>
          <w:tcPr>
            <w:tcW w:w="1276" w:type="dxa"/>
            <w:tcBorders>
              <w:top w:val="single" w:sz="12" w:space="0" w:color="auto"/>
              <w:left w:val="nil"/>
              <w:bottom w:val="nil"/>
              <w:right w:val="nil"/>
            </w:tcBorders>
          </w:tcPr>
          <w:p w14:paraId="17AF1908" w14:textId="77777777" w:rsidR="009E7BD7" w:rsidRPr="009E7BD7" w:rsidRDefault="009E7BD7" w:rsidP="009E7BD7">
            <w:pPr>
              <w:spacing w:line="252" w:lineRule="auto"/>
              <w:jc w:val="center"/>
              <w:rPr>
                <w:sz w:val="16"/>
                <w:szCs w:val="16"/>
              </w:rPr>
            </w:pPr>
          </w:p>
        </w:tc>
        <w:tc>
          <w:tcPr>
            <w:tcW w:w="1276" w:type="dxa"/>
            <w:tcBorders>
              <w:top w:val="single" w:sz="12" w:space="0" w:color="auto"/>
              <w:left w:val="nil"/>
              <w:bottom w:val="nil"/>
              <w:right w:val="nil"/>
            </w:tcBorders>
          </w:tcPr>
          <w:p w14:paraId="3360043A" w14:textId="77777777" w:rsidR="009E7BD7" w:rsidRPr="009E7BD7" w:rsidRDefault="009E7BD7" w:rsidP="009E7BD7">
            <w:pPr>
              <w:spacing w:line="252" w:lineRule="auto"/>
              <w:jc w:val="center"/>
              <w:rPr>
                <w:sz w:val="16"/>
                <w:szCs w:val="16"/>
              </w:rPr>
            </w:pPr>
          </w:p>
        </w:tc>
        <w:tc>
          <w:tcPr>
            <w:tcW w:w="1417" w:type="dxa"/>
            <w:tcBorders>
              <w:top w:val="single" w:sz="12" w:space="0" w:color="auto"/>
              <w:left w:val="nil"/>
              <w:bottom w:val="nil"/>
              <w:right w:val="nil"/>
            </w:tcBorders>
          </w:tcPr>
          <w:p w14:paraId="058EE104" w14:textId="77777777" w:rsidR="009E7BD7" w:rsidRPr="009E7BD7" w:rsidRDefault="009E7BD7" w:rsidP="009E7BD7">
            <w:pPr>
              <w:spacing w:line="252" w:lineRule="auto"/>
              <w:jc w:val="center"/>
              <w:rPr>
                <w:sz w:val="16"/>
                <w:szCs w:val="16"/>
              </w:rPr>
            </w:pPr>
          </w:p>
        </w:tc>
        <w:tc>
          <w:tcPr>
            <w:tcW w:w="1559" w:type="dxa"/>
            <w:tcBorders>
              <w:top w:val="single" w:sz="12" w:space="0" w:color="auto"/>
              <w:left w:val="nil"/>
              <w:bottom w:val="nil"/>
              <w:right w:val="nil"/>
            </w:tcBorders>
          </w:tcPr>
          <w:p w14:paraId="555B15EB" w14:textId="77777777" w:rsidR="009E7BD7" w:rsidRPr="009E7BD7" w:rsidRDefault="009E7BD7" w:rsidP="009E7BD7">
            <w:pPr>
              <w:spacing w:line="252" w:lineRule="auto"/>
              <w:jc w:val="center"/>
              <w:rPr>
                <w:sz w:val="16"/>
                <w:szCs w:val="16"/>
              </w:rPr>
            </w:pPr>
          </w:p>
        </w:tc>
      </w:tr>
      <w:tr w:rsidR="009E7BD7" w:rsidRPr="009E7BD7" w14:paraId="714483A0" w14:textId="77777777" w:rsidTr="009E7BD7">
        <w:tc>
          <w:tcPr>
            <w:tcW w:w="4219" w:type="dxa"/>
            <w:vAlign w:val="bottom"/>
            <w:hideMark/>
          </w:tcPr>
          <w:p w14:paraId="0B383D40" w14:textId="77777777" w:rsidR="009E7BD7" w:rsidRPr="009E7BD7" w:rsidRDefault="009E7BD7" w:rsidP="009E7BD7">
            <w:r w:rsidRPr="009E7BD7">
              <w:t xml:space="preserve">Нан </w:t>
            </w:r>
            <w:proofErr w:type="spellStart"/>
            <w:r w:rsidRPr="009E7BD7">
              <w:t>азыктарыжанаакшак</w:t>
            </w:r>
            <w:proofErr w:type="spellEnd"/>
          </w:p>
        </w:tc>
        <w:tc>
          <w:tcPr>
            <w:tcW w:w="1276" w:type="dxa"/>
            <w:hideMark/>
          </w:tcPr>
          <w:p w14:paraId="07927DB2" w14:textId="77777777" w:rsidR="009E7BD7" w:rsidRPr="009E7BD7" w:rsidRDefault="009E7BD7" w:rsidP="009E7BD7">
            <w:pPr>
              <w:spacing w:line="252" w:lineRule="auto"/>
              <w:jc w:val="center"/>
              <w:rPr>
                <w:lang w:val="ky-KG"/>
              </w:rPr>
            </w:pPr>
            <w:r w:rsidRPr="009E7BD7">
              <w:rPr>
                <w:lang w:val="ky-KG"/>
              </w:rPr>
              <w:t>100,1</w:t>
            </w:r>
          </w:p>
        </w:tc>
        <w:tc>
          <w:tcPr>
            <w:tcW w:w="1276" w:type="dxa"/>
            <w:hideMark/>
          </w:tcPr>
          <w:p w14:paraId="19ECC70B" w14:textId="77777777" w:rsidR="009E7BD7" w:rsidRPr="009E7BD7" w:rsidRDefault="009E7BD7" w:rsidP="009E7BD7">
            <w:pPr>
              <w:spacing w:line="252" w:lineRule="auto"/>
              <w:jc w:val="center"/>
              <w:rPr>
                <w:lang w:val="ky-KG"/>
              </w:rPr>
            </w:pPr>
            <w:r w:rsidRPr="009E7BD7">
              <w:rPr>
                <w:lang w:val="ky-KG"/>
              </w:rPr>
              <w:t>102,9</w:t>
            </w:r>
          </w:p>
        </w:tc>
        <w:tc>
          <w:tcPr>
            <w:tcW w:w="1417" w:type="dxa"/>
            <w:hideMark/>
          </w:tcPr>
          <w:p w14:paraId="2B9CBF5F" w14:textId="77777777" w:rsidR="009E7BD7" w:rsidRPr="009E7BD7" w:rsidRDefault="009E7BD7" w:rsidP="009E7BD7">
            <w:pPr>
              <w:spacing w:line="252" w:lineRule="auto"/>
              <w:jc w:val="center"/>
              <w:rPr>
                <w:lang w:val="ky-KG"/>
              </w:rPr>
            </w:pPr>
            <w:r w:rsidRPr="009E7BD7">
              <w:rPr>
                <w:lang w:val="ky-KG"/>
              </w:rPr>
              <w:t>102,9</w:t>
            </w:r>
          </w:p>
        </w:tc>
        <w:tc>
          <w:tcPr>
            <w:tcW w:w="1559" w:type="dxa"/>
            <w:hideMark/>
          </w:tcPr>
          <w:p w14:paraId="37667934" w14:textId="77777777" w:rsidR="009E7BD7" w:rsidRPr="009E7BD7" w:rsidRDefault="009E7BD7" w:rsidP="009E7BD7">
            <w:pPr>
              <w:spacing w:line="252" w:lineRule="auto"/>
              <w:jc w:val="center"/>
              <w:rPr>
                <w:lang w:val="ky-KG"/>
              </w:rPr>
            </w:pPr>
            <w:r w:rsidRPr="009E7BD7">
              <w:rPr>
                <w:lang w:val="ky-KG"/>
              </w:rPr>
              <w:t>104,5</w:t>
            </w:r>
          </w:p>
        </w:tc>
      </w:tr>
      <w:tr w:rsidR="009E7BD7" w:rsidRPr="009E7BD7" w14:paraId="0F98B584" w14:textId="77777777" w:rsidTr="009E7BD7">
        <w:tc>
          <w:tcPr>
            <w:tcW w:w="4219" w:type="dxa"/>
            <w:vAlign w:val="bottom"/>
            <w:hideMark/>
          </w:tcPr>
          <w:p w14:paraId="6C7A72C1" w14:textId="77777777" w:rsidR="009E7BD7" w:rsidRPr="009E7BD7" w:rsidRDefault="009E7BD7" w:rsidP="009E7BD7">
            <w:r w:rsidRPr="009E7BD7">
              <w:t>Эт</w:t>
            </w:r>
          </w:p>
        </w:tc>
        <w:tc>
          <w:tcPr>
            <w:tcW w:w="1276" w:type="dxa"/>
            <w:hideMark/>
          </w:tcPr>
          <w:p w14:paraId="30914A07" w14:textId="77777777" w:rsidR="009E7BD7" w:rsidRPr="009E7BD7" w:rsidRDefault="009E7BD7" w:rsidP="009E7BD7">
            <w:pPr>
              <w:spacing w:line="252" w:lineRule="auto"/>
              <w:jc w:val="center"/>
              <w:rPr>
                <w:lang w:val="ky-KG"/>
              </w:rPr>
            </w:pPr>
            <w:r w:rsidRPr="009E7BD7">
              <w:rPr>
                <w:lang w:val="ky-KG"/>
              </w:rPr>
              <w:t>100,1</w:t>
            </w:r>
          </w:p>
        </w:tc>
        <w:tc>
          <w:tcPr>
            <w:tcW w:w="1276" w:type="dxa"/>
            <w:hideMark/>
          </w:tcPr>
          <w:p w14:paraId="50D1C862" w14:textId="77777777" w:rsidR="009E7BD7" w:rsidRPr="009E7BD7" w:rsidRDefault="009E7BD7" w:rsidP="009E7BD7">
            <w:pPr>
              <w:spacing w:line="252" w:lineRule="auto"/>
              <w:jc w:val="center"/>
              <w:rPr>
                <w:lang w:val="ky-KG"/>
              </w:rPr>
            </w:pPr>
            <w:r w:rsidRPr="009E7BD7">
              <w:rPr>
                <w:lang w:val="ky-KG"/>
              </w:rPr>
              <w:t>114,5</w:t>
            </w:r>
          </w:p>
        </w:tc>
        <w:tc>
          <w:tcPr>
            <w:tcW w:w="1417" w:type="dxa"/>
            <w:hideMark/>
          </w:tcPr>
          <w:p w14:paraId="1B012947" w14:textId="77777777" w:rsidR="009E7BD7" w:rsidRPr="009E7BD7" w:rsidRDefault="009E7BD7" w:rsidP="009E7BD7">
            <w:pPr>
              <w:spacing w:line="252" w:lineRule="auto"/>
              <w:jc w:val="center"/>
              <w:rPr>
                <w:lang w:val="ky-KG"/>
              </w:rPr>
            </w:pPr>
            <w:r w:rsidRPr="009E7BD7">
              <w:rPr>
                <w:lang w:val="ky-KG"/>
              </w:rPr>
              <w:t>114,5</w:t>
            </w:r>
          </w:p>
        </w:tc>
        <w:tc>
          <w:tcPr>
            <w:tcW w:w="1559" w:type="dxa"/>
            <w:hideMark/>
          </w:tcPr>
          <w:p w14:paraId="16993BD2" w14:textId="77777777" w:rsidR="009E7BD7" w:rsidRPr="009E7BD7" w:rsidRDefault="009E7BD7" w:rsidP="009E7BD7">
            <w:pPr>
              <w:spacing w:line="252" w:lineRule="auto"/>
              <w:jc w:val="center"/>
              <w:rPr>
                <w:lang w:val="ky-KG"/>
              </w:rPr>
            </w:pPr>
            <w:r w:rsidRPr="009E7BD7">
              <w:rPr>
                <w:lang w:val="ky-KG"/>
              </w:rPr>
              <w:t>104,5</w:t>
            </w:r>
          </w:p>
        </w:tc>
      </w:tr>
      <w:tr w:rsidR="009E7BD7" w:rsidRPr="009E7BD7" w14:paraId="71D5FCEE" w14:textId="77777777" w:rsidTr="009E7BD7">
        <w:tc>
          <w:tcPr>
            <w:tcW w:w="4219" w:type="dxa"/>
            <w:vAlign w:val="bottom"/>
            <w:hideMark/>
          </w:tcPr>
          <w:p w14:paraId="707854B4" w14:textId="77777777" w:rsidR="009E7BD7" w:rsidRPr="009E7BD7" w:rsidRDefault="009E7BD7" w:rsidP="009E7BD7">
            <w:r w:rsidRPr="009E7BD7">
              <w:t>Балык</w:t>
            </w:r>
          </w:p>
        </w:tc>
        <w:tc>
          <w:tcPr>
            <w:tcW w:w="1276" w:type="dxa"/>
            <w:hideMark/>
          </w:tcPr>
          <w:p w14:paraId="53566FBB" w14:textId="77777777" w:rsidR="009E7BD7" w:rsidRPr="009E7BD7" w:rsidRDefault="009E7BD7" w:rsidP="009E7BD7">
            <w:pPr>
              <w:spacing w:line="252" w:lineRule="auto"/>
              <w:jc w:val="center"/>
              <w:rPr>
                <w:lang w:val="ky-KG"/>
              </w:rPr>
            </w:pPr>
            <w:r w:rsidRPr="009E7BD7">
              <w:rPr>
                <w:lang w:val="ky-KG"/>
              </w:rPr>
              <w:t>98,5</w:t>
            </w:r>
          </w:p>
        </w:tc>
        <w:tc>
          <w:tcPr>
            <w:tcW w:w="1276" w:type="dxa"/>
            <w:hideMark/>
          </w:tcPr>
          <w:p w14:paraId="360939F7" w14:textId="77777777" w:rsidR="009E7BD7" w:rsidRPr="009E7BD7" w:rsidRDefault="009E7BD7" w:rsidP="009E7BD7">
            <w:pPr>
              <w:spacing w:line="252" w:lineRule="auto"/>
              <w:jc w:val="center"/>
              <w:rPr>
                <w:lang w:val="ky-KG"/>
              </w:rPr>
            </w:pPr>
            <w:r w:rsidRPr="009E7BD7">
              <w:rPr>
                <w:lang w:val="ky-KG"/>
              </w:rPr>
              <w:t>106,1</w:t>
            </w:r>
          </w:p>
        </w:tc>
        <w:tc>
          <w:tcPr>
            <w:tcW w:w="1417" w:type="dxa"/>
            <w:hideMark/>
          </w:tcPr>
          <w:p w14:paraId="1B019B30" w14:textId="77777777" w:rsidR="009E7BD7" w:rsidRPr="009E7BD7" w:rsidRDefault="009E7BD7" w:rsidP="009E7BD7">
            <w:pPr>
              <w:spacing w:line="252" w:lineRule="auto"/>
              <w:jc w:val="center"/>
              <w:rPr>
                <w:lang w:val="ky-KG"/>
              </w:rPr>
            </w:pPr>
            <w:r w:rsidRPr="009E7BD7">
              <w:rPr>
                <w:lang w:val="ky-KG"/>
              </w:rPr>
              <w:t>106,1</w:t>
            </w:r>
          </w:p>
        </w:tc>
        <w:tc>
          <w:tcPr>
            <w:tcW w:w="1559" w:type="dxa"/>
            <w:hideMark/>
          </w:tcPr>
          <w:p w14:paraId="27AB4DD7" w14:textId="77777777" w:rsidR="009E7BD7" w:rsidRPr="009E7BD7" w:rsidRDefault="009E7BD7" w:rsidP="009E7BD7">
            <w:pPr>
              <w:spacing w:line="252" w:lineRule="auto"/>
              <w:jc w:val="center"/>
              <w:rPr>
                <w:lang w:val="ky-KG"/>
              </w:rPr>
            </w:pPr>
            <w:r w:rsidRPr="009E7BD7">
              <w:rPr>
                <w:lang w:val="ky-KG"/>
              </w:rPr>
              <w:t>106,3</w:t>
            </w:r>
          </w:p>
        </w:tc>
      </w:tr>
      <w:tr w:rsidR="009E7BD7" w:rsidRPr="009E7BD7" w14:paraId="58D1345D" w14:textId="77777777" w:rsidTr="009E7BD7">
        <w:tc>
          <w:tcPr>
            <w:tcW w:w="4219" w:type="dxa"/>
            <w:vAlign w:val="bottom"/>
            <w:hideMark/>
          </w:tcPr>
          <w:p w14:paraId="39552FC5" w14:textId="77777777" w:rsidR="009E7BD7" w:rsidRPr="009E7BD7" w:rsidRDefault="009E7BD7" w:rsidP="009E7BD7">
            <w:r w:rsidRPr="009E7BD7">
              <w:t>С</w:t>
            </w:r>
            <w:r w:rsidRPr="009E7BD7">
              <w:rPr>
                <w:lang w:val="ky-KG"/>
              </w:rPr>
              <w:t>ү</w:t>
            </w:r>
            <w:r w:rsidRPr="009E7BD7">
              <w:t xml:space="preserve">т </w:t>
            </w:r>
            <w:proofErr w:type="spellStart"/>
            <w:r w:rsidRPr="009E7BD7">
              <w:t>азыктары</w:t>
            </w:r>
            <w:proofErr w:type="spellEnd"/>
            <w:r w:rsidRPr="009E7BD7">
              <w:t xml:space="preserve">, сыр </w:t>
            </w:r>
            <w:proofErr w:type="spellStart"/>
            <w:r w:rsidRPr="009E7BD7">
              <w:t>жанажумуртка</w:t>
            </w:r>
            <w:proofErr w:type="spellEnd"/>
          </w:p>
        </w:tc>
        <w:tc>
          <w:tcPr>
            <w:tcW w:w="1276" w:type="dxa"/>
            <w:hideMark/>
          </w:tcPr>
          <w:p w14:paraId="14167568" w14:textId="77777777" w:rsidR="009E7BD7" w:rsidRPr="009E7BD7" w:rsidRDefault="009E7BD7" w:rsidP="009E7BD7">
            <w:pPr>
              <w:spacing w:line="252" w:lineRule="auto"/>
              <w:jc w:val="center"/>
              <w:rPr>
                <w:lang w:val="ky-KG"/>
              </w:rPr>
            </w:pPr>
            <w:r w:rsidRPr="009E7BD7">
              <w:rPr>
                <w:lang w:val="ky-KG"/>
              </w:rPr>
              <w:t>103,9</w:t>
            </w:r>
          </w:p>
        </w:tc>
        <w:tc>
          <w:tcPr>
            <w:tcW w:w="1276" w:type="dxa"/>
            <w:hideMark/>
          </w:tcPr>
          <w:p w14:paraId="3CA2CC48" w14:textId="77777777" w:rsidR="009E7BD7" w:rsidRPr="009E7BD7" w:rsidRDefault="009E7BD7" w:rsidP="009E7BD7">
            <w:pPr>
              <w:spacing w:line="252" w:lineRule="auto"/>
              <w:jc w:val="center"/>
              <w:rPr>
                <w:lang w:val="ky-KG"/>
              </w:rPr>
            </w:pPr>
            <w:r w:rsidRPr="009E7BD7">
              <w:rPr>
                <w:lang w:val="ky-KG"/>
              </w:rPr>
              <w:t>103,0</w:t>
            </w:r>
          </w:p>
        </w:tc>
        <w:tc>
          <w:tcPr>
            <w:tcW w:w="1417" w:type="dxa"/>
            <w:hideMark/>
          </w:tcPr>
          <w:p w14:paraId="4C83B428" w14:textId="77777777" w:rsidR="009E7BD7" w:rsidRPr="009E7BD7" w:rsidRDefault="009E7BD7" w:rsidP="009E7BD7">
            <w:pPr>
              <w:spacing w:line="252" w:lineRule="auto"/>
              <w:jc w:val="center"/>
              <w:rPr>
                <w:lang w:val="ky-KG"/>
              </w:rPr>
            </w:pPr>
            <w:r w:rsidRPr="009E7BD7">
              <w:rPr>
                <w:lang w:val="ky-KG"/>
              </w:rPr>
              <w:t>103,0</w:t>
            </w:r>
          </w:p>
        </w:tc>
        <w:tc>
          <w:tcPr>
            <w:tcW w:w="1559" w:type="dxa"/>
            <w:hideMark/>
          </w:tcPr>
          <w:p w14:paraId="73A33FBD" w14:textId="77777777" w:rsidR="009E7BD7" w:rsidRPr="009E7BD7" w:rsidRDefault="009E7BD7" w:rsidP="009E7BD7">
            <w:pPr>
              <w:spacing w:line="252" w:lineRule="auto"/>
              <w:jc w:val="center"/>
              <w:rPr>
                <w:lang w:val="ky-KG"/>
              </w:rPr>
            </w:pPr>
            <w:r w:rsidRPr="009E7BD7">
              <w:rPr>
                <w:lang w:val="ky-KG"/>
              </w:rPr>
              <w:t>103,8</w:t>
            </w:r>
          </w:p>
        </w:tc>
      </w:tr>
      <w:tr w:rsidR="009E7BD7" w:rsidRPr="009E7BD7" w14:paraId="1D3B7ACB" w14:textId="77777777" w:rsidTr="009E7BD7">
        <w:tc>
          <w:tcPr>
            <w:tcW w:w="4219" w:type="dxa"/>
            <w:vAlign w:val="bottom"/>
            <w:hideMark/>
          </w:tcPr>
          <w:p w14:paraId="6CD2B39E" w14:textId="77777777" w:rsidR="009E7BD7" w:rsidRPr="009E7BD7" w:rsidRDefault="009E7BD7" w:rsidP="009E7BD7">
            <w:r w:rsidRPr="009E7BD7">
              <w:t xml:space="preserve">Май </w:t>
            </w:r>
            <w:proofErr w:type="spellStart"/>
            <w:r w:rsidRPr="009E7BD7">
              <w:t>жана</w:t>
            </w:r>
            <w:proofErr w:type="spellEnd"/>
            <w:r w:rsidRPr="009E7BD7">
              <w:t xml:space="preserve"> то</w:t>
            </w:r>
            <w:r w:rsidRPr="009E7BD7">
              <w:rPr>
                <w:lang w:val="ky-KG"/>
              </w:rPr>
              <w:t>ң</w:t>
            </w:r>
            <w:r w:rsidRPr="009E7BD7">
              <w:t xml:space="preserve"> май</w:t>
            </w:r>
          </w:p>
        </w:tc>
        <w:tc>
          <w:tcPr>
            <w:tcW w:w="1276" w:type="dxa"/>
            <w:hideMark/>
          </w:tcPr>
          <w:p w14:paraId="6A419A73" w14:textId="77777777" w:rsidR="009E7BD7" w:rsidRPr="009E7BD7" w:rsidRDefault="009E7BD7" w:rsidP="009E7BD7">
            <w:pPr>
              <w:spacing w:line="252" w:lineRule="auto"/>
              <w:jc w:val="center"/>
              <w:rPr>
                <w:lang w:val="ky-KG"/>
              </w:rPr>
            </w:pPr>
            <w:r w:rsidRPr="009E7BD7">
              <w:rPr>
                <w:lang w:val="ky-KG"/>
              </w:rPr>
              <w:t>102,1</w:t>
            </w:r>
          </w:p>
        </w:tc>
        <w:tc>
          <w:tcPr>
            <w:tcW w:w="1276" w:type="dxa"/>
            <w:hideMark/>
          </w:tcPr>
          <w:p w14:paraId="71CF16E6" w14:textId="77777777" w:rsidR="009E7BD7" w:rsidRPr="009E7BD7" w:rsidRDefault="009E7BD7" w:rsidP="009E7BD7">
            <w:pPr>
              <w:spacing w:line="252" w:lineRule="auto"/>
              <w:jc w:val="center"/>
              <w:rPr>
                <w:lang w:val="ky-KG"/>
              </w:rPr>
            </w:pPr>
            <w:r w:rsidRPr="009E7BD7">
              <w:rPr>
                <w:lang w:val="ky-KG"/>
              </w:rPr>
              <w:t>107,0</w:t>
            </w:r>
          </w:p>
        </w:tc>
        <w:tc>
          <w:tcPr>
            <w:tcW w:w="1417" w:type="dxa"/>
            <w:hideMark/>
          </w:tcPr>
          <w:p w14:paraId="30AE6FB0" w14:textId="77777777" w:rsidR="009E7BD7" w:rsidRPr="009E7BD7" w:rsidRDefault="009E7BD7" w:rsidP="009E7BD7">
            <w:pPr>
              <w:spacing w:line="252" w:lineRule="auto"/>
              <w:jc w:val="center"/>
              <w:rPr>
                <w:lang w:val="ky-KG"/>
              </w:rPr>
            </w:pPr>
            <w:r w:rsidRPr="009E7BD7">
              <w:rPr>
                <w:lang w:val="ky-KG"/>
              </w:rPr>
              <w:t>107,0</w:t>
            </w:r>
          </w:p>
        </w:tc>
        <w:tc>
          <w:tcPr>
            <w:tcW w:w="1559" w:type="dxa"/>
            <w:hideMark/>
          </w:tcPr>
          <w:p w14:paraId="2EFF8FC6" w14:textId="77777777" w:rsidR="009E7BD7" w:rsidRPr="009E7BD7" w:rsidRDefault="009E7BD7" w:rsidP="009E7BD7">
            <w:pPr>
              <w:spacing w:line="252" w:lineRule="auto"/>
              <w:jc w:val="center"/>
            </w:pPr>
            <w:r w:rsidRPr="009E7BD7">
              <w:rPr>
                <w:lang w:val="ky-KG"/>
              </w:rPr>
              <w:t>97,1</w:t>
            </w:r>
          </w:p>
        </w:tc>
      </w:tr>
      <w:tr w:rsidR="009E7BD7" w:rsidRPr="009E7BD7" w14:paraId="0E50E766" w14:textId="77777777" w:rsidTr="009E7BD7">
        <w:tc>
          <w:tcPr>
            <w:tcW w:w="4219" w:type="dxa"/>
            <w:vAlign w:val="bottom"/>
            <w:hideMark/>
          </w:tcPr>
          <w:p w14:paraId="0DE28BC0" w14:textId="77777777" w:rsidR="009E7BD7" w:rsidRPr="009E7BD7" w:rsidRDefault="009E7BD7" w:rsidP="009E7BD7">
            <w:proofErr w:type="spellStart"/>
            <w:r w:rsidRPr="009E7BD7">
              <w:t>Жемиштержанажашылчалар</w:t>
            </w:r>
            <w:proofErr w:type="spellEnd"/>
          </w:p>
        </w:tc>
        <w:tc>
          <w:tcPr>
            <w:tcW w:w="1276" w:type="dxa"/>
            <w:hideMark/>
          </w:tcPr>
          <w:p w14:paraId="4717FB99" w14:textId="77777777" w:rsidR="009E7BD7" w:rsidRPr="009E7BD7" w:rsidRDefault="009E7BD7" w:rsidP="009E7BD7">
            <w:pPr>
              <w:spacing w:line="252" w:lineRule="auto"/>
              <w:jc w:val="center"/>
            </w:pPr>
            <w:r w:rsidRPr="009E7BD7">
              <w:rPr>
                <w:lang w:val="ky-KG"/>
              </w:rPr>
              <w:t>107,7</w:t>
            </w:r>
          </w:p>
        </w:tc>
        <w:tc>
          <w:tcPr>
            <w:tcW w:w="1276" w:type="dxa"/>
            <w:hideMark/>
          </w:tcPr>
          <w:p w14:paraId="7E1BF4EB" w14:textId="77777777" w:rsidR="009E7BD7" w:rsidRPr="009E7BD7" w:rsidRDefault="009E7BD7" w:rsidP="009E7BD7">
            <w:pPr>
              <w:spacing w:line="252" w:lineRule="auto"/>
              <w:jc w:val="center"/>
              <w:rPr>
                <w:lang w:val="ky-KG"/>
              </w:rPr>
            </w:pPr>
            <w:r w:rsidRPr="009E7BD7">
              <w:rPr>
                <w:lang w:val="ky-KG"/>
              </w:rPr>
              <w:t>106,1</w:t>
            </w:r>
          </w:p>
        </w:tc>
        <w:tc>
          <w:tcPr>
            <w:tcW w:w="1417" w:type="dxa"/>
            <w:hideMark/>
          </w:tcPr>
          <w:p w14:paraId="118FE17F" w14:textId="77777777" w:rsidR="009E7BD7" w:rsidRPr="009E7BD7" w:rsidRDefault="009E7BD7" w:rsidP="009E7BD7">
            <w:pPr>
              <w:spacing w:line="252" w:lineRule="auto"/>
              <w:jc w:val="center"/>
              <w:rPr>
                <w:lang w:val="ky-KG"/>
              </w:rPr>
            </w:pPr>
            <w:r w:rsidRPr="009E7BD7">
              <w:rPr>
                <w:lang w:val="ky-KG"/>
              </w:rPr>
              <w:t>106,1</w:t>
            </w:r>
          </w:p>
        </w:tc>
        <w:tc>
          <w:tcPr>
            <w:tcW w:w="1559" w:type="dxa"/>
            <w:hideMark/>
          </w:tcPr>
          <w:p w14:paraId="57CA7E02" w14:textId="77777777" w:rsidR="009E7BD7" w:rsidRPr="009E7BD7" w:rsidRDefault="009E7BD7" w:rsidP="009E7BD7">
            <w:pPr>
              <w:spacing w:line="252" w:lineRule="auto"/>
              <w:jc w:val="center"/>
              <w:rPr>
                <w:lang w:val="ky-KG"/>
              </w:rPr>
            </w:pPr>
            <w:r w:rsidRPr="009E7BD7">
              <w:rPr>
                <w:lang w:val="ky-KG"/>
              </w:rPr>
              <w:t>96,3</w:t>
            </w:r>
          </w:p>
        </w:tc>
      </w:tr>
      <w:tr w:rsidR="009E7BD7" w:rsidRPr="009E7BD7" w14:paraId="06F391A5" w14:textId="77777777" w:rsidTr="009E7BD7">
        <w:tc>
          <w:tcPr>
            <w:tcW w:w="4219" w:type="dxa"/>
            <w:vAlign w:val="bottom"/>
            <w:hideMark/>
          </w:tcPr>
          <w:p w14:paraId="50C9F145" w14:textId="77777777" w:rsidR="009E7BD7" w:rsidRPr="009E7BD7" w:rsidRDefault="009E7BD7" w:rsidP="009E7BD7">
            <w:r w:rsidRPr="009E7BD7">
              <w:t xml:space="preserve">Кант, джем, бал, шоколад </w:t>
            </w:r>
            <w:proofErr w:type="spellStart"/>
            <w:r w:rsidRPr="009E7BD7">
              <w:t>жанамомпосуйлар</w:t>
            </w:r>
            <w:proofErr w:type="spellEnd"/>
          </w:p>
        </w:tc>
        <w:tc>
          <w:tcPr>
            <w:tcW w:w="1276" w:type="dxa"/>
            <w:vAlign w:val="bottom"/>
            <w:hideMark/>
          </w:tcPr>
          <w:p w14:paraId="6E39CD43" w14:textId="77777777" w:rsidR="009E7BD7" w:rsidRPr="009E7BD7" w:rsidRDefault="009E7BD7" w:rsidP="009E7BD7">
            <w:pPr>
              <w:spacing w:line="252" w:lineRule="auto"/>
              <w:jc w:val="center"/>
              <w:rPr>
                <w:lang w:val="ky-KG"/>
              </w:rPr>
            </w:pPr>
            <w:r w:rsidRPr="009E7BD7">
              <w:rPr>
                <w:lang w:val="ky-KG"/>
              </w:rPr>
              <w:t>98,3</w:t>
            </w:r>
          </w:p>
        </w:tc>
        <w:tc>
          <w:tcPr>
            <w:tcW w:w="1276" w:type="dxa"/>
            <w:vAlign w:val="bottom"/>
            <w:hideMark/>
          </w:tcPr>
          <w:p w14:paraId="3A848471" w14:textId="77777777" w:rsidR="009E7BD7" w:rsidRPr="009E7BD7" w:rsidRDefault="009E7BD7" w:rsidP="009E7BD7">
            <w:pPr>
              <w:spacing w:line="252" w:lineRule="auto"/>
              <w:jc w:val="center"/>
              <w:rPr>
                <w:lang w:val="ky-KG"/>
              </w:rPr>
            </w:pPr>
            <w:r w:rsidRPr="009E7BD7">
              <w:rPr>
                <w:lang w:val="ky-KG"/>
              </w:rPr>
              <w:t>103,1</w:t>
            </w:r>
          </w:p>
        </w:tc>
        <w:tc>
          <w:tcPr>
            <w:tcW w:w="1417" w:type="dxa"/>
            <w:vAlign w:val="bottom"/>
            <w:hideMark/>
          </w:tcPr>
          <w:p w14:paraId="08D9BBB2" w14:textId="77777777" w:rsidR="009E7BD7" w:rsidRPr="009E7BD7" w:rsidRDefault="009E7BD7" w:rsidP="009E7BD7">
            <w:pPr>
              <w:spacing w:line="252" w:lineRule="auto"/>
              <w:jc w:val="center"/>
              <w:rPr>
                <w:lang w:val="ky-KG"/>
              </w:rPr>
            </w:pPr>
            <w:r w:rsidRPr="009E7BD7">
              <w:rPr>
                <w:lang w:val="ky-KG"/>
              </w:rPr>
              <w:t>103,1</w:t>
            </w:r>
          </w:p>
        </w:tc>
        <w:tc>
          <w:tcPr>
            <w:tcW w:w="1559" w:type="dxa"/>
            <w:vAlign w:val="bottom"/>
            <w:hideMark/>
          </w:tcPr>
          <w:p w14:paraId="24024A92" w14:textId="77777777" w:rsidR="009E7BD7" w:rsidRPr="009E7BD7" w:rsidRDefault="009E7BD7" w:rsidP="009E7BD7">
            <w:pPr>
              <w:spacing w:line="252" w:lineRule="auto"/>
              <w:jc w:val="center"/>
              <w:rPr>
                <w:lang w:val="ky-KG"/>
              </w:rPr>
            </w:pPr>
            <w:r w:rsidRPr="009E7BD7">
              <w:rPr>
                <w:lang w:val="ky-KG"/>
              </w:rPr>
              <w:t>98,7</w:t>
            </w:r>
          </w:p>
        </w:tc>
      </w:tr>
      <w:tr w:rsidR="009E7BD7" w:rsidRPr="009E7BD7" w14:paraId="545D66D4" w14:textId="77777777" w:rsidTr="009E7BD7">
        <w:tc>
          <w:tcPr>
            <w:tcW w:w="4219" w:type="dxa"/>
            <w:vAlign w:val="bottom"/>
            <w:hideMark/>
          </w:tcPr>
          <w:p w14:paraId="492708CF" w14:textId="77777777" w:rsidR="009E7BD7" w:rsidRPr="009E7BD7" w:rsidRDefault="009E7BD7" w:rsidP="009E7BD7">
            <w:proofErr w:type="spellStart"/>
            <w:r w:rsidRPr="009E7BD7">
              <w:t>Алкоголсузсуусундуктар</w:t>
            </w:r>
            <w:proofErr w:type="spellEnd"/>
          </w:p>
        </w:tc>
        <w:tc>
          <w:tcPr>
            <w:tcW w:w="1276" w:type="dxa"/>
            <w:hideMark/>
          </w:tcPr>
          <w:p w14:paraId="7989CAEE" w14:textId="77777777" w:rsidR="009E7BD7" w:rsidRPr="009E7BD7" w:rsidRDefault="009E7BD7" w:rsidP="009E7BD7">
            <w:pPr>
              <w:spacing w:line="252" w:lineRule="auto"/>
              <w:jc w:val="center"/>
              <w:rPr>
                <w:lang w:val="ky-KG"/>
              </w:rPr>
            </w:pPr>
            <w:r w:rsidRPr="009E7BD7">
              <w:rPr>
                <w:lang w:val="ky-KG"/>
              </w:rPr>
              <w:t>100,4</w:t>
            </w:r>
          </w:p>
        </w:tc>
        <w:tc>
          <w:tcPr>
            <w:tcW w:w="1276" w:type="dxa"/>
            <w:hideMark/>
          </w:tcPr>
          <w:p w14:paraId="363B1595" w14:textId="77777777" w:rsidR="009E7BD7" w:rsidRPr="009E7BD7" w:rsidRDefault="009E7BD7" w:rsidP="009E7BD7">
            <w:pPr>
              <w:spacing w:line="252" w:lineRule="auto"/>
              <w:jc w:val="center"/>
              <w:rPr>
                <w:lang w:val="ky-KG"/>
              </w:rPr>
            </w:pPr>
            <w:r w:rsidRPr="009E7BD7">
              <w:rPr>
                <w:lang w:val="ky-KG"/>
              </w:rPr>
              <w:t>106,5</w:t>
            </w:r>
          </w:p>
        </w:tc>
        <w:tc>
          <w:tcPr>
            <w:tcW w:w="1417" w:type="dxa"/>
            <w:hideMark/>
          </w:tcPr>
          <w:p w14:paraId="13B7B831" w14:textId="77777777" w:rsidR="009E7BD7" w:rsidRPr="009E7BD7" w:rsidRDefault="009E7BD7" w:rsidP="009E7BD7">
            <w:pPr>
              <w:spacing w:line="252" w:lineRule="auto"/>
              <w:jc w:val="center"/>
              <w:rPr>
                <w:lang w:val="ky-KG"/>
              </w:rPr>
            </w:pPr>
            <w:r w:rsidRPr="009E7BD7">
              <w:rPr>
                <w:lang w:val="ky-KG"/>
              </w:rPr>
              <w:t>106,5</w:t>
            </w:r>
          </w:p>
        </w:tc>
        <w:tc>
          <w:tcPr>
            <w:tcW w:w="1559" w:type="dxa"/>
            <w:hideMark/>
          </w:tcPr>
          <w:p w14:paraId="0A21F916" w14:textId="77777777" w:rsidR="009E7BD7" w:rsidRPr="009E7BD7" w:rsidRDefault="009E7BD7" w:rsidP="009E7BD7">
            <w:pPr>
              <w:spacing w:line="252" w:lineRule="auto"/>
              <w:jc w:val="center"/>
            </w:pPr>
            <w:r w:rsidRPr="009E7BD7">
              <w:rPr>
                <w:lang w:val="ky-KG"/>
              </w:rPr>
              <w:t>104,5</w:t>
            </w:r>
          </w:p>
        </w:tc>
      </w:tr>
      <w:tr w:rsidR="009E7BD7" w:rsidRPr="009E7BD7" w14:paraId="792C4BDA" w14:textId="77777777" w:rsidTr="009E7BD7">
        <w:tc>
          <w:tcPr>
            <w:tcW w:w="4219" w:type="dxa"/>
            <w:vAlign w:val="bottom"/>
            <w:hideMark/>
          </w:tcPr>
          <w:p w14:paraId="1E3EC8CE" w14:textId="77777777" w:rsidR="009E7BD7" w:rsidRPr="009E7BD7" w:rsidRDefault="009E7BD7" w:rsidP="009E7BD7">
            <w:proofErr w:type="spellStart"/>
            <w:r w:rsidRPr="009E7BD7">
              <w:t>Алкоголдукичимдиктер</w:t>
            </w:r>
            <w:proofErr w:type="spellEnd"/>
          </w:p>
        </w:tc>
        <w:tc>
          <w:tcPr>
            <w:tcW w:w="1276" w:type="dxa"/>
            <w:hideMark/>
          </w:tcPr>
          <w:p w14:paraId="69AA4EFD" w14:textId="77777777" w:rsidR="009E7BD7" w:rsidRPr="009E7BD7" w:rsidRDefault="009E7BD7" w:rsidP="009E7BD7">
            <w:pPr>
              <w:spacing w:line="252" w:lineRule="auto"/>
              <w:jc w:val="center"/>
              <w:rPr>
                <w:lang w:val="ky-KG"/>
              </w:rPr>
            </w:pPr>
            <w:r w:rsidRPr="009E7BD7">
              <w:rPr>
                <w:lang w:val="ky-KG"/>
              </w:rPr>
              <w:t>100,4</w:t>
            </w:r>
          </w:p>
        </w:tc>
        <w:tc>
          <w:tcPr>
            <w:tcW w:w="1276" w:type="dxa"/>
            <w:hideMark/>
          </w:tcPr>
          <w:p w14:paraId="45A53D0A" w14:textId="77777777" w:rsidR="009E7BD7" w:rsidRPr="009E7BD7" w:rsidRDefault="009E7BD7" w:rsidP="009E7BD7">
            <w:pPr>
              <w:spacing w:line="252" w:lineRule="auto"/>
              <w:jc w:val="center"/>
              <w:rPr>
                <w:lang w:val="ky-KG"/>
              </w:rPr>
            </w:pPr>
            <w:r w:rsidRPr="009E7BD7">
              <w:rPr>
                <w:lang w:val="ky-KG"/>
              </w:rPr>
              <w:t>113,0</w:t>
            </w:r>
          </w:p>
        </w:tc>
        <w:tc>
          <w:tcPr>
            <w:tcW w:w="1417" w:type="dxa"/>
            <w:hideMark/>
          </w:tcPr>
          <w:p w14:paraId="6F238F82" w14:textId="77777777" w:rsidR="009E7BD7" w:rsidRPr="009E7BD7" w:rsidRDefault="009E7BD7" w:rsidP="009E7BD7">
            <w:pPr>
              <w:spacing w:line="252" w:lineRule="auto"/>
              <w:jc w:val="center"/>
              <w:rPr>
                <w:lang w:val="ky-KG"/>
              </w:rPr>
            </w:pPr>
            <w:r w:rsidRPr="009E7BD7">
              <w:rPr>
                <w:lang w:val="ky-KG"/>
              </w:rPr>
              <w:t>113,0</w:t>
            </w:r>
          </w:p>
        </w:tc>
        <w:tc>
          <w:tcPr>
            <w:tcW w:w="1559" w:type="dxa"/>
            <w:hideMark/>
          </w:tcPr>
          <w:p w14:paraId="42455720" w14:textId="77777777" w:rsidR="009E7BD7" w:rsidRPr="009E7BD7" w:rsidRDefault="009E7BD7" w:rsidP="009E7BD7">
            <w:pPr>
              <w:spacing w:line="252" w:lineRule="auto"/>
              <w:jc w:val="center"/>
              <w:rPr>
                <w:lang w:val="ky-KG"/>
              </w:rPr>
            </w:pPr>
            <w:r w:rsidRPr="009E7BD7">
              <w:rPr>
                <w:lang w:val="ky-KG"/>
              </w:rPr>
              <w:t>108,7</w:t>
            </w:r>
          </w:p>
        </w:tc>
      </w:tr>
      <w:tr w:rsidR="009E7BD7" w:rsidRPr="009E7BD7" w14:paraId="68EFA9F3" w14:textId="77777777" w:rsidTr="009E7BD7">
        <w:tc>
          <w:tcPr>
            <w:tcW w:w="4219" w:type="dxa"/>
            <w:tcBorders>
              <w:top w:val="nil"/>
              <w:left w:val="nil"/>
              <w:bottom w:val="single" w:sz="12" w:space="0" w:color="auto"/>
              <w:right w:val="nil"/>
            </w:tcBorders>
            <w:vAlign w:val="bottom"/>
            <w:hideMark/>
          </w:tcPr>
          <w:p w14:paraId="3366D33F" w14:textId="77777777" w:rsidR="009E7BD7" w:rsidRPr="009E7BD7" w:rsidRDefault="009E7BD7" w:rsidP="009E7BD7">
            <w:proofErr w:type="spellStart"/>
            <w:r w:rsidRPr="009E7BD7">
              <w:t>Тамеки</w:t>
            </w:r>
            <w:proofErr w:type="spellEnd"/>
          </w:p>
        </w:tc>
        <w:tc>
          <w:tcPr>
            <w:tcW w:w="1276" w:type="dxa"/>
            <w:tcBorders>
              <w:top w:val="nil"/>
              <w:left w:val="nil"/>
              <w:bottom w:val="single" w:sz="12" w:space="0" w:color="auto"/>
              <w:right w:val="nil"/>
            </w:tcBorders>
            <w:hideMark/>
          </w:tcPr>
          <w:p w14:paraId="0AC2E4D7" w14:textId="77777777" w:rsidR="009E7BD7" w:rsidRPr="009E7BD7" w:rsidRDefault="009E7BD7" w:rsidP="009E7BD7">
            <w:pPr>
              <w:spacing w:line="252" w:lineRule="auto"/>
              <w:jc w:val="center"/>
              <w:rPr>
                <w:lang w:val="ky-KG"/>
              </w:rPr>
            </w:pPr>
            <w:r w:rsidRPr="009E7BD7">
              <w:rPr>
                <w:lang w:val="ky-KG"/>
              </w:rPr>
              <w:t>101,4</w:t>
            </w:r>
          </w:p>
        </w:tc>
        <w:tc>
          <w:tcPr>
            <w:tcW w:w="1276" w:type="dxa"/>
            <w:tcBorders>
              <w:top w:val="nil"/>
              <w:left w:val="nil"/>
              <w:bottom w:val="single" w:sz="12" w:space="0" w:color="auto"/>
              <w:right w:val="nil"/>
            </w:tcBorders>
            <w:hideMark/>
          </w:tcPr>
          <w:p w14:paraId="71D1D47C" w14:textId="77777777" w:rsidR="009E7BD7" w:rsidRPr="009E7BD7" w:rsidRDefault="009E7BD7" w:rsidP="009E7BD7">
            <w:pPr>
              <w:spacing w:line="252" w:lineRule="auto"/>
              <w:jc w:val="center"/>
              <w:rPr>
                <w:lang w:val="ky-KG"/>
              </w:rPr>
            </w:pPr>
            <w:r w:rsidRPr="009E7BD7">
              <w:rPr>
                <w:lang w:val="ky-KG"/>
              </w:rPr>
              <w:t>110,2</w:t>
            </w:r>
          </w:p>
        </w:tc>
        <w:tc>
          <w:tcPr>
            <w:tcW w:w="1417" w:type="dxa"/>
            <w:tcBorders>
              <w:top w:val="nil"/>
              <w:left w:val="nil"/>
              <w:bottom w:val="single" w:sz="12" w:space="0" w:color="auto"/>
              <w:right w:val="nil"/>
            </w:tcBorders>
            <w:hideMark/>
          </w:tcPr>
          <w:p w14:paraId="19D184B9" w14:textId="77777777" w:rsidR="009E7BD7" w:rsidRPr="009E7BD7" w:rsidRDefault="009E7BD7" w:rsidP="009E7BD7">
            <w:pPr>
              <w:spacing w:line="252" w:lineRule="auto"/>
              <w:jc w:val="center"/>
              <w:rPr>
                <w:lang w:val="ky-KG"/>
              </w:rPr>
            </w:pPr>
            <w:r w:rsidRPr="009E7BD7">
              <w:rPr>
                <w:lang w:val="ky-KG"/>
              </w:rPr>
              <w:t>110,2</w:t>
            </w:r>
          </w:p>
        </w:tc>
        <w:tc>
          <w:tcPr>
            <w:tcW w:w="1559" w:type="dxa"/>
            <w:tcBorders>
              <w:top w:val="nil"/>
              <w:left w:val="nil"/>
              <w:bottom w:val="single" w:sz="12" w:space="0" w:color="auto"/>
              <w:right w:val="nil"/>
            </w:tcBorders>
            <w:hideMark/>
          </w:tcPr>
          <w:p w14:paraId="15DD616F" w14:textId="77777777" w:rsidR="009E7BD7" w:rsidRPr="009E7BD7" w:rsidRDefault="009E7BD7" w:rsidP="009E7BD7">
            <w:pPr>
              <w:spacing w:line="252" w:lineRule="auto"/>
              <w:jc w:val="center"/>
              <w:rPr>
                <w:lang w:val="ky-KG"/>
              </w:rPr>
            </w:pPr>
            <w:r w:rsidRPr="009E7BD7">
              <w:rPr>
                <w:lang w:val="ky-KG"/>
              </w:rPr>
              <w:t>113,1</w:t>
            </w:r>
          </w:p>
        </w:tc>
      </w:tr>
    </w:tbl>
    <w:p w14:paraId="4D57CC2F" w14:textId="77777777" w:rsidR="009E7BD7" w:rsidRPr="009E7BD7" w:rsidRDefault="009E7BD7" w:rsidP="009E7BD7">
      <w:pPr>
        <w:spacing w:after="0" w:line="240" w:lineRule="auto"/>
        <w:ind w:left="2832" w:firstLine="708"/>
        <w:rPr>
          <w:rFonts w:ascii="Times New Roman" w:eastAsia="Times New Roman" w:hAnsi="Times New Roman" w:cs="Times New Roman"/>
          <w:kern w:val="0"/>
          <w:sz w:val="20"/>
          <w:szCs w:val="20"/>
          <w:lang w:val="en-US" w:eastAsia="ru-RU"/>
          <w14:ligatures w14:val="none"/>
        </w:rPr>
      </w:pPr>
    </w:p>
    <w:p w14:paraId="3C40F90C" w14:textId="77777777" w:rsidR="009E7BD7" w:rsidRPr="009E7BD7" w:rsidRDefault="009E7BD7" w:rsidP="009E7BD7">
      <w:pPr>
        <w:spacing w:after="0" w:line="240" w:lineRule="auto"/>
        <w:rPr>
          <w:rFonts w:ascii="Times New Roman" w:eastAsia="Times New Roman" w:hAnsi="Times New Roman" w:cs="Times New Roman"/>
          <w:b/>
          <w:kern w:val="0"/>
          <w:sz w:val="10"/>
          <w:szCs w:val="10"/>
          <w:lang w:val="ky-KG" w:eastAsia="ru-RU"/>
          <w14:ligatures w14:val="none"/>
        </w:rPr>
      </w:pPr>
    </w:p>
    <w:p w14:paraId="239F1043" w14:textId="4939256F"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9E7BD7" w:rsidRPr="009E7BD7">
        <w:rPr>
          <w:rFonts w:ascii="Times New Roman" w:eastAsia="Times New Roman" w:hAnsi="Times New Roman" w:cs="Times New Roman"/>
          <w:b/>
          <w:kern w:val="0"/>
          <w:sz w:val="24"/>
          <w:szCs w:val="24"/>
          <w:lang w:val="ky-KG" w:eastAsia="ru-RU"/>
          <w14:ligatures w14:val="none"/>
        </w:rPr>
        <w:t xml:space="preserve">-таблица: 2024-жылдагы азык-түлүк товарларынын негизги түрлөрүнүн керектөө </w:t>
      </w:r>
    </w:p>
    <w:p w14:paraId="283F9815" w14:textId="77777777" w:rsidR="009E7BD7" w:rsidRPr="009E7BD7" w:rsidRDefault="009E7BD7" w:rsidP="009E7BD7">
      <w:pPr>
        <w:spacing w:after="0" w:line="240" w:lineRule="auto"/>
        <w:ind w:left="2124"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2ABA2AE2" w14:textId="77777777" w:rsidR="009E7BD7" w:rsidRPr="009E7BD7" w:rsidRDefault="009E7BD7" w:rsidP="009E7BD7">
      <w:pPr>
        <w:spacing w:after="0" w:line="240" w:lineRule="auto"/>
        <w:ind w:left="2124" w:firstLine="708"/>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ru-RU" w:eastAsia="ru-RU"/>
          <w14:ligatures w14:val="none"/>
        </w:rPr>
        <w:t xml:space="preserve"> (</w:t>
      </w:r>
      <w:r w:rsidRPr="009E7BD7">
        <w:rPr>
          <w:rFonts w:ascii="Times New Roman" w:eastAsia="Times New Roman" w:hAnsi="Times New Roman" w:cs="Times New Roman"/>
          <w:i/>
          <w:kern w:val="0"/>
          <w:sz w:val="20"/>
          <w:szCs w:val="20"/>
          <w:lang w:val="ky-KG" w:eastAsia="ru-RU"/>
          <w14:ligatures w14:val="none"/>
        </w:rPr>
        <w:t>мурунку айга карата пайыз менен</w:t>
      </w:r>
      <w:r w:rsidRPr="009E7BD7">
        <w:rPr>
          <w:rFonts w:ascii="Times New Roman" w:eastAsia="Times New Roman" w:hAnsi="Times New Roman" w:cs="Times New Roman"/>
          <w:i/>
          <w:kern w:val="0"/>
          <w:sz w:val="20"/>
          <w:szCs w:val="20"/>
          <w:lang w:val="ru-RU" w:eastAsia="ru-RU"/>
          <w14:ligatures w14:val="none"/>
        </w:rPr>
        <w:t>)</w:t>
      </w:r>
    </w:p>
    <w:p w14:paraId="430BDDFE" w14:textId="77777777" w:rsidR="009E7BD7" w:rsidRPr="009E7BD7" w:rsidRDefault="009E7BD7" w:rsidP="009E7BD7">
      <w:pPr>
        <w:spacing w:after="0" w:line="252" w:lineRule="auto"/>
        <w:rPr>
          <w:rFonts w:ascii="Times New Roman" w:eastAsia="Times New Roman" w:hAnsi="Times New Roman" w:cs="Times New Roman"/>
          <w:kern w:val="0"/>
          <w:sz w:val="10"/>
          <w:szCs w:val="10"/>
          <w:lang w:val="ru-RU"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9E7BD7" w:rsidRPr="009E7BD7" w14:paraId="16404CCD" w14:textId="77777777" w:rsidTr="009E7BD7">
        <w:trPr>
          <w:trHeight w:val="226"/>
          <w:tblHeader/>
        </w:trPr>
        <w:tc>
          <w:tcPr>
            <w:tcW w:w="1109" w:type="dxa"/>
            <w:vMerge w:val="restart"/>
            <w:tcBorders>
              <w:top w:val="single" w:sz="12" w:space="0" w:color="auto"/>
              <w:left w:val="nil"/>
              <w:bottom w:val="nil"/>
              <w:right w:val="nil"/>
            </w:tcBorders>
            <w:vAlign w:val="center"/>
          </w:tcPr>
          <w:p w14:paraId="3950347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54F96EE1"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001F89AE"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54F186D1"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50CDD904"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Уйдун</w:t>
            </w:r>
          </w:p>
          <w:p w14:paraId="040B558F"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41DE0007"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Кой-</w:t>
            </w:r>
            <w:proofErr w:type="spellStart"/>
            <w:r w:rsidRPr="009E7BD7">
              <w:rPr>
                <w:rFonts w:ascii="Times New Roman" w:eastAsia="Times New Roman" w:hAnsi="Times New Roman" w:cs="Times New Roman"/>
                <w:b/>
                <w:kern w:val="0"/>
                <w:sz w:val="20"/>
                <w:szCs w:val="20"/>
                <w:lang w:val="ky-KG" w:eastAsia="ru-RU"/>
                <w14:ligatures w14:val="none"/>
              </w:rPr>
              <w:t>дун</w:t>
            </w:r>
            <w:proofErr w:type="spellEnd"/>
            <w:r w:rsidRPr="009E7BD7">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7CB3E568"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1C74B0F5"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43B56951"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219618C0"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Күн карама майы</w:t>
            </w:r>
          </w:p>
        </w:tc>
      </w:tr>
      <w:tr w:rsidR="009E7BD7" w:rsidRPr="009E7BD7" w14:paraId="6112D8DF" w14:textId="77777777" w:rsidTr="009E7BD7">
        <w:trPr>
          <w:trHeight w:val="226"/>
          <w:tblHeader/>
        </w:trPr>
        <w:tc>
          <w:tcPr>
            <w:tcW w:w="1109" w:type="dxa"/>
            <w:vMerge/>
            <w:tcBorders>
              <w:top w:val="single" w:sz="12" w:space="0" w:color="auto"/>
              <w:left w:val="nil"/>
              <w:bottom w:val="nil"/>
              <w:right w:val="nil"/>
            </w:tcBorders>
            <w:vAlign w:val="center"/>
            <w:hideMark/>
          </w:tcPr>
          <w:p w14:paraId="3BCF2027"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8" w:space="0" w:color="auto"/>
              <w:left w:val="nil"/>
              <w:bottom w:val="nil"/>
              <w:right w:val="nil"/>
            </w:tcBorders>
            <w:hideMark/>
          </w:tcPr>
          <w:p w14:paraId="14113D2E" w14:textId="77777777" w:rsidR="009E7BD7" w:rsidRPr="009E7BD7" w:rsidRDefault="009E7BD7" w:rsidP="009E7BD7">
            <w:pPr>
              <w:tabs>
                <w:tab w:val="left" w:pos="750"/>
              </w:tabs>
              <w:spacing w:after="0" w:line="276" w:lineRule="auto"/>
              <w:ind w:left="-229" w:firstLine="229"/>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жогорку</w:t>
            </w:r>
            <w:r w:rsidRPr="009E7BD7">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left w:val="nil"/>
              <w:bottom w:val="nil"/>
              <w:right w:val="nil"/>
            </w:tcBorders>
            <w:hideMark/>
          </w:tcPr>
          <w:p w14:paraId="7464CC59"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бирин-чи</w:t>
            </w:r>
            <w:r w:rsidRPr="009E7BD7">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left w:val="nil"/>
              <w:bottom w:val="nil"/>
              <w:right w:val="nil"/>
            </w:tcBorders>
            <w:vAlign w:val="center"/>
            <w:hideMark/>
          </w:tcPr>
          <w:p w14:paraId="5A006CD7"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5D5C4D58"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39100F9F"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38341AC2"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41F34FB4"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2E459451"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3E57BECB"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473F43A5"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r>
      <w:tr w:rsidR="009E7BD7" w:rsidRPr="009E7BD7" w14:paraId="59A8D158" w14:textId="77777777" w:rsidTr="009E7BD7">
        <w:trPr>
          <w:trHeight w:hRule="exact" w:val="113"/>
        </w:trPr>
        <w:tc>
          <w:tcPr>
            <w:tcW w:w="1109" w:type="dxa"/>
            <w:tcBorders>
              <w:top w:val="nil"/>
              <w:left w:val="nil"/>
              <w:bottom w:val="single" w:sz="12" w:space="0" w:color="auto"/>
              <w:right w:val="nil"/>
            </w:tcBorders>
          </w:tcPr>
          <w:p w14:paraId="2B16CB3D" w14:textId="77777777" w:rsidR="009E7BD7" w:rsidRPr="009E7BD7" w:rsidRDefault="009E7BD7" w:rsidP="009E7BD7">
            <w:pPr>
              <w:spacing w:after="0" w:line="276" w:lineRule="auto"/>
              <w:rPr>
                <w:rFonts w:ascii="Times New Roman" w:eastAsia="Times New Roman" w:hAnsi="Times New Roman" w:cs="Times New Roman"/>
                <w:kern w:val="0"/>
                <w:sz w:val="16"/>
                <w:szCs w:val="16"/>
                <w:lang w:val="ru-RU" w:eastAsia="ru-RU"/>
                <w14:ligatures w14:val="none"/>
              </w:rPr>
            </w:pPr>
          </w:p>
        </w:tc>
        <w:tc>
          <w:tcPr>
            <w:tcW w:w="1018" w:type="dxa"/>
            <w:tcBorders>
              <w:top w:val="nil"/>
              <w:left w:val="nil"/>
              <w:bottom w:val="single" w:sz="12" w:space="0" w:color="auto"/>
              <w:right w:val="nil"/>
            </w:tcBorders>
          </w:tcPr>
          <w:p w14:paraId="247FB00A"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1" w:type="dxa"/>
            <w:tcBorders>
              <w:top w:val="nil"/>
              <w:left w:val="nil"/>
              <w:bottom w:val="single" w:sz="12" w:space="0" w:color="auto"/>
              <w:right w:val="nil"/>
            </w:tcBorders>
          </w:tcPr>
          <w:p w14:paraId="5191310B"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4A1362CA"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64C1B985"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76F710DC"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7F4EB730"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0" w:type="dxa"/>
            <w:tcBorders>
              <w:top w:val="nil"/>
              <w:left w:val="nil"/>
              <w:bottom w:val="single" w:sz="12" w:space="0" w:color="auto"/>
              <w:right w:val="nil"/>
            </w:tcBorders>
          </w:tcPr>
          <w:p w14:paraId="09D6A29A"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692" w:type="dxa"/>
            <w:tcBorders>
              <w:top w:val="nil"/>
              <w:left w:val="nil"/>
              <w:bottom w:val="single" w:sz="12" w:space="0" w:color="auto"/>
              <w:right w:val="nil"/>
            </w:tcBorders>
          </w:tcPr>
          <w:p w14:paraId="0A28B2A8"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565AA029"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18" w:type="dxa"/>
            <w:tcBorders>
              <w:top w:val="nil"/>
              <w:left w:val="nil"/>
              <w:bottom w:val="single" w:sz="12" w:space="0" w:color="auto"/>
              <w:right w:val="nil"/>
            </w:tcBorders>
          </w:tcPr>
          <w:p w14:paraId="6DBF2985"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9E7BD7" w:rsidRPr="009E7BD7" w14:paraId="66040D4B" w14:textId="77777777" w:rsidTr="009E7BD7">
        <w:trPr>
          <w:trHeight w:hRule="exact" w:val="285"/>
        </w:trPr>
        <w:tc>
          <w:tcPr>
            <w:tcW w:w="1109" w:type="dxa"/>
            <w:tcBorders>
              <w:top w:val="single" w:sz="12" w:space="0" w:color="auto"/>
              <w:left w:val="nil"/>
              <w:bottom w:val="nil"/>
              <w:right w:val="nil"/>
            </w:tcBorders>
            <w:vAlign w:val="bottom"/>
            <w:hideMark/>
          </w:tcPr>
          <w:p w14:paraId="3C740AE4"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Январь</w:t>
            </w:r>
          </w:p>
        </w:tc>
        <w:tc>
          <w:tcPr>
            <w:tcW w:w="1018" w:type="dxa"/>
            <w:tcBorders>
              <w:top w:val="single" w:sz="12" w:space="0" w:color="auto"/>
              <w:left w:val="nil"/>
              <w:bottom w:val="nil"/>
              <w:right w:val="nil"/>
            </w:tcBorders>
            <w:vAlign w:val="center"/>
            <w:hideMark/>
          </w:tcPr>
          <w:p w14:paraId="4AD2923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101,4</w:t>
            </w:r>
          </w:p>
        </w:tc>
        <w:tc>
          <w:tcPr>
            <w:tcW w:w="971" w:type="dxa"/>
            <w:tcBorders>
              <w:top w:val="single" w:sz="12" w:space="0" w:color="auto"/>
              <w:left w:val="nil"/>
              <w:bottom w:val="nil"/>
              <w:right w:val="nil"/>
            </w:tcBorders>
            <w:vAlign w:val="bottom"/>
            <w:hideMark/>
          </w:tcPr>
          <w:p w14:paraId="0B40031A"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31C3BBF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3D0F8D9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18B78192"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830" w:type="dxa"/>
            <w:tcBorders>
              <w:top w:val="single" w:sz="12" w:space="0" w:color="auto"/>
              <w:left w:val="nil"/>
              <w:bottom w:val="nil"/>
              <w:right w:val="nil"/>
            </w:tcBorders>
            <w:vAlign w:val="center"/>
            <w:hideMark/>
          </w:tcPr>
          <w:p w14:paraId="52F27BD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970" w:type="dxa"/>
            <w:tcBorders>
              <w:top w:val="single" w:sz="12" w:space="0" w:color="auto"/>
              <w:left w:val="nil"/>
              <w:bottom w:val="nil"/>
              <w:right w:val="nil"/>
            </w:tcBorders>
            <w:vAlign w:val="center"/>
            <w:hideMark/>
          </w:tcPr>
          <w:p w14:paraId="3B8654C7"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106,3</w:t>
            </w:r>
          </w:p>
        </w:tc>
        <w:tc>
          <w:tcPr>
            <w:tcW w:w="692" w:type="dxa"/>
            <w:tcBorders>
              <w:top w:val="single" w:sz="12" w:space="0" w:color="auto"/>
              <w:left w:val="nil"/>
              <w:bottom w:val="nil"/>
              <w:right w:val="nil"/>
            </w:tcBorders>
            <w:vAlign w:val="center"/>
            <w:hideMark/>
          </w:tcPr>
          <w:p w14:paraId="2B6F366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102,7</w:t>
            </w:r>
          </w:p>
        </w:tc>
        <w:tc>
          <w:tcPr>
            <w:tcW w:w="831" w:type="dxa"/>
            <w:tcBorders>
              <w:top w:val="single" w:sz="12" w:space="0" w:color="auto"/>
              <w:left w:val="nil"/>
              <w:bottom w:val="nil"/>
              <w:right w:val="nil"/>
            </w:tcBorders>
            <w:vAlign w:val="center"/>
            <w:hideMark/>
          </w:tcPr>
          <w:p w14:paraId="6487CF2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98,2</w:t>
            </w:r>
          </w:p>
        </w:tc>
        <w:tc>
          <w:tcPr>
            <w:tcW w:w="918" w:type="dxa"/>
            <w:tcBorders>
              <w:top w:val="single" w:sz="12" w:space="0" w:color="auto"/>
              <w:left w:val="nil"/>
              <w:bottom w:val="nil"/>
              <w:right w:val="nil"/>
            </w:tcBorders>
            <w:vAlign w:val="center"/>
            <w:hideMark/>
          </w:tcPr>
          <w:p w14:paraId="49233062"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100,9</w:t>
            </w:r>
          </w:p>
        </w:tc>
      </w:tr>
      <w:tr w:rsidR="009E7BD7" w:rsidRPr="009E7BD7" w14:paraId="0E14D61A" w14:textId="77777777" w:rsidTr="009E7BD7">
        <w:trPr>
          <w:trHeight w:hRule="exact" w:val="285"/>
        </w:trPr>
        <w:tc>
          <w:tcPr>
            <w:tcW w:w="1109" w:type="dxa"/>
            <w:vAlign w:val="bottom"/>
            <w:hideMark/>
          </w:tcPr>
          <w:p w14:paraId="447EF374"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554E709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103,9</w:t>
            </w:r>
          </w:p>
        </w:tc>
        <w:tc>
          <w:tcPr>
            <w:tcW w:w="971" w:type="dxa"/>
            <w:vAlign w:val="bottom"/>
            <w:hideMark/>
          </w:tcPr>
          <w:p w14:paraId="3D43688A"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101,6</w:t>
            </w:r>
          </w:p>
        </w:tc>
        <w:tc>
          <w:tcPr>
            <w:tcW w:w="831" w:type="dxa"/>
            <w:vAlign w:val="center"/>
            <w:hideMark/>
          </w:tcPr>
          <w:p w14:paraId="5E0E5BB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67E220D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831" w:type="dxa"/>
            <w:vAlign w:val="center"/>
            <w:hideMark/>
          </w:tcPr>
          <w:p w14:paraId="69121D36"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101,0</w:t>
            </w:r>
          </w:p>
        </w:tc>
        <w:tc>
          <w:tcPr>
            <w:tcW w:w="830" w:type="dxa"/>
            <w:vAlign w:val="center"/>
            <w:hideMark/>
          </w:tcPr>
          <w:p w14:paraId="76F7834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100,5</w:t>
            </w:r>
          </w:p>
        </w:tc>
        <w:tc>
          <w:tcPr>
            <w:tcW w:w="970" w:type="dxa"/>
            <w:vAlign w:val="center"/>
            <w:hideMark/>
          </w:tcPr>
          <w:p w14:paraId="1074DCEB"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6E4BE2D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101,1</w:t>
            </w:r>
          </w:p>
        </w:tc>
        <w:tc>
          <w:tcPr>
            <w:tcW w:w="831" w:type="dxa"/>
            <w:vAlign w:val="center"/>
            <w:hideMark/>
          </w:tcPr>
          <w:p w14:paraId="7049FFC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918" w:type="dxa"/>
            <w:vAlign w:val="center"/>
            <w:hideMark/>
          </w:tcPr>
          <w:p w14:paraId="61E7A0E8"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99,5</w:t>
            </w:r>
          </w:p>
        </w:tc>
      </w:tr>
      <w:tr w:rsidR="009E7BD7" w:rsidRPr="009E7BD7" w14:paraId="75E02BF4" w14:textId="77777777" w:rsidTr="009E7BD7">
        <w:trPr>
          <w:trHeight w:hRule="exact" w:val="285"/>
        </w:trPr>
        <w:tc>
          <w:tcPr>
            <w:tcW w:w="1109" w:type="dxa"/>
            <w:vAlign w:val="bottom"/>
            <w:hideMark/>
          </w:tcPr>
          <w:p w14:paraId="5066538C"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Март </w:t>
            </w:r>
          </w:p>
        </w:tc>
        <w:tc>
          <w:tcPr>
            <w:tcW w:w="1018" w:type="dxa"/>
            <w:vAlign w:val="center"/>
            <w:hideMark/>
          </w:tcPr>
          <w:p w14:paraId="00A0133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101,0</w:t>
            </w:r>
          </w:p>
        </w:tc>
        <w:tc>
          <w:tcPr>
            <w:tcW w:w="971" w:type="dxa"/>
            <w:vAlign w:val="bottom"/>
            <w:hideMark/>
          </w:tcPr>
          <w:p w14:paraId="180E6B18"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7C2F351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3A14694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C1736E3"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61A16C7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100,3</w:t>
            </w:r>
          </w:p>
        </w:tc>
        <w:tc>
          <w:tcPr>
            <w:tcW w:w="970" w:type="dxa"/>
            <w:vAlign w:val="center"/>
            <w:hideMark/>
          </w:tcPr>
          <w:p w14:paraId="08CC094D"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97,8</w:t>
            </w:r>
          </w:p>
        </w:tc>
        <w:tc>
          <w:tcPr>
            <w:tcW w:w="692" w:type="dxa"/>
            <w:vAlign w:val="center"/>
            <w:hideMark/>
          </w:tcPr>
          <w:p w14:paraId="168D753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4BD57E5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101,7</w:t>
            </w:r>
          </w:p>
        </w:tc>
        <w:tc>
          <w:tcPr>
            <w:tcW w:w="918" w:type="dxa"/>
            <w:vAlign w:val="center"/>
            <w:hideMark/>
          </w:tcPr>
          <w:p w14:paraId="585CA985"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98,2</w:t>
            </w:r>
          </w:p>
        </w:tc>
      </w:tr>
      <w:tr w:rsidR="009E7BD7" w:rsidRPr="009E7BD7" w14:paraId="077D3799" w14:textId="77777777" w:rsidTr="009E7BD7">
        <w:trPr>
          <w:trHeight w:hRule="exact" w:val="278"/>
        </w:trPr>
        <w:tc>
          <w:tcPr>
            <w:tcW w:w="1109" w:type="dxa"/>
            <w:hideMark/>
          </w:tcPr>
          <w:p w14:paraId="34032B46"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Апрель</w:t>
            </w:r>
          </w:p>
        </w:tc>
        <w:tc>
          <w:tcPr>
            <w:tcW w:w="1018" w:type="dxa"/>
            <w:vAlign w:val="center"/>
            <w:hideMark/>
          </w:tcPr>
          <w:p w14:paraId="789FEB2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971" w:type="dxa"/>
            <w:hideMark/>
          </w:tcPr>
          <w:p w14:paraId="2A0E19E1" w14:textId="77777777" w:rsidR="009E7BD7" w:rsidRPr="009E7BD7" w:rsidRDefault="009E7BD7" w:rsidP="009E7BD7">
            <w:pPr>
              <w:spacing w:after="0" w:line="276" w:lineRule="auto"/>
              <w:ind w:right="33"/>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99,1</w:t>
            </w:r>
          </w:p>
        </w:tc>
        <w:tc>
          <w:tcPr>
            <w:tcW w:w="831" w:type="dxa"/>
            <w:vAlign w:val="center"/>
            <w:hideMark/>
          </w:tcPr>
          <w:p w14:paraId="7A03A26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98,6</w:t>
            </w:r>
          </w:p>
        </w:tc>
        <w:tc>
          <w:tcPr>
            <w:tcW w:w="830" w:type="dxa"/>
            <w:vAlign w:val="center"/>
            <w:hideMark/>
          </w:tcPr>
          <w:p w14:paraId="787954A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61B27159"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15B350F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101,0</w:t>
            </w:r>
          </w:p>
        </w:tc>
        <w:tc>
          <w:tcPr>
            <w:tcW w:w="970" w:type="dxa"/>
            <w:vAlign w:val="center"/>
            <w:hideMark/>
          </w:tcPr>
          <w:p w14:paraId="1B357084"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96,4</w:t>
            </w:r>
          </w:p>
        </w:tc>
        <w:tc>
          <w:tcPr>
            <w:tcW w:w="692" w:type="dxa"/>
            <w:vAlign w:val="center"/>
            <w:hideMark/>
          </w:tcPr>
          <w:p w14:paraId="6C2A438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831" w:type="dxa"/>
            <w:vAlign w:val="center"/>
            <w:hideMark/>
          </w:tcPr>
          <w:p w14:paraId="2C6E82F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101,1</w:t>
            </w:r>
          </w:p>
        </w:tc>
        <w:tc>
          <w:tcPr>
            <w:tcW w:w="918" w:type="dxa"/>
            <w:vAlign w:val="center"/>
          </w:tcPr>
          <w:p w14:paraId="26A40D09"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98,5</w:t>
            </w:r>
          </w:p>
          <w:p w14:paraId="7E94E609"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3149EA52"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7BAF19C9"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9E7BD7" w:rsidRPr="009E7BD7" w14:paraId="3328C3DE" w14:textId="77777777" w:rsidTr="009E7BD7">
        <w:trPr>
          <w:trHeight w:hRule="exact" w:val="267"/>
        </w:trPr>
        <w:tc>
          <w:tcPr>
            <w:tcW w:w="1109" w:type="dxa"/>
            <w:hideMark/>
          </w:tcPr>
          <w:p w14:paraId="69CA9A8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Май</w:t>
            </w:r>
          </w:p>
        </w:tc>
        <w:tc>
          <w:tcPr>
            <w:tcW w:w="1018" w:type="dxa"/>
            <w:vAlign w:val="center"/>
            <w:hideMark/>
          </w:tcPr>
          <w:p w14:paraId="1C983FB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971" w:type="dxa"/>
            <w:hideMark/>
          </w:tcPr>
          <w:p w14:paraId="17D0E1D7"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99,3</w:t>
            </w:r>
          </w:p>
        </w:tc>
        <w:tc>
          <w:tcPr>
            <w:tcW w:w="831" w:type="dxa"/>
            <w:vAlign w:val="center"/>
            <w:hideMark/>
          </w:tcPr>
          <w:p w14:paraId="4374BBD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830" w:type="dxa"/>
            <w:vAlign w:val="center"/>
            <w:hideMark/>
          </w:tcPr>
          <w:p w14:paraId="7056EC9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1BE38C3"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830" w:type="dxa"/>
            <w:vAlign w:val="center"/>
            <w:hideMark/>
          </w:tcPr>
          <w:p w14:paraId="099472C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97,4</w:t>
            </w:r>
          </w:p>
        </w:tc>
        <w:tc>
          <w:tcPr>
            <w:tcW w:w="970" w:type="dxa"/>
            <w:vAlign w:val="center"/>
            <w:hideMark/>
          </w:tcPr>
          <w:p w14:paraId="1F03D8EB"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97,4</w:t>
            </w:r>
          </w:p>
        </w:tc>
        <w:tc>
          <w:tcPr>
            <w:tcW w:w="692" w:type="dxa"/>
            <w:vAlign w:val="center"/>
            <w:hideMark/>
          </w:tcPr>
          <w:p w14:paraId="71A571A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96,8</w:t>
            </w:r>
          </w:p>
        </w:tc>
        <w:tc>
          <w:tcPr>
            <w:tcW w:w="831" w:type="dxa"/>
            <w:vAlign w:val="center"/>
            <w:hideMark/>
          </w:tcPr>
          <w:p w14:paraId="730716E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918" w:type="dxa"/>
            <w:vAlign w:val="center"/>
          </w:tcPr>
          <w:p w14:paraId="7206449A"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99,5</w:t>
            </w:r>
          </w:p>
          <w:p w14:paraId="7582BA0F"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9E7BD7" w:rsidRPr="009E7BD7" w14:paraId="24A94484" w14:textId="77777777" w:rsidTr="009E7BD7">
        <w:trPr>
          <w:trHeight w:hRule="exact" w:val="267"/>
        </w:trPr>
        <w:tc>
          <w:tcPr>
            <w:tcW w:w="1109" w:type="dxa"/>
            <w:hideMark/>
          </w:tcPr>
          <w:p w14:paraId="3DEEDD36"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Июнь</w:t>
            </w:r>
          </w:p>
        </w:tc>
        <w:tc>
          <w:tcPr>
            <w:tcW w:w="1018" w:type="dxa"/>
            <w:vAlign w:val="center"/>
            <w:hideMark/>
          </w:tcPr>
          <w:p w14:paraId="0FA937F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98,6</w:t>
            </w:r>
          </w:p>
        </w:tc>
        <w:tc>
          <w:tcPr>
            <w:tcW w:w="971" w:type="dxa"/>
            <w:hideMark/>
          </w:tcPr>
          <w:p w14:paraId="69D59071"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41132D5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17BF713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2666580B"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830" w:type="dxa"/>
            <w:vAlign w:val="center"/>
            <w:hideMark/>
          </w:tcPr>
          <w:p w14:paraId="3F4C5F6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101,4</w:t>
            </w:r>
          </w:p>
        </w:tc>
        <w:tc>
          <w:tcPr>
            <w:tcW w:w="970" w:type="dxa"/>
            <w:vAlign w:val="center"/>
            <w:hideMark/>
          </w:tcPr>
          <w:p w14:paraId="6FF50892"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96,6</w:t>
            </w:r>
          </w:p>
        </w:tc>
        <w:tc>
          <w:tcPr>
            <w:tcW w:w="692" w:type="dxa"/>
            <w:vAlign w:val="center"/>
            <w:hideMark/>
          </w:tcPr>
          <w:p w14:paraId="2656C98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93,7</w:t>
            </w:r>
          </w:p>
        </w:tc>
        <w:tc>
          <w:tcPr>
            <w:tcW w:w="831" w:type="dxa"/>
            <w:vAlign w:val="center"/>
            <w:hideMark/>
          </w:tcPr>
          <w:p w14:paraId="6A7EA0C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101,9</w:t>
            </w:r>
          </w:p>
        </w:tc>
        <w:tc>
          <w:tcPr>
            <w:tcW w:w="918" w:type="dxa"/>
            <w:vAlign w:val="center"/>
            <w:hideMark/>
          </w:tcPr>
          <w:p w14:paraId="16E9DBFD"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r>
      <w:tr w:rsidR="009E7BD7" w:rsidRPr="009E7BD7" w14:paraId="7A24B0B8" w14:textId="77777777" w:rsidTr="009E7BD7">
        <w:trPr>
          <w:trHeight w:hRule="exact" w:val="267"/>
        </w:trPr>
        <w:tc>
          <w:tcPr>
            <w:tcW w:w="1109" w:type="dxa"/>
            <w:hideMark/>
          </w:tcPr>
          <w:p w14:paraId="0CB639F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Июль</w:t>
            </w:r>
          </w:p>
        </w:tc>
        <w:tc>
          <w:tcPr>
            <w:tcW w:w="1018" w:type="dxa"/>
            <w:vAlign w:val="center"/>
            <w:hideMark/>
          </w:tcPr>
          <w:p w14:paraId="45DBAE6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101,5</w:t>
            </w:r>
          </w:p>
        </w:tc>
        <w:tc>
          <w:tcPr>
            <w:tcW w:w="971" w:type="dxa"/>
            <w:hideMark/>
          </w:tcPr>
          <w:p w14:paraId="17BE52D4"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831" w:type="dxa"/>
            <w:vAlign w:val="center"/>
            <w:hideMark/>
          </w:tcPr>
          <w:p w14:paraId="7B7C455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697CE88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77F17FA5"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102,1</w:t>
            </w:r>
          </w:p>
        </w:tc>
        <w:tc>
          <w:tcPr>
            <w:tcW w:w="830" w:type="dxa"/>
            <w:vAlign w:val="center"/>
            <w:hideMark/>
          </w:tcPr>
          <w:p w14:paraId="06BADFC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100,8</w:t>
            </w:r>
          </w:p>
        </w:tc>
        <w:tc>
          <w:tcPr>
            <w:tcW w:w="970" w:type="dxa"/>
            <w:vAlign w:val="center"/>
            <w:hideMark/>
          </w:tcPr>
          <w:p w14:paraId="4A2741BD"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96,7</w:t>
            </w:r>
          </w:p>
        </w:tc>
        <w:tc>
          <w:tcPr>
            <w:tcW w:w="692" w:type="dxa"/>
            <w:vAlign w:val="center"/>
            <w:hideMark/>
          </w:tcPr>
          <w:p w14:paraId="5F11B9D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98,0</w:t>
            </w:r>
          </w:p>
        </w:tc>
        <w:tc>
          <w:tcPr>
            <w:tcW w:w="831" w:type="dxa"/>
            <w:vAlign w:val="center"/>
            <w:hideMark/>
          </w:tcPr>
          <w:p w14:paraId="4613403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100,8</w:t>
            </w:r>
          </w:p>
        </w:tc>
        <w:tc>
          <w:tcPr>
            <w:tcW w:w="918" w:type="dxa"/>
            <w:vAlign w:val="center"/>
            <w:hideMark/>
          </w:tcPr>
          <w:p w14:paraId="6B92CF39"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100,5</w:t>
            </w:r>
          </w:p>
        </w:tc>
      </w:tr>
      <w:tr w:rsidR="009E7BD7" w:rsidRPr="009E7BD7" w14:paraId="600AABBF" w14:textId="77777777" w:rsidTr="009E7BD7">
        <w:trPr>
          <w:trHeight w:hRule="exact" w:val="267"/>
        </w:trPr>
        <w:tc>
          <w:tcPr>
            <w:tcW w:w="1109" w:type="dxa"/>
            <w:hideMark/>
          </w:tcPr>
          <w:p w14:paraId="6C9C7C26"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Август</w:t>
            </w:r>
          </w:p>
        </w:tc>
        <w:tc>
          <w:tcPr>
            <w:tcW w:w="1018" w:type="dxa"/>
            <w:vAlign w:val="center"/>
            <w:hideMark/>
          </w:tcPr>
          <w:p w14:paraId="4A53C10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100,5</w:t>
            </w:r>
          </w:p>
        </w:tc>
        <w:tc>
          <w:tcPr>
            <w:tcW w:w="971" w:type="dxa"/>
            <w:hideMark/>
          </w:tcPr>
          <w:p w14:paraId="0A201F4E"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99,2</w:t>
            </w:r>
          </w:p>
        </w:tc>
        <w:tc>
          <w:tcPr>
            <w:tcW w:w="831" w:type="dxa"/>
            <w:vAlign w:val="center"/>
            <w:hideMark/>
          </w:tcPr>
          <w:p w14:paraId="0D5DA1F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5C1A73A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7DD3334A"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101,2</w:t>
            </w:r>
          </w:p>
        </w:tc>
        <w:tc>
          <w:tcPr>
            <w:tcW w:w="830" w:type="dxa"/>
            <w:vAlign w:val="center"/>
            <w:hideMark/>
          </w:tcPr>
          <w:p w14:paraId="2A63A07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101,2</w:t>
            </w:r>
          </w:p>
        </w:tc>
        <w:tc>
          <w:tcPr>
            <w:tcW w:w="970" w:type="dxa"/>
            <w:vAlign w:val="center"/>
            <w:hideMark/>
          </w:tcPr>
          <w:p w14:paraId="4B107F9A"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52FC068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98,5</w:t>
            </w:r>
          </w:p>
        </w:tc>
        <w:tc>
          <w:tcPr>
            <w:tcW w:w="831" w:type="dxa"/>
            <w:vAlign w:val="center"/>
            <w:hideMark/>
          </w:tcPr>
          <w:p w14:paraId="2992F26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918" w:type="dxa"/>
            <w:vAlign w:val="center"/>
            <w:hideMark/>
          </w:tcPr>
          <w:p w14:paraId="056A74AC"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105,1</w:t>
            </w:r>
          </w:p>
        </w:tc>
      </w:tr>
      <w:tr w:rsidR="009E7BD7" w:rsidRPr="009E7BD7" w14:paraId="44DFBDBC" w14:textId="77777777" w:rsidTr="009E7BD7">
        <w:trPr>
          <w:trHeight w:hRule="exact" w:val="267"/>
        </w:trPr>
        <w:tc>
          <w:tcPr>
            <w:tcW w:w="1109" w:type="dxa"/>
            <w:hideMark/>
          </w:tcPr>
          <w:p w14:paraId="146BA03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Сентябрь</w:t>
            </w:r>
          </w:p>
        </w:tc>
        <w:tc>
          <w:tcPr>
            <w:tcW w:w="1018" w:type="dxa"/>
            <w:vAlign w:val="center"/>
            <w:hideMark/>
          </w:tcPr>
          <w:p w14:paraId="7FEF4CE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99,1</w:t>
            </w:r>
          </w:p>
        </w:tc>
        <w:tc>
          <w:tcPr>
            <w:tcW w:w="971" w:type="dxa"/>
            <w:hideMark/>
          </w:tcPr>
          <w:p w14:paraId="1A6626B7"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831" w:type="dxa"/>
            <w:vAlign w:val="center"/>
            <w:hideMark/>
          </w:tcPr>
          <w:p w14:paraId="5BE80A6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102,0</w:t>
            </w:r>
          </w:p>
        </w:tc>
        <w:tc>
          <w:tcPr>
            <w:tcW w:w="830" w:type="dxa"/>
            <w:vAlign w:val="center"/>
            <w:hideMark/>
          </w:tcPr>
          <w:p w14:paraId="6FE4F08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102,0</w:t>
            </w:r>
          </w:p>
        </w:tc>
        <w:tc>
          <w:tcPr>
            <w:tcW w:w="831" w:type="dxa"/>
            <w:vAlign w:val="center"/>
            <w:hideMark/>
          </w:tcPr>
          <w:p w14:paraId="3CEC71B1"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109,7</w:t>
            </w:r>
          </w:p>
        </w:tc>
        <w:tc>
          <w:tcPr>
            <w:tcW w:w="830" w:type="dxa"/>
            <w:vAlign w:val="center"/>
            <w:hideMark/>
          </w:tcPr>
          <w:p w14:paraId="55D2568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101,1</w:t>
            </w:r>
          </w:p>
        </w:tc>
        <w:tc>
          <w:tcPr>
            <w:tcW w:w="970" w:type="dxa"/>
            <w:vAlign w:val="center"/>
            <w:hideMark/>
          </w:tcPr>
          <w:p w14:paraId="014DB6CF"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1D6AE72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101,2</w:t>
            </w:r>
          </w:p>
        </w:tc>
        <w:tc>
          <w:tcPr>
            <w:tcW w:w="831" w:type="dxa"/>
            <w:vAlign w:val="center"/>
            <w:hideMark/>
          </w:tcPr>
          <w:p w14:paraId="2932E01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918" w:type="dxa"/>
            <w:vAlign w:val="center"/>
            <w:hideMark/>
          </w:tcPr>
          <w:p w14:paraId="1FCADF28"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102,8</w:t>
            </w:r>
          </w:p>
        </w:tc>
      </w:tr>
      <w:tr w:rsidR="009E7BD7" w:rsidRPr="009E7BD7" w14:paraId="36AF691E" w14:textId="77777777" w:rsidTr="009E7BD7">
        <w:trPr>
          <w:trHeight w:hRule="exact" w:val="267"/>
        </w:trPr>
        <w:tc>
          <w:tcPr>
            <w:tcW w:w="1109" w:type="dxa"/>
            <w:hideMark/>
          </w:tcPr>
          <w:p w14:paraId="567EC055"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Октябрь</w:t>
            </w:r>
          </w:p>
        </w:tc>
        <w:tc>
          <w:tcPr>
            <w:tcW w:w="1018" w:type="dxa"/>
            <w:vAlign w:val="center"/>
            <w:hideMark/>
          </w:tcPr>
          <w:p w14:paraId="57A555B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101,1</w:t>
            </w:r>
          </w:p>
        </w:tc>
        <w:tc>
          <w:tcPr>
            <w:tcW w:w="971" w:type="dxa"/>
            <w:hideMark/>
          </w:tcPr>
          <w:p w14:paraId="7CD74432"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831" w:type="dxa"/>
            <w:vAlign w:val="center"/>
            <w:hideMark/>
          </w:tcPr>
          <w:p w14:paraId="69601AC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100,4</w:t>
            </w:r>
          </w:p>
        </w:tc>
        <w:tc>
          <w:tcPr>
            <w:tcW w:w="830" w:type="dxa"/>
            <w:vAlign w:val="center"/>
            <w:hideMark/>
          </w:tcPr>
          <w:p w14:paraId="26EF9A8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107,8</w:t>
            </w:r>
          </w:p>
        </w:tc>
        <w:tc>
          <w:tcPr>
            <w:tcW w:w="831" w:type="dxa"/>
            <w:vAlign w:val="center"/>
            <w:hideMark/>
          </w:tcPr>
          <w:p w14:paraId="5109331E"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101,8</w:t>
            </w:r>
          </w:p>
        </w:tc>
        <w:tc>
          <w:tcPr>
            <w:tcW w:w="830" w:type="dxa"/>
            <w:vAlign w:val="center"/>
            <w:hideMark/>
          </w:tcPr>
          <w:p w14:paraId="68FAF79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970" w:type="dxa"/>
            <w:vAlign w:val="center"/>
            <w:hideMark/>
          </w:tcPr>
          <w:p w14:paraId="7EF83E34"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14774A8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102,5</w:t>
            </w:r>
          </w:p>
        </w:tc>
        <w:tc>
          <w:tcPr>
            <w:tcW w:w="831" w:type="dxa"/>
            <w:vAlign w:val="center"/>
            <w:hideMark/>
          </w:tcPr>
          <w:p w14:paraId="3F71E2D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98,5</w:t>
            </w:r>
          </w:p>
        </w:tc>
        <w:tc>
          <w:tcPr>
            <w:tcW w:w="918" w:type="dxa"/>
            <w:vAlign w:val="center"/>
            <w:hideMark/>
          </w:tcPr>
          <w:p w14:paraId="0F186A37"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99,7</w:t>
            </w:r>
          </w:p>
        </w:tc>
      </w:tr>
      <w:tr w:rsidR="009E7BD7" w:rsidRPr="009E7BD7" w14:paraId="456BF9D5" w14:textId="77777777" w:rsidTr="009E7BD7">
        <w:trPr>
          <w:trHeight w:hRule="exact" w:val="267"/>
        </w:trPr>
        <w:tc>
          <w:tcPr>
            <w:tcW w:w="1109" w:type="dxa"/>
            <w:hideMark/>
          </w:tcPr>
          <w:p w14:paraId="02607307"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Ноябрь</w:t>
            </w:r>
          </w:p>
        </w:tc>
        <w:tc>
          <w:tcPr>
            <w:tcW w:w="1018" w:type="dxa"/>
            <w:vAlign w:val="center"/>
            <w:hideMark/>
          </w:tcPr>
          <w:p w14:paraId="49297FD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100,5</w:t>
            </w:r>
          </w:p>
        </w:tc>
        <w:tc>
          <w:tcPr>
            <w:tcW w:w="971" w:type="dxa"/>
            <w:hideMark/>
          </w:tcPr>
          <w:p w14:paraId="5819A8E8"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831" w:type="dxa"/>
            <w:vAlign w:val="center"/>
            <w:hideMark/>
          </w:tcPr>
          <w:p w14:paraId="6B71A24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99,7</w:t>
            </w:r>
          </w:p>
        </w:tc>
        <w:tc>
          <w:tcPr>
            <w:tcW w:w="830" w:type="dxa"/>
            <w:vAlign w:val="center"/>
            <w:hideMark/>
          </w:tcPr>
          <w:p w14:paraId="016C2B8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100,9</w:t>
            </w:r>
          </w:p>
        </w:tc>
        <w:tc>
          <w:tcPr>
            <w:tcW w:w="831" w:type="dxa"/>
            <w:vAlign w:val="center"/>
            <w:hideMark/>
          </w:tcPr>
          <w:p w14:paraId="2DCEC5DE"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708997B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99,7</w:t>
            </w:r>
          </w:p>
        </w:tc>
        <w:tc>
          <w:tcPr>
            <w:tcW w:w="970" w:type="dxa"/>
            <w:vAlign w:val="center"/>
            <w:hideMark/>
          </w:tcPr>
          <w:p w14:paraId="698EF494"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102,1</w:t>
            </w:r>
          </w:p>
        </w:tc>
        <w:tc>
          <w:tcPr>
            <w:tcW w:w="692" w:type="dxa"/>
            <w:vAlign w:val="center"/>
            <w:hideMark/>
          </w:tcPr>
          <w:p w14:paraId="2C49BBF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101,9</w:t>
            </w:r>
          </w:p>
        </w:tc>
        <w:tc>
          <w:tcPr>
            <w:tcW w:w="831" w:type="dxa"/>
            <w:vAlign w:val="center"/>
            <w:hideMark/>
          </w:tcPr>
          <w:p w14:paraId="23BBCEC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76F8E4BC"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101,1</w:t>
            </w:r>
          </w:p>
        </w:tc>
      </w:tr>
      <w:tr w:rsidR="009E7BD7" w:rsidRPr="009E7BD7" w14:paraId="4BB360D3" w14:textId="77777777" w:rsidTr="009E7BD7">
        <w:trPr>
          <w:trHeight w:hRule="exact" w:val="267"/>
        </w:trPr>
        <w:tc>
          <w:tcPr>
            <w:tcW w:w="1109" w:type="dxa"/>
            <w:tcBorders>
              <w:top w:val="nil"/>
              <w:left w:val="nil"/>
              <w:bottom w:val="single" w:sz="12" w:space="0" w:color="auto"/>
              <w:right w:val="nil"/>
            </w:tcBorders>
            <w:hideMark/>
          </w:tcPr>
          <w:p w14:paraId="5A5C2BD5"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Декабрь</w:t>
            </w:r>
          </w:p>
        </w:tc>
        <w:tc>
          <w:tcPr>
            <w:tcW w:w="1018" w:type="dxa"/>
            <w:tcBorders>
              <w:top w:val="nil"/>
              <w:left w:val="nil"/>
              <w:bottom w:val="single" w:sz="12" w:space="0" w:color="auto"/>
              <w:right w:val="nil"/>
            </w:tcBorders>
            <w:vAlign w:val="center"/>
            <w:hideMark/>
          </w:tcPr>
          <w:p w14:paraId="1D0A60D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971" w:type="dxa"/>
            <w:tcBorders>
              <w:top w:val="nil"/>
              <w:left w:val="nil"/>
              <w:bottom w:val="single" w:sz="12" w:space="0" w:color="auto"/>
              <w:right w:val="nil"/>
            </w:tcBorders>
            <w:hideMark/>
          </w:tcPr>
          <w:p w14:paraId="32322FD6" w14:textId="77777777" w:rsidR="009E7BD7" w:rsidRPr="009E7BD7" w:rsidRDefault="009E7BD7" w:rsidP="009E7BD7">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99,5</w:t>
            </w:r>
          </w:p>
        </w:tc>
        <w:tc>
          <w:tcPr>
            <w:tcW w:w="831" w:type="dxa"/>
            <w:tcBorders>
              <w:top w:val="nil"/>
              <w:left w:val="nil"/>
              <w:bottom w:val="single" w:sz="12" w:space="0" w:color="auto"/>
              <w:right w:val="nil"/>
            </w:tcBorders>
            <w:vAlign w:val="center"/>
            <w:hideMark/>
          </w:tcPr>
          <w:p w14:paraId="4A61F7C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99,0</w:t>
            </w:r>
          </w:p>
        </w:tc>
        <w:tc>
          <w:tcPr>
            <w:tcW w:w="830" w:type="dxa"/>
            <w:tcBorders>
              <w:top w:val="nil"/>
              <w:left w:val="nil"/>
              <w:bottom w:val="single" w:sz="12" w:space="0" w:color="auto"/>
              <w:right w:val="nil"/>
            </w:tcBorders>
            <w:vAlign w:val="center"/>
            <w:hideMark/>
          </w:tcPr>
          <w:p w14:paraId="2B6AD79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3CDCCCD0" w14:textId="77777777" w:rsidR="009E7BD7" w:rsidRPr="009E7BD7" w:rsidRDefault="009E7BD7" w:rsidP="009E7BD7">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830" w:type="dxa"/>
            <w:tcBorders>
              <w:top w:val="nil"/>
              <w:left w:val="nil"/>
              <w:bottom w:val="single" w:sz="12" w:space="0" w:color="auto"/>
              <w:right w:val="nil"/>
            </w:tcBorders>
            <w:vAlign w:val="center"/>
            <w:hideMark/>
          </w:tcPr>
          <w:p w14:paraId="7DAA1A0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970" w:type="dxa"/>
            <w:tcBorders>
              <w:top w:val="nil"/>
              <w:left w:val="nil"/>
              <w:bottom w:val="single" w:sz="12" w:space="0" w:color="auto"/>
              <w:right w:val="nil"/>
            </w:tcBorders>
            <w:vAlign w:val="center"/>
            <w:hideMark/>
          </w:tcPr>
          <w:p w14:paraId="01B68AC5"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114,0</w:t>
            </w:r>
          </w:p>
        </w:tc>
        <w:tc>
          <w:tcPr>
            <w:tcW w:w="692" w:type="dxa"/>
            <w:tcBorders>
              <w:top w:val="nil"/>
              <w:left w:val="nil"/>
              <w:bottom w:val="single" w:sz="12" w:space="0" w:color="auto"/>
              <w:right w:val="nil"/>
            </w:tcBorders>
            <w:vAlign w:val="center"/>
            <w:hideMark/>
          </w:tcPr>
          <w:p w14:paraId="52F6487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101,1</w:t>
            </w:r>
          </w:p>
        </w:tc>
        <w:tc>
          <w:tcPr>
            <w:tcW w:w="831" w:type="dxa"/>
            <w:tcBorders>
              <w:top w:val="nil"/>
              <w:left w:val="nil"/>
              <w:bottom w:val="single" w:sz="12" w:space="0" w:color="auto"/>
              <w:right w:val="nil"/>
            </w:tcBorders>
            <w:vAlign w:val="center"/>
            <w:hideMark/>
          </w:tcPr>
          <w:p w14:paraId="4D46A6B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96,7</w:t>
            </w:r>
          </w:p>
        </w:tc>
        <w:tc>
          <w:tcPr>
            <w:tcW w:w="918" w:type="dxa"/>
            <w:tcBorders>
              <w:top w:val="nil"/>
              <w:left w:val="nil"/>
              <w:bottom w:val="single" w:sz="12" w:space="0" w:color="auto"/>
              <w:right w:val="nil"/>
            </w:tcBorders>
            <w:vAlign w:val="center"/>
            <w:hideMark/>
          </w:tcPr>
          <w:p w14:paraId="2A77A9A1" w14:textId="77777777" w:rsidR="009E7BD7" w:rsidRPr="009E7BD7" w:rsidRDefault="009E7BD7" w:rsidP="009E7BD7">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101,7</w:t>
            </w:r>
          </w:p>
        </w:tc>
      </w:tr>
    </w:tbl>
    <w:p w14:paraId="3B96689A"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ru-RU" w:eastAsia="ru-RU"/>
          <w14:ligatures w14:val="none"/>
        </w:rPr>
      </w:pPr>
    </w:p>
    <w:p w14:paraId="1437AFA5"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ru-RU" w:eastAsia="ru-RU"/>
          <w14:ligatures w14:val="none"/>
        </w:rPr>
        <w:t>202</w:t>
      </w:r>
      <w:r w:rsidRPr="009E7BD7">
        <w:rPr>
          <w:rFonts w:ascii="Times New Roman" w:eastAsia="Times New Roman" w:hAnsi="Times New Roman" w:cs="Times New Roman"/>
          <w:kern w:val="0"/>
          <w:sz w:val="24"/>
          <w:szCs w:val="24"/>
          <w:lang w:val="ky-KG" w:eastAsia="ru-RU"/>
          <w14:ligatures w14:val="none"/>
        </w:rPr>
        <w:t>4–</w:t>
      </w:r>
      <w:proofErr w:type="spellStart"/>
      <w:r w:rsidRPr="009E7BD7">
        <w:rPr>
          <w:rFonts w:ascii="Times New Roman" w:eastAsia="Times New Roman" w:hAnsi="Times New Roman" w:cs="Times New Roman"/>
          <w:kern w:val="0"/>
          <w:sz w:val="24"/>
          <w:szCs w:val="24"/>
          <w:lang w:val="ru-RU" w:eastAsia="ru-RU"/>
          <w14:ligatures w14:val="none"/>
        </w:rPr>
        <w:t>жылдын</w:t>
      </w:r>
      <w:proofErr w:type="spellEnd"/>
      <w:r w:rsidRPr="009E7BD7">
        <w:rPr>
          <w:rFonts w:ascii="Times New Roman" w:eastAsia="Times New Roman" w:hAnsi="Times New Roman" w:cs="Times New Roman"/>
          <w:kern w:val="0"/>
          <w:sz w:val="24"/>
          <w:szCs w:val="24"/>
          <w:lang w:val="ky-KG" w:eastAsia="ru-RU"/>
          <w14:ligatures w14:val="none"/>
        </w:rPr>
        <w:t xml:space="preserve"> декабрында мурунку </w:t>
      </w:r>
      <w:proofErr w:type="spellStart"/>
      <w:r w:rsidRPr="009E7BD7">
        <w:rPr>
          <w:rFonts w:ascii="Times New Roman" w:eastAsia="Times New Roman" w:hAnsi="Times New Roman" w:cs="Times New Roman"/>
          <w:kern w:val="0"/>
          <w:sz w:val="24"/>
          <w:szCs w:val="24"/>
          <w:lang w:val="ru-RU" w:eastAsia="ru-RU"/>
          <w14:ligatures w14:val="none"/>
        </w:rPr>
        <w:t>айга</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салыштырмалуу</w:t>
      </w:r>
      <w:proofErr w:type="spellEnd"/>
      <w:r w:rsidRPr="009E7BD7">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9E7BD7">
        <w:rPr>
          <w:rFonts w:ascii="Times New Roman" w:eastAsia="Times New Roman" w:hAnsi="Times New Roman" w:cs="Times New Roman"/>
          <w:kern w:val="0"/>
          <w:sz w:val="24"/>
          <w:szCs w:val="24"/>
          <w:lang w:val="ru-RU" w:eastAsia="ru-RU"/>
          <w14:ligatures w14:val="none"/>
        </w:rPr>
        <w:t>баа</w:t>
      </w:r>
      <w:proofErr w:type="spellEnd"/>
      <w:r w:rsidRPr="009E7BD7">
        <w:rPr>
          <w:rFonts w:ascii="Times New Roman" w:eastAsia="Times New Roman" w:hAnsi="Times New Roman" w:cs="Times New Roman"/>
          <w:kern w:val="0"/>
          <w:sz w:val="24"/>
          <w:szCs w:val="24"/>
          <w:lang w:val="ky-KG" w:eastAsia="ru-RU"/>
          <w14:ligatures w14:val="none"/>
        </w:rPr>
        <w:t>лар</w:t>
      </w:r>
      <w:r w:rsidRPr="009E7BD7">
        <w:rPr>
          <w:rFonts w:ascii="Times New Roman" w:eastAsia="Times New Roman" w:hAnsi="Times New Roman" w:cs="Times New Roman"/>
          <w:kern w:val="0"/>
          <w:sz w:val="24"/>
          <w:szCs w:val="24"/>
          <w:lang w:val="ru-RU" w:eastAsia="ru-RU"/>
          <w14:ligatures w14:val="none"/>
        </w:rPr>
        <w:t xml:space="preserve">ы </w:t>
      </w:r>
      <w:r w:rsidRPr="009E7BD7">
        <w:rPr>
          <w:rFonts w:ascii="Times New Roman" w:eastAsia="Times New Roman" w:hAnsi="Times New Roman" w:cs="Times New Roman"/>
          <w:kern w:val="0"/>
          <w:sz w:val="24"/>
          <w:szCs w:val="24"/>
          <w:lang w:val="ky-KG" w:eastAsia="ru-RU"/>
          <w14:ligatures w14:val="none"/>
        </w:rPr>
        <w:t xml:space="preserve">– 0,1 пайызга жогорулады. Баалар алмурутка – 16,1 пайызга, лимон – 0,6 пайызга жогорулаган. Алмага – 0,8 пайызга, </w:t>
      </w:r>
      <w:proofErr w:type="spellStart"/>
      <w:r w:rsidRPr="009E7BD7">
        <w:rPr>
          <w:rFonts w:ascii="Times New Roman" w:eastAsia="Times New Roman" w:hAnsi="Times New Roman" w:cs="Times New Roman"/>
          <w:kern w:val="0"/>
          <w:sz w:val="24"/>
          <w:szCs w:val="24"/>
          <w:lang w:val="ky-KG" w:eastAsia="ru-RU"/>
          <w14:ligatures w14:val="none"/>
        </w:rPr>
        <w:t>апелсинге</w:t>
      </w:r>
      <w:proofErr w:type="spellEnd"/>
      <w:r w:rsidRPr="009E7BD7">
        <w:rPr>
          <w:rFonts w:ascii="Times New Roman" w:eastAsia="Times New Roman" w:hAnsi="Times New Roman" w:cs="Times New Roman"/>
          <w:kern w:val="0"/>
          <w:sz w:val="24"/>
          <w:szCs w:val="24"/>
          <w:lang w:val="ky-KG" w:eastAsia="ru-RU"/>
          <w14:ligatures w14:val="none"/>
        </w:rPr>
        <w:t xml:space="preserve"> – 0,1 пайызга баалар төмөндөдү.</w:t>
      </w:r>
    </w:p>
    <w:p w14:paraId="3759FC4C"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Жашылчалардын баалары 9,8 пайызга жогорулады (бадыраң – 32,6 пайызга, помидор – 30 пайызга, капуста – 12 пайызга, картошка – 9,4 пайызга, сарымсак – 7,6 пайызга, пияз – 6 пайызга, туруп – 3,1 пайызга, кызылча – 0,7 пайызга, сабиз – 0,1 пайызга). Муну менен катар ашкабакка – 1,2 пайызга баалар төмөндөдү.</w:t>
      </w:r>
    </w:p>
    <w:p w14:paraId="620E9A89" w14:textId="77777777" w:rsidR="009E7BD7" w:rsidRDefault="009E7BD7"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72B412F7" w14:textId="77777777" w:rsidR="00E82501" w:rsidRDefault="00E82501"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53D0C5BB" w14:textId="77777777" w:rsidR="00E82501" w:rsidRDefault="00E82501"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76900C85" w14:textId="77777777" w:rsidR="00E82501" w:rsidRDefault="00E82501"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39B1CC7C" w14:textId="77777777" w:rsidR="00E82501" w:rsidRDefault="00E82501"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60B63F94" w14:textId="77777777" w:rsidR="00E82501" w:rsidRDefault="00E82501"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2AD79C10" w14:textId="77777777" w:rsidR="00E82501" w:rsidRPr="009E7BD7" w:rsidRDefault="00E82501"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654B6DD5" w14:textId="48EBEFF4"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40</w:t>
      </w:r>
      <w:r w:rsidR="009E7BD7" w:rsidRPr="009E7BD7">
        <w:rPr>
          <w:rFonts w:ascii="Times New Roman" w:eastAsia="Times New Roman" w:hAnsi="Times New Roman" w:cs="Times New Roman"/>
          <w:b/>
          <w:kern w:val="0"/>
          <w:sz w:val="24"/>
          <w:szCs w:val="24"/>
          <w:lang w:val="ky-KG" w:eastAsia="ru-RU"/>
          <w14:ligatures w14:val="none"/>
        </w:rPr>
        <w:t>-таблица: 2024-жылдагы жашылча-жемиш азыктарынын айрым түрлөрүнүн</w:t>
      </w:r>
    </w:p>
    <w:p w14:paraId="19C16C15"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2C5C2418"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ru-RU" w:eastAsia="ru-RU"/>
          <w14:ligatures w14:val="none"/>
        </w:rPr>
        <w:t>(</w:t>
      </w:r>
      <w:r w:rsidRPr="009E7BD7">
        <w:rPr>
          <w:rFonts w:ascii="Times New Roman" w:eastAsia="Times New Roman" w:hAnsi="Times New Roman" w:cs="Times New Roman"/>
          <w:i/>
          <w:kern w:val="0"/>
          <w:sz w:val="20"/>
          <w:szCs w:val="20"/>
          <w:lang w:val="ky-KG" w:eastAsia="ru-RU"/>
          <w14:ligatures w14:val="none"/>
        </w:rPr>
        <w:t>мурунку айга карата пайыз менен</w:t>
      </w:r>
      <w:r w:rsidRPr="009E7BD7">
        <w:rPr>
          <w:rFonts w:ascii="Times New Roman" w:eastAsia="Times New Roman" w:hAnsi="Times New Roman" w:cs="Times New Roman"/>
          <w:i/>
          <w:kern w:val="0"/>
          <w:sz w:val="20"/>
          <w:szCs w:val="20"/>
          <w:lang w:val="ru-RU" w:eastAsia="ru-RU"/>
          <w14:ligatures w14:val="none"/>
        </w:rPr>
        <w:t>)</w:t>
      </w:r>
    </w:p>
    <w:p w14:paraId="65E1649D" w14:textId="77777777" w:rsidR="009E7BD7" w:rsidRPr="009E7BD7" w:rsidRDefault="009E7BD7" w:rsidP="009E7BD7">
      <w:pPr>
        <w:spacing w:after="0" w:line="240" w:lineRule="auto"/>
        <w:jc w:val="both"/>
        <w:rPr>
          <w:rFonts w:ascii="Times New Roman" w:eastAsia="Times New Roman" w:hAnsi="Times New Roman" w:cs="Times New Roman"/>
          <w:kern w:val="0"/>
          <w:sz w:val="10"/>
          <w:szCs w:val="10"/>
          <w:lang w:val="ru-RU"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9E7BD7" w:rsidRPr="009E7BD7" w14:paraId="672F2298" w14:textId="77777777" w:rsidTr="00E82501">
        <w:trPr>
          <w:trHeight w:val="258"/>
          <w:tblHeader/>
        </w:trPr>
        <w:tc>
          <w:tcPr>
            <w:tcW w:w="1076" w:type="dxa"/>
            <w:tcBorders>
              <w:top w:val="single" w:sz="12" w:space="0" w:color="auto"/>
              <w:left w:val="nil"/>
              <w:bottom w:val="nil"/>
              <w:right w:val="nil"/>
            </w:tcBorders>
          </w:tcPr>
          <w:p w14:paraId="12DDC835"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106" w:type="dxa"/>
            <w:tcBorders>
              <w:top w:val="single" w:sz="12" w:space="0" w:color="auto"/>
              <w:left w:val="nil"/>
              <w:bottom w:val="nil"/>
              <w:right w:val="nil"/>
            </w:tcBorders>
            <w:hideMark/>
          </w:tcPr>
          <w:p w14:paraId="615665AE"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4A87A88A"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5159984A"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Капуста</w:t>
            </w:r>
          </w:p>
        </w:tc>
        <w:tc>
          <w:tcPr>
            <w:tcW w:w="1108" w:type="dxa"/>
            <w:tcBorders>
              <w:top w:val="single" w:sz="12" w:space="0" w:color="auto"/>
              <w:left w:val="nil"/>
              <w:bottom w:val="nil"/>
              <w:right w:val="nil"/>
            </w:tcBorders>
            <w:hideMark/>
          </w:tcPr>
          <w:p w14:paraId="753426C5"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proofErr w:type="spellStart"/>
            <w:r w:rsidRPr="009E7BD7">
              <w:rPr>
                <w:rFonts w:ascii="Times New Roman" w:eastAsia="Times New Roman" w:hAnsi="Times New Roman" w:cs="Times New Roman"/>
                <w:b/>
                <w:kern w:val="0"/>
                <w:sz w:val="20"/>
                <w:szCs w:val="20"/>
                <w:lang w:val="ky-KG" w:eastAsia="ru-RU"/>
                <w14:ligatures w14:val="none"/>
              </w:rPr>
              <w:t>Кызылч</w:t>
            </w:r>
            <w:proofErr w:type="spellEnd"/>
            <w:r w:rsidRPr="009E7BD7">
              <w:rPr>
                <w:rFonts w:ascii="Times New Roman" w:eastAsia="Times New Roman" w:hAnsi="Times New Roman" w:cs="Times New Roman"/>
                <w:b/>
                <w:kern w:val="0"/>
                <w:sz w:val="20"/>
                <w:szCs w:val="20"/>
                <w:lang w:val="ru-RU" w:eastAsia="ru-RU"/>
                <w14:ligatures w14:val="none"/>
              </w:rPr>
              <w:t>а</w:t>
            </w:r>
          </w:p>
        </w:tc>
        <w:tc>
          <w:tcPr>
            <w:tcW w:w="1108" w:type="dxa"/>
            <w:tcBorders>
              <w:top w:val="single" w:sz="12" w:space="0" w:color="auto"/>
              <w:left w:val="nil"/>
              <w:bottom w:val="nil"/>
              <w:right w:val="nil"/>
            </w:tcBorders>
            <w:hideMark/>
          </w:tcPr>
          <w:p w14:paraId="6CC0563D"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29B959F9"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Помидор</w:t>
            </w:r>
          </w:p>
        </w:tc>
        <w:tc>
          <w:tcPr>
            <w:tcW w:w="1106" w:type="dxa"/>
            <w:tcBorders>
              <w:top w:val="single" w:sz="12" w:space="0" w:color="auto"/>
              <w:left w:val="nil"/>
              <w:bottom w:val="nil"/>
              <w:right w:val="nil"/>
            </w:tcBorders>
            <w:hideMark/>
          </w:tcPr>
          <w:p w14:paraId="46BD6A04"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6B98FD02"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E7BD7">
              <w:rPr>
                <w:rFonts w:ascii="Times New Roman" w:eastAsia="Times New Roman" w:hAnsi="Times New Roman" w:cs="Times New Roman"/>
                <w:b/>
                <w:kern w:val="0"/>
                <w:sz w:val="20"/>
                <w:szCs w:val="20"/>
                <w:lang w:val="ru-RU" w:eastAsia="ru-RU"/>
                <w14:ligatures w14:val="none"/>
              </w:rPr>
              <w:t>Карто</w:t>
            </w:r>
            <w:r w:rsidRPr="009E7BD7">
              <w:rPr>
                <w:rFonts w:ascii="Times New Roman" w:eastAsia="Times New Roman" w:hAnsi="Times New Roman" w:cs="Times New Roman"/>
                <w:b/>
                <w:kern w:val="0"/>
                <w:sz w:val="20"/>
                <w:szCs w:val="20"/>
                <w:lang w:val="ky-KG" w:eastAsia="ru-RU"/>
                <w14:ligatures w14:val="none"/>
              </w:rPr>
              <w:t>шка</w:t>
            </w:r>
            <w:proofErr w:type="spellEnd"/>
          </w:p>
        </w:tc>
      </w:tr>
      <w:tr w:rsidR="009E7BD7" w:rsidRPr="009E7BD7" w14:paraId="7A5ED94B" w14:textId="77777777" w:rsidTr="009E7BD7">
        <w:trPr>
          <w:trHeight w:hRule="exact" w:val="80"/>
        </w:trPr>
        <w:tc>
          <w:tcPr>
            <w:tcW w:w="1076" w:type="dxa"/>
            <w:tcBorders>
              <w:top w:val="nil"/>
              <w:left w:val="nil"/>
              <w:bottom w:val="single" w:sz="12" w:space="0" w:color="auto"/>
              <w:right w:val="nil"/>
            </w:tcBorders>
          </w:tcPr>
          <w:p w14:paraId="164F1E94" w14:textId="77777777" w:rsidR="009E7BD7" w:rsidRPr="009E7BD7" w:rsidRDefault="009E7BD7" w:rsidP="009E7BD7">
            <w:pPr>
              <w:spacing w:after="0" w:line="276" w:lineRule="auto"/>
              <w:jc w:val="both"/>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7454C2D1"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29" w:type="dxa"/>
            <w:tcBorders>
              <w:top w:val="nil"/>
              <w:left w:val="nil"/>
              <w:bottom w:val="single" w:sz="12" w:space="0" w:color="auto"/>
              <w:right w:val="nil"/>
            </w:tcBorders>
          </w:tcPr>
          <w:p w14:paraId="72C2CED3"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6" w:type="dxa"/>
            <w:tcBorders>
              <w:top w:val="nil"/>
              <w:left w:val="nil"/>
              <w:bottom w:val="single" w:sz="12" w:space="0" w:color="auto"/>
              <w:right w:val="nil"/>
            </w:tcBorders>
          </w:tcPr>
          <w:p w14:paraId="36855B15"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3503F3CB"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73AC914E"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3E4F4004"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0157BBD7"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1DCDC72D"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9E7BD7" w:rsidRPr="009E7BD7" w14:paraId="69B4B296" w14:textId="77777777" w:rsidTr="009E7BD7">
        <w:trPr>
          <w:trHeight w:val="294"/>
        </w:trPr>
        <w:tc>
          <w:tcPr>
            <w:tcW w:w="1076" w:type="dxa"/>
            <w:tcBorders>
              <w:top w:val="single" w:sz="12" w:space="0" w:color="auto"/>
              <w:left w:val="nil"/>
              <w:bottom w:val="nil"/>
              <w:right w:val="nil"/>
            </w:tcBorders>
            <w:hideMark/>
          </w:tcPr>
          <w:p w14:paraId="23C316AF"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Январь</w:t>
            </w:r>
          </w:p>
        </w:tc>
        <w:tc>
          <w:tcPr>
            <w:tcW w:w="1106" w:type="dxa"/>
            <w:tcBorders>
              <w:top w:val="single" w:sz="12" w:space="0" w:color="auto"/>
              <w:left w:val="nil"/>
              <w:bottom w:val="nil"/>
              <w:right w:val="nil"/>
            </w:tcBorders>
            <w:hideMark/>
          </w:tcPr>
          <w:p w14:paraId="0E4A002F"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100,3</w:t>
            </w:r>
          </w:p>
        </w:tc>
        <w:tc>
          <w:tcPr>
            <w:tcW w:w="829" w:type="dxa"/>
            <w:tcBorders>
              <w:top w:val="single" w:sz="12" w:space="0" w:color="auto"/>
              <w:left w:val="nil"/>
              <w:bottom w:val="nil"/>
              <w:right w:val="nil"/>
            </w:tcBorders>
            <w:hideMark/>
          </w:tcPr>
          <w:p w14:paraId="47F5BEE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97,9</w:t>
            </w:r>
          </w:p>
        </w:tc>
        <w:tc>
          <w:tcPr>
            <w:tcW w:w="976" w:type="dxa"/>
            <w:tcBorders>
              <w:top w:val="single" w:sz="12" w:space="0" w:color="auto"/>
              <w:left w:val="nil"/>
              <w:bottom w:val="nil"/>
              <w:right w:val="nil"/>
            </w:tcBorders>
            <w:hideMark/>
          </w:tcPr>
          <w:p w14:paraId="39AA584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101,5</w:t>
            </w:r>
          </w:p>
        </w:tc>
        <w:tc>
          <w:tcPr>
            <w:tcW w:w="1108" w:type="dxa"/>
            <w:tcBorders>
              <w:top w:val="single" w:sz="12" w:space="0" w:color="auto"/>
              <w:left w:val="nil"/>
              <w:bottom w:val="nil"/>
              <w:right w:val="nil"/>
            </w:tcBorders>
            <w:hideMark/>
          </w:tcPr>
          <w:p w14:paraId="57085408"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100,3</w:t>
            </w:r>
          </w:p>
        </w:tc>
        <w:tc>
          <w:tcPr>
            <w:tcW w:w="1108" w:type="dxa"/>
            <w:tcBorders>
              <w:top w:val="single" w:sz="12" w:space="0" w:color="auto"/>
              <w:left w:val="nil"/>
              <w:bottom w:val="nil"/>
              <w:right w:val="nil"/>
            </w:tcBorders>
            <w:hideMark/>
          </w:tcPr>
          <w:p w14:paraId="758CAD5D"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101,2</w:t>
            </w:r>
          </w:p>
        </w:tc>
        <w:tc>
          <w:tcPr>
            <w:tcW w:w="1246" w:type="dxa"/>
            <w:tcBorders>
              <w:top w:val="single" w:sz="12" w:space="0" w:color="auto"/>
              <w:left w:val="nil"/>
              <w:bottom w:val="nil"/>
              <w:right w:val="nil"/>
            </w:tcBorders>
            <w:hideMark/>
          </w:tcPr>
          <w:p w14:paraId="30E3CFA8"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118,8</w:t>
            </w:r>
          </w:p>
        </w:tc>
        <w:tc>
          <w:tcPr>
            <w:tcW w:w="1106" w:type="dxa"/>
            <w:tcBorders>
              <w:top w:val="single" w:sz="12" w:space="0" w:color="auto"/>
              <w:left w:val="nil"/>
              <w:bottom w:val="nil"/>
              <w:right w:val="nil"/>
            </w:tcBorders>
            <w:hideMark/>
          </w:tcPr>
          <w:p w14:paraId="2EA23813" w14:textId="77777777" w:rsidR="009E7BD7" w:rsidRPr="009E7BD7" w:rsidRDefault="009E7BD7" w:rsidP="009E7BD7">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97,2</w:t>
            </w:r>
          </w:p>
        </w:tc>
        <w:tc>
          <w:tcPr>
            <w:tcW w:w="1246" w:type="dxa"/>
            <w:tcBorders>
              <w:top w:val="single" w:sz="12" w:space="0" w:color="auto"/>
              <w:left w:val="nil"/>
              <w:bottom w:val="nil"/>
              <w:right w:val="nil"/>
            </w:tcBorders>
            <w:hideMark/>
          </w:tcPr>
          <w:p w14:paraId="204DF4CA"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101,2</w:t>
            </w:r>
          </w:p>
        </w:tc>
      </w:tr>
      <w:tr w:rsidR="009E7BD7" w:rsidRPr="009E7BD7" w14:paraId="6D93A907" w14:textId="77777777" w:rsidTr="009E7BD7">
        <w:trPr>
          <w:trHeight w:val="294"/>
        </w:trPr>
        <w:tc>
          <w:tcPr>
            <w:tcW w:w="1076" w:type="dxa"/>
            <w:hideMark/>
          </w:tcPr>
          <w:p w14:paraId="54341017"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Февраль </w:t>
            </w:r>
          </w:p>
        </w:tc>
        <w:tc>
          <w:tcPr>
            <w:tcW w:w="1106" w:type="dxa"/>
            <w:hideMark/>
          </w:tcPr>
          <w:p w14:paraId="6C5A15E6"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103,0</w:t>
            </w:r>
          </w:p>
        </w:tc>
        <w:tc>
          <w:tcPr>
            <w:tcW w:w="829" w:type="dxa"/>
            <w:hideMark/>
          </w:tcPr>
          <w:p w14:paraId="570706B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100,4</w:t>
            </w:r>
          </w:p>
        </w:tc>
        <w:tc>
          <w:tcPr>
            <w:tcW w:w="976" w:type="dxa"/>
            <w:hideMark/>
          </w:tcPr>
          <w:p w14:paraId="4398DB7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98,2</w:t>
            </w:r>
          </w:p>
        </w:tc>
        <w:tc>
          <w:tcPr>
            <w:tcW w:w="1108" w:type="dxa"/>
            <w:hideMark/>
          </w:tcPr>
          <w:p w14:paraId="5A284749"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106,1</w:t>
            </w:r>
          </w:p>
        </w:tc>
        <w:tc>
          <w:tcPr>
            <w:tcW w:w="1108" w:type="dxa"/>
            <w:hideMark/>
          </w:tcPr>
          <w:p w14:paraId="56439A4E"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119,2</w:t>
            </w:r>
          </w:p>
        </w:tc>
        <w:tc>
          <w:tcPr>
            <w:tcW w:w="1246" w:type="dxa"/>
            <w:hideMark/>
          </w:tcPr>
          <w:p w14:paraId="7A83738E"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108,0</w:t>
            </w:r>
          </w:p>
        </w:tc>
        <w:tc>
          <w:tcPr>
            <w:tcW w:w="1106" w:type="dxa"/>
            <w:hideMark/>
          </w:tcPr>
          <w:p w14:paraId="1FF50AE5" w14:textId="77777777" w:rsidR="009E7BD7" w:rsidRPr="009E7BD7" w:rsidRDefault="009E7BD7" w:rsidP="009E7BD7">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1246" w:type="dxa"/>
            <w:hideMark/>
          </w:tcPr>
          <w:p w14:paraId="16AFB3DB"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98,0</w:t>
            </w:r>
          </w:p>
        </w:tc>
      </w:tr>
      <w:tr w:rsidR="009E7BD7" w:rsidRPr="009E7BD7" w14:paraId="4B68B8DA" w14:textId="77777777" w:rsidTr="009E7BD7">
        <w:trPr>
          <w:trHeight w:val="294"/>
        </w:trPr>
        <w:tc>
          <w:tcPr>
            <w:tcW w:w="1076" w:type="dxa"/>
            <w:hideMark/>
          </w:tcPr>
          <w:p w14:paraId="54C874E4"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Март </w:t>
            </w:r>
          </w:p>
        </w:tc>
        <w:tc>
          <w:tcPr>
            <w:tcW w:w="1106" w:type="dxa"/>
            <w:hideMark/>
          </w:tcPr>
          <w:p w14:paraId="293938B4"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103,7</w:t>
            </w:r>
          </w:p>
        </w:tc>
        <w:tc>
          <w:tcPr>
            <w:tcW w:w="829" w:type="dxa"/>
            <w:hideMark/>
          </w:tcPr>
          <w:p w14:paraId="13411E1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99,1</w:t>
            </w:r>
          </w:p>
        </w:tc>
        <w:tc>
          <w:tcPr>
            <w:tcW w:w="976" w:type="dxa"/>
            <w:hideMark/>
          </w:tcPr>
          <w:p w14:paraId="442D3EB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108,6</w:t>
            </w:r>
          </w:p>
        </w:tc>
        <w:tc>
          <w:tcPr>
            <w:tcW w:w="1108" w:type="dxa"/>
            <w:hideMark/>
          </w:tcPr>
          <w:p w14:paraId="16CCAA56"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107,1</w:t>
            </w:r>
          </w:p>
        </w:tc>
        <w:tc>
          <w:tcPr>
            <w:tcW w:w="1108" w:type="dxa"/>
            <w:hideMark/>
          </w:tcPr>
          <w:p w14:paraId="44AF5845"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91,8</w:t>
            </w:r>
          </w:p>
        </w:tc>
        <w:tc>
          <w:tcPr>
            <w:tcW w:w="1246" w:type="dxa"/>
            <w:hideMark/>
          </w:tcPr>
          <w:p w14:paraId="15DA1D4B"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103,1</w:t>
            </w:r>
          </w:p>
        </w:tc>
        <w:tc>
          <w:tcPr>
            <w:tcW w:w="1106" w:type="dxa"/>
            <w:hideMark/>
          </w:tcPr>
          <w:p w14:paraId="6BA291FF" w14:textId="77777777" w:rsidR="009E7BD7" w:rsidRPr="009E7BD7" w:rsidRDefault="009E7BD7" w:rsidP="009E7BD7">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108,4</w:t>
            </w:r>
          </w:p>
        </w:tc>
        <w:tc>
          <w:tcPr>
            <w:tcW w:w="1246" w:type="dxa"/>
            <w:hideMark/>
          </w:tcPr>
          <w:p w14:paraId="56C7D5FA"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103,7</w:t>
            </w:r>
          </w:p>
        </w:tc>
      </w:tr>
      <w:tr w:rsidR="009E7BD7" w:rsidRPr="009E7BD7" w14:paraId="4111A823" w14:textId="77777777" w:rsidTr="009E7BD7">
        <w:trPr>
          <w:trHeight w:hRule="exact" w:val="340"/>
        </w:trPr>
        <w:tc>
          <w:tcPr>
            <w:tcW w:w="1076" w:type="dxa"/>
            <w:hideMark/>
          </w:tcPr>
          <w:p w14:paraId="0B8865A8"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Апрель</w:t>
            </w:r>
          </w:p>
        </w:tc>
        <w:tc>
          <w:tcPr>
            <w:tcW w:w="1106" w:type="dxa"/>
            <w:hideMark/>
          </w:tcPr>
          <w:p w14:paraId="0AB08513"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101,3</w:t>
            </w:r>
          </w:p>
        </w:tc>
        <w:tc>
          <w:tcPr>
            <w:tcW w:w="829" w:type="dxa"/>
            <w:hideMark/>
          </w:tcPr>
          <w:p w14:paraId="30EDCF5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89,9</w:t>
            </w:r>
          </w:p>
        </w:tc>
        <w:tc>
          <w:tcPr>
            <w:tcW w:w="976" w:type="dxa"/>
            <w:hideMark/>
          </w:tcPr>
          <w:p w14:paraId="2E391C1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93,9</w:t>
            </w:r>
          </w:p>
        </w:tc>
        <w:tc>
          <w:tcPr>
            <w:tcW w:w="1108" w:type="dxa"/>
            <w:hideMark/>
          </w:tcPr>
          <w:p w14:paraId="5FF7A17A"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1108" w:type="dxa"/>
            <w:hideMark/>
          </w:tcPr>
          <w:p w14:paraId="39FAC094"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76,0</w:t>
            </w:r>
          </w:p>
        </w:tc>
        <w:tc>
          <w:tcPr>
            <w:tcW w:w="1246" w:type="dxa"/>
            <w:hideMark/>
          </w:tcPr>
          <w:p w14:paraId="63BABFE3"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103,3</w:t>
            </w:r>
          </w:p>
        </w:tc>
        <w:tc>
          <w:tcPr>
            <w:tcW w:w="1106" w:type="dxa"/>
            <w:hideMark/>
          </w:tcPr>
          <w:p w14:paraId="0E60444E"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113,3</w:t>
            </w:r>
          </w:p>
        </w:tc>
        <w:tc>
          <w:tcPr>
            <w:tcW w:w="1246" w:type="dxa"/>
          </w:tcPr>
          <w:p w14:paraId="1E2919D6"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102,7</w:t>
            </w:r>
          </w:p>
          <w:p w14:paraId="29D0F4BF"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5049FA3C"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r>
      <w:tr w:rsidR="009E7BD7" w:rsidRPr="009E7BD7" w14:paraId="7EACA391" w14:textId="77777777" w:rsidTr="009E7BD7">
        <w:trPr>
          <w:trHeight w:hRule="exact" w:val="340"/>
        </w:trPr>
        <w:tc>
          <w:tcPr>
            <w:tcW w:w="1076" w:type="dxa"/>
            <w:hideMark/>
          </w:tcPr>
          <w:p w14:paraId="5D6C267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Май</w:t>
            </w:r>
          </w:p>
        </w:tc>
        <w:tc>
          <w:tcPr>
            <w:tcW w:w="1106" w:type="dxa"/>
            <w:hideMark/>
          </w:tcPr>
          <w:p w14:paraId="190CCF0B"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97,2</w:t>
            </w:r>
          </w:p>
        </w:tc>
        <w:tc>
          <w:tcPr>
            <w:tcW w:w="829" w:type="dxa"/>
            <w:hideMark/>
          </w:tcPr>
          <w:p w14:paraId="1B6F9FB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94,9</w:t>
            </w:r>
          </w:p>
        </w:tc>
        <w:tc>
          <w:tcPr>
            <w:tcW w:w="976" w:type="dxa"/>
            <w:hideMark/>
          </w:tcPr>
          <w:p w14:paraId="244F8E6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97,1</w:t>
            </w:r>
          </w:p>
        </w:tc>
        <w:tc>
          <w:tcPr>
            <w:tcW w:w="1108" w:type="dxa"/>
            <w:hideMark/>
          </w:tcPr>
          <w:p w14:paraId="1B167AC8"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97,5</w:t>
            </w:r>
          </w:p>
        </w:tc>
        <w:tc>
          <w:tcPr>
            <w:tcW w:w="1108" w:type="dxa"/>
            <w:hideMark/>
          </w:tcPr>
          <w:p w14:paraId="48710613"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53,1</w:t>
            </w:r>
          </w:p>
        </w:tc>
        <w:tc>
          <w:tcPr>
            <w:tcW w:w="1246" w:type="dxa"/>
            <w:hideMark/>
          </w:tcPr>
          <w:p w14:paraId="3302E251"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88,6</w:t>
            </w:r>
          </w:p>
        </w:tc>
        <w:tc>
          <w:tcPr>
            <w:tcW w:w="1106" w:type="dxa"/>
            <w:hideMark/>
          </w:tcPr>
          <w:p w14:paraId="10B107FC"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119,7</w:t>
            </w:r>
          </w:p>
        </w:tc>
        <w:tc>
          <w:tcPr>
            <w:tcW w:w="1246" w:type="dxa"/>
            <w:hideMark/>
          </w:tcPr>
          <w:p w14:paraId="728BF7C1"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105,3</w:t>
            </w:r>
          </w:p>
        </w:tc>
      </w:tr>
      <w:tr w:rsidR="009E7BD7" w:rsidRPr="009E7BD7" w14:paraId="078F1E07" w14:textId="77777777" w:rsidTr="009E7BD7">
        <w:trPr>
          <w:trHeight w:hRule="exact" w:val="340"/>
        </w:trPr>
        <w:tc>
          <w:tcPr>
            <w:tcW w:w="1076" w:type="dxa"/>
            <w:hideMark/>
          </w:tcPr>
          <w:p w14:paraId="400BE6A4"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Июнь</w:t>
            </w:r>
          </w:p>
        </w:tc>
        <w:tc>
          <w:tcPr>
            <w:tcW w:w="1106" w:type="dxa"/>
            <w:hideMark/>
          </w:tcPr>
          <w:p w14:paraId="239BE9E3"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97,0</w:t>
            </w:r>
          </w:p>
        </w:tc>
        <w:tc>
          <w:tcPr>
            <w:tcW w:w="829" w:type="dxa"/>
            <w:hideMark/>
          </w:tcPr>
          <w:p w14:paraId="2F6867C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129,9</w:t>
            </w:r>
          </w:p>
        </w:tc>
        <w:tc>
          <w:tcPr>
            <w:tcW w:w="976" w:type="dxa"/>
            <w:hideMark/>
          </w:tcPr>
          <w:p w14:paraId="5363287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94,1</w:t>
            </w:r>
          </w:p>
        </w:tc>
        <w:tc>
          <w:tcPr>
            <w:tcW w:w="1108" w:type="dxa"/>
            <w:hideMark/>
          </w:tcPr>
          <w:p w14:paraId="1E146D3F"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128,1</w:t>
            </w:r>
          </w:p>
        </w:tc>
        <w:tc>
          <w:tcPr>
            <w:tcW w:w="1108" w:type="dxa"/>
            <w:hideMark/>
          </w:tcPr>
          <w:p w14:paraId="10AFC1B6"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54,8</w:t>
            </w:r>
          </w:p>
        </w:tc>
        <w:tc>
          <w:tcPr>
            <w:tcW w:w="1246" w:type="dxa"/>
            <w:hideMark/>
          </w:tcPr>
          <w:p w14:paraId="41A722F5"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84,0</w:t>
            </w:r>
          </w:p>
        </w:tc>
        <w:tc>
          <w:tcPr>
            <w:tcW w:w="1106" w:type="dxa"/>
            <w:hideMark/>
          </w:tcPr>
          <w:p w14:paraId="43F4E18D"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113,3</w:t>
            </w:r>
          </w:p>
        </w:tc>
        <w:tc>
          <w:tcPr>
            <w:tcW w:w="1246" w:type="dxa"/>
            <w:hideMark/>
          </w:tcPr>
          <w:p w14:paraId="247DC22E"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137,5</w:t>
            </w:r>
          </w:p>
        </w:tc>
      </w:tr>
      <w:tr w:rsidR="009E7BD7" w:rsidRPr="009E7BD7" w14:paraId="08EFBFCF" w14:textId="77777777" w:rsidTr="009E7BD7">
        <w:trPr>
          <w:trHeight w:hRule="exact" w:val="340"/>
        </w:trPr>
        <w:tc>
          <w:tcPr>
            <w:tcW w:w="1076" w:type="dxa"/>
            <w:hideMark/>
          </w:tcPr>
          <w:p w14:paraId="187FB8AE"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Июль</w:t>
            </w:r>
          </w:p>
        </w:tc>
        <w:tc>
          <w:tcPr>
            <w:tcW w:w="1106" w:type="dxa"/>
            <w:hideMark/>
          </w:tcPr>
          <w:p w14:paraId="76DC9F48"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99,5</w:t>
            </w:r>
          </w:p>
        </w:tc>
        <w:tc>
          <w:tcPr>
            <w:tcW w:w="829" w:type="dxa"/>
            <w:hideMark/>
          </w:tcPr>
          <w:p w14:paraId="08D7969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91,4</w:t>
            </w:r>
          </w:p>
        </w:tc>
        <w:tc>
          <w:tcPr>
            <w:tcW w:w="976" w:type="dxa"/>
            <w:hideMark/>
          </w:tcPr>
          <w:p w14:paraId="51B8645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85,2</w:t>
            </w:r>
          </w:p>
        </w:tc>
        <w:tc>
          <w:tcPr>
            <w:tcW w:w="1108" w:type="dxa"/>
            <w:hideMark/>
          </w:tcPr>
          <w:p w14:paraId="29EE1667"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101,2</w:t>
            </w:r>
          </w:p>
        </w:tc>
        <w:tc>
          <w:tcPr>
            <w:tcW w:w="1108" w:type="dxa"/>
            <w:hideMark/>
          </w:tcPr>
          <w:p w14:paraId="2DDE3B1F"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98,8</w:t>
            </w:r>
          </w:p>
        </w:tc>
        <w:tc>
          <w:tcPr>
            <w:tcW w:w="1246" w:type="dxa"/>
            <w:hideMark/>
          </w:tcPr>
          <w:p w14:paraId="418ED599"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67,0</w:t>
            </w:r>
          </w:p>
        </w:tc>
        <w:tc>
          <w:tcPr>
            <w:tcW w:w="1106" w:type="dxa"/>
            <w:hideMark/>
          </w:tcPr>
          <w:p w14:paraId="1FA53769"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96,1</w:t>
            </w:r>
          </w:p>
        </w:tc>
        <w:tc>
          <w:tcPr>
            <w:tcW w:w="1246" w:type="dxa"/>
            <w:hideMark/>
          </w:tcPr>
          <w:p w14:paraId="204B6F0B"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81,2</w:t>
            </w:r>
          </w:p>
        </w:tc>
      </w:tr>
      <w:tr w:rsidR="009E7BD7" w:rsidRPr="009E7BD7" w14:paraId="39B05455" w14:textId="77777777" w:rsidTr="009E7BD7">
        <w:trPr>
          <w:trHeight w:hRule="exact" w:val="340"/>
        </w:trPr>
        <w:tc>
          <w:tcPr>
            <w:tcW w:w="1076" w:type="dxa"/>
            <w:hideMark/>
          </w:tcPr>
          <w:p w14:paraId="709E0E43"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Август</w:t>
            </w:r>
          </w:p>
        </w:tc>
        <w:tc>
          <w:tcPr>
            <w:tcW w:w="1106" w:type="dxa"/>
            <w:hideMark/>
          </w:tcPr>
          <w:p w14:paraId="7A9604AA"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98,9</w:t>
            </w:r>
          </w:p>
        </w:tc>
        <w:tc>
          <w:tcPr>
            <w:tcW w:w="829" w:type="dxa"/>
            <w:hideMark/>
          </w:tcPr>
          <w:p w14:paraId="683DF65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96,3</w:t>
            </w:r>
          </w:p>
        </w:tc>
        <w:tc>
          <w:tcPr>
            <w:tcW w:w="976" w:type="dxa"/>
            <w:hideMark/>
          </w:tcPr>
          <w:p w14:paraId="2C20B9A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91,3</w:t>
            </w:r>
          </w:p>
        </w:tc>
        <w:tc>
          <w:tcPr>
            <w:tcW w:w="1108" w:type="dxa"/>
            <w:hideMark/>
          </w:tcPr>
          <w:p w14:paraId="7E7E34A5"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96,1</w:t>
            </w:r>
          </w:p>
        </w:tc>
        <w:tc>
          <w:tcPr>
            <w:tcW w:w="1108" w:type="dxa"/>
            <w:hideMark/>
          </w:tcPr>
          <w:p w14:paraId="4AB69201"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103,5</w:t>
            </w:r>
          </w:p>
        </w:tc>
        <w:tc>
          <w:tcPr>
            <w:tcW w:w="1246" w:type="dxa"/>
            <w:hideMark/>
          </w:tcPr>
          <w:p w14:paraId="590C1823"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67,8</w:t>
            </w:r>
          </w:p>
        </w:tc>
        <w:tc>
          <w:tcPr>
            <w:tcW w:w="1106" w:type="dxa"/>
            <w:hideMark/>
          </w:tcPr>
          <w:p w14:paraId="4006E682"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65,2</w:t>
            </w:r>
          </w:p>
        </w:tc>
        <w:tc>
          <w:tcPr>
            <w:tcW w:w="1246" w:type="dxa"/>
            <w:hideMark/>
          </w:tcPr>
          <w:p w14:paraId="63C5E35D"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88,8</w:t>
            </w:r>
          </w:p>
        </w:tc>
      </w:tr>
      <w:tr w:rsidR="009E7BD7" w:rsidRPr="009E7BD7" w14:paraId="58061D13" w14:textId="77777777" w:rsidTr="009E7BD7">
        <w:trPr>
          <w:trHeight w:hRule="exact" w:val="340"/>
        </w:trPr>
        <w:tc>
          <w:tcPr>
            <w:tcW w:w="1076" w:type="dxa"/>
            <w:hideMark/>
          </w:tcPr>
          <w:p w14:paraId="3CA009C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Сентябрь</w:t>
            </w:r>
          </w:p>
        </w:tc>
        <w:tc>
          <w:tcPr>
            <w:tcW w:w="1106" w:type="dxa"/>
            <w:hideMark/>
          </w:tcPr>
          <w:p w14:paraId="62A433BE"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102,7</w:t>
            </w:r>
          </w:p>
        </w:tc>
        <w:tc>
          <w:tcPr>
            <w:tcW w:w="829" w:type="dxa"/>
            <w:hideMark/>
          </w:tcPr>
          <w:p w14:paraId="5061E40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98,7</w:t>
            </w:r>
          </w:p>
        </w:tc>
        <w:tc>
          <w:tcPr>
            <w:tcW w:w="976" w:type="dxa"/>
            <w:hideMark/>
          </w:tcPr>
          <w:p w14:paraId="5676B35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108" w:type="dxa"/>
            <w:hideMark/>
          </w:tcPr>
          <w:p w14:paraId="22CC0587"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98,5</w:t>
            </w:r>
          </w:p>
        </w:tc>
        <w:tc>
          <w:tcPr>
            <w:tcW w:w="1108" w:type="dxa"/>
            <w:hideMark/>
          </w:tcPr>
          <w:p w14:paraId="07FCC07F"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125,2</w:t>
            </w:r>
          </w:p>
        </w:tc>
        <w:tc>
          <w:tcPr>
            <w:tcW w:w="1246" w:type="dxa"/>
            <w:hideMark/>
          </w:tcPr>
          <w:p w14:paraId="06718150"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98,8</w:t>
            </w:r>
          </w:p>
        </w:tc>
        <w:tc>
          <w:tcPr>
            <w:tcW w:w="1106" w:type="dxa"/>
            <w:hideMark/>
          </w:tcPr>
          <w:p w14:paraId="4B7A7DE1"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89,5</w:t>
            </w:r>
          </w:p>
        </w:tc>
        <w:tc>
          <w:tcPr>
            <w:tcW w:w="1246" w:type="dxa"/>
            <w:hideMark/>
          </w:tcPr>
          <w:p w14:paraId="353BF3D6"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97,9</w:t>
            </w:r>
          </w:p>
        </w:tc>
      </w:tr>
      <w:tr w:rsidR="009E7BD7" w:rsidRPr="009E7BD7" w14:paraId="08380A09" w14:textId="77777777" w:rsidTr="009E7BD7">
        <w:trPr>
          <w:trHeight w:hRule="exact" w:val="340"/>
        </w:trPr>
        <w:tc>
          <w:tcPr>
            <w:tcW w:w="1076" w:type="dxa"/>
            <w:hideMark/>
          </w:tcPr>
          <w:p w14:paraId="7D9654EA"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Октябрь</w:t>
            </w:r>
          </w:p>
        </w:tc>
        <w:tc>
          <w:tcPr>
            <w:tcW w:w="1106" w:type="dxa"/>
            <w:hideMark/>
          </w:tcPr>
          <w:p w14:paraId="0B448E3F"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98,8</w:t>
            </w:r>
          </w:p>
        </w:tc>
        <w:tc>
          <w:tcPr>
            <w:tcW w:w="829" w:type="dxa"/>
            <w:hideMark/>
          </w:tcPr>
          <w:p w14:paraId="6011B67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97,7</w:t>
            </w:r>
          </w:p>
        </w:tc>
        <w:tc>
          <w:tcPr>
            <w:tcW w:w="976" w:type="dxa"/>
            <w:hideMark/>
          </w:tcPr>
          <w:p w14:paraId="2291DA2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100,6</w:t>
            </w:r>
          </w:p>
        </w:tc>
        <w:tc>
          <w:tcPr>
            <w:tcW w:w="1108" w:type="dxa"/>
            <w:hideMark/>
          </w:tcPr>
          <w:p w14:paraId="506C0694"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81,4</w:t>
            </w:r>
          </w:p>
        </w:tc>
        <w:tc>
          <w:tcPr>
            <w:tcW w:w="1108" w:type="dxa"/>
            <w:hideMark/>
          </w:tcPr>
          <w:p w14:paraId="5B453CDF"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152,1</w:t>
            </w:r>
          </w:p>
        </w:tc>
        <w:tc>
          <w:tcPr>
            <w:tcW w:w="1246" w:type="dxa"/>
            <w:hideMark/>
          </w:tcPr>
          <w:p w14:paraId="0A3D2070"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125,9</w:t>
            </w:r>
          </w:p>
        </w:tc>
        <w:tc>
          <w:tcPr>
            <w:tcW w:w="1106" w:type="dxa"/>
            <w:hideMark/>
          </w:tcPr>
          <w:p w14:paraId="661231F7"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93,8</w:t>
            </w:r>
          </w:p>
        </w:tc>
        <w:tc>
          <w:tcPr>
            <w:tcW w:w="1246" w:type="dxa"/>
            <w:hideMark/>
          </w:tcPr>
          <w:p w14:paraId="6313C34B"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102,7</w:t>
            </w:r>
          </w:p>
        </w:tc>
      </w:tr>
      <w:tr w:rsidR="009E7BD7" w:rsidRPr="009E7BD7" w14:paraId="7C528D72" w14:textId="77777777" w:rsidTr="009E7BD7">
        <w:trPr>
          <w:trHeight w:hRule="exact" w:val="340"/>
        </w:trPr>
        <w:tc>
          <w:tcPr>
            <w:tcW w:w="1076" w:type="dxa"/>
            <w:hideMark/>
          </w:tcPr>
          <w:p w14:paraId="68E5C36C"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Ноябрь</w:t>
            </w:r>
          </w:p>
        </w:tc>
        <w:tc>
          <w:tcPr>
            <w:tcW w:w="1106" w:type="dxa"/>
            <w:hideMark/>
          </w:tcPr>
          <w:p w14:paraId="5187035D"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99,7</w:t>
            </w:r>
          </w:p>
        </w:tc>
        <w:tc>
          <w:tcPr>
            <w:tcW w:w="829" w:type="dxa"/>
            <w:hideMark/>
          </w:tcPr>
          <w:p w14:paraId="4398EDA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104,3</w:t>
            </w:r>
          </w:p>
        </w:tc>
        <w:tc>
          <w:tcPr>
            <w:tcW w:w="976" w:type="dxa"/>
            <w:hideMark/>
          </w:tcPr>
          <w:p w14:paraId="5CE2554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103,5</w:t>
            </w:r>
          </w:p>
        </w:tc>
        <w:tc>
          <w:tcPr>
            <w:tcW w:w="1108" w:type="dxa"/>
            <w:hideMark/>
          </w:tcPr>
          <w:p w14:paraId="71EF0379"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1108" w:type="dxa"/>
            <w:hideMark/>
          </w:tcPr>
          <w:p w14:paraId="79652201"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156,4</w:t>
            </w:r>
          </w:p>
        </w:tc>
        <w:tc>
          <w:tcPr>
            <w:tcW w:w="1246" w:type="dxa"/>
            <w:hideMark/>
          </w:tcPr>
          <w:p w14:paraId="37D673AE"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134,2</w:t>
            </w:r>
          </w:p>
        </w:tc>
        <w:tc>
          <w:tcPr>
            <w:tcW w:w="1106" w:type="dxa"/>
            <w:hideMark/>
          </w:tcPr>
          <w:p w14:paraId="3920A2AB"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94,0</w:t>
            </w:r>
          </w:p>
        </w:tc>
        <w:tc>
          <w:tcPr>
            <w:tcW w:w="1246" w:type="dxa"/>
            <w:hideMark/>
          </w:tcPr>
          <w:p w14:paraId="340D4666"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115,3</w:t>
            </w:r>
          </w:p>
        </w:tc>
      </w:tr>
      <w:tr w:rsidR="009E7BD7" w:rsidRPr="009E7BD7" w14:paraId="69C8197B" w14:textId="77777777" w:rsidTr="009E7BD7">
        <w:trPr>
          <w:trHeight w:hRule="exact" w:val="340"/>
        </w:trPr>
        <w:tc>
          <w:tcPr>
            <w:tcW w:w="1076" w:type="dxa"/>
            <w:tcBorders>
              <w:top w:val="nil"/>
              <w:left w:val="nil"/>
              <w:bottom w:val="single" w:sz="12" w:space="0" w:color="auto"/>
              <w:right w:val="nil"/>
            </w:tcBorders>
            <w:hideMark/>
          </w:tcPr>
          <w:p w14:paraId="060938D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Декабрь</w:t>
            </w:r>
          </w:p>
        </w:tc>
        <w:tc>
          <w:tcPr>
            <w:tcW w:w="1106" w:type="dxa"/>
            <w:tcBorders>
              <w:top w:val="nil"/>
              <w:left w:val="nil"/>
              <w:bottom w:val="single" w:sz="12" w:space="0" w:color="auto"/>
              <w:right w:val="nil"/>
            </w:tcBorders>
            <w:hideMark/>
          </w:tcPr>
          <w:p w14:paraId="2AD55AB5"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829" w:type="dxa"/>
            <w:tcBorders>
              <w:top w:val="nil"/>
              <w:left w:val="nil"/>
              <w:bottom w:val="single" w:sz="12" w:space="0" w:color="auto"/>
              <w:right w:val="nil"/>
            </w:tcBorders>
            <w:hideMark/>
          </w:tcPr>
          <w:p w14:paraId="56058EB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106,0</w:t>
            </w:r>
          </w:p>
        </w:tc>
        <w:tc>
          <w:tcPr>
            <w:tcW w:w="976" w:type="dxa"/>
            <w:tcBorders>
              <w:top w:val="nil"/>
              <w:left w:val="nil"/>
              <w:bottom w:val="single" w:sz="12" w:space="0" w:color="auto"/>
              <w:right w:val="nil"/>
            </w:tcBorders>
            <w:hideMark/>
          </w:tcPr>
          <w:p w14:paraId="2E4209A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112,0</w:t>
            </w:r>
          </w:p>
        </w:tc>
        <w:tc>
          <w:tcPr>
            <w:tcW w:w="1108" w:type="dxa"/>
            <w:tcBorders>
              <w:top w:val="nil"/>
              <w:left w:val="nil"/>
              <w:bottom w:val="single" w:sz="12" w:space="0" w:color="auto"/>
              <w:right w:val="nil"/>
            </w:tcBorders>
            <w:hideMark/>
          </w:tcPr>
          <w:p w14:paraId="367A3F50"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1108" w:type="dxa"/>
            <w:tcBorders>
              <w:top w:val="nil"/>
              <w:left w:val="nil"/>
              <w:bottom w:val="single" w:sz="12" w:space="0" w:color="auto"/>
              <w:right w:val="nil"/>
            </w:tcBorders>
            <w:hideMark/>
          </w:tcPr>
          <w:p w14:paraId="0ADBB782"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132,6</w:t>
            </w:r>
          </w:p>
        </w:tc>
        <w:tc>
          <w:tcPr>
            <w:tcW w:w="1246" w:type="dxa"/>
            <w:tcBorders>
              <w:top w:val="nil"/>
              <w:left w:val="nil"/>
              <w:bottom w:val="single" w:sz="12" w:space="0" w:color="auto"/>
              <w:right w:val="nil"/>
            </w:tcBorders>
            <w:hideMark/>
          </w:tcPr>
          <w:p w14:paraId="2A1BA8BB"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130,0</w:t>
            </w:r>
          </w:p>
        </w:tc>
        <w:tc>
          <w:tcPr>
            <w:tcW w:w="1106" w:type="dxa"/>
            <w:tcBorders>
              <w:top w:val="nil"/>
              <w:left w:val="nil"/>
              <w:bottom w:val="single" w:sz="12" w:space="0" w:color="auto"/>
              <w:right w:val="nil"/>
            </w:tcBorders>
            <w:hideMark/>
          </w:tcPr>
          <w:p w14:paraId="0224D1BF"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99,2</w:t>
            </w:r>
          </w:p>
        </w:tc>
        <w:tc>
          <w:tcPr>
            <w:tcW w:w="1246" w:type="dxa"/>
            <w:tcBorders>
              <w:top w:val="nil"/>
              <w:left w:val="nil"/>
              <w:bottom w:val="single" w:sz="12" w:space="0" w:color="auto"/>
              <w:right w:val="nil"/>
            </w:tcBorders>
            <w:hideMark/>
          </w:tcPr>
          <w:p w14:paraId="598F4E9F" w14:textId="77777777" w:rsidR="009E7BD7" w:rsidRPr="009E7BD7" w:rsidRDefault="009E7BD7" w:rsidP="009E7BD7">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109,4</w:t>
            </w:r>
          </w:p>
        </w:tc>
      </w:tr>
    </w:tbl>
    <w:p w14:paraId="3C866DDC" w14:textId="77777777" w:rsidR="009E7BD7" w:rsidRPr="009E7BD7" w:rsidRDefault="009E7BD7" w:rsidP="009E7BD7">
      <w:pPr>
        <w:spacing w:after="0" w:line="240" w:lineRule="auto"/>
        <w:jc w:val="both"/>
        <w:rPr>
          <w:rFonts w:ascii="Times New Roman" w:eastAsia="Times New Roman" w:hAnsi="Times New Roman" w:cs="Times New Roman"/>
          <w:kern w:val="0"/>
          <w:sz w:val="10"/>
          <w:szCs w:val="10"/>
          <w:lang w:val="ky-KG" w:eastAsia="ru-RU"/>
          <w14:ligatures w14:val="none"/>
        </w:rPr>
      </w:pPr>
    </w:p>
    <w:p w14:paraId="0C315329"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декабрында мурунку айга </w:t>
      </w:r>
      <w:proofErr w:type="spellStart"/>
      <w:r w:rsidRPr="009E7BD7">
        <w:rPr>
          <w:rFonts w:ascii="Times New Roman" w:eastAsia="Times New Roman" w:hAnsi="Times New Roman" w:cs="Times New Roman"/>
          <w:kern w:val="0"/>
          <w:sz w:val="24"/>
          <w:szCs w:val="24"/>
          <w:lang w:val="ky-KG" w:eastAsia="ru-RU"/>
          <w14:ligatures w14:val="none"/>
        </w:rPr>
        <w:t>салыштырмалууорточо</w:t>
      </w:r>
      <w:proofErr w:type="spellEnd"/>
      <w:r w:rsidRPr="009E7BD7">
        <w:rPr>
          <w:rFonts w:ascii="Times New Roman" w:eastAsia="Times New Roman" w:hAnsi="Times New Roman" w:cs="Times New Roman"/>
          <w:kern w:val="0"/>
          <w:sz w:val="24"/>
          <w:szCs w:val="24"/>
          <w:lang w:val="ky-KG" w:eastAsia="ru-RU"/>
          <w14:ligatures w14:val="none"/>
        </w:rPr>
        <w:t xml:space="preserve"> керектөө баалар бензинге 3,2 пайызга, дизель майына баалар – 3,6 пайызга төмөндөдү.</w:t>
      </w:r>
    </w:p>
    <w:p w14:paraId="5B50153F"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2024-жылдын январь-декабрь айларында мурунку жылдын тиешелүү мезгилине салыштырмалуу баалар бензинге – 12,4 пайызга, ал эми дизель майына – 3,3 пайызга баалар жогорулаган.</w:t>
      </w:r>
    </w:p>
    <w:p w14:paraId="2A4C0B6C"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25EF98A" w14:textId="65EEEBF1" w:rsidR="009E7BD7" w:rsidRPr="009E7BD7" w:rsidRDefault="00ED64E1" w:rsidP="009E7BD7">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9E7BD7" w:rsidRPr="009E7BD7">
        <w:rPr>
          <w:rFonts w:ascii="Times New Roman" w:eastAsia="Times New Roman" w:hAnsi="Times New Roman" w:cs="Times New Roman"/>
          <w:b/>
          <w:kern w:val="0"/>
          <w:sz w:val="24"/>
          <w:szCs w:val="24"/>
          <w:lang w:val="ky-KG" w:eastAsia="ru-RU"/>
          <w14:ligatures w14:val="none"/>
        </w:rPr>
        <w:t>-таблица: 2024-жылдагы айрым өкүл-товарлардын орточо керектөө баалары</w:t>
      </w:r>
    </w:p>
    <w:p w14:paraId="5097EBAA"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ru-RU" w:eastAsia="ru-RU"/>
          <w14:ligatures w14:val="none"/>
        </w:rPr>
        <w:t>(</w:t>
      </w:r>
      <w:r w:rsidRPr="009E7BD7">
        <w:rPr>
          <w:rFonts w:ascii="Times New Roman" w:eastAsia="Times New Roman" w:hAnsi="Times New Roman" w:cs="Times New Roman"/>
          <w:i/>
          <w:kern w:val="0"/>
          <w:sz w:val="20"/>
          <w:szCs w:val="20"/>
          <w:lang w:val="ky-KG" w:eastAsia="ru-RU"/>
          <w14:ligatures w14:val="none"/>
        </w:rPr>
        <w:t>бир</w:t>
      </w:r>
      <w:r w:rsidRPr="009E7BD7">
        <w:rPr>
          <w:rFonts w:ascii="Times New Roman" w:eastAsia="Times New Roman" w:hAnsi="Times New Roman" w:cs="Times New Roman"/>
          <w:i/>
          <w:kern w:val="0"/>
          <w:sz w:val="20"/>
          <w:szCs w:val="20"/>
          <w:lang w:val="ru-RU" w:eastAsia="ru-RU"/>
          <w14:ligatures w14:val="none"/>
        </w:rPr>
        <w:t xml:space="preserve"> килограмм,</w:t>
      </w:r>
      <w:r w:rsidRPr="009E7BD7">
        <w:rPr>
          <w:rFonts w:ascii="Times New Roman" w:eastAsia="Times New Roman" w:hAnsi="Times New Roman" w:cs="Times New Roman"/>
          <w:i/>
          <w:kern w:val="0"/>
          <w:sz w:val="20"/>
          <w:szCs w:val="20"/>
          <w:lang w:val="ky-KG" w:eastAsia="ru-RU"/>
          <w14:ligatures w14:val="none"/>
        </w:rPr>
        <w:t xml:space="preserve"> бир</w:t>
      </w:r>
      <w:r w:rsidRPr="009E7BD7">
        <w:rPr>
          <w:rFonts w:ascii="Times New Roman" w:eastAsia="Times New Roman" w:hAnsi="Times New Roman" w:cs="Times New Roman"/>
          <w:i/>
          <w:kern w:val="0"/>
          <w:sz w:val="20"/>
          <w:szCs w:val="20"/>
          <w:lang w:val="ru-RU" w:eastAsia="ru-RU"/>
          <w14:ligatures w14:val="none"/>
        </w:rPr>
        <w:t xml:space="preserve"> литр</w:t>
      </w:r>
      <w:r w:rsidRPr="009E7BD7">
        <w:rPr>
          <w:rFonts w:ascii="Times New Roman" w:eastAsia="Times New Roman" w:hAnsi="Times New Roman" w:cs="Times New Roman"/>
          <w:i/>
          <w:kern w:val="0"/>
          <w:sz w:val="20"/>
          <w:szCs w:val="20"/>
          <w:lang w:val="ky-KG" w:eastAsia="ru-RU"/>
          <w14:ligatures w14:val="none"/>
        </w:rPr>
        <w:t xml:space="preserve"> сом менен</w:t>
      </w:r>
      <w:r w:rsidRPr="009E7BD7">
        <w:rPr>
          <w:rFonts w:ascii="Times New Roman" w:eastAsia="Times New Roman" w:hAnsi="Times New Roman" w:cs="Times New Roman"/>
          <w:i/>
          <w:kern w:val="0"/>
          <w:sz w:val="20"/>
          <w:szCs w:val="20"/>
          <w:lang w:val="ru-RU" w:eastAsia="ru-RU"/>
          <w14:ligatures w14:val="none"/>
        </w:rPr>
        <w:t>)</w:t>
      </w:r>
    </w:p>
    <w:p w14:paraId="6F38AC00" w14:textId="77777777" w:rsidR="009E7BD7" w:rsidRPr="009E7BD7" w:rsidRDefault="009E7BD7" w:rsidP="009E7BD7">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9E7BD7" w:rsidRPr="009E7BD7" w14:paraId="1F6B9947" w14:textId="77777777" w:rsidTr="009E7BD7">
        <w:trPr>
          <w:trHeight w:val="244"/>
          <w:tblHeader/>
        </w:trPr>
        <w:tc>
          <w:tcPr>
            <w:tcW w:w="1075" w:type="dxa"/>
            <w:vMerge w:val="restart"/>
            <w:tcBorders>
              <w:top w:val="single" w:sz="12" w:space="0" w:color="auto"/>
              <w:left w:val="nil"/>
              <w:bottom w:val="single" w:sz="12" w:space="0" w:color="auto"/>
              <w:right w:val="nil"/>
            </w:tcBorders>
          </w:tcPr>
          <w:p w14:paraId="6C2B74A2"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hideMark/>
          </w:tcPr>
          <w:p w14:paraId="5A2655C6"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0BB56E91"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4A5F57CA"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46B7B32E"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Кой</w:t>
            </w:r>
          </w:p>
          <w:p w14:paraId="1061BA8A"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103DF6E9"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Уй</w:t>
            </w:r>
          </w:p>
          <w:p w14:paraId="3435F3A8"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14D1318D"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9E7BD7">
              <w:rPr>
                <w:rFonts w:ascii="Times New Roman" w:eastAsia="Times New Roman" w:hAnsi="Times New Roman" w:cs="Times New Roman"/>
                <w:b/>
                <w:kern w:val="0"/>
                <w:sz w:val="20"/>
                <w:szCs w:val="20"/>
                <w:lang w:val="ru-RU" w:eastAsia="ru-RU"/>
                <w14:ligatures w14:val="none"/>
              </w:rPr>
              <w:t>Карто</w:t>
            </w:r>
            <w:proofErr w:type="spellEnd"/>
            <w:r w:rsidRPr="009E7BD7">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3866A692"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А-92 б</w:t>
            </w:r>
            <w:proofErr w:type="spellStart"/>
            <w:r w:rsidRPr="009E7BD7">
              <w:rPr>
                <w:rFonts w:ascii="Times New Roman" w:eastAsia="Times New Roman" w:hAnsi="Times New Roman" w:cs="Times New Roman"/>
                <w:b/>
                <w:kern w:val="0"/>
                <w:sz w:val="20"/>
                <w:szCs w:val="20"/>
                <w:lang w:val="ru-RU" w:eastAsia="ru-RU"/>
                <w14:ligatures w14:val="none"/>
              </w:rPr>
              <w:t>ен</w:t>
            </w:r>
            <w:proofErr w:type="spellEnd"/>
            <w:r w:rsidRPr="009E7BD7">
              <w:rPr>
                <w:rFonts w:ascii="Times New Roman" w:eastAsia="Times New Roman" w:hAnsi="Times New Roman" w:cs="Times New Roman"/>
                <w:b/>
                <w:kern w:val="0"/>
                <w:sz w:val="20"/>
                <w:szCs w:val="20"/>
                <w:lang w:val="ky-KG" w:eastAsia="ru-RU"/>
                <w14:ligatures w14:val="none"/>
              </w:rPr>
              <w:t>-</w:t>
            </w:r>
            <w:proofErr w:type="spellStart"/>
            <w:r w:rsidRPr="009E7BD7">
              <w:rPr>
                <w:rFonts w:ascii="Times New Roman" w:eastAsia="Times New Roman" w:hAnsi="Times New Roman" w:cs="Times New Roman"/>
                <w:b/>
                <w:kern w:val="0"/>
                <w:sz w:val="20"/>
                <w:szCs w:val="20"/>
                <w:lang w:val="ru-RU"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5510F94B"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E7BD7">
              <w:rPr>
                <w:rFonts w:ascii="Times New Roman" w:eastAsia="Times New Roman" w:hAnsi="Times New Roman" w:cs="Times New Roman"/>
                <w:b/>
                <w:kern w:val="0"/>
                <w:sz w:val="20"/>
                <w:szCs w:val="20"/>
                <w:lang w:val="ru-RU" w:eastAsia="ru-RU"/>
                <w14:ligatures w14:val="none"/>
              </w:rPr>
              <w:t>Дизел</w:t>
            </w:r>
            <w:proofErr w:type="spellEnd"/>
            <w:r w:rsidRPr="009E7BD7">
              <w:rPr>
                <w:rFonts w:ascii="Times New Roman" w:eastAsia="Times New Roman" w:hAnsi="Times New Roman" w:cs="Times New Roman"/>
                <w:b/>
                <w:kern w:val="0"/>
                <w:sz w:val="20"/>
                <w:szCs w:val="20"/>
                <w:lang w:val="ky-KG" w:eastAsia="ru-RU"/>
                <w14:ligatures w14:val="none"/>
              </w:rPr>
              <w:t>ь</w:t>
            </w:r>
          </w:p>
          <w:p w14:paraId="07388C50"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майы</w:t>
            </w:r>
          </w:p>
        </w:tc>
      </w:tr>
      <w:tr w:rsidR="009E7BD7" w:rsidRPr="009E7BD7" w14:paraId="0669374B" w14:textId="77777777" w:rsidTr="009E7BD7">
        <w:trPr>
          <w:trHeight w:val="474"/>
          <w:tblHeader/>
        </w:trPr>
        <w:tc>
          <w:tcPr>
            <w:tcW w:w="1075" w:type="dxa"/>
            <w:vMerge/>
            <w:tcBorders>
              <w:top w:val="single" w:sz="12" w:space="0" w:color="auto"/>
              <w:left w:val="nil"/>
              <w:bottom w:val="single" w:sz="12" w:space="0" w:color="auto"/>
              <w:right w:val="nil"/>
            </w:tcBorders>
            <w:vAlign w:val="center"/>
            <w:hideMark/>
          </w:tcPr>
          <w:p w14:paraId="7DE405D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left w:val="nil"/>
              <w:bottom w:val="single" w:sz="12" w:space="0" w:color="auto"/>
              <w:right w:val="nil"/>
            </w:tcBorders>
            <w:hideMark/>
          </w:tcPr>
          <w:p w14:paraId="2FC018A4"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жогорку</w:t>
            </w:r>
          </w:p>
          <w:p w14:paraId="777E0CD6"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left w:val="nil"/>
              <w:bottom w:val="single" w:sz="12" w:space="0" w:color="auto"/>
              <w:right w:val="nil"/>
            </w:tcBorders>
            <w:hideMark/>
          </w:tcPr>
          <w:p w14:paraId="39BF75F6"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биринчи</w:t>
            </w:r>
            <w:r w:rsidRPr="009E7BD7">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011D40E7"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5A4F8BEC"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ru-RU" w:eastAsia="ru-RU"/>
                <w14:ligatures w14:val="none"/>
              </w:rPr>
            </w:pPr>
          </w:p>
        </w:tc>
        <w:tc>
          <w:tcPr>
            <w:tcW w:w="880" w:type="dxa"/>
            <w:vMerge/>
            <w:tcBorders>
              <w:top w:val="single" w:sz="12" w:space="0" w:color="auto"/>
              <w:left w:val="nil"/>
              <w:bottom w:val="single" w:sz="12" w:space="0" w:color="auto"/>
              <w:right w:val="nil"/>
            </w:tcBorders>
            <w:vAlign w:val="center"/>
            <w:hideMark/>
          </w:tcPr>
          <w:p w14:paraId="38B7CACE"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7DEC1F9E"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6685E7FB"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3A21847E"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ru-RU" w:eastAsia="ru-RU"/>
                <w14:ligatures w14:val="none"/>
              </w:rPr>
            </w:pPr>
          </w:p>
        </w:tc>
        <w:tc>
          <w:tcPr>
            <w:tcW w:w="1227" w:type="dxa"/>
            <w:vMerge/>
            <w:tcBorders>
              <w:top w:val="single" w:sz="12" w:space="0" w:color="auto"/>
              <w:left w:val="nil"/>
              <w:bottom w:val="single" w:sz="12" w:space="0" w:color="auto"/>
              <w:right w:val="nil"/>
            </w:tcBorders>
            <w:vAlign w:val="center"/>
            <w:hideMark/>
          </w:tcPr>
          <w:p w14:paraId="32E4965D"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r>
      <w:tr w:rsidR="009E7BD7" w:rsidRPr="009E7BD7" w14:paraId="1C300E78" w14:textId="77777777" w:rsidTr="009E7BD7">
        <w:trPr>
          <w:trHeight w:hRule="exact" w:val="115"/>
        </w:trPr>
        <w:tc>
          <w:tcPr>
            <w:tcW w:w="1075" w:type="dxa"/>
            <w:tcBorders>
              <w:top w:val="single" w:sz="12" w:space="0" w:color="auto"/>
              <w:left w:val="nil"/>
              <w:bottom w:val="nil"/>
              <w:right w:val="nil"/>
            </w:tcBorders>
          </w:tcPr>
          <w:p w14:paraId="0D7AF2FE" w14:textId="77777777" w:rsidR="009E7BD7" w:rsidRPr="009E7BD7" w:rsidRDefault="009E7BD7" w:rsidP="009E7BD7">
            <w:pPr>
              <w:spacing w:after="0" w:line="276" w:lineRule="auto"/>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left w:val="nil"/>
              <w:bottom w:val="nil"/>
              <w:right w:val="nil"/>
            </w:tcBorders>
          </w:tcPr>
          <w:p w14:paraId="40C8BD56"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left w:val="nil"/>
              <w:bottom w:val="nil"/>
              <w:right w:val="nil"/>
            </w:tcBorders>
          </w:tcPr>
          <w:p w14:paraId="70145585"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left w:val="nil"/>
              <w:bottom w:val="nil"/>
              <w:right w:val="nil"/>
            </w:tcBorders>
          </w:tcPr>
          <w:p w14:paraId="5721C1E1"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left w:val="nil"/>
              <w:bottom w:val="nil"/>
              <w:right w:val="nil"/>
            </w:tcBorders>
          </w:tcPr>
          <w:p w14:paraId="4517CA9A"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left w:val="nil"/>
              <w:bottom w:val="nil"/>
              <w:right w:val="nil"/>
            </w:tcBorders>
          </w:tcPr>
          <w:p w14:paraId="3CC44512"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left w:val="nil"/>
              <w:bottom w:val="nil"/>
              <w:right w:val="nil"/>
            </w:tcBorders>
          </w:tcPr>
          <w:p w14:paraId="509A962F"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left w:val="nil"/>
              <w:bottom w:val="nil"/>
              <w:right w:val="nil"/>
            </w:tcBorders>
          </w:tcPr>
          <w:p w14:paraId="55807053"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left w:val="nil"/>
              <w:bottom w:val="nil"/>
              <w:right w:val="nil"/>
            </w:tcBorders>
          </w:tcPr>
          <w:p w14:paraId="3B620588"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left w:val="nil"/>
              <w:bottom w:val="nil"/>
              <w:right w:val="nil"/>
            </w:tcBorders>
          </w:tcPr>
          <w:p w14:paraId="3A7B0308" w14:textId="77777777" w:rsidR="009E7BD7" w:rsidRPr="009E7BD7" w:rsidRDefault="009E7BD7" w:rsidP="009E7BD7">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9E7BD7" w:rsidRPr="009E7BD7" w14:paraId="2A38EAA7" w14:textId="77777777" w:rsidTr="009E7BD7">
        <w:trPr>
          <w:trHeight w:val="281"/>
        </w:trPr>
        <w:tc>
          <w:tcPr>
            <w:tcW w:w="1075" w:type="dxa"/>
            <w:tcBorders>
              <w:top w:val="nil"/>
              <w:left w:val="nil"/>
              <w:bottom w:val="nil"/>
              <w:right w:val="nil"/>
            </w:tcBorders>
            <w:vAlign w:val="bottom"/>
            <w:hideMark/>
          </w:tcPr>
          <w:p w14:paraId="7AA7CCC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hideMark/>
          </w:tcPr>
          <w:p w14:paraId="126827E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64,5</w:t>
            </w:r>
          </w:p>
        </w:tc>
        <w:tc>
          <w:tcPr>
            <w:tcW w:w="949" w:type="dxa"/>
            <w:tcBorders>
              <w:top w:val="nil"/>
              <w:left w:val="nil"/>
              <w:bottom w:val="nil"/>
              <w:right w:val="nil"/>
            </w:tcBorders>
            <w:vAlign w:val="bottom"/>
            <w:hideMark/>
          </w:tcPr>
          <w:p w14:paraId="40CF2CD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53,4</w:t>
            </w:r>
          </w:p>
        </w:tc>
        <w:tc>
          <w:tcPr>
            <w:tcW w:w="741" w:type="dxa"/>
            <w:tcBorders>
              <w:top w:val="nil"/>
              <w:left w:val="nil"/>
              <w:bottom w:val="nil"/>
              <w:right w:val="nil"/>
            </w:tcBorders>
            <w:vAlign w:val="bottom"/>
            <w:hideMark/>
          </w:tcPr>
          <w:p w14:paraId="66F749B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37D3814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95,8</w:t>
            </w:r>
          </w:p>
        </w:tc>
        <w:tc>
          <w:tcPr>
            <w:tcW w:w="880" w:type="dxa"/>
            <w:tcBorders>
              <w:top w:val="nil"/>
              <w:left w:val="nil"/>
              <w:bottom w:val="nil"/>
              <w:right w:val="nil"/>
            </w:tcBorders>
            <w:vAlign w:val="bottom"/>
            <w:hideMark/>
          </w:tcPr>
          <w:p w14:paraId="4813DA3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536,4</w:t>
            </w:r>
          </w:p>
        </w:tc>
        <w:tc>
          <w:tcPr>
            <w:tcW w:w="864" w:type="dxa"/>
            <w:tcBorders>
              <w:top w:val="nil"/>
              <w:left w:val="nil"/>
              <w:bottom w:val="nil"/>
              <w:right w:val="nil"/>
            </w:tcBorders>
            <w:vAlign w:val="bottom"/>
            <w:hideMark/>
          </w:tcPr>
          <w:p w14:paraId="3CA80E4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558,4</w:t>
            </w:r>
          </w:p>
        </w:tc>
        <w:tc>
          <w:tcPr>
            <w:tcW w:w="1031" w:type="dxa"/>
            <w:tcBorders>
              <w:top w:val="nil"/>
              <w:left w:val="nil"/>
              <w:bottom w:val="nil"/>
              <w:right w:val="nil"/>
            </w:tcBorders>
            <w:vAlign w:val="bottom"/>
            <w:hideMark/>
          </w:tcPr>
          <w:p w14:paraId="1638BBDF"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34,3</w:t>
            </w:r>
          </w:p>
        </w:tc>
        <w:tc>
          <w:tcPr>
            <w:tcW w:w="713" w:type="dxa"/>
            <w:tcBorders>
              <w:top w:val="nil"/>
              <w:left w:val="nil"/>
              <w:bottom w:val="nil"/>
              <w:right w:val="nil"/>
            </w:tcBorders>
            <w:vAlign w:val="bottom"/>
            <w:hideMark/>
          </w:tcPr>
          <w:p w14:paraId="198C1A1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62,0</w:t>
            </w:r>
          </w:p>
        </w:tc>
        <w:tc>
          <w:tcPr>
            <w:tcW w:w="1227" w:type="dxa"/>
            <w:tcBorders>
              <w:top w:val="nil"/>
              <w:left w:val="nil"/>
              <w:bottom w:val="nil"/>
              <w:right w:val="nil"/>
            </w:tcBorders>
            <w:vAlign w:val="bottom"/>
            <w:hideMark/>
          </w:tcPr>
          <w:p w14:paraId="2ED1305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70,9</w:t>
            </w:r>
          </w:p>
        </w:tc>
      </w:tr>
      <w:tr w:rsidR="009E7BD7" w:rsidRPr="009E7BD7" w14:paraId="45095B8E" w14:textId="77777777" w:rsidTr="009E7BD7">
        <w:trPr>
          <w:trHeight w:val="281"/>
        </w:trPr>
        <w:tc>
          <w:tcPr>
            <w:tcW w:w="1075" w:type="dxa"/>
            <w:tcBorders>
              <w:top w:val="nil"/>
              <w:left w:val="nil"/>
              <w:bottom w:val="nil"/>
              <w:right w:val="nil"/>
            </w:tcBorders>
            <w:vAlign w:val="bottom"/>
            <w:hideMark/>
          </w:tcPr>
          <w:p w14:paraId="648EC91B"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Февраль </w:t>
            </w:r>
          </w:p>
        </w:tc>
        <w:tc>
          <w:tcPr>
            <w:tcW w:w="1262" w:type="dxa"/>
            <w:tcBorders>
              <w:top w:val="nil"/>
              <w:left w:val="nil"/>
              <w:bottom w:val="nil"/>
              <w:right w:val="nil"/>
            </w:tcBorders>
            <w:vAlign w:val="bottom"/>
            <w:hideMark/>
          </w:tcPr>
          <w:p w14:paraId="54C5F2B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67,0</w:t>
            </w:r>
          </w:p>
        </w:tc>
        <w:tc>
          <w:tcPr>
            <w:tcW w:w="949" w:type="dxa"/>
            <w:tcBorders>
              <w:top w:val="nil"/>
              <w:left w:val="nil"/>
              <w:bottom w:val="nil"/>
              <w:right w:val="nil"/>
            </w:tcBorders>
            <w:vAlign w:val="bottom"/>
            <w:hideMark/>
          </w:tcPr>
          <w:p w14:paraId="48FE260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54,2</w:t>
            </w:r>
          </w:p>
        </w:tc>
        <w:tc>
          <w:tcPr>
            <w:tcW w:w="741" w:type="dxa"/>
            <w:tcBorders>
              <w:top w:val="nil"/>
              <w:left w:val="nil"/>
              <w:bottom w:val="nil"/>
              <w:right w:val="nil"/>
            </w:tcBorders>
            <w:vAlign w:val="bottom"/>
            <w:hideMark/>
          </w:tcPr>
          <w:p w14:paraId="5905036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306056B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7AEC861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539,0</w:t>
            </w:r>
          </w:p>
        </w:tc>
        <w:tc>
          <w:tcPr>
            <w:tcW w:w="864" w:type="dxa"/>
            <w:tcBorders>
              <w:top w:val="nil"/>
              <w:left w:val="nil"/>
              <w:bottom w:val="nil"/>
              <w:right w:val="nil"/>
            </w:tcBorders>
            <w:vAlign w:val="bottom"/>
            <w:hideMark/>
          </w:tcPr>
          <w:p w14:paraId="5EE0529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564,2</w:t>
            </w:r>
          </w:p>
        </w:tc>
        <w:tc>
          <w:tcPr>
            <w:tcW w:w="1031" w:type="dxa"/>
            <w:tcBorders>
              <w:top w:val="nil"/>
              <w:left w:val="nil"/>
              <w:bottom w:val="nil"/>
              <w:right w:val="nil"/>
            </w:tcBorders>
            <w:vAlign w:val="bottom"/>
            <w:hideMark/>
          </w:tcPr>
          <w:p w14:paraId="5ECCE349"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33,6</w:t>
            </w:r>
          </w:p>
        </w:tc>
        <w:tc>
          <w:tcPr>
            <w:tcW w:w="713" w:type="dxa"/>
            <w:tcBorders>
              <w:top w:val="nil"/>
              <w:left w:val="nil"/>
              <w:bottom w:val="nil"/>
              <w:right w:val="nil"/>
            </w:tcBorders>
            <w:vAlign w:val="bottom"/>
            <w:hideMark/>
          </w:tcPr>
          <w:p w14:paraId="75385A7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61,9</w:t>
            </w:r>
          </w:p>
        </w:tc>
        <w:tc>
          <w:tcPr>
            <w:tcW w:w="1227" w:type="dxa"/>
            <w:tcBorders>
              <w:top w:val="nil"/>
              <w:left w:val="nil"/>
              <w:bottom w:val="nil"/>
              <w:right w:val="nil"/>
            </w:tcBorders>
            <w:vAlign w:val="bottom"/>
            <w:hideMark/>
          </w:tcPr>
          <w:p w14:paraId="0DF32CC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71,1</w:t>
            </w:r>
          </w:p>
        </w:tc>
      </w:tr>
      <w:tr w:rsidR="009E7BD7" w:rsidRPr="009E7BD7" w14:paraId="1D1DA18C" w14:textId="77777777" w:rsidTr="009E7BD7">
        <w:trPr>
          <w:trHeight w:val="281"/>
        </w:trPr>
        <w:tc>
          <w:tcPr>
            <w:tcW w:w="1075" w:type="dxa"/>
            <w:tcBorders>
              <w:top w:val="nil"/>
              <w:left w:val="nil"/>
              <w:bottom w:val="nil"/>
              <w:right w:val="nil"/>
            </w:tcBorders>
            <w:vAlign w:val="bottom"/>
            <w:hideMark/>
          </w:tcPr>
          <w:p w14:paraId="130A3633"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Март </w:t>
            </w:r>
          </w:p>
          <w:p w14:paraId="09CDED5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Апрель</w:t>
            </w:r>
          </w:p>
        </w:tc>
        <w:tc>
          <w:tcPr>
            <w:tcW w:w="1262" w:type="dxa"/>
            <w:tcBorders>
              <w:top w:val="nil"/>
              <w:left w:val="nil"/>
              <w:bottom w:val="nil"/>
              <w:right w:val="nil"/>
            </w:tcBorders>
            <w:vAlign w:val="bottom"/>
            <w:hideMark/>
          </w:tcPr>
          <w:p w14:paraId="3C15E50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67,6</w:t>
            </w:r>
          </w:p>
          <w:p w14:paraId="2F00755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vAlign w:val="bottom"/>
            <w:hideMark/>
          </w:tcPr>
          <w:p w14:paraId="3FA27A1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54,1</w:t>
            </w:r>
          </w:p>
          <w:p w14:paraId="5732F5B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53,6</w:t>
            </w:r>
          </w:p>
        </w:tc>
        <w:tc>
          <w:tcPr>
            <w:tcW w:w="741" w:type="dxa"/>
            <w:tcBorders>
              <w:top w:val="nil"/>
              <w:left w:val="nil"/>
              <w:bottom w:val="nil"/>
              <w:right w:val="nil"/>
            </w:tcBorders>
            <w:vAlign w:val="bottom"/>
            <w:hideMark/>
          </w:tcPr>
          <w:p w14:paraId="59091EC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66,1</w:t>
            </w:r>
          </w:p>
          <w:p w14:paraId="4DEECC6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65,2</w:t>
            </w:r>
          </w:p>
        </w:tc>
        <w:tc>
          <w:tcPr>
            <w:tcW w:w="959" w:type="dxa"/>
            <w:tcBorders>
              <w:top w:val="nil"/>
              <w:left w:val="nil"/>
              <w:bottom w:val="nil"/>
              <w:right w:val="nil"/>
            </w:tcBorders>
            <w:vAlign w:val="bottom"/>
            <w:hideMark/>
          </w:tcPr>
          <w:p w14:paraId="5D254F6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p w14:paraId="7B64328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4DF2640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540,9</w:t>
            </w:r>
          </w:p>
          <w:p w14:paraId="66F3CFA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546,2</w:t>
            </w:r>
          </w:p>
        </w:tc>
        <w:tc>
          <w:tcPr>
            <w:tcW w:w="864" w:type="dxa"/>
            <w:tcBorders>
              <w:top w:val="nil"/>
              <w:left w:val="nil"/>
              <w:bottom w:val="nil"/>
              <w:right w:val="nil"/>
            </w:tcBorders>
            <w:vAlign w:val="bottom"/>
            <w:hideMark/>
          </w:tcPr>
          <w:p w14:paraId="32734B6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565,1</w:t>
            </w:r>
          </w:p>
          <w:p w14:paraId="0C21B98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570,3</w:t>
            </w:r>
          </w:p>
        </w:tc>
        <w:tc>
          <w:tcPr>
            <w:tcW w:w="1031" w:type="dxa"/>
            <w:tcBorders>
              <w:top w:val="nil"/>
              <w:left w:val="nil"/>
              <w:bottom w:val="nil"/>
              <w:right w:val="nil"/>
            </w:tcBorders>
            <w:vAlign w:val="bottom"/>
            <w:hideMark/>
          </w:tcPr>
          <w:p w14:paraId="04D6CEC7"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34,9</w:t>
            </w:r>
          </w:p>
          <w:p w14:paraId="3FC76942"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35,8</w:t>
            </w:r>
          </w:p>
        </w:tc>
        <w:tc>
          <w:tcPr>
            <w:tcW w:w="713" w:type="dxa"/>
            <w:tcBorders>
              <w:top w:val="nil"/>
              <w:left w:val="nil"/>
              <w:bottom w:val="nil"/>
              <w:right w:val="nil"/>
            </w:tcBorders>
            <w:vAlign w:val="bottom"/>
            <w:hideMark/>
          </w:tcPr>
          <w:p w14:paraId="601DCEF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63,0</w:t>
            </w:r>
          </w:p>
          <w:p w14:paraId="72997FD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65,0</w:t>
            </w:r>
          </w:p>
        </w:tc>
        <w:tc>
          <w:tcPr>
            <w:tcW w:w="1227" w:type="dxa"/>
            <w:tcBorders>
              <w:top w:val="nil"/>
              <w:left w:val="nil"/>
              <w:bottom w:val="nil"/>
              <w:right w:val="nil"/>
            </w:tcBorders>
            <w:vAlign w:val="bottom"/>
            <w:hideMark/>
          </w:tcPr>
          <w:p w14:paraId="05CB52F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71,8</w:t>
            </w:r>
          </w:p>
          <w:p w14:paraId="6439EBF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73,3</w:t>
            </w:r>
          </w:p>
        </w:tc>
      </w:tr>
      <w:tr w:rsidR="009E7BD7" w:rsidRPr="009E7BD7" w14:paraId="4E5BD506" w14:textId="77777777" w:rsidTr="009E7BD7">
        <w:trPr>
          <w:trHeight w:val="281"/>
        </w:trPr>
        <w:tc>
          <w:tcPr>
            <w:tcW w:w="1075" w:type="dxa"/>
            <w:tcBorders>
              <w:top w:val="nil"/>
              <w:left w:val="nil"/>
              <w:bottom w:val="nil"/>
              <w:right w:val="nil"/>
            </w:tcBorders>
            <w:vAlign w:val="center"/>
            <w:hideMark/>
          </w:tcPr>
          <w:p w14:paraId="14CB2A4A"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Май</w:t>
            </w:r>
          </w:p>
        </w:tc>
        <w:tc>
          <w:tcPr>
            <w:tcW w:w="1262" w:type="dxa"/>
            <w:tcBorders>
              <w:top w:val="nil"/>
              <w:left w:val="nil"/>
              <w:bottom w:val="nil"/>
              <w:right w:val="nil"/>
            </w:tcBorders>
            <w:vAlign w:val="center"/>
            <w:hideMark/>
          </w:tcPr>
          <w:p w14:paraId="512215B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vAlign w:val="center"/>
            <w:hideMark/>
          </w:tcPr>
          <w:p w14:paraId="23A846E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vAlign w:val="center"/>
            <w:hideMark/>
          </w:tcPr>
          <w:p w14:paraId="09B5E17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vAlign w:val="center"/>
            <w:hideMark/>
          </w:tcPr>
          <w:p w14:paraId="219682B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center"/>
            <w:hideMark/>
          </w:tcPr>
          <w:p w14:paraId="262292E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552,9</w:t>
            </w:r>
          </w:p>
        </w:tc>
        <w:tc>
          <w:tcPr>
            <w:tcW w:w="864" w:type="dxa"/>
            <w:tcBorders>
              <w:top w:val="nil"/>
              <w:left w:val="nil"/>
              <w:bottom w:val="nil"/>
              <w:right w:val="nil"/>
            </w:tcBorders>
            <w:vAlign w:val="center"/>
            <w:hideMark/>
          </w:tcPr>
          <w:p w14:paraId="176BA17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571,0</w:t>
            </w:r>
          </w:p>
        </w:tc>
        <w:tc>
          <w:tcPr>
            <w:tcW w:w="1031" w:type="dxa"/>
            <w:tcBorders>
              <w:top w:val="nil"/>
              <w:left w:val="nil"/>
              <w:bottom w:val="nil"/>
              <w:right w:val="nil"/>
            </w:tcBorders>
            <w:vAlign w:val="center"/>
            <w:hideMark/>
          </w:tcPr>
          <w:p w14:paraId="171ED08A"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37,7</w:t>
            </w:r>
          </w:p>
        </w:tc>
        <w:tc>
          <w:tcPr>
            <w:tcW w:w="713" w:type="dxa"/>
            <w:tcBorders>
              <w:top w:val="nil"/>
              <w:left w:val="nil"/>
              <w:bottom w:val="nil"/>
              <w:right w:val="nil"/>
            </w:tcBorders>
            <w:vAlign w:val="center"/>
            <w:hideMark/>
          </w:tcPr>
          <w:p w14:paraId="1433045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vAlign w:val="center"/>
            <w:hideMark/>
          </w:tcPr>
          <w:p w14:paraId="043A5F0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73,6</w:t>
            </w:r>
          </w:p>
        </w:tc>
      </w:tr>
      <w:tr w:rsidR="009E7BD7" w:rsidRPr="009E7BD7" w14:paraId="4B288E3D" w14:textId="77777777" w:rsidTr="009E7BD7">
        <w:trPr>
          <w:trHeight w:val="281"/>
        </w:trPr>
        <w:tc>
          <w:tcPr>
            <w:tcW w:w="1075" w:type="dxa"/>
            <w:tcBorders>
              <w:top w:val="nil"/>
              <w:left w:val="nil"/>
              <w:bottom w:val="nil"/>
              <w:right w:val="nil"/>
            </w:tcBorders>
            <w:hideMark/>
          </w:tcPr>
          <w:p w14:paraId="34082657"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Июнь</w:t>
            </w:r>
          </w:p>
        </w:tc>
        <w:tc>
          <w:tcPr>
            <w:tcW w:w="1262" w:type="dxa"/>
            <w:tcBorders>
              <w:top w:val="nil"/>
              <w:left w:val="nil"/>
              <w:bottom w:val="nil"/>
              <w:right w:val="nil"/>
            </w:tcBorders>
            <w:hideMark/>
          </w:tcPr>
          <w:p w14:paraId="37B3A54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66,8</w:t>
            </w:r>
          </w:p>
        </w:tc>
        <w:tc>
          <w:tcPr>
            <w:tcW w:w="949" w:type="dxa"/>
            <w:tcBorders>
              <w:top w:val="nil"/>
              <w:left w:val="nil"/>
              <w:bottom w:val="nil"/>
              <w:right w:val="nil"/>
            </w:tcBorders>
            <w:hideMark/>
          </w:tcPr>
          <w:p w14:paraId="01D9890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hideMark/>
          </w:tcPr>
          <w:p w14:paraId="116B071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51FC01F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4BE4D7F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561,3</w:t>
            </w:r>
          </w:p>
        </w:tc>
        <w:tc>
          <w:tcPr>
            <w:tcW w:w="864" w:type="dxa"/>
            <w:tcBorders>
              <w:top w:val="nil"/>
              <w:left w:val="nil"/>
              <w:bottom w:val="nil"/>
              <w:right w:val="nil"/>
            </w:tcBorders>
            <w:hideMark/>
          </w:tcPr>
          <w:p w14:paraId="253F150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570,7</w:t>
            </w:r>
          </w:p>
        </w:tc>
        <w:tc>
          <w:tcPr>
            <w:tcW w:w="1031" w:type="dxa"/>
            <w:tcBorders>
              <w:top w:val="nil"/>
              <w:left w:val="nil"/>
              <w:bottom w:val="nil"/>
              <w:right w:val="nil"/>
            </w:tcBorders>
            <w:hideMark/>
          </w:tcPr>
          <w:p w14:paraId="00155FCB"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51,9</w:t>
            </w:r>
          </w:p>
        </w:tc>
        <w:tc>
          <w:tcPr>
            <w:tcW w:w="713" w:type="dxa"/>
            <w:tcBorders>
              <w:top w:val="nil"/>
              <w:left w:val="nil"/>
              <w:bottom w:val="nil"/>
              <w:right w:val="nil"/>
            </w:tcBorders>
            <w:hideMark/>
          </w:tcPr>
          <w:p w14:paraId="4F08AA7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66,2</w:t>
            </w:r>
          </w:p>
        </w:tc>
        <w:tc>
          <w:tcPr>
            <w:tcW w:w="1227" w:type="dxa"/>
            <w:tcBorders>
              <w:top w:val="nil"/>
              <w:left w:val="nil"/>
              <w:bottom w:val="nil"/>
              <w:right w:val="nil"/>
            </w:tcBorders>
            <w:hideMark/>
          </w:tcPr>
          <w:p w14:paraId="1A80682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73,6</w:t>
            </w:r>
          </w:p>
        </w:tc>
      </w:tr>
      <w:tr w:rsidR="009E7BD7" w:rsidRPr="009E7BD7" w14:paraId="013584FA" w14:textId="77777777" w:rsidTr="009E7BD7">
        <w:trPr>
          <w:trHeight w:val="281"/>
        </w:trPr>
        <w:tc>
          <w:tcPr>
            <w:tcW w:w="1075" w:type="dxa"/>
            <w:tcBorders>
              <w:top w:val="nil"/>
              <w:left w:val="nil"/>
              <w:bottom w:val="nil"/>
              <w:right w:val="nil"/>
            </w:tcBorders>
            <w:hideMark/>
          </w:tcPr>
          <w:p w14:paraId="6DE58D7A"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Июль </w:t>
            </w:r>
          </w:p>
        </w:tc>
        <w:tc>
          <w:tcPr>
            <w:tcW w:w="1262" w:type="dxa"/>
            <w:tcBorders>
              <w:top w:val="nil"/>
              <w:left w:val="nil"/>
              <w:bottom w:val="nil"/>
              <w:right w:val="nil"/>
            </w:tcBorders>
            <w:hideMark/>
          </w:tcPr>
          <w:p w14:paraId="1A7180E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hideMark/>
          </w:tcPr>
          <w:p w14:paraId="0F6BC47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52,9</w:t>
            </w:r>
          </w:p>
        </w:tc>
        <w:tc>
          <w:tcPr>
            <w:tcW w:w="741" w:type="dxa"/>
            <w:tcBorders>
              <w:top w:val="nil"/>
              <w:left w:val="nil"/>
              <w:bottom w:val="nil"/>
              <w:right w:val="nil"/>
            </w:tcBorders>
            <w:hideMark/>
          </w:tcPr>
          <w:p w14:paraId="345CBDD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64EB5B7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34218C5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565,8</w:t>
            </w:r>
          </w:p>
        </w:tc>
        <w:tc>
          <w:tcPr>
            <w:tcW w:w="864" w:type="dxa"/>
            <w:tcBorders>
              <w:top w:val="nil"/>
              <w:left w:val="nil"/>
              <w:bottom w:val="nil"/>
              <w:right w:val="nil"/>
            </w:tcBorders>
            <w:hideMark/>
          </w:tcPr>
          <w:p w14:paraId="0612062E"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582,7</w:t>
            </w:r>
          </w:p>
        </w:tc>
        <w:tc>
          <w:tcPr>
            <w:tcW w:w="1031" w:type="dxa"/>
            <w:tcBorders>
              <w:top w:val="nil"/>
              <w:left w:val="nil"/>
              <w:bottom w:val="nil"/>
              <w:right w:val="nil"/>
            </w:tcBorders>
            <w:hideMark/>
          </w:tcPr>
          <w:p w14:paraId="7C83D000"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42,1</w:t>
            </w:r>
          </w:p>
        </w:tc>
        <w:tc>
          <w:tcPr>
            <w:tcW w:w="713" w:type="dxa"/>
            <w:tcBorders>
              <w:top w:val="nil"/>
              <w:left w:val="nil"/>
              <w:bottom w:val="nil"/>
              <w:right w:val="nil"/>
            </w:tcBorders>
            <w:hideMark/>
          </w:tcPr>
          <w:p w14:paraId="67CF802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66,7</w:t>
            </w:r>
          </w:p>
        </w:tc>
        <w:tc>
          <w:tcPr>
            <w:tcW w:w="1227" w:type="dxa"/>
            <w:tcBorders>
              <w:top w:val="nil"/>
              <w:left w:val="nil"/>
              <w:bottom w:val="nil"/>
              <w:right w:val="nil"/>
            </w:tcBorders>
            <w:hideMark/>
          </w:tcPr>
          <w:p w14:paraId="1E74C85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74,2</w:t>
            </w:r>
          </w:p>
        </w:tc>
      </w:tr>
      <w:tr w:rsidR="009E7BD7" w:rsidRPr="009E7BD7" w14:paraId="1D4E174E" w14:textId="77777777" w:rsidTr="009E7BD7">
        <w:trPr>
          <w:trHeight w:val="281"/>
        </w:trPr>
        <w:tc>
          <w:tcPr>
            <w:tcW w:w="1075" w:type="dxa"/>
            <w:tcBorders>
              <w:top w:val="nil"/>
              <w:left w:val="nil"/>
              <w:bottom w:val="nil"/>
              <w:right w:val="nil"/>
            </w:tcBorders>
            <w:hideMark/>
          </w:tcPr>
          <w:p w14:paraId="7D3B0B1C"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Август</w:t>
            </w:r>
          </w:p>
        </w:tc>
        <w:tc>
          <w:tcPr>
            <w:tcW w:w="1262" w:type="dxa"/>
            <w:tcBorders>
              <w:top w:val="nil"/>
              <w:left w:val="nil"/>
              <w:bottom w:val="nil"/>
              <w:right w:val="nil"/>
            </w:tcBorders>
            <w:hideMark/>
          </w:tcPr>
          <w:p w14:paraId="5D263C6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hideMark/>
          </w:tcPr>
          <w:p w14:paraId="1EE79A1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52,5</w:t>
            </w:r>
          </w:p>
        </w:tc>
        <w:tc>
          <w:tcPr>
            <w:tcW w:w="741" w:type="dxa"/>
            <w:tcBorders>
              <w:top w:val="nil"/>
              <w:left w:val="nil"/>
              <w:bottom w:val="nil"/>
              <w:right w:val="nil"/>
            </w:tcBorders>
            <w:hideMark/>
          </w:tcPr>
          <w:p w14:paraId="360EAB4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6BCCF37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30A4288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572,4</w:t>
            </w:r>
          </w:p>
        </w:tc>
        <w:tc>
          <w:tcPr>
            <w:tcW w:w="864" w:type="dxa"/>
            <w:tcBorders>
              <w:top w:val="nil"/>
              <w:left w:val="nil"/>
              <w:bottom w:val="nil"/>
              <w:right w:val="nil"/>
            </w:tcBorders>
            <w:hideMark/>
          </w:tcPr>
          <w:p w14:paraId="24B424F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589,0</w:t>
            </w:r>
          </w:p>
        </w:tc>
        <w:tc>
          <w:tcPr>
            <w:tcW w:w="1031" w:type="dxa"/>
            <w:tcBorders>
              <w:top w:val="nil"/>
              <w:left w:val="nil"/>
              <w:bottom w:val="nil"/>
              <w:right w:val="nil"/>
            </w:tcBorders>
            <w:hideMark/>
          </w:tcPr>
          <w:p w14:paraId="2DFA70EB"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38,0</w:t>
            </w:r>
          </w:p>
        </w:tc>
        <w:tc>
          <w:tcPr>
            <w:tcW w:w="713" w:type="dxa"/>
            <w:tcBorders>
              <w:top w:val="nil"/>
              <w:left w:val="nil"/>
              <w:bottom w:val="nil"/>
              <w:right w:val="nil"/>
            </w:tcBorders>
            <w:hideMark/>
          </w:tcPr>
          <w:p w14:paraId="7BCABDC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2BDECC3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74,8</w:t>
            </w:r>
          </w:p>
        </w:tc>
      </w:tr>
      <w:tr w:rsidR="009E7BD7" w:rsidRPr="009E7BD7" w14:paraId="2AEA2601" w14:textId="77777777" w:rsidTr="009E7BD7">
        <w:trPr>
          <w:trHeight w:val="281"/>
        </w:trPr>
        <w:tc>
          <w:tcPr>
            <w:tcW w:w="1075" w:type="dxa"/>
            <w:tcBorders>
              <w:top w:val="nil"/>
              <w:left w:val="nil"/>
              <w:bottom w:val="nil"/>
              <w:right w:val="nil"/>
            </w:tcBorders>
            <w:hideMark/>
          </w:tcPr>
          <w:p w14:paraId="57E0C854"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Сентябрь</w:t>
            </w:r>
          </w:p>
        </w:tc>
        <w:tc>
          <w:tcPr>
            <w:tcW w:w="1262" w:type="dxa"/>
            <w:tcBorders>
              <w:top w:val="nil"/>
              <w:left w:val="nil"/>
              <w:bottom w:val="nil"/>
              <w:right w:val="nil"/>
            </w:tcBorders>
            <w:hideMark/>
          </w:tcPr>
          <w:p w14:paraId="657212C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67,5</w:t>
            </w:r>
          </w:p>
        </w:tc>
        <w:tc>
          <w:tcPr>
            <w:tcW w:w="949" w:type="dxa"/>
            <w:tcBorders>
              <w:top w:val="nil"/>
              <w:left w:val="nil"/>
              <w:bottom w:val="nil"/>
              <w:right w:val="nil"/>
            </w:tcBorders>
            <w:hideMark/>
          </w:tcPr>
          <w:p w14:paraId="6448764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52,4</w:t>
            </w:r>
          </w:p>
        </w:tc>
        <w:tc>
          <w:tcPr>
            <w:tcW w:w="741" w:type="dxa"/>
            <w:tcBorders>
              <w:top w:val="nil"/>
              <w:left w:val="nil"/>
              <w:bottom w:val="nil"/>
              <w:right w:val="nil"/>
            </w:tcBorders>
            <w:hideMark/>
          </w:tcPr>
          <w:p w14:paraId="4AEF3F6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66,4</w:t>
            </w:r>
          </w:p>
        </w:tc>
        <w:tc>
          <w:tcPr>
            <w:tcW w:w="959" w:type="dxa"/>
            <w:tcBorders>
              <w:top w:val="nil"/>
              <w:left w:val="nil"/>
              <w:bottom w:val="nil"/>
              <w:right w:val="nil"/>
            </w:tcBorders>
            <w:hideMark/>
          </w:tcPr>
          <w:p w14:paraId="57609E5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97,3</w:t>
            </w:r>
          </w:p>
        </w:tc>
        <w:tc>
          <w:tcPr>
            <w:tcW w:w="880" w:type="dxa"/>
            <w:tcBorders>
              <w:top w:val="nil"/>
              <w:left w:val="nil"/>
              <w:bottom w:val="nil"/>
              <w:right w:val="nil"/>
            </w:tcBorders>
            <w:hideMark/>
          </w:tcPr>
          <w:p w14:paraId="30A88CB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579,2</w:t>
            </w:r>
          </w:p>
        </w:tc>
        <w:tc>
          <w:tcPr>
            <w:tcW w:w="864" w:type="dxa"/>
            <w:tcBorders>
              <w:top w:val="nil"/>
              <w:left w:val="nil"/>
              <w:bottom w:val="nil"/>
              <w:right w:val="nil"/>
            </w:tcBorders>
            <w:hideMark/>
          </w:tcPr>
          <w:p w14:paraId="4D29FE2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646,2</w:t>
            </w:r>
          </w:p>
        </w:tc>
        <w:tc>
          <w:tcPr>
            <w:tcW w:w="1031" w:type="dxa"/>
            <w:tcBorders>
              <w:top w:val="nil"/>
              <w:left w:val="nil"/>
              <w:bottom w:val="nil"/>
              <w:right w:val="nil"/>
            </w:tcBorders>
            <w:hideMark/>
          </w:tcPr>
          <w:p w14:paraId="5F08CDB3"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37,2</w:t>
            </w:r>
          </w:p>
        </w:tc>
        <w:tc>
          <w:tcPr>
            <w:tcW w:w="713" w:type="dxa"/>
            <w:tcBorders>
              <w:top w:val="nil"/>
              <w:left w:val="nil"/>
              <w:bottom w:val="nil"/>
              <w:right w:val="nil"/>
            </w:tcBorders>
            <w:hideMark/>
          </w:tcPr>
          <w:p w14:paraId="6FC8458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7121709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74,8</w:t>
            </w:r>
          </w:p>
        </w:tc>
      </w:tr>
      <w:tr w:rsidR="009E7BD7" w:rsidRPr="009E7BD7" w14:paraId="33298C8E" w14:textId="77777777" w:rsidTr="009E7BD7">
        <w:trPr>
          <w:trHeight w:val="281"/>
        </w:trPr>
        <w:tc>
          <w:tcPr>
            <w:tcW w:w="1075" w:type="dxa"/>
            <w:tcBorders>
              <w:top w:val="nil"/>
              <w:left w:val="nil"/>
              <w:bottom w:val="nil"/>
              <w:right w:val="nil"/>
            </w:tcBorders>
            <w:hideMark/>
          </w:tcPr>
          <w:p w14:paraId="73C0CEA6"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Октябрь </w:t>
            </w:r>
          </w:p>
        </w:tc>
        <w:tc>
          <w:tcPr>
            <w:tcW w:w="1262" w:type="dxa"/>
            <w:tcBorders>
              <w:top w:val="nil"/>
              <w:left w:val="nil"/>
              <w:bottom w:val="nil"/>
              <w:right w:val="nil"/>
            </w:tcBorders>
            <w:hideMark/>
          </w:tcPr>
          <w:p w14:paraId="46C4B1C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68,2</w:t>
            </w:r>
          </w:p>
        </w:tc>
        <w:tc>
          <w:tcPr>
            <w:tcW w:w="949" w:type="dxa"/>
            <w:tcBorders>
              <w:top w:val="nil"/>
              <w:left w:val="nil"/>
              <w:bottom w:val="nil"/>
              <w:right w:val="nil"/>
            </w:tcBorders>
            <w:hideMark/>
          </w:tcPr>
          <w:p w14:paraId="02E5530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52,1</w:t>
            </w:r>
          </w:p>
        </w:tc>
        <w:tc>
          <w:tcPr>
            <w:tcW w:w="741" w:type="dxa"/>
            <w:tcBorders>
              <w:top w:val="nil"/>
              <w:left w:val="nil"/>
              <w:bottom w:val="nil"/>
              <w:right w:val="nil"/>
            </w:tcBorders>
            <w:hideMark/>
          </w:tcPr>
          <w:p w14:paraId="32AFC3D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66,7</w:t>
            </w:r>
          </w:p>
        </w:tc>
        <w:tc>
          <w:tcPr>
            <w:tcW w:w="959" w:type="dxa"/>
            <w:tcBorders>
              <w:top w:val="nil"/>
              <w:left w:val="nil"/>
              <w:bottom w:val="nil"/>
              <w:right w:val="nil"/>
            </w:tcBorders>
            <w:hideMark/>
          </w:tcPr>
          <w:p w14:paraId="1BF89F5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105,0</w:t>
            </w:r>
          </w:p>
        </w:tc>
        <w:tc>
          <w:tcPr>
            <w:tcW w:w="880" w:type="dxa"/>
            <w:tcBorders>
              <w:top w:val="nil"/>
              <w:left w:val="nil"/>
              <w:bottom w:val="nil"/>
              <w:right w:val="nil"/>
            </w:tcBorders>
            <w:hideMark/>
          </w:tcPr>
          <w:p w14:paraId="2C06B39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575,9</w:t>
            </w:r>
          </w:p>
        </w:tc>
        <w:tc>
          <w:tcPr>
            <w:tcW w:w="864" w:type="dxa"/>
            <w:tcBorders>
              <w:top w:val="nil"/>
              <w:left w:val="nil"/>
              <w:bottom w:val="nil"/>
              <w:right w:val="nil"/>
            </w:tcBorders>
            <w:hideMark/>
          </w:tcPr>
          <w:p w14:paraId="1824648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657,9</w:t>
            </w:r>
          </w:p>
        </w:tc>
        <w:tc>
          <w:tcPr>
            <w:tcW w:w="1031" w:type="dxa"/>
            <w:tcBorders>
              <w:top w:val="nil"/>
              <w:left w:val="nil"/>
              <w:bottom w:val="nil"/>
              <w:right w:val="nil"/>
            </w:tcBorders>
            <w:hideMark/>
          </w:tcPr>
          <w:p w14:paraId="47322DA5"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38,1</w:t>
            </w:r>
          </w:p>
        </w:tc>
        <w:tc>
          <w:tcPr>
            <w:tcW w:w="713" w:type="dxa"/>
            <w:tcBorders>
              <w:top w:val="nil"/>
              <w:left w:val="nil"/>
              <w:bottom w:val="nil"/>
              <w:right w:val="nil"/>
            </w:tcBorders>
            <w:hideMark/>
          </w:tcPr>
          <w:p w14:paraId="6B0DE429"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67,0</w:t>
            </w:r>
          </w:p>
        </w:tc>
        <w:tc>
          <w:tcPr>
            <w:tcW w:w="1227" w:type="dxa"/>
            <w:tcBorders>
              <w:top w:val="nil"/>
              <w:left w:val="nil"/>
              <w:bottom w:val="nil"/>
              <w:right w:val="nil"/>
            </w:tcBorders>
            <w:hideMark/>
          </w:tcPr>
          <w:p w14:paraId="0EF6F534"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74,8</w:t>
            </w:r>
          </w:p>
        </w:tc>
      </w:tr>
      <w:tr w:rsidR="009E7BD7" w:rsidRPr="009E7BD7" w14:paraId="3CA83DC7" w14:textId="77777777" w:rsidTr="009E7BD7">
        <w:trPr>
          <w:trHeight w:val="281"/>
        </w:trPr>
        <w:tc>
          <w:tcPr>
            <w:tcW w:w="1075" w:type="dxa"/>
            <w:tcBorders>
              <w:top w:val="nil"/>
              <w:left w:val="nil"/>
              <w:bottom w:val="nil"/>
              <w:right w:val="nil"/>
            </w:tcBorders>
            <w:hideMark/>
          </w:tcPr>
          <w:p w14:paraId="5C01F40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Ноябрь</w:t>
            </w:r>
          </w:p>
        </w:tc>
        <w:tc>
          <w:tcPr>
            <w:tcW w:w="1262" w:type="dxa"/>
            <w:tcBorders>
              <w:top w:val="nil"/>
              <w:left w:val="nil"/>
              <w:bottom w:val="nil"/>
              <w:right w:val="nil"/>
            </w:tcBorders>
            <w:hideMark/>
          </w:tcPr>
          <w:p w14:paraId="51FCC06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68,5</w:t>
            </w:r>
          </w:p>
        </w:tc>
        <w:tc>
          <w:tcPr>
            <w:tcW w:w="949" w:type="dxa"/>
            <w:tcBorders>
              <w:top w:val="nil"/>
              <w:left w:val="nil"/>
              <w:bottom w:val="nil"/>
              <w:right w:val="nil"/>
            </w:tcBorders>
            <w:hideMark/>
          </w:tcPr>
          <w:p w14:paraId="686F4C1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51,8</w:t>
            </w:r>
          </w:p>
        </w:tc>
        <w:tc>
          <w:tcPr>
            <w:tcW w:w="741" w:type="dxa"/>
            <w:tcBorders>
              <w:top w:val="nil"/>
              <w:left w:val="nil"/>
              <w:bottom w:val="nil"/>
              <w:right w:val="nil"/>
            </w:tcBorders>
            <w:hideMark/>
          </w:tcPr>
          <w:p w14:paraId="10C82D6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66,5</w:t>
            </w:r>
          </w:p>
        </w:tc>
        <w:tc>
          <w:tcPr>
            <w:tcW w:w="959" w:type="dxa"/>
            <w:tcBorders>
              <w:top w:val="nil"/>
              <w:left w:val="nil"/>
              <w:bottom w:val="nil"/>
              <w:right w:val="nil"/>
            </w:tcBorders>
            <w:hideMark/>
          </w:tcPr>
          <w:p w14:paraId="6A81E68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1476F39D"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574,2</w:t>
            </w:r>
          </w:p>
        </w:tc>
        <w:tc>
          <w:tcPr>
            <w:tcW w:w="864" w:type="dxa"/>
            <w:tcBorders>
              <w:top w:val="nil"/>
              <w:left w:val="nil"/>
              <w:bottom w:val="nil"/>
              <w:right w:val="nil"/>
            </w:tcBorders>
            <w:hideMark/>
          </w:tcPr>
          <w:p w14:paraId="326C849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657,7</w:t>
            </w:r>
          </w:p>
        </w:tc>
        <w:tc>
          <w:tcPr>
            <w:tcW w:w="1031" w:type="dxa"/>
            <w:tcBorders>
              <w:top w:val="nil"/>
              <w:left w:val="nil"/>
              <w:bottom w:val="nil"/>
              <w:right w:val="nil"/>
            </w:tcBorders>
            <w:hideMark/>
          </w:tcPr>
          <w:p w14:paraId="08272AF7"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44,0</w:t>
            </w:r>
          </w:p>
        </w:tc>
        <w:tc>
          <w:tcPr>
            <w:tcW w:w="713" w:type="dxa"/>
            <w:tcBorders>
              <w:top w:val="nil"/>
              <w:left w:val="nil"/>
              <w:bottom w:val="nil"/>
              <w:right w:val="nil"/>
            </w:tcBorders>
            <w:hideMark/>
          </w:tcPr>
          <w:p w14:paraId="61A7E93F"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01ABF37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75,0</w:t>
            </w:r>
          </w:p>
        </w:tc>
      </w:tr>
      <w:tr w:rsidR="009E7BD7" w:rsidRPr="009E7BD7" w14:paraId="174C766C" w14:textId="77777777" w:rsidTr="009E7BD7">
        <w:trPr>
          <w:trHeight w:val="281"/>
        </w:trPr>
        <w:tc>
          <w:tcPr>
            <w:tcW w:w="1075" w:type="dxa"/>
            <w:tcBorders>
              <w:top w:val="nil"/>
              <w:left w:val="nil"/>
              <w:bottom w:val="single" w:sz="12" w:space="0" w:color="auto"/>
              <w:right w:val="nil"/>
            </w:tcBorders>
            <w:hideMark/>
          </w:tcPr>
          <w:p w14:paraId="1D56C673"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Декабрь</w:t>
            </w:r>
          </w:p>
        </w:tc>
        <w:tc>
          <w:tcPr>
            <w:tcW w:w="1262" w:type="dxa"/>
            <w:tcBorders>
              <w:top w:val="nil"/>
              <w:left w:val="nil"/>
              <w:bottom w:val="single" w:sz="12" w:space="0" w:color="auto"/>
              <w:right w:val="nil"/>
            </w:tcBorders>
            <w:hideMark/>
          </w:tcPr>
          <w:p w14:paraId="2507FB60"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68,3</w:t>
            </w:r>
          </w:p>
        </w:tc>
        <w:tc>
          <w:tcPr>
            <w:tcW w:w="949" w:type="dxa"/>
            <w:tcBorders>
              <w:top w:val="nil"/>
              <w:left w:val="nil"/>
              <w:bottom w:val="single" w:sz="12" w:space="0" w:color="auto"/>
              <w:right w:val="nil"/>
            </w:tcBorders>
            <w:hideMark/>
          </w:tcPr>
          <w:p w14:paraId="3E43644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51,6</w:t>
            </w:r>
          </w:p>
        </w:tc>
        <w:tc>
          <w:tcPr>
            <w:tcW w:w="741" w:type="dxa"/>
            <w:tcBorders>
              <w:top w:val="nil"/>
              <w:left w:val="nil"/>
              <w:bottom w:val="single" w:sz="12" w:space="0" w:color="auto"/>
              <w:right w:val="nil"/>
            </w:tcBorders>
            <w:hideMark/>
          </w:tcPr>
          <w:p w14:paraId="3A6B89F5"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single" w:sz="12" w:space="0" w:color="auto"/>
              <w:right w:val="nil"/>
            </w:tcBorders>
            <w:hideMark/>
          </w:tcPr>
          <w:p w14:paraId="4A984762"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4EF74A1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573,9</w:t>
            </w:r>
          </w:p>
        </w:tc>
        <w:tc>
          <w:tcPr>
            <w:tcW w:w="864" w:type="dxa"/>
            <w:tcBorders>
              <w:top w:val="nil"/>
              <w:left w:val="nil"/>
              <w:bottom w:val="single" w:sz="12" w:space="0" w:color="auto"/>
              <w:right w:val="nil"/>
            </w:tcBorders>
            <w:hideMark/>
          </w:tcPr>
          <w:p w14:paraId="7FE2969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659,1</w:t>
            </w:r>
          </w:p>
        </w:tc>
        <w:tc>
          <w:tcPr>
            <w:tcW w:w="1031" w:type="dxa"/>
            <w:tcBorders>
              <w:top w:val="nil"/>
              <w:left w:val="nil"/>
              <w:bottom w:val="single" w:sz="12" w:space="0" w:color="auto"/>
              <w:right w:val="nil"/>
            </w:tcBorders>
            <w:hideMark/>
          </w:tcPr>
          <w:p w14:paraId="32B731B0" w14:textId="77777777" w:rsidR="009E7BD7" w:rsidRPr="009E7BD7" w:rsidRDefault="009E7BD7" w:rsidP="009E7BD7">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48,1</w:t>
            </w:r>
          </w:p>
        </w:tc>
        <w:tc>
          <w:tcPr>
            <w:tcW w:w="713" w:type="dxa"/>
            <w:tcBorders>
              <w:top w:val="nil"/>
              <w:left w:val="nil"/>
              <w:bottom w:val="single" w:sz="12" w:space="0" w:color="auto"/>
              <w:right w:val="nil"/>
            </w:tcBorders>
            <w:hideMark/>
          </w:tcPr>
          <w:p w14:paraId="38F9EDE7"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64,4</w:t>
            </w:r>
          </w:p>
        </w:tc>
        <w:tc>
          <w:tcPr>
            <w:tcW w:w="1227" w:type="dxa"/>
            <w:tcBorders>
              <w:top w:val="nil"/>
              <w:left w:val="nil"/>
              <w:bottom w:val="single" w:sz="12" w:space="0" w:color="auto"/>
              <w:right w:val="nil"/>
            </w:tcBorders>
            <w:hideMark/>
          </w:tcPr>
          <w:p w14:paraId="67287CE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72,3</w:t>
            </w:r>
          </w:p>
        </w:tc>
      </w:tr>
    </w:tbl>
    <w:p w14:paraId="6B67D22B" w14:textId="77777777" w:rsidR="009E7BD7" w:rsidRPr="009E7BD7" w:rsidRDefault="009E7BD7" w:rsidP="009E7BD7">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08F699A9" w14:textId="77777777" w:rsidR="009E7BD7" w:rsidRPr="009E7BD7" w:rsidRDefault="009E7BD7" w:rsidP="009E7BD7">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декабрында мурунку айга салыштырмалуу Бишкек шаары боюнча </w:t>
      </w:r>
      <w:r w:rsidRPr="009E7BD7">
        <w:rPr>
          <w:rFonts w:ascii="Times New Roman" w:eastAsia="Times New Roman" w:hAnsi="Times New Roman" w:cs="Times New Roman"/>
          <w:i/>
          <w:kern w:val="0"/>
          <w:sz w:val="24"/>
          <w:szCs w:val="24"/>
          <w:lang w:val="ky-KG" w:eastAsia="ru-RU"/>
          <w14:ligatures w14:val="none"/>
        </w:rPr>
        <w:t>азык-түлүк эмес товарлардын</w:t>
      </w:r>
      <w:r w:rsidRPr="009E7BD7">
        <w:rPr>
          <w:rFonts w:ascii="Times New Roman" w:eastAsia="Times New Roman" w:hAnsi="Times New Roman" w:cs="Times New Roman"/>
          <w:kern w:val="0"/>
          <w:sz w:val="24"/>
          <w:szCs w:val="24"/>
          <w:lang w:val="ky-KG" w:eastAsia="ru-RU"/>
          <w14:ligatures w14:val="none"/>
        </w:rPr>
        <w:t xml:space="preserve"> баалары 0,1 пайызга жогорулады. Баалар электр энергиясына, газ жана башка отундардын түрлөрүнө, турак жайларды күтүү жана оңдоо үчүн керектелген материалдарга, үй-тиричилик буюмдары тиричилик техникасына – 0,4 пайызга, кийимге – 0,3 пайызга, бут кийимге – 0,1 пайызга жогорулашы байкалган. Баалар фармацевтикалык продукцияларга – 0,6 пайызга төмөндөдү.</w:t>
      </w:r>
    </w:p>
    <w:p w14:paraId="77719A5E" w14:textId="77777777" w:rsidR="009E7BD7" w:rsidRPr="009E7BD7" w:rsidRDefault="009E7BD7" w:rsidP="009E7BD7">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lastRenderedPageBreak/>
        <w:t>2024-жылдын январь-декабрында мурунку жылдын тиешелүү мезгилине салыштырмалуу азык-түлүк эмес товарлардын баалары 6,9 пайызга жогорулады</w:t>
      </w:r>
      <w:bookmarkStart w:id="30" w:name="_Hlk184912861"/>
      <w:r w:rsidRPr="009E7BD7">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17,4 пайызга</w:t>
      </w:r>
      <w:bookmarkEnd w:id="30"/>
      <w:r w:rsidRPr="009E7BD7">
        <w:rPr>
          <w:rFonts w:ascii="Times New Roman" w:eastAsia="Times New Roman" w:hAnsi="Times New Roman" w:cs="Times New Roman"/>
          <w:kern w:val="0"/>
          <w:sz w:val="24"/>
          <w:szCs w:val="24"/>
          <w:lang w:val="ky-KG" w:eastAsia="ru-RU"/>
          <w14:ligatures w14:val="none"/>
        </w:rPr>
        <w:t xml:space="preserve">, </w:t>
      </w:r>
      <w:bookmarkStart w:id="31" w:name="_Hlk184913058"/>
      <w:r w:rsidRPr="009E7BD7">
        <w:rPr>
          <w:rFonts w:ascii="Times New Roman" w:eastAsia="Times New Roman" w:hAnsi="Times New Roman" w:cs="Times New Roman"/>
          <w:kern w:val="0"/>
          <w:sz w:val="24"/>
          <w:szCs w:val="24"/>
          <w:lang w:val="ky-KG" w:eastAsia="ru-RU"/>
          <w14:ligatures w14:val="none"/>
        </w:rPr>
        <w:t>фармацевтикалык продукцияларга – 12,2 пайызга,</w:t>
      </w:r>
      <w:bookmarkEnd w:id="31"/>
      <w:r w:rsidRPr="009E7BD7">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11,4 пайызга, бут кийимге – 8 пайызга, </w:t>
      </w:r>
      <w:bookmarkStart w:id="32" w:name="_Hlk184913227"/>
      <w:r w:rsidRPr="009E7BD7">
        <w:rPr>
          <w:rFonts w:ascii="Times New Roman" w:eastAsia="Times New Roman" w:hAnsi="Times New Roman" w:cs="Times New Roman"/>
          <w:kern w:val="0"/>
          <w:sz w:val="24"/>
          <w:szCs w:val="24"/>
          <w:lang w:val="ky-KG" w:eastAsia="ru-RU"/>
          <w14:ligatures w14:val="none"/>
        </w:rPr>
        <w:t>турак жайларды күтүү жана оңдоо үчүн керектелген материалдарга – 7,3 пайызга,</w:t>
      </w:r>
      <w:bookmarkEnd w:id="32"/>
      <w:r w:rsidRPr="009E7BD7">
        <w:rPr>
          <w:rFonts w:ascii="Times New Roman" w:eastAsia="Times New Roman" w:hAnsi="Times New Roman" w:cs="Times New Roman"/>
          <w:kern w:val="0"/>
          <w:sz w:val="24"/>
          <w:szCs w:val="24"/>
          <w:lang w:val="ky-KG" w:eastAsia="ru-RU"/>
          <w14:ligatures w14:val="none"/>
        </w:rPr>
        <w:t xml:space="preserve"> кийимге– 4,8 пайызга, гезиттер жана мезгилдүү </w:t>
      </w:r>
      <w:proofErr w:type="spellStart"/>
      <w:r w:rsidRPr="009E7BD7">
        <w:rPr>
          <w:rFonts w:ascii="Times New Roman" w:eastAsia="Times New Roman" w:hAnsi="Times New Roman" w:cs="Times New Roman"/>
          <w:kern w:val="0"/>
          <w:sz w:val="24"/>
          <w:szCs w:val="24"/>
          <w:lang w:val="ky-KG" w:eastAsia="ru-RU"/>
          <w14:ligatures w14:val="none"/>
        </w:rPr>
        <w:t>басылмалар</w:t>
      </w:r>
      <w:proofErr w:type="spellEnd"/>
      <w:r w:rsidRPr="009E7BD7">
        <w:rPr>
          <w:rFonts w:ascii="Times New Roman" w:eastAsia="Times New Roman" w:hAnsi="Times New Roman" w:cs="Times New Roman"/>
          <w:kern w:val="0"/>
          <w:sz w:val="24"/>
          <w:szCs w:val="24"/>
          <w:lang w:val="ky-KG" w:eastAsia="ru-RU"/>
          <w14:ligatures w14:val="none"/>
        </w:rPr>
        <w:t xml:space="preserve"> – 4,2 пайызга, үй-тиричилик </w:t>
      </w:r>
      <w:proofErr w:type="spellStart"/>
      <w:r w:rsidRPr="009E7BD7">
        <w:rPr>
          <w:rFonts w:ascii="Times New Roman" w:eastAsia="Times New Roman" w:hAnsi="Times New Roman" w:cs="Times New Roman"/>
          <w:kern w:val="0"/>
          <w:sz w:val="24"/>
          <w:szCs w:val="24"/>
          <w:lang w:val="ky-KG" w:eastAsia="ru-RU"/>
          <w14:ligatures w14:val="none"/>
        </w:rPr>
        <w:t>буюмдарытиричилик</w:t>
      </w:r>
      <w:proofErr w:type="spellEnd"/>
      <w:r w:rsidRPr="009E7BD7">
        <w:rPr>
          <w:rFonts w:ascii="Times New Roman" w:eastAsia="Times New Roman" w:hAnsi="Times New Roman" w:cs="Times New Roman"/>
          <w:kern w:val="0"/>
          <w:sz w:val="24"/>
          <w:szCs w:val="24"/>
          <w:lang w:val="ky-KG" w:eastAsia="ru-RU"/>
          <w14:ligatures w14:val="none"/>
        </w:rPr>
        <w:t xml:space="preserve"> техникасына–1 пайызга баалар жогорулады.</w:t>
      </w:r>
    </w:p>
    <w:p w14:paraId="1807FAA5" w14:textId="77777777" w:rsidR="009E7BD7" w:rsidRPr="009E7BD7" w:rsidRDefault="009E7BD7" w:rsidP="00ED64E1">
      <w:pPr>
        <w:spacing w:after="0" w:line="240" w:lineRule="auto"/>
        <w:jc w:val="both"/>
        <w:rPr>
          <w:rFonts w:ascii="Times New Roman" w:eastAsia="Times New Roman" w:hAnsi="Times New Roman" w:cs="Times New Roman"/>
          <w:kern w:val="0"/>
          <w:sz w:val="24"/>
          <w:szCs w:val="24"/>
          <w:lang w:val="ky-KG" w:eastAsia="ru-RU"/>
          <w14:ligatures w14:val="none"/>
        </w:rPr>
      </w:pPr>
    </w:p>
    <w:p w14:paraId="05274929" w14:textId="44C91CDC"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42</w:t>
      </w:r>
      <w:r w:rsidR="009E7BD7" w:rsidRPr="009E7BD7">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4F2E6CBB"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30E1CAC"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ru-RU" w:eastAsia="ru-RU"/>
          <w14:ligatures w14:val="none"/>
        </w:rPr>
        <w:t xml:space="preserve">    (</w:t>
      </w:r>
      <w:r w:rsidRPr="009E7BD7">
        <w:rPr>
          <w:rFonts w:ascii="Times New Roman" w:eastAsia="Times New Roman" w:hAnsi="Times New Roman" w:cs="Times New Roman"/>
          <w:i/>
          <w:kern w:val="0"/>
          <w:sz w:val="20"/>
          <w:szCs w:val="20"/>
          <w:lang w:val="ky-KG" w:eastAsia="ru-RU"/>
          <w14:ligatures w14:val="none"/>
        </w:rPr>
        <w:t>пайыз менен</w:t>
      </w:r>
      <w:r w:rsidRPr="009E7BD7">
        <w:rPr>
          <w:rFonts w:ascii="Times New Roman" w:eastAsia="Times New Roman" w:hAnsi="Times New Roman" w:cs="Times New Roman"/>
          <w:i/>
          <w:kern w:val="0"/>
          <w:sz w:val="20"/>
          <w:szCs w:val="20"/>
          <w:lang w:val="ru-RU" w:eastAsia="ru-RU"/>
          <w14:ligatures w14:val="none"/>
        </w:rPr>
        <w:t>)</w:t>
      </w:r>
    </w:p>
    <w:p w14:paraId="0F6ECB0E" w14:textId="77777777" w:rsidR="009E7BD7" w:rsidRPr="009E7BD7" w:rsidRDefault="009E7BD7" w:rsidP="009E7BD7">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9E7BD7" w:rsidRPr="009E7BD7" w14:paraId="59303643" w14:textId="77777777" w:rsidTr="009E7BD7">
        <w:trPr>
          <w:trHeight w:val="255"/>
        </w:trPr>
        <w:tc>
          <w:tcPr>
            <w:tcW w:w="4070" w:type="dxa"/>
            <w:vMerge w:val="restart"/>
            <w:tcBorders>
              <w:top w:val="single" w:sz="12" w:space="0" w:color="auto"/>
              <w:left w:val="nil"/>
              <w:bottom w:val="single" w:sz="12" w:space="0" w:color="auto"/>
              <w:right w:val="nil"/>
            </w:tcBorders>
          </w:tcPr>
          <w:p w14:paraId="28708006"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p>
        </w:tc>
        <w:tc>
          <w:tcPr>
            <w:tcW w:w="4260" w:type="dxa"/>
            <w:gridSpan w:val="3"/>
            <w:tcBorders>
              <w:top w:val="single" w:sz="12" w:space="0" w:color="auto"/>
              <w:left w:val="nil"/>
              <w:bottom w:val="single" w:sz="4" w:space="0" w:color="auto"/>
              <w:right w:val="nil"/>
            </w:tcBorders>
            <w:hideMark/>
          </w:tcPr>
          <w:p w14:paraId="7EEC38E6"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4Декабрь</w:t>
            </w:r>
          </w:p>
        </w:tc>
        <w:tc>
          <w:tcPr>
            <w:tcW w:w="1424" w:type="dxa"/>
            <w:vMerge w:val="restart"/>
            <w:tcBorders>
              <w:top w:val="single" w:sz="12" w:space="0" w:color="auto"/>
              <w:left w:val="nil"/>
              <w:bottom w:val="single" w:sz="12" w:space="0" w:color="auto"/>
              <w:right w:val="nil"/>
            </w:tcBorders>
            <w:hideMark/>
          </w:tcPr>
          <w:p w14:paraId="474FBDC6"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4</w:t>
            </w:r>
            <w:r w:rsidRPr="009E7BD7">
              <w:rPr>
                <w:rFonts w:ascii="Times New Roman" w:eastAsia="Times New Roman" w:hAnsi="Times New Roman" w:cs="Times New Roman"/>
                <w:b/>
                <w:kern w:val="0"/>
                <w:sz w:val="20"/>
                <w:szCs w:val="20"/>
                <w:lang w:val="ru-RU" w:eastAsia="ru-RU"/>
                <w14:ligatures w14:val="none"/>
              </w:rPr>
              <w:t>январь-</w:t>
            </w:r>
            <w:r w:rsidRPr="009E7BD7">
              <w:rPr>
                <w:rFonts w:ascii="Times New Roman" w:eastAsia="Times New Roman" w:hAnsi="Times New Roman" w:cs="Times New Roman"/>
                <w:b/>
                <w:kern w:val="0"/>
                <w:sz w:val="20"/>
                <w:szCs w:val="20"/>
                <w:lang w:val="ky-KG" w:eastAsia="ru-RU"/>
                <w14:ligatures w14:val="none"/>
              </w:rPr>
              <w:t>декабрь</w:t>
            </w:r>
            <w:r w:rsidRPr="009E7BD7">
              <w:rPr>
                <w:rFonts w:ascii="Times New Roman" w:eastAsia="Times New Roman" w:hAnsi="Times New Roman" w:cs="Times New Roman"/>
                <w:b/>
                <w:kern w:val="0"/>
                <w:sz w:val="20"/>
                <w:szCs w:val="20"/>
                <w:lang w:val="ru-RU" w:eastAsia="ru-RU"/>
                <w14:ligatures w14:val="none"/>
              </w:rPr>
              <w:t xml:space="preserve"> 202</w:t>
            </w:r>
            <w:r w:rsidRPr="009E7BD7">
              <w:rPr>
                <w:rFonts w:ascii="Times New Roman" w:eastAsia="Times New Roman" w:hAnsi="Times New Roman" w:cs="Times New Roman"/>
                <w:b/>
                <w:kern w:val="0"/>
                <w:sz w:val="20"/>
                <w:szCs w:val="20"/>
                <w:lang w:val="ky-KG" w:eastAsia="ru-RU"/>
                <w14:ligatures w14:val="none"/>
              </w:rPr>
              <w:t>3 я</w:t>
            </w:r>
            <w:proofErr w:type="spellStart"/>
            <w:r w:rsidRPr="009E7BD7">
              <w:rPr>
                <w:rFonts w:ascii="Times New Roman" w:eastAsia="Times New Roman" w:hAnsi="Times New Roman" w:cs="Times New Roman"/>
                <w:b/>
                <w:kern w:val="0"/>
                <w:sz w:val="20"/>
                <w:szCs w:val="20"/>
                <w:lang w:val="ru-RU" w:eastAsia="ru-RU"/>
                <w14:ligatures w14:val="none"/>
              </w:rPr>
              <w:t>нвар</w:t>
            </w:r>
            <w:proofErr w:type="spellEnd"/>
            <w:r w:rsidRPr="009E7BD7">
              <w:rPr>
                <w:rFonts w:ascii="Times New Roman" w:eastAsia="Times New Roman" w:hAnsi="Times New Roman" w:cs="Times New Roman"/>
                <w:b/>
                <w:kern w:val="0"/>
                <w:sz w:val="20"/>
                <w:szCs w:val="20"/>
                <w:lang w:val="ky-KG" w:eastAsia="ru-RU"/>
                <w14:ligatures w14:val="none"/>
              </w:rPr>
              <w:t>ь</w:t>
            </w:r>
            <w:r w:rsidRPr="009E7BD7">
              <w:rPr>
                <w:rFonts w:ascii="Times New Roman" w:eastAsia="Times New Roman" w:hAnsi="Times New Roman" w:cs="Times New Roman"/>
                <w:b/>
                <w:kern w:val="0"/>
                <w:sz w:val="20"/>
                <w:szCs w:val="20"/>
                <w:lang w:val="ru-RU" w:eastAsia="ru-RU"/>
                <w14:ligatures w14:val="none"/>
              </w:rPr>
              <w:t>-</w:t>
            </w:r>
            <w:proofErr w:type="spellStart"/>
            <w:r w:rsidRPr="009E7BD7">
              <w:rPr>
                <w:rFonts w:ascii="Times New Roman" w:eastAsia="Times New Roman" w:hAnsi="Times New Roman" w:cs="Times New Roman"/>
                <w:b/>
                <w:kern w:val="0"/>
                <w:sz w:val="20"/>
                <w:szCs w:val="20"/>
                <w:lang w:val="ky-KG" w:eastAsia="ru-RU"/>
                <w14:ligatures w14:val="none"/>
              </w:rPr>
              <w:t>декабрынакарата</w:t>
            </w:r>
            <w:proofErr w:type="spellEnd"/>
          </w:p>
        </w:tc>
      </w:tr>
      <w:tr w:rsidR="009E7BD7" w:rsidRPr="009E7BD7" w14:paraId="4E952A1A" w14:textId="77777777" w:rsidTr="009E7BD7">
        <w:trPr>
          <w:trHeight w:val="601"/>
        </w:trPr>
        <w:tc>
          <w:tcPr>
            <w:tcW w:w="4070" w:type="dxa"/>
            <w:vMerge/>
            <w:tcBorders>
              <w:top w:val="single" w:sz="12" w:space="0" w:color="auto"/>
              <w:left w:val="nil"/>
              <w:bottom w:val="single" w:sz="12" w:space="0" w:color="auto"/>
              <w:right w:val="nil"/>
            </w:tcBorders>
            <w:vAlign w:val="center"/>
            <w:hideMark/>
          </w:tcPr>
          <w:p w14:paraId="299E804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
        </w:tc>
        <w:tc>
          <w:tcPr>
            <w:tcW w:w="1567" w:type="dxa"/>
            <w:tcBorders>
              <w:top w:val="single" w:sz="4" w:space="0" w:color="auto"/>
              <w:left w:val="nil"/>
              <w:bottom w:val="single" w:sz="12" w:space="0" w:color="auto"/>
              <w:right w:val="nil"/>
            </w:tcBorders>
            <w:hideMark/>
          </w:tcPr>
          <w:p w14:paraId="40AD139E" w14:textId="77777777" w:rsidR="009E7BD7" w:rsidRPr="009E7BD7" w:rsidRDefault="009E7BD7" w:rsidP="009E7BD7">
            <w:pPr>
              <w:spacing w:after="0" w:line="252" w:lineRule="auto"/>
              <w:ind w:left="175"/>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4ноябрына карата</w:t>
            </w:r>
          </w:p>
        </w:tc>
        <w:tc>
          <w:tcPr>
            <w:tcW w:w="1275" w:type="dxa"/>
            <w:tcBorders>
              <w:top w:val="single" w:sz="4" w:space="0" w:color="auto"/>
              <w:left w:val="nil"/>
              <w:bottom w:val="single" w:sz="12" w:space="0" w:color="auto"/>
              <w:right w:val="nil"/>
            </w:tcBorders>
            <w:hideMark/>
          </w:tcPr>
          <w:p w14:paraId="4AD661B9"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3 декабрына карата</w:t>
            </w:r>
          </w:p>
        </w:tc>
        <w:tc>
          <w:tcPr>
            <w:tcW w:w="1418" w:type="dxa"/>
            <w:tcBorders>
              <w:top w:val="single" w:sz="4" w:space="0" w:color="auto"/>
              <w:left w:val="nil"/>
              <w:bottom w:val="single" w:sz="12" w:space="0" w:color="auto"/>
              <w:right w:val="nil"/>
            </w:tcBorders>
            <w:hideMark/>
          </w:tcPr>
          <w:p w14:paraId="1D6FE16F" w14:textId="77777777" w:rsidR="009E7BD7" w:rsidRPr="009E7BD7" w:rsidRDefault="009E7BD7" w:rsidP="009E7BD7">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2023</w:t>
            </w:r>
          </w:p>
          <w:p w14:paraId="68281007" w14:textId="77777777" w:rsidR="009E7BD7" w:rsidRPr="009E7BD7" w:rsidRDefault="009E7BD7" w:rsidP="009E7BD7">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декабрына</w:t>
            </w:r>
          </w:p>
          <w:p w14:paraId="63FBB8ED" w14:textId="77777777" w:rsidR="009E7BD7" w:rsidRPr="009E7BD7" w:rsidRDefault="009E7BD7" w:rsidP="009E7BD7">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4AF25AE0"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r>
      <w:tr w:rsidR="009E7BD7" w:rsidRPr="009E7BD7" w14:paraId="33A3AD2F" w14:textId="77777777" w:rsidTr="009E7BD7">
        <w:trPr>
          <w:trHeight w:val="301"/>
        </w:trPr>
        <w:tc>
          <w:tcPr>
            <w:tcW w:w="4070" w:type="dxa"/>
            <w:tcBorders>
              <w:top w:val="single" w:sz="12" w:space="0" w:color="auto"/>
              <w:left w:val="nil"/>
              <w:bottom w:val="nil"/>
              <w:right w:val="nil"/>
            </w:tcBorders>
            <w:hideMark/>
          </w:tcPr>
          <w:p w14:paraId="4B7D0268"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15D23D41"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100,3</w:t>
            </w:r>
          </w:p>
        </w:tc>
        <w:tc>
          <w:tcPr>
            <w:tcW w:w="1275" w:type="dxa"/>
            <w:tcBorders>
              <w:top w:val="single" w:sz="12" w:space="0" w:color="auto"/>
              <w:left w:val="nil"/>
              <w:bottom w:val="nil"/>
              <w:right w:val="nil"/>
            </w:tcBorders>
            <w:vAlign w:val="bottom"/>
            <w:hideMark/>
          </w:tcPr>
          <w:p w14:paraId="3D84A88D" w14:textId="77777777" w:rsidR="009E7BD7" w:rsidRPr="009E7BD7" w:rsidRDefault="009E7BD7" w:rsidP="009E7BD7">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102,4</w:t>
            </w:r>
          </w:p>
        </w:tc>
        <w:tc>
          <w:tcPr>
            <w:tcW w:w="1418" w:type="dxa"/>
            <w:tcBorders>
              <w:top w:val="single" w:sz="12" w:space="0" w:color="auto"/>
              <w:left w:val="nil"/>
              <w:bottom w:val="nil"/>
              <w:right w:val="nil"/>
            </w:tcBorders>
            <w:vAlign w:val="bottom"/>
            <w:hideMark/>
          </w:tcPr>
          <w:p w14:paraId="2542FD12"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102,4</w:t>
            </w:r>
          </w:p>
        </w:tc>
        <w:tc>
          <w:tcPr>
            <w:tcW w:w="1424" w:type="dxa"/>
            <w:tcBorders>
              <w:top w:val="single" w:sz="12" w:space="0" w:color="auto"/>
              <w:left w:val="nil"/>
              <w:bottom w:val="nil"/>
              <w:right w:val="nil"/>
            </w:tcBorders>
            <w:vAlign w:val="bottom"/>
            <w:hideMark/>
          </w:tcPr>
          <w:p w14:paraId="15F358D5"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104,8</w:t>
            </w:r>
          </w:p>
        </w:tc>
      </w:tr>
      <w:tr w:rsidR="009E7BD7" w:rsidRPr="009E7BD7" w14:paraId="4B4D61A9" w14:textId="77777777" w:rsidTr="009E7BD7">
        <w:trPr>
          <w:trHeight w:val="301"/>
        </w:trPr>
        <w:tc>
          <w:tcPr>
            <w:tcW w:w="4070" w:type="dxa"/>
            <w:hideMark/>
          </w:tcPr>
          <w:p w14:paraId="2937BAB1"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E7BD7">
              <w:rPr>
                <w:rFonts w:ascii="Times New Roman" w:eastAsia="Times New Roman" w:hAnsi="Times New Roman" w:cs="Times New Roman"/>
                <w:i/>
                <w:kern w:val="0"/>
                <w:sz w:val="20"/>
                <w:szCs w:val="20"/>
                <w:lang w:val="ru-RU" w:eastAsia="ru-RU"/>
                <w14:ligatures w14:val="none"/>
              </w:rPr>
              <w:t>аныничинен</w:t>
            </w:r>
            <w:proofErr w:type="spellEnd"/>
            <w:r w:rsidRPr="009E7BD7">
              <w:rPr>
                <w:rFonts w:ascii="Times New Roman" w:eastAsia="Times New Roman" w:hAnsi="Times New Roman" w:cs="Times New Roman"/>
                <w:i/>
                <w:kern w:val="0"/>
                <w:sz w:val="20"/>
                <w:szCs w:val="20"/>
                <w:lang w:val="ru-RU" w:eastAsia="ru-RU"/>
                <w14:ligatures w14:val="none"/>
              </w:rPr>
              <w:t>:</w:t>
            </w:r>
          </w:p>
        </w:tc>
        <w:tc>
          <w:tcPr>
            <w:tcW w:w="1567" w:type="dxa"/>
            <w:vAlign w:val="bottom"/>
          </w:tcPr>
          <w:p w14:paraId="5A01F13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1790A24E"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22AF4874"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397B53DF"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9E7BD7" w:rsidRPr="009E7BD7" w14:paraId="4E8BEBBB" w14:textId="77777777" w:rsidTr="009E7BD7">
        <w:trPr>
          <w:trHeight w:val="301"/>
        </w:trPr>
        <w:tc>
          <w:tcPr>
            <w:tcW w:w="4070" w:type="dxa"/>
            <w:hideMark/>
          </w:tcPr>
          <w:p w14:paraId="72A86D74"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427BEBE8"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27160B5C"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115,7</w:t>
            </w:r>
          </w:p>
        </w:tc>
        <w:tc>
          <w:tcPr>
            <w:tcW w:w="1418" w:type="dxa"/>
            <w:vAlign w:val="center"/>
            <w:hideMark/>
          </w:tcPr>
          <w:p w14:paraId="13BE875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115,7</w:t>
            </w:r>
          </w:p>
        </w:tc>
        <w:tc>
          <w:tcPr>
            <w:tcW w:w="1424" w:type="dxa"/>
            <w:vAlign w:val="center"/>
            <w:hideMark/>
          </w:tcPr>
          <w:p w14:paraId="0F5BC471"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117,4</w:t>
            </w:r>
          </w:p>
        </w:tc>
      </w:tr>
      <w:tr w:rsidR="009E7BD7" w:rsidRPr="009E7BD7" w14:paraId="0DDC1725" w14:textId="77777777" w:rsidTr="009E7BD7">
        <w:trPr>
          <w:trHeight w:val="301"/>
        </w:trPr>
        <w:tc>
          <w:tcPr>
            <w:tcW w:w="4070" w:type="dxa"/>
            <w:hideMark/>
          </w:tcPr>
          <w:p w14:paraId="68DF461D"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5891B6E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1275" w:type="dxa"/>
            <w:vAlign w:val="center"/>
            <w:hideMark/>
          </w:tcPr>
          <w:p w14:paraId="69238D9E"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103,1</w:t>
            </w:r>
          </w:p>
        </w:tc>
        <w:tc>
          <w:tcPr>
            <w:tcW w:w="1418" w:type="dxa"/>
            <w:vAlign w:val="center"/>
            <w:hideMark/>
          </w:tcPr>
          <w:p w14:paraId="13FCD957"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103,1</w:t>
            </w:r>
          </w:p>
        </w:tc>
        <w:tc>
          <w:tcPr>
            <w:tcW w:w="1424" w:type="dxa"/>
            <w:vAlign w:val="center"/>
            <w:hideMark/>
          </w:tcPr>
          <w:p w14:paraId="662AAA81"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108,0</w:t>
            </w:r>
          </w:p>
        </w:tc>
      </w:tr>
      <w:tr w:rsidR="009E7BD7" w:rsidRPr="009E7BD7" w14:paraId="5BF8D90F" w14:textId="77777777" w:rsidTr="009E7BD7">
        <w:trPr>
          <w:trHeight w:val="326"/>
        </w:trPr>
        <w:tc>
          <w:tcPr>
            <w:tcW w:w="4070" w:type="dxa"/>
            <w:hideMark/>
          </w:tcPr>
          <w:p w14:paraId="4F7098B8"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2D9FA01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100,4</w:t>
            </w:r>
          </w:p>
        </w:tc>
        <w:tc>
          <w:tcPr>
            <w:tcW w:w="1275" w:type="dxa"/>
            <w:vAlign w:val="center"/>
            <w:hideMark/>
          </w:tcPr>
          <w:p w14:paraId="5FCE4722"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109,1</w:t>
            </w:r>
          </w:p>
        </w:tc>
        <w:tc>
          <w:tcPr>
            <w:tcW w:w="1418" w:type="dxa"/>
            <w:vAlign w:val="center"/>
            <w:hideMark/>
          </w:tcPr>
          <w:p w14:paraId="078BD1F3"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109,1</w:t>
            </w:r>
          </w:p>
        </w:tc>
        <w:tc>
          <w:tcPr>
            <w:tcW w:w="1424" w:type="dxa"/>
            <w:vAlign w:val="center"/>
            <w:hideMark/>
          </w:tcPr>
          <w:p w14:paraId="1A020EA7"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107,3</w:t>
            </w:r>
          </w:p>
        </w:tc>
      </w:tr>
      <w:tr w:rsidR="009E7BD7" w:rsidRPr="009E7BD7" w14:paraId="261BBE51" w14:textId="77777777" w:rsidTr="009E7BD7">
        <w:trPr>
          <w:trHeight w:val="301"/>
        </w:trPr>
        <w:tc>
          <w:tcPr>
            <w:tcW w:w="4070" w:type="dxa"/>
            <w:hideMark/>
          </w:tcPr>
          <w:p w14:paraId="74ABFDB8"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Сууменен</w:t>
            </w:r>
            <w:proofErr w:type="spellEnd"/>
            <w:r w:rsidRPr="009E7BD7">
              <w:rPr>
                <w:rFonts w:ascii="Times New Roman" w:eastAsia="Times New Roman" w:hAnsi="Times New Roman" w:cs="Times New Roman"/>
                <w:kern w:val="0"/>
                <w:sz w:val="20"/>
                <w:szCs w:val="20"/>
                <w:lang w:val="ky-KG" w:eastAsia="ru-RU"/>
                <w14:ligatures w14:val="none"/>
              </w:rPr>
              <w:t>камсыздоо</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муздаксуу</w:t>
            </w:r>
            <w:proofErr w:type="spellEnd"/>
            <w:r w:rsidRPr="009E7BD7">
              <w:rPr>
                <w:rFonts w:ascii="Times New Roman" w:eastAsia="Times New Roman" w:hAnsi="Times New Roman" w:cs="Times New Roman"/>
                <w:kern w:val="0"/>
                <w:sz w:val="20"/>
                <w:szCs w:val="20"/>
                <w:lang w:val="ru-RU" w:eastAsia="ru-RU"/>
                <w14:ligatures w14:val="none"/>
              </w:rPr>
              <w:t>)</w:t>
            </w:r>
          </w:p>
        </w:tc>
        <w:tc>
          <w:tcPr>
            <w:tcW w:w="1567" w:type="dxa"/>
            <w:vAlign w:val="center"/>
            <w:hideMark/>
          </w:tcPr>
          <w:p w14:paraId="053183EB"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79E7C73"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6193CD0"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413EED20"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112,2</w:t>
            </w:r>
          </w:p>
        </w:tc>
      </w:tr>
      <w:tr w:rsidR="009E7BD7" w:rsidRPr="009E7BD7" w14:paraId="40F2D18F" w14:textId="77777777" w:rsidTr="009E7BD7">
        <w:trPr>
          <w:trHeight w:val="301"/>
        </w:trPr>
        <w:tc>
          <w:tcPr>
            <w:tcW w:w="4070" w:type="dxa"/>
            <w:hideMark/>
          </w:tcPr>
          <w:p w14:paraId="1160ED2A"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Электрэнергия</w:t>
            </w:r>
            <w:proofErr w:type="spellEnd"/>
            <w:r w:rsidRPr="009E7BD7">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4E771F87"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4B014B85"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0BBB001E"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2000275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113,8</w:t>
            </w:r>
          </w:p>
        </w:tc>
      </w:tr>
      <w:tr w:rsidR="009E7BD7" w:rsidRPr="009E7BD7" w14:paraId="7F7FBA96" w14:textId="77777777" w:rsidTr="009E7BD7">
        <w:trPr>
          <w:trHeight w:val="301"/>
        </w:trPr>
        <w:tc>
          <w:tcPr>
            <w:tcW w:w="4070" w:type="dxa"/>
            <w:hideMark/>
          </w:tcPr>
          <w:p w14:paraId="3E5E2C52"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Газ</w:t>
            </w:r>
          </w:p>
        </w:tc>
        <w:tc>
          <w:tcPr>
            <w:tcW w:w="1567" w:type="dxa"/>
            <w:vAlign w:val="center"/>
            <w:hideMark/>
          </w:tcPr>
          <w:p w14:paraId="3DD729AB"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1275" w:type="dxa"/>
            <w:vAlign w:val="center"/>
            <w:hideMark/>
          </w:tcPr>
          <w:p w14:paraId="026663D6"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109,6</w:t>
            </w:r>
          </w:p>
        </w:tc>
        <w:tc>
          <w:tcPr>
            <w:tcW w:w="1418" w:type="dxa"/>
            <w:vAlign w:val="center"/>
            <w:hideMark/>
          </w:tcPr>
          <w:p w14:paraId="2D10ACA2"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109,6</w:t>
            </w:r>
          </w:p>
        </w:tc>
        <w:tc>
          <w:tcPr>
            <w:tcW w:w="1424" w:type="dxa"/>
            <w:vAlign w:val="center"/>
            <w:hideMark/>
          </w:tcPr>
          <w:p w14:paraId="73BB9CEA"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108,4</w:t>
            </w:r>
          </w:p>
        </w:tc>
      </w:tr>
      <w:tr w:rsidR="009E7BD7" w:rsidRPr="009E7BD7" w14:paraId="70E0F47B" w14:textId="77777777" w:rsidTr="009E7BD7">
        <w:trPr>
          <w:trHeight w:val="301"/>
        </w:trPr>
        <w:tc>
          <w:tcPr>
            <w:tcW w:w="4070" w:type="dxa"/>
            <w:hideMark/>
          </w:tcPr>
          <w:p w14:paraId="6225F6D0"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9E7BD7">
              <w:rPr>
                <w:rFonts w:ascii="Times New Roman" w:eastAsia="Times New Roman" w:hAnsi="Times New Roman" w:cs="Times New Roman"/>
                <w:kern w:val="0"/>
                <w:sz w:val="20"/>
                <w:szCs w:val="20"/>
                <w:lang w:val="ky-KG" w:eastAsia="ru-RU"/>
                <w14:ligatures w14:val="none"/>
              </w:rPr>
              <w:t>отундар</w:t>
            </w:r>
            <w:proofErr w:type="spellEnd"/>
            <w:r w:rsidRPr="009E7BD7">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657A802C"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1275" w:type="dxa"/>
            <w:vAlign w:val="center"/>
            <w:hideMark/>
          </w:tcPr>
          <w:p w14:paraId="2794066E"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109,6</w:t>
            </w:r>
          </w:p>
        </w:tc>
        <w:tc>
          <w:tcPr>
            <w:tcW w:w="1418" w:type="dxa"/>
            <w:vAlign w:val="center"/>
            <w:hideMark/>
          </w:tcPr>
          <w:p w14:paraId="74C779C2"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109,6</w:t>
            </w:r>
          </w:p>
        </w:tc>
        <w:tc>
          <w:tcPr>
            <w:tcW w:w="1424" w:type="dxa"/>
            <w:vAlign w:val="center"/>
            <w:hideMark/>
          </w:tcPr>
          <w:p w14:paraId="2396F27A"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108,4</w:t>
            </w:r>
          </w:p>
        </w:tc>
      </w:tr>
      <w:tr w:rsidR="009E7BD7" w:rsidRPr="009E7BD7" w14:paraId="10B54F87" w14:textId="77777777" w:rsidTr="009E7BD7">
        <w:trPr>
          <w:trHeight w:val="301"/>
        </w:trPr>
        <w:tc>
          <w:tcPr>
            <w:tcW w:w="4070" w:type="dxa"/>
            <w:hideMark/>
          </w:tcPr>
          <w:p w14:paraId="010FFB70"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Жылуулукэнергиясы</w:t>
            </w:r>
            <w:proofErr w:type="spellEnd"/>
          </w:p>
        </w:tc>
        <w:tc>
          <w:tcPr>
            <w:tcW w:w="1567" w:type="dxa"/>
            <w:vAlign w:val="center"/>
            <w:hideMark/>
          </w:tcPr>
          <w:p w14:paraId="5D2DA8C4"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BB04012"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135,3</w:t>
            </w:r>
          </w:p>
        </w:tc>
        <w:tc>
          <w:tcPr>
            <w:tcW w:w="1418" w:type="dxa"/>
            <w:vAlign w:val="center"/>
            <w:hideMark/>
          </w:tcPr>
          <w:p w14:paraId="7396C1CF"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135,3</w:t>
            </w:r>
          </w:p>
        </w:tc>
        <w:tc>
          <w:tcPr>
            <w:tcW w:w="1424" w:type="dxa"/>
            <w:vAlign w:val="center"/>
            <w:hideMark/>
          </w:tcPr>
          <w:p w14:paraId="79962924"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120,8</w:t>
            </w:r>
          </w:p>
        </w:tc>
      </w:tr>
      <w:tr w:rsidR="009E7BD7" w:rsidRPr="009E7BD7" w14:paraId="015C9700" w14:textId="77777777" w:rsidTr="009E7BD7">
        <w:trPr>
          <w:trHeight w:val="301"/>
        </w:trPr>
        <w:tc>
          <w:tcPr>
            <w:tcW w:w="4070" w:type="dxa"/>
            <w:hideMark/>
          </w:tcPr>
          <w:p w14:paraId="16B8B4DA"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Бензин</w:t>
            </w:r>
          </w:p>
        </w:tc>
        <w:tc>
          <w:tcPr>
            <w:tcW w:w="1567" w:type="dxa"/>
            <w:vAlign w:val="center"/>
            <w:hideMark/>
          </w:tcPr>
          <w:p w14:paraId="46FEDB9F"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96,8</w:t>
            </w:r>
          </w:p>
        </w:tc>
        <w:tc>
          <w:tcPr>
            <w:tcW w:w="1275" w:type="dxa"/>
            <w:vAlign w:val="center"/>
            <w:hideMark/>
          </w:tcPr>
          <w:p w14:paraId="3A3C4717"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1418" w:type="dxa"/>
            <w:vAlign w:val="center"/>
            <w:hideMark/>
          </w:tcPr>
          <w:p w14:paraId="35801F83"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1424" w:type="dxa"/>
            <w:vAlign w:val="center"/>
            <w:hideMark/>
          </w:tcPr>
          <w:p w14:paraId="0F45BC7C"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112,4</w:t>
            </w:r>
          </w:p>
        </w:tc>
      </w:tr>
      <w:tr w:rsidR="009E7BD7" w:rsidRPr="009E7BD7" w14:paraId="4E711D74" w14:textId="77777777" w:rsidTr="009E7BD7">
        <w:trPr>
          <w:trHeight w:val="301"/>
        </w:trPr>
        <w:tc>
          <w:tcPr>
            <w:tcW w:w="4070" w:type="dxa"/>
            <w:hideMark/>
          </w:tcPr>
          <w:p w14:paraId="58198615"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Дизель </w:t>
            </w:r>
            <w:proofErr w:type="spellStart"/>
            <w:r w:rsidRPr="009E7BD7">
              <w:rPr>
                <w:rFonts w:ascii="Times New Roman" w:eastAsia="Times New Roman" w:hAnsi="Times New Roman" w:cs="Times New Roman"/>
                <w:kern w:val="0"/>
                <w:sz w:val="20"/>
                <w:szCs w:val="20"/>
                <w:lang w:val="ru-RU" w:eastAsia="ru-RU"/>
                <w14:ligatures w14:val="none"/>
              </w:rPr>
              <w:t>майы</w:t>
            </w:r>
            <w:proofErr w:type="spellEnd"/>
          </w:p>
        </w:tc>
        <w:tc>
          <w:tcPr>
            <w:tcW w:w="1567" w:type="dxa"/>
            <w:vAlign w:val="center"/>
            <w:hideMark/>
          </w:tcPr>
          <w:p w14:paraId="6639BE7A"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96,4</w:t>
            </w:r>
          </w:p>
        </w:tc>
        <w:tc>
          <w:tcPr>
            <w:tcW w:w="1275" w:type="dxa"/>
            <w:vAlign w:val="center"/>
            <w:hideMark/>
          </w:tcPr>
          <w:p w14:paraId="504D345F"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101,5</w:t>
            </w:r>
          </w:p>
        </w:tc>
        <w:tc>
          <w:tcPr>
            <w:tcW w:w="1418" w:type="dxa"/>
            <w:vAlign w:val="center"/>
            <w:hideMark/>
          </w:tcPr>
          <w:p w14:paraId="3CDF097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101,5</w:t>
            </w:r>
          </w:p>
        </w:tc>
        <w:tc>
          <w:tcPr>
            <w:tcW w:w="1424" w:type="dxa"/>
            <w:vAlign w:val="center"/>
            <w:hideMark/>
          </w:tcPr>
          <w:p w14:paraId="537BC63E"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103,3</w:t>
            </w:r>
          </w:p>
        </w:tc>
      </w:tr>
      <w:tr w:rsidR="009E7BD7" w:rsidRPr="009E7BD7" w14:paraId="02197A31" w14:textId="77777777" w:rsidTr="009E7BD7">
        <w:trPr>
          <w:trHeight w:val="301"/>
        </w:trPr>
        <w:tc>
          <w:tcPr>
            <w:tcW w:w="4070" w:type="dxa"/>
            <w:hideMark/>
          </w:tcPr>
          <w:p w14:paraId="6483B851"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 xml:space="preserve">й </w:t>
            </w:r>
            <w:proofErr w:type="spellStart"/>
            <w:r w:rsidRPr="009E7BD7">
              <w:rPr>
                <w:rFonts w:ascii="Times New Roman" w:eastAsia="Times New Roman" w:hAnsi="Times New Roman" w:cs="Times New Roman"/>
                <w:kern w:val="0"/>
                <w:sz w:val="20"/>
                <w:szCs w:val="20"/>
                <w:lang w:val="ru-RU" w:eastAsia="ru-RU"/>
                <w14:ligatures w14:val="none"/>
              </w:rPr>
              <w:t>тиричиликбуюмдары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тиричиликтехникасы</w:t>
            </w:r>
            <w:proofErr w:type="spellEnd"/>
          </w:p>
        </w:tc>
        <w:tc>
          <w:tcPr>
            <w:tcW w:w="1567" w:type="dxa"/>
            <w:vAlign w:val="center"/>
            <w:hideMark/>
          </w:tcPr>
          <w:p w14:paraId="2C42D8B7"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100,4</w:t>
            </w:r>
          </w:p>
        </w:tc>
        <w:tc>
          <w:tcPr>
            <w:tcW w:w="1275" w:type="dxa"/>
            <w:vAlign w:val="center"/>
            <w:hideMark/>
          </w:tcPr>
          <w:p w14:paraId="1B809D6E"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1418" w:type="dxa"/>
            <w:vAlign w:val="center"/>
            <w:hideMark/>
          </w:tcPr>
          <w:p w14:paraId="30243A3C"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100,7</w:t>
            </w:r>
          </w:p>
        </w:tc>
        <w:tc>
          <w:tcPr>
            <w:tcW w:w="1424" w:type="dxa"/>
            <w:vAlign w:val="center"/>
            <w:hideMark/>
          </w:tcPr>
          <w:p w14:paraId="78DAEF41"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101,0</w:t>
            </w:r>
          </w:p>
        </w:tc>
      </w:tr>
      <w:tr w:rsidR="009E7BD7" w:rsidRPr="009E7BD7" w14:paraId="7900BF2A" w14:textId="77777777" w:rsidTr="009E7BD7">
        <w:trPr>
          <w:trHeight w:val="301"/>
        </w:trPr>
        <w:tc>
          <w:tcPr>
            <w:tcW w:w="4070" w:type="dxa"/>
            <w:hideMark/>
          </w:tcPr>
          <w:p w14:paraId="26715ABB"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9E7BD7">
              <w:rPr>
                <w:rFonts w:ascii="Times New Roman" w:eastAsia="Times New Roman" w:hAnsi="Times New Roman" w:cs="Times New Roman"/>
                <w:kern w:val="0"/>
                <w:sz w:val="20"/>
                <w:szCs w:val="20"/>
                <w:lang w:val="ru-RU" w:eastAsia="ru-RU"/>
                <w14:ligatures w14:val="none"/>
              </w:rPr>
              <w:t>продук</w:t>
            </w:r>
            <w:r w:rsidRPr="009E7BD7">
              <w:rPr>
                <w:rFonts w:ascii="Times New Roman" w:eastAsia="Times New Roman" w:hAnsi="Times New Roman" w:cs="Times New Roman"/>
                <w:kern w:val="0"/>
                <w:sz w:val="20"/>
                <w:szCs w:val="20"/>
                <w:lang w:val="ky-KG" w:eastAsia="ru-RU"/>
                <w14:ligatures w14:val="none"/>
              </w:rPr>
              <w:t>тылар</w:t>
            </w:r>
            <w:proofErr w:type="spellEnd"/>
            <w:r w:rsidRPr="009E7BD7">
              <w:rPr>
                <w:rFonts w:ascii="Times New Roman" w:eastAsia="Times New Roman" w:hAnsi="Times New Roman" w:cs="Times New Roman"/>
                <w:kern w:val="0"/>
                <w:sz w:val="20"/>
                <w:szCs w:val="20"/>
                <w:lang w:val="ru-RU" w:eastAsia="ru-RU"/>
                <w14:ligatures w14:val="none"/>
              </w:rPr>
              <w:t>ы</w:t>
            </w:r>
          </w:p>
        </w:tc>
        <w:tc>
          <w:tcPr>
            <w:tcW w:w="1567" w:type="dxa"/>
            <w:vAlign w:val="bottom"/>
            <w:hideMark/>
          </w:tcPr>
          <w:p w14:paraId="65B282DD"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1275" w:type="dxa"/>
            <w:vAlign w:val="bottom"/>
            <w:hideMark/>
          </w:tcPr>
          <w:p w14:paraId="0C533B58"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110,8</w:t>
            </w:r>
          </w:p>
        </w:tc>
        <w:tc>
          <w:tcPr>
            <w:tcW w:w="1418" w:type="dxa"/>
            <w:vAlign w:val="bottom"/>
            <w:hideMark/>
          </w:tcPr>
          <w:p w14:paraId="70185763"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110,8</w:t>
            </w:r>
          </w:p>
        </w:tc>
        <w:tc>
          <w:tcPr>
            <w:tcW w:w="1424" w:type="dxa"/>
            <w:vAlign w:val="bottom"/>
            <w:hideMark/>
          </w:tcPr>
          <w:p w14:paraId="70DD688C"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112,2</w:t>
            </w:r>
          </w:p>
        </w:tc>
      </w:tr>
      <w:tr w:rsidR="009E7BD7" w:rsidRPr="009E7BD7" w14:paraId="0183270E" w14:textId="77777777" w:rsidTr="009E7BD7">
        <w:trPr>
          <w:trHeight w:val="301"/>
        </w:trPr>
        <w:tc>
          <w:tcPr>
            <w:tcW w:w="4070" w:type="dxa"/>
            <w:tcBorders>
              <w:top w:val="nil"/>
              <w:left w:val="nil"/>
              <w:bottom w:val="single" w:sz="12" w:space="0" w:color="auto"/>
              <w:right w:val="nil"/>
            </w:tcBorders>
            <w:hideMark/>
          </w:tcPr>
          <w:p w14:paraId="2CB29549" w14:textId="77777777" w:rsidR="009E7BD7" w:rsidRPr="009E7BD7" w:rsidRDefault="009E7BD7" w:rsidP="009E7BD7">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Гезиттержанамезгилд</w:t>
            </w:r>
            <w:proofErr w:type="spellEnd"/>
            <w:r w:rsidRPr="009E7BD7">
              <w:rPr>
                <w:rFonts w:ascii="Times New Roman" w:eastAsia="Times New Roman" w:hAnsi="Times New Roman" w:cs="Times New Roman"/>
                <w:kern w:val="0"/>
                <w:sz w:val="20"/>
                <w:szCs w:val="20"/>
                <w:lang w:val="ky-KG" w:eastAsia="ru-RU"/>
                <w14:ligatures w14:val="none"/>
              </w:rPr>
              <w:t>үү</w:t>
            </w:r>
            <w:proofErr w:type="spellStart"/>
            <w:r w:rsidRPr="009E7BD7">
              <w:rPr>
                <w:rFonts w:ascii="Times New Roman" w:eastAsia="Times New Roman" w:hAnsi="Times New Roman" w:cs="Times New Roman"/>
                <w:kern w:val="0"/>
                <w:sz w:val="20"/>
                <w:szCs w:val="20"/>
                <w:lang w:val="ru-RU"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5A15E211"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148E8A22" w14:textId="77777777" w:rsidR="009E7BD7" w:rsidRPr="009E7BD7" w:rsidRDefault="009E7BD7" w:rsidP="009E7BD7">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3B55F9AB"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103,8</w:t>
            </w:r>
          </w:p>
        </w:tc>
        <w:tc>
          <w:tcPr>
            <w:tcW w:w="1424" w:type="dxa"/>
            <w:tcBorders>
              <w:top w:val="nil"/>
              <w:left w:val="nil"/>
              <w:bottom w:val="single" w:sz="12" w:space="0" w:color="auto"/>
              <w:right w:val="nil"/>
            </w:tcBorders>
            <w:vAlign w:val="bottom"/>
            <w:hideMark/>
          </w:tcPr>
          <w:p w14:paraId="6C57DB40" w14:textId="77777777" w:rsidR="009E7BD7" w:rsidRPr="009E7BD7" w:rsidRDefault="009E7BD7" w:rsidP="009E7BD7">
            <w:pPr>
              <w:spacing w:after="0" w:line="252"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104,2</w:t>
            </w:r>
          </w:p>
        </w:tc>
      </w:tr>
    </w:tbl>
    <w:p w14:paraId="1F7E00DB"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3FF390F3"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ky-KG" w:eastAsia="ru-RU"/>
          <w14:ligatures w14:val="none"/>
        </w:rPr>
      </w:pPr>
    </w:p>
    <w:p w14:paraId="7E0C92E0"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w:t>
      </w:r>
      <w:proofErr w:type="spellStart"/>
      <w:r w:rsidRPr="009E7BD7">
        <w:rPr>
          <w:rFonts w:ascii="Times New Roman" w:eastAsia="Times New Roman" w:hAnsi="Times New Roman" w:cs="Times New Roman"/>
          <w:kern w:val="0"/>
          <w:sz w:val="24"/>
          <w:szCs w:val="24"/>
          <w:lang w:val="ky-KG" w:eastAsia="ru-RU"/>
          <w14:ligatures w14:val="none"/>
        </w:rPr>
        <w:t>декабырында</w:t>
      </w:r>
      <w:proofErr w:type="spellEnd"/>
      <w:r w:rsidRPr="009E7BD7">
        <w:rPr>
          <w:rFonts w:ascii="Times New Roman" w:eastAsia="Times New Roman" w:hAnsi="Times New Roman" w:cs="Times New Roman"/>
          <w:kern w:val="0"/>
          <w:sz w:val="24"/>
          <w:szCs w:val="24"/>
          <w:lang w:val="ky-KG" w:eastAsia="ru-RU"/>
          <w14:ligatures w14:val="none"/>
        </w:rPr>
        <w:t xml:space="preserve"> мурунку айга салыштырмалуу жалпысынан Бишкек шаары боюнча калкка кызмат көрсөтүү тарифтери 0,1 пайызга жогорулады. Тарифтер </w:t>
      </w:r>
      <w:proofErr w:type="spellStart"/>
      <w:r w:rsidRPr="009E7BD7">
        <w:rPr>
          <w:rFonts w:ascii="Times New Roman" w:eastAsia="Times New Roman" w:hAnsi="Times New Roman" w:cs="Times New Roman"/>
          <w:kern w:val="0"/>
          <w:sz w:val="24"/>
          <w:szCs w:val="24"/>
          <w:lang w:val="ky-KG" w:eastAsia="ru-RU"/>
          <w14:ligatures w14:val="none"/>
        </w:rPr>
        <w:t>амбулатордук</w:t>
      </w:r>
      <w:proofErr w:type="spellEnd"/>
      <w:r w:rsidRPr="009E7BD7">
        <w:rPr>
          <w:rFonts w:ascii="Times New Roman" w:eastAsia="Times New Roman" w:hAnsi="Times New Roman" w:cs="Times New Roman"/>
          <w:kern w:val="0"/>
          <w:sz w:val="24"/>
          <w:szCs w:val="24"/>
          <w:lang w:val="ky-KG" w:eastAsia="ru-RU"/>
          <w14:ligatures w14:val="none"/>
        </w:rPr>
        <w:t xml:space="preserve"> кызмат </w:t>
      </w:r>
      <w:proofErr w:type="spellStart"/>
      <w:r w:rsidRPr="009E7BD7">
        <w:rPr>
          <w:rFonts w:ascii="Times New Roman" w:eastAsia="Times New Roman" w:hAnsi="Times New Roman" w:cs="Times New Roman"/>
          <w:kern w:val="0"/>
          <w:sz w:val="24"/>
          <w:szCs w:val="24"/>
          <w:lang w:val="ky-KG" w:eastAsia="ru-RU"/>
          <w14:ligatures w14:val="none"/>
        </w:rPr>
        <w:t>көрсөтүүлөрүндө</w:t>
      </w:r>
      <w:proofErr w:type="spellEnd"/>
      <w:r w:rsidRPr="009E7BD7">
        <w:rPr>
          <w:rFonts w:ascii="Times New Roman" w:eastAsia="Times New Roman" w:hAnsi="Times New Roman" w:cs="Times New Roman"/>
          <w:kern w:val="0"/>
          <w:sz w:val="24"/>
          <w:szCs w:val="24"/>
          <w:lang w:val="ky-KG" w:eastAsia="ru-RU"/>
          <w14:ligatures w14:val="none"/>
        </w:rPr>
        <w:t xml:space="preserve"> – 2,9 пайызга, саламаттык сактоо кызмат </w:t>
      </w:r>
      <w:proofErr w:type="spellStart"/>
      <w:r w:rsidRPr="009E7BD7">
        <w:rPr>
          <w:rFonts w:ascii="Times New Roman" w:eastAsia="Times New Roman" w:hAnsi="Times New Roman" w:cs="Times New Roman"/>
          <w:kern w:val="0"/>
          <w:sz w:val="24"/>
          <w:szCs w:val="24"/>
          <w:lang w:val="ky-KG" w:eastAsia="ru-RU"/>
          <w14:ligatures w14:val="none"/>
        </w:rPr>
        <w:t>көрсөтүүлөрүндө</w:t>
      </w:r>
      <w:proofErr w:type="spellEnd"/>
      <w:r w:rsidRPr="009E7BD7">
        <w:rPr>
          <w:rFonts w:ascii="Times New Roman" w:eastAsia="Times New Roman" w:hAnsi="Times New Roman" w:cs="Times New Roman"/>
          <w:kern w:val="0"/>
          <w:sz w:val="24"/>
          <w:szCs w:val="24"/>
          <w:lang w:val="ky-KG" w:eastAsia="ru-RU"/>
          <w14:ligatures w14:val="none"/>
        </w:rPr>
        <w:t xml:space="preserve"> – 1,6 пайызга, турак жайларды </w:t>
      </w:r>
      <w:r w:rsidRPr="009E7BD7">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9E7BD7">
        <w:rPr>
          <w:rFonts w:ascii="Times New Roman" w:eastAsia="Times New Roman" w:hAnsi="Times New Roman" w:cs="Times New Roman"/>
          <w:kern w:val="0"/>
          <w:sz w:val="24"/>
          <w:szCs w:val="24"/>
          <w:lang w:val="ky-KG" w:eastAsia="ru-RU"/>
          <w14:ligatures w14:val="none"/>
        </w:rPr>
        <w:t xml:space="preserve">кызмат </w:t>
      </w:r>
      <w:proofErr w:type="spellStart"/>
      <w:r w:rsidRPr="009E7BD7">
        <w:rPr>
          <w:rFonts w:ascii="Times New Roman" w:eastAsia="Times New Roman" w:hAnsi="Times New Roman" w:cs="Times New Roman"/>
          <w:kern w:val="0"/>
          <w:sz w:val="24"/>
          <w:szCs w:val="24"/>
          <w:lang w:val="ky-KG" w:eastAsia="ru-RU"/>
          <w14:ligatures w14:val="none"/>
        </w:rPr>
        <w:t>көрсөтүүлөрүндө</w:t>
      </w:r>
      <w:proofErr w:type="spellEnd"/>
      <w:r w:rsidRPr="009E7BD7">
        <w:rPr>
          <w:rFonts w:ascii="Times New Roman" w:eastAsia="Times New Roman" w:hAnsi="Times New Roman" w:cs="Times New Roman"/>
          <w:kern w:val="0"/>
          <w:sz w:val="24"/>
          <w:szCs w:val="24"/>
          <w:lang w:val="ky-KG" w:eastAsia="ru-RU"/>
          <w14:ligatures w14:val="none"/>
        </w:rPr>
        <w:t xml:space="preserve"> – 1,5 пайызга, билим берүү кызмат </w:t>
      </w:r>
      <w:proofErr w:type="spellStart"/>
      <w:r w:rsidRPr="009E7BD7">
        <w:rPr>
          <w:rFonts w:ascii="Times New Roman" w:eastAsia="Times New Roman" w:hAnsi="Times New Roman" w:cs="Times New Roman"/>
          <w:kern w:val="0"/>
          <w:sz w:val="24"/>
          <w:szCs w:val="24"/>
          <w:lang w:val="ky-KG" w:eastAsia="ru-RU"/>
          <w14:ligatures w14:val="none"/>
        </w:rPr>
        <w:t>көрсөтүүлөрүндө</w:t>
      </w:r>
      <w:proofErr w:type="spellEnd"/>
      <w:r w:rsidRPr="009E7BD7">
        <w:rPr>
          <w:rFonts w:ascii="Times New Roman" w:eastAsia="Times New Roman" w:hAnsi="Times New Roman" w:cs="Times New Roman"/>
          <w:kern w:val="0"/>
          <w:sz w:val="24"/>
          <w:szCs w:val="24"/>
          <w:lang w:val="ky-KG" w:eastAsia="ru-RU"/>
          <w14:ligatures w14:val="none"/>
        </w:rPr>
        <w:t xml:space="preserve"> – 0,1 пайызга жогорулашы байкалган. </w:t>
      </w:r>
    </w:p>
    <w:p w14:paraId="436BA6BE" w14:textId="77777777" w:rsid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январь-декабрында мурунку жылдын тиешелүү мезгилине салыштырмалуу калкка кызмат көрсөтүү тарифтери 7,1 пайызга жогорулаган. Маданий иш-чараларды уюштуруу боюнча кызмат көрсөтүүлөрдө – 32,3 пайызга, турак жайларды </w:t>
      </w:r>
      <w:r w:rsidRPr="009E7BD7">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9E7BD7">
        <w:rPr>
          <w:rFonts w:ascii="Times New Roman" w:eastAsia="Times New Roman" w:hAnsi="Times New Roman" w:cs="Times New Roman"/>
          <w:kern w:val="0"/>
          <w:sz w:val="24"/>
          <w:szCs w:val="24"/>
          <w:lang w:val="ky-KG" w:eastAsia="ru-RU"/>
          <w14:ligatures w14:val="none"/>
        </w:rPr>
        <w:t xml:space="preserve">кызмат көрсөтүүлөрдө – 12,3 пайызга, </w:t>
      </w:r>
      <w:proofErr w:type="spellStart"/>
      <w:r w:rsidRPr="009E7BD7">
        <w:rPr>
          <w:rFonts w:ascii="Times New Roman" w:eastAsia="Times New Roman" w:hAnsi="Times New Roman" w:cs="Times New Roman"/>
          <w:kern w:val="0"/>
          <w:sz w:val="24"/>
          <w:szCs w:val="24"/>
          <w:lang w:val="ky-KG" w:eastAsia="ru-RU"/>
          <w14:ligatures w14:val="none"/>
        </w:rPr>
        <w:t>амбулатордук</w:t>
      </w:r>
      <w:proofErr w:type="spellEnd"/>
      <w:r w:rsidRPr="009E7BD7">
        <w:rPr>
          <w:rFonts w:ascii="Times New Roman" w:eastAsia="Times New Roman" w:hAnsi="Times New Roman" w:cs="Times New Roman"/>
          <w:kern w:val="0"/>
          <w:sz w:val="24"/>
          <w:szCs w:val="24"/>
          <w:lang w:val="ky-KG" w:eastAsia="ru-RU"/>
          <w14:ligatures w14:val="none"/>
        </w:rPr>
        <w:t xml:space="preserve"> кызмат көрсөтүүлөрдө – 10,2 пайызга, </w:t>
      </w:r>
      <w:bookmarkStart w:id="33" w:name="_Hlk184915018"/>
      <w:r w:rsidRPr="009E7BD7">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9E7BD7">
        <w:rPr>
          <w:rFonts w:ascii="Times New Roman" w:eastAsia="Times New Roman" w:hAnsi="Times New Roman" w:cs="Times New Roman"/>
          <w:kern w:val="0"/>
          <w:sz w:val="24"/>
          <w:szCs w:val="24"/>
          <w:lang w:val="ky-KG" w:eastAsia="ru-RU"/>
          <w14:ligatures w14:val="none"/>
        </w:rPr>
        <w:t>көрсөтүүлөрүндө</w:t>
      </w:r>
      <w:proofErr w:type="spellEnd"/>
      <w:r w:rsidRPr="009E7BD7">
        <w:rPr>
          <w:rFonts w:ascii="Times New Roman" w:eastAsia="Times New Roman" w:hAnsi="Times New Roman" w:cs="Times New Roman"/>
          <w:kern w:val="0"/>
          <w:sz w:val="24"/>
          <w:szCs w:val="24"/>
          <w:lang w:val="ky-KG" w:eastAsia="ru-RU"/>
          <w14:ligatures w14:val="none"/>
        </w:rPr>
        <w:t xml:space="preserve"> – 2,7 пайызга</w:t>
      </w:r>
      <w:bookmarkEnd w:id="33"/>
      <w:r w:rsidRPr="009E7BD7">
        <w:rPr>
          <w:rFonts w:ascii="Times New Roman" w:eastAsia="Times New Roman" w:hAnsi="Times New Roman" w:cs="Times New Roman"/>
          <w:kern w:val="0"/>
          <w:sz w:val="24"/>
          <w:szCs w:val="24"/>
          <w:lang w:val="ky-KG" w:eastAsia="ru-RU"/>
          <w14:ligatures w14:val="none"/>
        </w:rPr>
        <w:t xml:space="preserve"> тарифтери жогорулады.</w:t>
      </w:r>
    </w:p>
    <w:p w14:paraId="65C1D6E5" w14:textId="77777777" w:rsidR="00E82501" w:rsidRDefault="00E82501"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6E6DC64" w14:textId="77777777" w:rsidR="00E82501" w:rsidRDefault="00E82501"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3010FD71" w14:textId="77777777" w:rsidR="00E82501" w:rsidRDefault="00E82501"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679D455E" w14:textId="77777777" w:rsidR="00E82501" w:rsidRPr="009E7BD7" w:rsidRDefault="00E82501"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5D9599C9" w14:textId="77777777" w:rsidR="009E7BD7" w:rsidRPr="009E7BD7" w:rsidRDefault="009E7BD7" w:rsidP="00ED64E1">
      <w:pPr>
        <w:spacing w:after="0" w:line="240" w:lineRule="auto"/>
        <w:jc w:val="both"/>
        <w:rPr>
          <w:rFonts w:ascii="Times New Roman" w:eastAsia="Times New Roman" w:hAnsi="Times New Roman" w:cs="Times New Roman"/>
          <w:kern w:val="0"/>
          <w:sz w:val="10"/>
          <w:szCs w:val="10"/>
          <w:lang w:val="ky-KG" w:eastAsia="ru-RU"/>
          <w14:ligatures w14:val="none"/>
        </w:rPr>
      </w:pPr>
    </w:p>
    <w:p w14:paraId="4F3993B4" w14:textId="36FF0A30"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43</w:t>
      </w:r>
      <w:r w:rsidR="009E7BD7" w:rsidRPr="009E7BD7">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6EE43881"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44589E14"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ky-KG" w:eastAsia="ru-RU"/>
          <w14:ligatures w14:val="none"/>
        </w:rPr>
        <w:t xml:space="preserve">                          (пайыз менен)</w:t>
      </w:r>
    </w:p>
    <w:p w14:paraId="16B550CA" w14:textId="77777777" w:rsidR="009E7BD7" w:rsidRPr="009E7BD7" w:rsidRDefault="009E7BD7" w:rsidP="009E7BD7">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9E7BD7" w:rsidRPr="009E7BD7" w14:paraId="2BD73BD3" w14:textId="77777777" w:rsidTr="009E7BD7">
        <w:trPr>
          <w:trHeight w:val="240"/>
        </w:trPr>
        <w:tc>
          <w:tcPr>
            <w:tcW w:w="4503" w:type="dxa"/>
            <w:tcBorders>
              <w:top w:val="single" w:sz="12" w:space="0" w:color="auto"/>
              <w:left w:val="nil"/>
              <w:bottom w:val="nil"/>
              <w:right w:val="nil"/>
            </w:tcBorders>
          </w:tcPr>
          <w:p w14:paraId="44E921F6"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p>
        </w:tc>
        <w:tc>
          <w:tcPr>
            <w:tcW w:w="3826" w:type="dxa"/>
            <w:gridSpan w:val="3"/>
            <w:tcBorders>
              <w:top w:val="single" w:sz="12" w:space="0" w:color="auto"/>
              <w:left w:val="nil"/>
              <w:bottom w:val="single" w:sz="4" w:space="0" w:color="auto"/>
              <w:right w:val="nil"/>
            </w:tcBorders>
            <w:hideMark/>
          </w:tcPr>
          <w:p w14:paraId="3EC8A645"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2</w:t>
            </w:r>
            <w:r w:rsidRPr="009E7BD7">
              <w:rPr>
                <w:rFonts w:ascii="Times New Roman" w:eastAsia="Times New Roman" w:hAnsi="Times New Roman" w:cs="Times New Roman"/>
                <w:b/>
                <w:kern w:val="0"/>
                <w:sz w:val="20"/>
                <w:szCs w:val="20"/>
                <w:lang w:val="ru-RU" w:eastAsia="ru-RU"/>
                <w14:ligatures w14:val="none"/>
              </w:rPr>
              <w:t>02</w:t>
            </w:r>
            <w:r w:rsidRPr="009E7BD7">
              <w:rPr>
                <w:rFonts w:ascii="Times New Roman" w:eastAsia="Times New Roman" w:hAnsi="Times New Roman" w:cs="Times New Roman"/>
                <w:b/>
                <w:kern w:val="0"/>
                <w:sz w:val="20"/>
                <w:szCs w:val="20"/>
                <w:lang w:val="ky-KG" w:eastAsia="ru-RU"/>
                <w14:ligatures w14:val="none"/>
              </w:rPr>
              <w:t>4Декабрь</w:t>
            </w:r>
          </w:p>
        </w:tc>
        <w:tc>
          <w:tcPr>
            <w:tcW w:w="1701" w:type="dxa"/>
            <w:vMerge w:val="restart"/>
            <w:tcBorders>
              <w:top w:val="single" w:sz="12" w:space="0" w:color="auto"/>
              <w:left w:val="nil"/>
              <w:bottom w:val="single" w:sz="12" w:space="0" w:color="auto"/>
              <w:right w:val="nil"/>
            </w:tcBorders>
            <w:hideMark/>
          </w:tcPr>
          <w:p w14:paraId="329F7EFB" w14:textId="77777777" w:rsidR="009E7BD7" w:rsidRPr="009E7BD7" w:rsidRDefault="009E7BD7" w:rsidP="009E7BD7">
            <w:pPr>
              <w:spacing w:after="0" w:line="252" w:lineRule="auto"/>
              <w:ind w:left="175"/>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4 я</w:t>
            </w:r>
            <w:proofErr w:type="spellStart"/>
            <w:r w:rsidRPr="009E7BD7">
              <w:rPr>
                <w:rFonts w:ascii="Times New Roman" w:eastAsia="Times New Roman" w:hAnsi="Times New Roman" w:cs="Times New Roman"/>
                <w:b/>
                <w:kern w:val="0"/>
                <w:sz w:val="20"/>
                <w:szCs w:val="20"/>
                <w:lang w:val="ru-RU" w:eastAsia="ru-RU"/>
                <w14:ligatures w14:val="none"/>
              </w:rPr>
              <w:t>нварь</w:t>
            </w:r>
            <w:proofErr w:type="spellEnd"/>
            <w:r w:rsidRPr="009E7BD7">
              <w:rPr>
                <w:rFonts w:ascii="Times New Roman" w:eastAsia="Times New Roman" w:hAnsi="Times New Roman" w:cs="Times New Roman"/>
                <w:b/>
                <w:kern w:val="0"/>
                <w:sz w:val="20"/>
                <w:szCs w:val="20"/>
                <w:lang w:val="ru-RU" w:eastAsia="ru-RU"/>
                <w14:ligatures w14:val="none"/>
              </w:rPr>
              <w:t>-</w:t>
            </w:r>
            <w:r w:rsidRPr="009E7BD7">
              <w:rPr>
                <w:rFonts w:ascii="Times New Roman" w:eastAsia="Times New Roman" w:hAnsi="Times New Roman" w:cs="Times New Roman"/>
                <w:b/>
                <w:kern w:val="0"/>
                <w:sz w:val="20"/>
                <w:szCs w:val="20"/>
                <w:lang w:val="ky-KG" w:eastAsia="ru-RU"/>
                <w14:ligatures w14:val="none"/>
              </w:rPr>
              <w:t>декабрь</w:t>
            </w:r>
            <w:r w:rsidRPr="009E7BD7">
              <w:rPr>
                <w:rFonts w:ascii="Times New Roman" w:eastAsia="Times New Roman" w:hAnsi="Times New Roman" w:cs="Times New Roman"/>
                <w:b/>
                <w:kern w:val="0"/>
                <w:sz w:val="20"/>
                <w:szCs w:val="20"/>
                <w:lang w:val="ru-RU" w:eastAsia="ru-RU"/>
                <w14:ligatures w14:val="none"/>
              </w:rPr>
              <w:t xml:space="preserve"> 202</w:t>
            </w:r>
            <w:r w:rsidRPr="009E7BD7">
              <w:rPr>
                <w:rFonts w:ascii="Times New Roman" w:eastAsia="Times New Roman" w:hAnsi="Times New Roman" w:cs="Times New Roman"/>
                <w:b/>
                <w:kern w:val="0"/>
                <w:sz w:val="20"/>
                <w:szCs w:val="20"/>
                <w:lang w:val="ky-KG" w:eastAsia="ru-RU"/>
                <w14:ligatures w14:val="none"/>
              </w:rPr>
              <w:t>3 я</w:t>
            </w:r>
            <w:proofErr w:type="spellStart"/>
            <w:r w:rsidRPr="009E7BD7">
              <w:rPr>
                <w:rFonts w:ascii="Times New Roman" w:eastAsia="Times New Roman" w:hAnsi="Times New Roman" w:cs="Times New Roman"/>
                <w:b/>
                <w:kern w:val="0"/>
                <w:sz w:val="20"/>
                <w:szCs w:val="20"/>
                <w:lang w:val="ru-RU" w:eastAsia="ru-RU"/>
                <w14:ligatures w14:val="none"/>
              </w:rPr>
              <w:t>нвар</w:t>
            </w:r>
            <w:proofErr w:type="spellEnd"/>
            <w:r w:rsidRPr="009E7BD7">
              <w:rPr>
                <w:rFonts w:ascii="Times New Roman" w:eastAsia="Times New Roman" w:hAnsi="Times New Roman" w:cs="Times New Roman"/>
                <w:b/>
                <w:kern w:val="0"/>
                <w:sz w:val="20"/>
                <w:szCs w:val="20"/>
                <w:lang w:val="ky-KG" w:eastAsia="ru-RU"/>
                <w14:ligatures w14:val="none"/>
              </w:rPr>
              <w:t>ь</w:t>
            </w:r>
            <w:r w:rsidRPr="009E7BD7">
              <w:rPr>
                <w:rFonts w:ascii="Times New Roman" w:eastAsia="Times New Roman" w:hAnsi="Times New Roman" w:cs="Times New Roman"/>
                <w:b/>
                <w:kern w:val="0"/>
                <w:sz w:val="20"/>
                <w:szCs w:val="20"/>
                <w:lang w:val="ru-RU" w:eastAsia="ru-RU"/>
                <w14:ligatures w14:val="none"/>
              </w:rPr>
              <w:t>-</w:t>
            </w:r>
            <w:r w:rsidRPr="009E7BD7">
              <w:rPr>
                <w:rFonts w:ascii="Times New Roman" w:eastAsia="Times New Roman" w:hAnsi="Times New Roman" w:cs="Times New Roman"/>
                <w:b/>
                <w:kern w:val="0"/>
                <w:sz w:val="20"/>
                <w:szCs w:val="20"/>
                <w:lang w:val="ky-KG" w:eastAsia="ru-RU"/>
                <w14:ligatures w14:val="none"/>
              </w:rPr>
              <w:t>декабрына карата</w:t>
            </w:r>
          </w:p>
        </w:tc>
      </w:tr>
      <w:tr w:rsidR="009E7BD7" w:rsidRPr="009E7BD7" w14:paraId="5636D294" w14:textId="77777777" w:rsidTr="009E7BD7">
        <w:trPr>
          <w:trHeight w:val="573"/>
        </w:trPr>
        <w:tc>
          <w:tcPr>
            <w:tcW w:w="4503" w:type="dxa"/>
            <w:tcBorders>
              <w:top w:val="nil"/>
              <w:left w:val="nil"/>
              <w:bottom w:val="single" w:sz="12" w:space="0" w:color="auto"/>
              <w:right w:val="nil"/>
            </w:tcBorders>
          </w:tcPr>
          <w:p w14:paraId="7B1EE2EB"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6AF44655" w14:textId="77777777" w:rsidR="009E7BD7" w:rsidRPr="009E7BD7" w:rsidRDefault="009E7BD7" w:rsidP="009E7BD7">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4</w:t>
            </w:r>
          </w:p>
          <w:p w14:paraId="383B198C" w14:textId="77777777" w:rsidR="009E7BD7" w:rsidRPr="009E7BD7" w:rsidRDefault="009E7BD7" w:rsidP="009E7BD7">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ноябрына</w:t>
            </w:r>
          </w:p>
          <w:p w14:paraId="4E4FF4A3" w14:textId="77777777" w:rsidR="009E7BD7" w:rsidRPr="009E7BD7" w:rsidRDefault="009E7BD7" w:rsidP="009E7BD7">
            <w:pPr>
              <w:spacing w:after="0" w:line="252" w:lineRule="auto"/>
              <w:ind w:left="-108"/>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6C68F6D1"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3 декабрына карата</w:t>
            </w:r>
          </w:p>
        </w:tc>
        <w:tc>
          <w:tcPr>
            <w:tcW w:w="1275" w:type="dxa"/>
            <w:tcBorders>
              <w:top w:val="single" w:sz="4" w:space="0" w:color="auto"/>
              <w:left w:val="nil"/>
              <w:bottom w:val="single" w:sz="12" w:space="0" w:color="auto"/>
              <w:right w:val="nil"/>
            </w:tcBorders>
            <w:hideMark/>
          </w:tcPr>
          <w:p w14:paraId="11D19575"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2023 декабрына карата</w:t>
            </w:r>
          </w:p>
        </w:tc>
        <w:tc>
          <w:tcPr>
            <w:tcW w:w="1701" w:type="dxa"/>
            <w:vMerge/>
            <w:tcBorders>
              <w:top w:val="single" w:sz="12" w:space="0" w:color="auto"/>
              <w:left w:val="nil"/>
              <w:bottom w:val="single" w:sz="12" w:space="0" w:color="auto"/>
              <w:right w:val="nil"/>
            </w:tcBorders>
            <w:vAlign w:val="center"/>
            <w:hideMark/>
          </w:tcPr>
          <w:p w14:paraId="305F61C7"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r>
      <w:tr w:rsidR="009E7BD7" w:rsidRPr="009E7BD7" w14:paraId="3751F65F" w14:textId="77777777" w:rsidTr="009E7BD7">
        <w:trPr>
          <w:trHeight w:val="282"/>
        </w:trPr>
        <w:tc>
          <w:tcPr>
            <w:tcW w:w="4503" w:type="dxa"/>
            <w:tcBorders>
              <w:top w:val="single" w:sz="12" w:space="0" w:color="auto"/>
              <w:left w:val="nil"/>
              <w:bottom w:val="nil"/>
              <w:right w:val="nil"/>
            </w:tcBorders>
            <w:hideMark/>
          </w:tcPr>
          <w:p w14:paraId="103955F4"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Ж</w:t>
            </w:r>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рг</w:t>
            </w:r>
            <w:proofErr w:type="spellEnd"/>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нч</w:t>
            </w:r>
            <w:proofErr w:type="spellEnd"/>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транспортунункызмат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02A3317C"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1276" w:type="dxa"/>
            <w:tcBorders>
              <w:top w:val="single" w:sz="12" w:space="0" w:color="auto"/>
              <w:left w:val="nil"/>
              <w:bottom w:val="nil"/>
              <w:right w:val="nil"/>
            </w:tcBorders>
            <w:vAlign w:val="bottom"/>
            <w:hideMark/>
          </w:tcPr>
          <w:p w14:paraId="49AE0C3B" w14:textId="77777777" w:rsidR="009E7BD7" w:rsidRPr="009E7BD7" w:rsidRDefault="009E7BD7" w:rsidP="009E7BD7">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118,0</w:t>
            </w:r>
          </w:p>
        </w:tc>
        <w:tc>
          <w:tcPr>
            <w:tcW w:w="1275" w:type="dxa"/>
            <w:tcBorders>
              <w:top w:val="single" w:sz="12" w:space="0" w:color="auto"/>
              <w:left w:val="nil"/>
              <w:bottom w:val="nil"/>
              <w:right w:val="nil"/>
            </w:tcBorders>
            <w:vAlign w:val="bottom"/>
            <w:hideMark/>
          </w:tcPr>
          <w:p w14:paraId="35181764"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118,0</w:t>
            </w:r>
          </w:p>
        </w:tc>
        <w:tc>
          <w:tcPr>
            <w:tcW w:w="1701" w:type="dxa"/>
            <w:tcBorders>
              <w:top w:val="single" w:sz="12" w:space="0" w:color="auto"/>
              <w:left w:val="nil"/>
              <w:bottom w:val="nil"/>
              <w:right w:val="nil"/>
            </w:tcBorders>
            <w:vAlign w:val="bottom"/>
            <w:hideMark/>
          </w:tcPr>
          <w:p w14:paraId="78462DA4"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115,8</w:t>
            </w:r>
          </w:p>
        </w:tc>
      </w:tr>
      <w:tr w:rsidR="009E7BD7" w:rsidRPr="009E7BD7" w14:paraId="482A6858" w14:textId="77777777" w:rsidTr="009E7BD7">
        <w:trPr>
          <w:trHeight w:val="282"/>
        </w:trPr>
        <w:tc>
          <w:tcPr>
            <w:tcW w:w="4503" w:type="dxa"/>
            <w:hideMark/>
          </w:tcPr>
          <w:p w14:paraId="5E6575D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Байланышкызмат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7566EFC7"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09099F5B"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5133157D"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2FCC356D"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102,5</w:t>
            </w:r>
          </w:p>
        </w:tc>
      </w:tr>
      <w:tr w:rsidR="009E7BD7" w:rsidRPr="009E7BD7" w14:paraId="70C4D25F" w14:textId="77777777" w:rsidTr="009E7BD7">
        <w:trPr>
          <w:trHeight w:val="219"/>
        </w:trPr>
        <w:tc>
          <w:tcPr>
            <w:tcW w:w="4503" w:type="dxa"/>
            <w:hideMark/>
          </w:tcPr>
          <w:p w14:paraId="1DF1D854"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6204D89E"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EF717E3"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139,2</w:t>
            </w:r>
          </w:p>
        </w:tc>
        <w:tc>
          <w:tcPr>
            <w:tcW w:w="1275" w:type="dxa"/>
            <w:vAlign w:val="bottom"/>
            <w:hideMark/>
          </w:tcPr>
          <w:p w14:paraId="185C4E49"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139,2</w:t>
            </w:r>
          </w:p>
        </w:tc>
        <w:tc>
          <w:tcPr>
            <w:tcW w:w="1701" w:type="dxa"/>
            <w:vAlign w:val="bottom"/>
            <w:hideMark/>
          </w:tcPr>
          <w:p w14:paraId="283412E0"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132,3</w:t>
            </w:r>
          </w:p>
        </w:tc>
      </w:tr>
      <w:tr w:rsidR="009E7BD7" w:rsidRPr="009E7BD7" w14:paraId="6940F275" w14:textId="77777777" w:rsidTr="009E7BD7">
        <w:trPr>
          <w:trHeight w:val="223"/>
        </w:trPr>
        <w:tc>
          <w:tcPr>
            <w:tcW w:w="4503" w:type="dxa"/>
            <w:hideMark/>
          </w:tcPr>
          <w:p w14:paraId="49C76CCA"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Билимбер</w:t>
            </w:r>
            <w:proofErr w:type="spellEnd"/>
            <w:r w:rsidRPr="009E7BD7">
              <w:rPr>
                <w:rFonts w:ascii="Times New Roman" w:eastAsia="Times New Roman" w:hAnsi="Times New Roman" w:cs="Times New Roman"/>
                <w:kern w:val="0"/>
                <w:sz w:val="20"/>
                <w:szCs w:val="20"/>
                <w:lang w:val="ky-KG" w:eastAsia="ru-RU"/>
                <w14:ligatures w14:val="none"/>
              </w:rPr>
              <w:t>үү</w:t>
            </w:r>
            <w:proofErr w:type="spellStart"/>
            <w:r w:rsidRPr="009E7BD7">
              <w:rPr>
                <w:rFonts w:ascii="Times New Roman" w:eastAsia="Times New Roman" w:hAnsi="Times New Roman" w:cs="Times New Roman"/>
                <w:kern w:val="0"/>
                <w:sz w:val="20"/>
                <w:szCs w:val="20"/>
                <w:lang w:val="ru-RU" w:eastAsia="ru-RU"/>
                <w14:ligatures w14:val="none"/>
              </w:rPr>
              <w:t>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2A558FA"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1276" w:type="dxa"/>
            <w:vAlign w:val="bottom"/>
            <w:hideMark/>
          </w:tcPr>
          <w:p w14:paraId="1C532F43"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117,1</w:t>
            </w:r>
          </w:p>
        </w:tc>
        <w:tc>
          <w:tcPr>
            <w:tcW w:w="1275" w:type="dxa"/>
            <w:vAlign w:val="bottom"/>
            <w:hideMark/>
          </w:tcPr>
          <w:p w14:paraId="3E48D8E9"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117,1</w:t>
            </w:r>
          </w:p>
        </w:tc>
        <w:tc>
          <w:tcPr>
            <w:tcW w:w="1701" w:type="dxa"/>
            <w:vAlign w:val="bottom"/>
            <w:hideMark/>
          </w:tcPr>
          <w:p w14:paraId="0BB63CA3"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105,3</w:t>
            </w:r>
          </w:p>
        </w:tc>
      </w:tr>
      <w:tr w:rsidR="009E7BD7" w:rsidRPr="009E7BD7" w14:paraId="434B2192" w14:textId="77777777" w:rsidTr="009E7BD7">
        <w:trPr>
          <w:trHeight w:val="226"/>
        </w:trPr>
        <w:tc>
          <w:tcPr>
            <w:tcW w:w="4503" w:type="dxa"/>
            <w:hideMark/>
          </w:tcPr>
          <w:p w14:paraId="7BA26A03"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Амбулатордуккызмат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p>
        </w:tc>
        <w:tc>
          <w:tcPr>
            <w:tcW w:w="1275" w:type="dxa"/>
            <w:vAlign w:val="bottom"/>
            <w:hideMark/>
          </w:tcPr>
          <w:p w14:paraId="20C9EA6E"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102,9</w:t>
            </w:r>
          </w:p>
        </w:tc>
        <w:tc>
          <w:tcPr>
            <w:tcW w:w="1276" w:type="dxa"/>
            <w:vAlign w:val="bottom"/>
            <w:hideMark/>
          </w:tcPr>
          <w:p w14:paraId="7D3342D1"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109,9</w:t>
            </w:r>
          </w:p>
        </w:tc>
        <w:tc>
          <w:tcPr>
            <w:tcW w:w="1275" w:type="dxa"/>
            <w:vAlign w:val="bottom"/>
            <w:hideMark/>
          </w:tcPr>
          <w:p w14:paraId="3297495B"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109,9</w:t>
            </w:r>
          </w:p>
        </w:tc>
        <w:tc>
          <w:tcPr>
            <w:tcW w:w="1701" w:type="dxa"/>
            <w:vAlign w:val="bottom"/>
            <w:hideMark/>
          </w:tcPr>
          <w:p w14:paraId="70E60498"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110,2</w:t>
            </w:r>
          </w:p>
        </w:tc>
      </w:tr>
      <w:tr w:rsidR="009E7BD7" w:rsidRPr="009E7BD7" w14:paraId="7F652650" w14:textId="77777777" w:rsidTr="009E7BD7">
        <w:trPr>
          <w:trHeight w:val="217"/>
        </w:trPr>
        <w:tc>
          <w:tcPr>
            <w:tcW w:w="4503" w:type="dxa"/>
            <w:hideMark/>
          </w:tcPr>
          <w:p w14:paraId="3453BCAD"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Мейманкана</w:t>
            </w:r>
            <w:proofErr w:type="spellEnd"/>
            <w:r w:rsidRPr="009E7BD7">
              <w:rPr>
                <w:rFonts w:ascii="Times New Roman" w:eastAsia="Times New Roman" w:hAnsi="Times New Roman" w:cs="Times New Roman"/>
                <w:kern w:val="0"/>
                <w:sz w:val="20"/>
                <w:szCs w:val="20"/>
                <w:lang w:val="ky-KG" w:eastAsia="ru-RU"/>
                <w14:ligatures w14:val="none"/>
              </w:rPr>
              <w:t>лардын</w:t>
            </w:r>
            <w:proofErr w:type="spellStart"/>
            <w:r w:rsidRPr="009E7BD7">
              <w:rPr>
                <w:rFonts w:ascii="Times New Roman" w:eastAsia="Times New Roman" w:hAnsi="Times New Roman" w:cs="Times New Roman"/>
                <w:kern w:val="0"/>
                <w:sz w:val="20"/>
                <w:szCs w:val="20"/>
                <w:lang w:val="ru-RU" w:eastAsia="ru-RU"/>
                <w14:ligatures w14:val="none"/>
              </w:rPr>
              <w:t>жанаресторандардынкызмат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B79FC23"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1CA8289"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100,6</w:t>
            </w:r>
          </w:p>
        </w:tc>
        <w:tc>
          <w:tcPr>
            <w:tcW w:w="1275" w:type="dxa"/>
            <w:vAlign w:val="bottom"/>
            <w:hideMark/>
          </w:tcPr>
          <w:p w14:paraId="30FEA7F9"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100,6</w:t>
            </w:r>
          </w:p>
        </w:tc>
        <w:tc>
          <w:tcPr>
            <w:tcW w:w="1701" w:type="dxa"/>
            <w:vAlign w:val="bottom"/>
            <w:hideMark/>
          </w:tcPr>
          <w:p w14:paraId="347ECC02"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102,7</w:t>
            </w:r>
          </w:p>
        </w:tc>
      </w:tr>
      <w:tr w:rsidR="009E7BD7" w:rsidRPr="009E7BD7" w14:paraId="4933358B" w14:textId="77777777" w:rsidTr="009E7BD7">
        <w:trPr>
          <w:trHeight w:val="221"/>
        </w:trPr>
        <w:tc>
          <w:tcPr>
            <w:tcW w:w="4503" w:type="dxa"/>
            <w:hideMark/>
          </w:tcPr>
          <w:p w14:paraId="667BD71A"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Чачтарачкызмат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7F7ED04"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3D4C93DC"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3DD13DDB"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1F3ED9B8"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102,9</w:t>
            </w:r>
          </w:p>
        </w:tc>
      </w:tr>
      <w:tr w:rsidR="009E7BD7" w:rsidRPr="009E7BD7" w14:paraId="27FC0951" w14:textId="77777777" w:rsidTr="009E7BD7">
        <w:trPr>
          <w:trHeight w:val="282"/>
        </w:trPr>
        <w:tc>
          <w:tcPr>
            <w:tcW w:w="4503" w:type="dxa"/>
            <w:tcBorders>
              <w:top w:val="nil"/>
              <w:left w:val="nil"/>
              <w:bottom w:val="single" w:sz="12" w:space="0" w:color="auto"/>
              <w:right w:val="nil"/>
            </w:tcBorders>
            <w:hideMark/>
          </w:tcPr>
          <w:p w14:paraId="4C99FD32"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Турак жайларды </w:t>
            </w:r>
            <w:r w:rsidRPr="009E7BD7">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9E7BD7">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4A934FFD"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101,5</w:t>
            </w:r>
          </w:p>
        </w:tc>
        <w:tc>
          <w:tcPr>
            <w:tcW w:w="1276" w:type="dxa"/>
            <w:tcBorders>
              <w:top w:val="nil"/>
              <w:left w:val="nil"/>
              <w:bottom w:val="single" w:sz="12" w:space="0" w:color="auto"/>
              <w:right w:val="nil"/>
            </w:tcBorders>
            <w:vAlign w:val="bottom"/>
            <w:hideMark/>
          </w:tcPr>
          <w:p w14:paraId="10707B2C" w14:textId="77777777" w:rsidR="009E7BD7" w:rsidRPr="009E7BD7" w:rsidRDefault="009E7BD7" w:rsidP="009E7BD7">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125,1</w:t>
            </w:r>
          </w:p>
        </w:tc>
        <w:tc>
          <w:tcPr>
            <w:tcW w:w="1275" w:type="dxa"/>
            <w:tcBorders>
              <w:top w:val="nil"/>
              <w:left w:val="nil"/>
              <w:bottom w:val="single" w:sz="12" w:space="0" w:color="auto"/>
              <w:right w:val="nil"/>
            </w:tcBorders>
            <w:vAlign w:val="bottom"/>
            <w:hideMark/>
          </w:tcPr>
          <w:p w14:paraId="46320DCB" w14:textId="77777777" w:rsidR="009E7BD7" w:rsidRPr="009E7BD7" w:rsidRDefault="009E7BD7" w:rsidP="009E7BD7">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125,1</w:t>
            </w:r>
          </w:p>
        </w:tc>
        <w:tc>
          <w:tcPr>
            <w:tcW w:w="1701" w:type="dxa"/>
            <w:tcBorders>
              <w:top w:val="nil"/>
              <w:left w:val="nil"/>
              <w:bottom w:val="single" w:sz="12" w:space="0" w:color="auto"/>
              <w:right w:val="nil"/>
            </w:tcBorders>
            <w:vAlign w:val="bottom"/>
            <w:hideMark/>
          </w:tcPr>
          <w:p w14:paraId="0947F12D" w14:textId="77777777" w:rsidR="009E7BD7" w:rsidRPr="009E7BD7" w:rsidRDefault="009E7BD7" w:rsidP="009E7BD7">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112,3</w:t>
            </w:r>
          </w:p>
        </w:tc>
      </w:tr>
    </w:tbl>
    <w:p w14:paraId="0AFE2439" w14:textId="77777777" w:rsidR="009E7BD7" w:rsidRPr="009E7BD7" w:rsidRDefault="009E7BD7" w:rsidP="009E7BD7">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52C0503C"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ab/>
        <w:t>2024-жылдын декабрында мурунку айга салыштырмалуу мекеме, ишкана жана уюмдардын байланыш кызмат көрсөтүүлөрүнүн тарифтери мурунку деңгээлинде калды.</w:t>
      </w:r>
    </w:p>
    <w:p w14:paraId="36D2EA1C"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Үстүбүздөгү жылдын январь-декабрында мурунку жылдын тиешелүү мезгилине салыштырмалуу мекеме, ишкана жана уюмдардын байланыш кызмат көрсөтүүлөрүнүн тарифтери – 2,5 пайызга жогорулады.</w:t>
      </w:r>
    </w:p>
    <w:p w14:paraId="546C059E"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p>
    <w:p w14:paraId="4F20693F" w14:textId="2369D3C4" w:rsidR="009E7BD7" w:rsidRPr="009E7BD7" w:rsidRDefault="00ED64E1" w:rsidP="009E7BD7">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44</w:t>
      </w:r>
      <w:r w:rsidR="009E7BD7" w:rsidRPr="009E7BD7">
        <w:rPr>
          <w:rFonts w:ascii="Times New Roman" w:eastAsia="Times New Roman" w:hAnsi="Times New Roman" w:cs="Times New Roman"/>
          <w:b/>
          <w:kern w:val="0"/>
          <w:sz w:val="23"/>
          <w:szCs w:val="23"/>
          <w:lang w:val="ky-KG" w:eastAsia="ru-RU"/>
          <w14:ligatures w14:val="none"/>
        </w:rPr>
        <w:t>-таблица:</w:t>
      </w:r>
      <w:r w:rsidR="00DB422F">
        <w:rPr>
          <w:rFonts w:ascii="Times New Roman" w:eastAsia="Times New Roman" w:hAnsi="Times New Roman" w:cs="Times New Roman"/>
          <w:b/>
          <w:kern w:val="0"/>
          <w:sz w:val="23"/>
          <w:szCs w:val="23"/>
          <w:lang w:val="ky-KG" w:eastAsia="ru-RU"/>
          <w14:ligatures w14:val="none"/>
        </w:rPr>
        <w:t xml:space="preserve"> </w:t>
      </w:r>
      <w:r w:rsidR="009E7BD7" w:rsidRPr="009E7BD7">
        <w:rPr>
          <w:rFonts w:ascii="Times New Roman" w:eastAsia="Times New Roman" w:hAnsi="Times New Roman" w:cs="Times New Roman"/>
          <w:b/>
          <w:kern w:val="0"/>
          <w:sz w:val="23"/>
          <w:szCs w:val="23"/>
          <w:lang w:val="ky-KG" w:eastAsia="ru-RU"/>
          <w14:ligatures w14:val="none"/>
        </w:rPr>
        <w:t>Январь-декабрдагы ишканаларга, мекемелерге жана уюмдарга көрсөтүлгөн</w:t>
      </w:r>
    </w:p>
    <w:p w14:paraId="2972707A" w14:textId="56480FB7" w:rsidR="009E7BD7" w:rsidRPr="009E7BD7" w:rsidRDefault="00ED64E1" w:rsidP="009E7BD7">
      <w:pPr>
        <w:spacing w:after="0" w:line="240" w:lineRule="auto"/>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3"/>
          <w:szCs w:val="23"/>
          <w:lang w:val="ky-KG" w:eastAsia="ru-RU"/>
          <w14:ligatures w14:val="none"/>
        </w:rPr>
        <w:t xml:space="preserve">                     </w:t>
      </w:r>
      <w:r w:rsidR="009E7BD7" w:rsidRPr="009E7BD7">
        <w:rPr>
          <w:rFonts w:ascii="Times New Roman" w:eastAsia="Times New Roman" w:hAnsi="Times New Roman" w:cs="Times New Roman"/>
          <w:b/>
          <w:kern w:val="0"/>
          <w:sz w:val="23"/>
          <w:szCs w:val="23"/>
          <w:lang w:val="ky-KG" w:eastAsia="ru-RU"/>
          <w14:ligatures w14:val="none"/>
        </w:rPr>
        <w:t>байланыш кызмат көрсөтүүлөрүнүн керектөө тарифтеринин индекстери</w:t>
      </w:r>
    </w:p>
    <w:p w14:paraId="2651C2F3"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9E7BD7" w:rsidRPr="009E7BD7" w14:paraId="44C49957" w14:textId="77777777" w:rsidTr="009E7BD7">
        <w:trPr>
          <w:trHeight w:hRule="exact" w:val="113"/>
        </w:trPr>
        <w:tc>
          <w:tcPr>
            <w:tcW w:w="5495" w:type="dxa"/>
            <w:tcBorders>
              <w:top w:val="nil"/>
              <w:left w:val="nil"/>
              <w:bottom w:val="single" w:sz="12" w:space="0" w:color="auto"/>
              <w:right w:val="nil"/>
            </w:tcBorders>
          </w:tcPr>
          <w:p w14:paraId="29B0BAD2"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7BFBDC42"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083DC53E"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9E7BD7" w:rsidRPr="009E7BD7" w14:paraId="4D0A269E" w14:textId="77777777" w:rsidTr="009E7BD7">
        <w:tc>
          <w:tcPr>
            <w:tcW w:w="5495" w:type="dxa"/>
            <w:tcBorders>
              <w:top w:val="single" w:sz="12" w:space="0" w:color="auto"/>
              <w:left w:val="nil"/>
              <w:bottom w:val="single" w:sz="12" w:space="0" w:color="auto"/>
              <w:right w:val="nil"/>
            </w:tcBorders>
          </w:tcPr>
          <w:p w14:paraId="453B72D3"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14B0E8CA"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w:t>
            </w:r>
            <w:r w:rsidRPr="009E7BD7">
              <w:rPr>
                <w:rFonts w:ascii="Times New Roman" w:eastAsia="Times New Roman" w:hAnsi="Times New Roman" w:cs="Times New Roman"/>
                <w:b/>
                <w:kern w:val="0"/>
                <w:sz w:val="20"/>
                <w:szCs w:val="20"/>
                <w:lang w:val="ky-KG" w:eastAsia="ru-RU"/>
                <w14:ligatures w14:val="none"/>
              </w:rPr>
              <w:t>23</w:t>
            </w:r>
          </w:p>
        </w:tc>
        <w:tc>
          <w:tcPr>
            <w:tcW w:w="1984" w:type="dxa"/>
            <w:tcBorders>
              <w:top w:val="single" w:sz="12" w:space="0" w:color="auto"/>
              <w:left w:val="nil"/>
              <w:bottom w:val="single" w:sz="12" w:space="0" w:color="auto"/>
              <w:right w:val="nil"/>
            </w:tcBorders>
            <w:hideMark/>
          </w:tcPr>
          <w:p w14:paraId="61DF4295" w14:textId="77777777" w:rsidR="009E7BD7" w:rsidRPr="009E7BD7" w:rsidRDefault="009E7BD7" w:rsidP="009E7BD7">
            <w:pPr>
              <w:spacing w:after="0" w:line="252"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w:t>
            </w:r>
            <w:r w:rsidRPr="009E7BD7">
              <w:rPr>
                <w:rFonts w:ascii="Times New Roman" w:eastAsia="Times New Roman" w:hAnsi="Times New Roman" w:cs="Times New Roman"/>
                <w:b/>
                <w:kern w:val="0"/>
                <w:sz w:val="20"/>
                <w:szCs w:val="20"/>
                <w:lang w:val="ky-KG" w:eastAsia="ru-RU"/>
                <w14:ligatures w14:val="none"/>
              </w:rPr>
              <w:t>24</w:t>
            </w:r>
          </w:p>
        </w:tc>
      </w:tr>
      <w:tr w:rsidR="009E7BD7" w:rsidRPr="009E7BD7" w14:paraId="307C6149" w14:textId="77777777" w:rsidTr="009E7BD7">
        <w:trPr>
          <w:trHeight w:hRule="exact" w:val="113"/>
        </w:trPr>
        <w:tc>
          <w:tcPr>
            <w:tcW w:w="5495" w:type="dxa"/>
            <w:tcBorders>
              <w:top w:val="single" w:sz="12" w:space="0" w:color="auto"/>
              <w:left w:val="nil"/>
              <w:bottom w:val="nil"/>
              <w:right w:val="nil"/>
            </w:tcBorders>
            <w:vAlign w:val="center"/>
          </w:tcPr>
          <w:p w14:paraId="19786919"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3B649490" w14:textId="77777777" w:rsidR="009E7BD7" w:rsidRPr="009E7BD7" w:rsidRDefault="009E7BD7" w:rsidP="009E7BD7">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1CA41FCC" w14:textId="77777777" w:rsidR="009E7BD7" w:rsidRPr="009E7BD7" w:rsidRDefault="009E7BD7" w:rsidP="009E7BD7">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5F649386" w14:textId="77777777" w:rsidR="009E7BD7" w:rsidRPr="009E7BD7" w:rsidRDefault="009E7BD7" w:rsidP="009E7BD7">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9E7BD7" w:rsidRPr="009E7BD7" w14:paraId="3802B837" w14:textId="77777777" w:rsidTr="009E7BD7">
        <w:tc>
          <w:tcPr>
            <w:tcW w:w="5495" w:type="dxa"/>
            <w:vAlign w:val="center"/>
            <w:hideMark/>
          </w:tcPr>
          <w:p w14:paraId="2EACECAF"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3B00D422" w14:textId="77777777" w:rsidR="009E7BD7" w:rsidRPr="009E7BD7" w:rsidRDefault="009E7BD7" w:rsidP="009E7BD7">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103,6</w:t>
            </w:r>
          </w:p>
        </w:tc>
        <w:tc>
          <w:tcPr>
            <w:tcW w:w="1984" w:type="dxa"/>
            <w:vAlign w:val="bottom"/>
            <w:hideMark/>
          </w:tcPr>
          <w:p w14:paraId="29D6FF09" w14:textId="77777777" w:rsidR="009E7BD7" w:rsidRPr="009E7BD7" w:rsidRDefault="009E7BD7" w:rsidP="009E7BD7">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102,5</w:t>
            </w:r>
          </w:p>
        </w:tc>
      </w:tr>
      <w:tr w:rsidR="009E7BD7" w:rsidRPr="009E7BD7" w14:paraId="1B9AB355" w14:textId="77777777" w:rsidTr="009E7BD7">
        <w:tc>
          <w:tcPr>
            <w:tcW w:w="5495" w:type="dxa"/>
            <w:hideMark/>
          </w:tcPr>
          <w:p w14:paraId="5B61D572"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Почт</w:t>
            </w:r>
            <w:r w:rsidRPr="009E7BD7">
              <w:rPr>
                <w:rFonts w:ascii="Times New Roman" w:eastAsia="Times New Roman" w:hAnsi="Times New Roman" w:cs="Times New Roman"/>
                <w:kern w:val="0"/>
                <w:sz w:val="20"/>
                <w:szCs w:val="20"/>
                <w:lang w:val="ky-KG" w:eastAsia="ru-RU"/>
                <w14:ligatures w14:val="none"/>
              </w:rPr>
              <w:t>а</w:t>
            </w:r>
            <w:proofErr w:type="spellStart"/>
            <w:r w:rsidRPr="009E7BD7">
              <w:rPr>
                <w:rFonts w:ascii="Times New Roman" w:eastAsia="Times New Roman" w:hAnsi="Times New Roman" w:cs="Times New Roman"/>
                <w:kern w:val="0"/>
                <w:sz w:val="20"/>
                <w:szCs w:val="20"/>
                <w:lang w:val="ru-RU" w:eastAsia="ru-RU"/>
                <w14:ligatures w14:val="none"/>
              </w:rPr>
              <w:t>кызмат</w:t>
            </w:r>
            <w:proofErr w:type="spellEnd"/>
            <w:r w:rsidRPr="009E7BD7">
              <w:rPr>
                <w:rFonts w:ascii="Times New Roman" w:eastAsia="Times New Roman" w:hAnsi="Times New Roman" w:cs="Times New Roman"/>
                <w:kern w:val="0"/>
                <w:sz w:val="20"/>
                <w:szCs w:val="20"/>
                <w:lang w:val="ru-RU" w:eastAsia="ru-RU"/>
                <w14:ligatures w14:val="none"/>
              </w:rPr>
              <w:t xml:space="preserve"> к</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рс</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53464A7C" w14:textId="77777777" w:rsidR="009E7BD7" w:rsidRPr="009E7BD7" w:rsidRDefault="009E7BD7" w:rsidP="009E7BD7">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219,4</w:t>
            </w:r>
          </w:p>
        </w:tc>
        <w:tc>
          <w:tcPr>
            <w:tcW w:w="1984" w:type="dxa"/>
            <w:vAlign w:val="bottom"/>
            <w:hideMark/>
          </w:tcPr>
          <w:p w14:paraId="4AA4493E" w14:textId="77777777" w:rsidR="009E7BD7" w:rsidRPr="009E7BD7" w:rsidRDefault="009E7BD7" w:rsidP="009E7BD7">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128,1</w:t>
            </w:r>
          </w:p>
        </w:tc>
      </w:tr>
      <w:tr w:rsidR="009E7BD7" w:rsidRPr="009E7BD7" w14:paraId="5741CEA8" w14:textId="77777777" w:rsidTr="009E7BD7">
        <w:tc>
          <w:tcPr>
            <w:tcW w:w="5495" w:type="dxa"/>
            <w:hideMark/>
          </w:tcPr>
          <w:p w14:paraId="18DE7542"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Т</w:t>
            </w:r>
            <w:r w:rsidRPr="009E7BD7">
              <w:rPr>
                <w:rFonts w:ascii="Times New Roman" w:eastAsia="Times New Roman" w:hAnsi="Times New Roman" w:cs="Times New Roman"/>
                <w:kern w:val="0"/>
                <w:sz w:val="20"/>
                <w:szCs w:val="20"/>
                <w:lang w:eastAsia="ru-RU"/>
                <w14:ligatures w14:val="none"/>
              </w:rPr>
              <w:t>елефон</w:t>
            </w:r>
            <w:r w:rsidRPr="009E7BD7">
              <w:rPr>
                <w:rFonts w:ascii="Times New Roman" w:eastAsia="Times New Roman" w:hAnsi="Times New Roman" w:cs="Times New Roman"/>
                <w:kern w:val="0"/>
                <w:sz w:val="20"/>
                <w:szCs w:val="20"/>
                <w:lang w:val="ky-KG" w:eastAsia="ru-RU"/>
                <w14:ligatures w14:val="none"/>
              </w:rPr>
              <w:t xml:space="preserve"> жана</w:t>
            </w:r>
            <w:r w:rsidRPr="009E7BD7">
              <w:rPr>
                <w:rFonts w:ascii="Times New Roman" w:eastAsia="Times New Roman" w:hAnsi="Times New Roman" w:cs="Times New Roman"/>
                <w:kern w:val="0"/>
                <w:sz w:val="20"/>
                <w:szCs w:val="20"/>
                <w:lang w:eastAsia="ru-RU"/>
                <w14:ligatures w14:val="none"/>
              </w:rPr>
              <w:t>факсимил</w:t>
            </w:r>
            <w:r w:rsidRPr="009E7BD7">
              <w:rPr>
                <w:rFonts w:ascii="Times New Roman" w:eastAsia="Times New Roman" w:hAnsi="Times New Roman" w:cs="Times New Roman"/>
                <w:kern w:val="0"/>
                <w:sz w:val="20"/>
                <w:szCs w:val="20"/>
                <w:lang w:val="ky-KG" w:eastAsia="ru-RU"/>
                <w14:ligatures w14:val="none"/>
              </w:rPr>
              <w:t>дик байланыш</w:t>
            </w:r>
          </w:p>
          <w:p w14:paraId="2945335A"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eastAsia="ru-RU"/>
                <w14:ligatures w14:val="none"/>
              </w:rPr>
              <w:t>кызмат к</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eastAsia="ru-RU"/>
                <w14:ligatures w14:val="none"/>
              </w:rPr>
              <w:t>рс</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eastAsia="ru-RU"/>
                <w14:ligatures w14:val="none"/>
              </w:rPr>
              <w:t>т</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eastAsia="ru-RU"/>
                <w14:ligatures w14:val="none"/>
              </w:rPr>
              <w:t>р</w:t>
            </w:r>
            <w:r w:rsidRPr="009E7BD7">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5ECFDD62" w14:textId="77777777" w:rsidR="009E7BD7" w:rsidRPr="009E7BD7" w:rsidRDefault="009E7BD7" w:rsidP="009E7BD7">
            <w:pPr>
              <w:spacing w:after="0" w:line="252" w:lineRule="auto"/>
              <w:ind w:right="743"/>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101,7</w:t>
            </w:r>
          </w:p>
        </w:tc>
        <w:tc>
          <w:tcPr>
            <w:tcW w:w="1984" w:type="dxa"/>
            <w:vAlign w:val="bottom"/>
            <w:hideMark/>
          </w:tcPr>
          <w:p w14:paraId="676CE2B3" w14:textId="77777777" w:rsidR="009E7BD7" w:rsidRPr="009E7BD7" w:rsidRDefault="009E7BD7" w:rsidP="009E7BD7">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101,6</w:t>
            </w:r>
          </w:p>
        </w:tc>
      </w:tr>
      <w:tr w:rsidR="009E7BD7" w:rsidRPr="009E7BD7" w14:paraId="20227A51" w14:textId="77777777" w:rsidTr="009E7BD7">
        <w:tc>
          <w:tcPr>
            <w:tcW w:w="5495" w:type="dxa"/>
            <w:hideMark/>
          </w:tcPr>
          <w:p w14:paraId="12A1F6E0"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Ш</w:t>
            </w:r>
            <w:proofErr w:type="spellStart"/>
            <w:r w:rsidRPr="009E7BD7">
              <w:rPr>
                <w:rFonts w:ascii="Times New Roman" w:eastAsia="Times New Roman" w:hAnsi="Times New Roman" w:cs="Times New Roman"/>
                <w:kern w:val="0"/>
                <w:sz w:val="20"/>
                <w:szCs w:val="20"/>
                <w:lang w:val="ru-RU" w:eastAsia="ru-RU"/>
                <w14:ligatures w14:val="none"/>
              </w:rPr>
              <w:t>аараралык</w:t>
            </w:r>
            <w:proofErr w:type="spellEnd"/>
            <w:r w:rsidRPr="009E7BD7">
              <w:rPr>
                <w:rFonts w:ascii="Times New Roman" w:eastAsia="Times New Roman" w:hAnsi="Times New Roman" w:cs="Times New Roman"/>
                <w:kern w:val="0"/>
                <w:sz w:val="20"/>
                <w:szCs w:val="20"/>
                <w:lang w:val="ru-RU" w:eastAsia="ru-RU"/>
                <w14:ligatures w14:val="none"/>
              </w:rPr>
              <w:t xml:space="preserve"> телефон</w:t>
            </w:r>
            <w:r w:rsidRPr="009E7BD7">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6A889BCE" w14:textId="77777777" w:rsidR="009E7BD7" w:rsidRPr="009E7BD7" w:rsidRDefault="009E7BD7" w:rsidP="009E7BD7">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15CE2307" w14:textId="77777777" w:rsidR="009E7BD7" w:rsidRPr="009E7BD7" w:rsidRDefault="009E7BD7" w:rsidP="009E7BD7">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100,0</w:t>
            </w:r>
          </w:p>
        </w:tc>
      </w:tr>
      <w:tr w:rsidR="009E7BD7" w:rsidRPr="009E7BD7" w14:paraId="391F8104" w14:textId="77777777" w:rsidTr="009E7BD7">
        <w:trPr>
          <w:trHeight w:hRule="exact" w:val="113"/>
        </w:trPr>
        <w:tc>
          <w:tcPr>
            <w:tcW w:w="5495" w:type="dxa"/>
            <w:tcBorders>
              <w:top w:val="nil"/>
              <w:left w:val="nil"/>
              <w:bottom w:val="single" w:sz="12" w:space="0" w:color="auto"/>
              <w:right w:val="nil"/>
            </w:tcBorders>
          </w:tcPr>
          <w:p w14:paraId="65BB46CC"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5C97E3FD" w14:textId="77777777" w:rsidR="009E7BD7" w:rsidRPr="009E7BD7" w:rsidRDefault="009E7BD7" w:rsidP="009E7BD7">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4A123F9F" w14:textId="77777777" w:rsidR="009E7BD7" w:rsidRPr="009E7BD7" w:rsidRDefault="009E7BD7" w:rsidP="009E7BD7">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08A55085" w14:textId="77777777" w:rsidR="009E7BD7" w:rsidRPr="009E7BD7" w:rsidRDefault="009E7BD7" w:rsidP="009E7BD7">
      <w:pPr>
        <w:spacing w:after="0" w:line="252" w:lineRule="auto"/>
        <w:rPr>
          <w:rFonts w:ascii="Times New Roman" w:eastAsia="Times New Roman" w:hAnsi="Times New Roman" w:cs="Times New Roman"/>
          <w:kern w:val="0"/>
          <w:sz w:val="24"/>
          <w:szCs w:val="24"/>
          <w:lang w:val="ru-RU" w:eastAsia="ru-RU"/>
          <w14:ligatures w14:val="none"/>
        </w:rPr>
      </w:pPr>
    </w:p>
    <w:p w14:paraId="490EBE88"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ru-RU" w:eastAsia="ru-RU"/>
          <w14:ligatures w14:val="none"/>
        </w:rPr>
        <w:t>Ү</w:t>
      </w:r>
      <w:proofErr w:type="spellStart"/>
      <w:r w:rsidRPr="009E7BD7">
        <w:rPr>
          <w:rFonts w:ascii="Times New Roman" w:eastAsia="Times New Roman" w:hAnsi="Times New Roman" w:cs="Times New Roman"/>
          <w:kern w:val="0"/>
          <w:sz w:val="24"/>
          <w:szCs w:val="24"/>
          <w:lang w:val="ky-KG" w:eastAsia="ru-RU"/>
          <w14:ligatures w14:val="none"/>
        </w:rPr>
        <w:t>стүбүздөгү</w:t>
      </w:r>
      <w:proofErr w:type="spellEnd"/>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ru-RU" w:eastAsia="ru-RU"/>
          <w14:ligatures w14:val="none"/>
        </w:rPr>
        <w:t>ж</w:t>
      </w:r>
      <w:r w:rsidRPr="009E7BD7">
        <w:rPr>
          <w:rFonts w:ascii="Times New Roman" w:eastAsia="Times New Roman" w:hAnsi="Times New Roman" w:cs="Times New Roman"/>
          <w:kern w:val="0"/>
          <w:sz w:val="24"/>
          <w:szCs w:val="24"/>
          <w:lang w:val="ky-KG" w:eastAsia="ru-RU"/>
          <w14:ligatures w14:val="none"/>
        </w:rPr>
        <w:t xml:space="preserve">ылдын декабрында мурунку айга </w:t>
      </w:r>
      <w:proofErr w:type="spellStart"/>
      <w:r w:rsidRPr="009E7BD7">
        <w:rPr>
          <w:rFonts w:ascii="Times New Roman" w:eastAsia="Times New Roman" w:hAnsi="Times New Roman" w:cs="Times New Roman"/>
          <w:kern w:val="0"/>
          <w:sz w:val="24"/>
          <w:szCs w:val="24"/>
          <w:lang w:val="ky-KG" w:eastAsia="ru-RU"/>
          <w14:ligatures w14:val="none"/>
        </w:rPr>
        <w:t>салыштырмалу</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ky-KG" w:eastAsia="ru-RU"/>
          <w14:ligatures w14:val="none"/>
        </w:rPr>
        <w:t>жү</w:t>
      </w:r>
      <w:r w:rsidRPr="009E7BD7">
        <w:rPr>
          <w:rFonts w:ascii="Times New Roman" w:eastAsia="Times New Roman" w:hAnsi="Times New Roman" w:cs="Times New Roman"/>
          <w:kern w:val="0"/>
          <w:sz w:val="24"/>
          <w:szCs w:val="24"/>
          <w:lang w:val="ru-RU" w:eastAsia="ru-RU"/>
          <w14:ligatures w14:val="none"/>
        </w:rPr>
        <w:t>рг</w:t>
      </w:r>
      <w:proofErr w:type="spellEnd"/>
      <w:r w:rsidRPr="009E7BD7">
        <w:rPr>
          <w:rFonts w:ascii="Times New Roman" w:eastAsia="Times New Roman" w:hAnsi="Times New Roman" w:cs="Times New Roman"/>
          <w:kern w:val="0"/>
          <w:sz w:val="24"/>
          <w:szCs w:val="24"/>
          <w:lang w:val="ky-KG" w:eastAsia="ru-RU"/>
          <w14:ligatures w14:val="none"/>
        </w:rPr>
        <w:t>ү</w:t>
      </w:r>
      <w:proofErr w:type="spellStart"/>
      <w:r w:rsidRPr="009E7BD7">
        <w:rPr>
          <w:rFonts w:ascii="Times New Roman" w:eastAsia="Times New Roman" w:hAnsi="Times New Roman" w:cs="Times New Roman"/>
          <w:kern w:val="0"/>
          <w:sz w:val="24"/>
          <w:szCs w:val="24"/>
          <w:lang w:val="ru-RU" w:eastAsia="ru-RU"/>
          <w14:ligatures w14:val="none"/>
        </w:rPr>
        <w:t>нч</w:t>
      </w:r>
      <w:proofErr w:type="spellEnd"/>
      <w:r w:rsidRPr="009E7BD7">
        <w:rPr>
          <w:rFonts w:ascii="Times New Roman" w:eastAsia="Times New Roman" w:hAnsi="Times New Roman" w:cs="Times New Roman"/>
          <w:kern w:val="0"/>
          <w:sz w:val="24"/>
          <w:szCs w:val="24"/>
          <w:lang w:val="ky-KG" w:eastAsia="ru-RU"/>
          <w14:ligatures w14:val="none"/>
        </w:rPr>
        <w:t xml:space="preserve">ү </w:t>
      </w:r>
      <w:proofErr w:type="spellStart"/>
      <w:r w:rsidRPr="009E7BD7">
        <w:rPr>
          <w:rFonts w:ascii="Times New Roman" w:eastAsia="Times New Roman" w:hAnsi="Times New Roman" w:cs="Times New Roman"/>
          <w:kern w:val="0"/>
          <w:sz w:val="24"/>
          <w:szCs w:val="24"/>
          <w:lang w:val="ru-RU" w:eastAsia="ru-RU"/>
          <w14:ligatures w14:val="none"/>
        </w:rPr>
        <w:t>транспортунун</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кызмат</w:t>
      </w:r>
      <w:proofErr w:type="spellEnd"/>
      <w:r w:rsidRPr="009E7BD7">
        <w:rPr>
          <w:rFonts w:ascii="Times New Roman" w:eastAsia="Times New Roman" w:hAnsi="Times New Roman" w:cs="Times New Roman"/>
          <w:kern w:val="0"/>
          <w:sz w:val="24"/>
          <w:szCs w:val="24"/>
          <w:lang w:val="ru-RU" w:eastAsia="ru-RU"/>
          <w14:ligatures w14:val="none"/>
        </w:rPr>
        <w:t xml:space="preserve"> к</w:t>
      </w:r>
      <w:r w:rsidRPr="009E7BD7">
        <w:rPr>
          <w:rFonts w:ascii="Times New Roman" w:eastAsia="Times New Roman" w:hAnsi="Times New Roman" w:cs="Times New Roman"/>
          <w:kern w:val="0"/>
          <w:sz w:val="24"/>
          <w:szCs w:val="24"/>
          <w:lang w:val="ky-KG" w:eastAsia="ru-RU"/>
          <w14:ligatures w14:val="none"/>
        </w:rPr>
        <w:t>ө</w:t>
      </w:r>
      <w:proofErr w:type="spellStart"/>
      <w:r w:rsidRPr="009E7BD7">
        <w:rPr>
          <w:rFonts w:ascii="Times New Roman" w:eastAsia="Times New Roman" w:hAnsi="Times New Roman" w:cs="Times New Roman"/>
          <w:kern w:val="0"/>
          <w:sz w:val="24"/>
          <w:szCs w:val="24"/>
          <w:lang w:val="ru-RU" w:eastAsia="ru-RU"/>
          <w14:ligatures w14:val="none"/>
        </w:rPr>
        <w:t>рс</w:t>
      </w:r>
      <w:proofErr w:type="spellEnd"/>
      <w:r w:rsidRPr="009E7BD7">
        <w:rPr>
          <w:rFonts w:ascii="Times New Roman" w:eastAsia="Times New Roman" w:hAnsi="Times New Roman" w:cs="Times New Roman"/>
          <w:kern w:val="0"/>
          <w:sz w:val="24"/>
          <w:szCs w:val="24"/>
          <w:lang w:val="ky-KG" w:eastAsia="ru-RU"/>
          <w14:ligatures w14:val="none"/>
        </w:rPr>
        <w:t>ө</w:t>
      </w:r>
      <w:r w:rsidRPr="009E7BD7">
        <w:rPr>
          <w:rFonts w:ascii="Times New Roman" w:eastAsia="Times New Roman" w:hAnsi="Times New Roman" w:cs="Times New Roman"/>
          <w:kern w:val="0"/>
          <w:sz w:val="24"/>
          <w:szCs w:val="24"/>
          <w:lang w:val="ru-RU" w:eastAsia="ru-RU"/>
          <w14:ligatures w14:val="none"/>
        </w:rPr>
        <w:t>т</w:t>
      </w:r>
      <w:r w:rsidRPr="009E7BD7">
        <w:rPr>
          <w:rFonts w:ascii="Times New Roman" w:eastAsia="Times New Roman" w:hAnsi="Times New Roman" w:cs="Times New Roman"/>
          <w:kern w:val="0"/>
          <w:sz w:val="24"/>
          <w:szCs w:val="24"/>
          <w:lang w:val="ky-KG" w:eastAsia="ru-RU"/>
          <w14:ligatures w14:val="none"/>
        </w:rPr>
        <w:t>үү</w:t>
      </w:r>
      <w:r w:rsidRPr="009E7BD7">
        <w:rPr>
          <w:rFonts w:ascii="Times New Roman" w:eastAsia="Times New Roman" w:hAnsi="Times New Roman" w:cs="Times New Roman"/>
          <w:kern w:val="0"/>
          <w:sz w:val="24"/>
          <w:szCs w:val="24"/>
          <w:lang w:val="ru-RU" w:eastAsia="ru-RU"/>
          <w14:ligatures w14:val="none"/>
        </w:rPr>
        <w:t>л</w:t>
      </w:r>
      <w:r w:rsidRPr="009E7BD7">
        <w:rPr>
          <w:rFonts w:ascii="Times New Roman" w:eastAsia="Times New Roman" w:hAnsi="Times New Roman" w:cs="Times New Roman"/>
          <w:kern w:val="0"/>
          <w:sz w:val="24"/>
          <w:szCs w:val="24"/>
          <w:lang w:val="ky-KG" w:eastAsia="ru-RU"/>
          <w14:ligatures w14:val="none"/>
        </w:rPr>
        <w:t>ө</w:t>
      </w:r>
      <w:r w:rsidRPr="009E7BD7">
        <w:rPr>
          <w:rFonts w:ascii="Times New Roman" w:eastAsia="Times New Roman" w:hAnsi="Times New Roman" w:cs="Times New Roman"/>
          <w:kern w:val="0"/>
          <w:sz w:val="24"/>
          <w:szCs w:val="24"/>
          <w:lang w:val="ru-RU" w:eastAsia="ru-RU"/>
          <w14:ligatures w14:val="none"/>
        </w:rPr>
        <w:t>р</w:t>
      </w:r>
      <w:r w:rsidRPr="009E7BD7">
        <w:rPr>
          <w:rFonts w:ascii="Times New Roman" w:eastAsia="Times New Roman" w:hAnsi="Times New Roman" w:cs="Times New Roman"/>
          <w:kern w:val="0"/>
          <w:sz w:val="24"/>
          <w:szCs w:val="24"/>
          <w:lang w:val="ky-KG" w:eastAsia="ru-RU"/>
          <w14:ligatures w14:val="none"/>
        </w:rPr>
        <w:t xml:space="preserve">үндө тарифтер – 0,6 пайызга төмөндөдү. Тарифтер аба жүргүнчү транспортунда – 4,9 пайызга, темир жол жүргүнчү транспортунда – 0,6 пайызга тарифтер төмөндөдү. </w:t>
      </w:r>
    </w:p>
    <w:p w14:paraId="55B0346E"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январь-декабрында мурунку жылдын тиешелүү мезгилине салыштырмалуу жүргүнчү транспортунун кызмат көрсөтүүлөрүнүн тарифтери 15,8 пайызга жогорулады. Тарифтер автожол жүргүнчү транспортунда (19,9 пайызга), темир жол жүргүнчү транспортунда (0,2 пайызга) жогорулады. Аба жүргүнчү транспортунда (7,5 пайызга) тарифтер төмөндөдү. </w:t>
      </w:r>
    </w:p>
    <w:p w14:paraId="63D855AC" w14:textId="77777777" w:rsidR="009E7BD7" w:rsidRDefault="009E7BD7"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7C5E0823" w14:textId="77777777" w:rsidR="00ED64E1" w:rsidRDefault="00ED64E1"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2D31749B" w14:textId="77777777" w:rsidR="00ED64E1" w:rsidRDefault="00ED64E1"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5AAC91D9" w14:textId="77777777" w:rsidR="00ED64E1" w:rsidRDefault="00ED64E1"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016AD145" w14:textId="77777777" w:rsidR="00ED64E1" w:rsidRDefault="00ED64E1"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18CD6D8C" w14:textId="77777777" w:rsidR="00ED64E1" w:rsidRDefault="00ED64E1"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435BA15F" w14:textId="77777777" w:rsidR="00ED64E1" w:rsidRPr="009E7BD7" w:rsidRDefault="00ED64E1" w:rsidP="009E7BD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7D5B8F08" w14:textId="61229C6C"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45</w:t>
      </w:r>
      <w:r w:rsidR="009E7BD7" w:rsidRPr="009E7BD7">
        <w:rPr>
          <w:rFonts w:ascii="Times New Roman" w:eastAsia="Times New Roman" w:hAnsi="Times New Roman" w:cs="Times New Roman"/>
          <w:b/>
          <w:kern w:val="0"/>
          <w:sz w:val="24"/>
          <w:szCs w:val="24"/>
          <w:lang w:val="ky-KG" w:eastAsia="ru-RU"/>
          <w14:ligatures w14:val="none"/>
        </w:rPr>
        <w:t xml:space="preserve">-таблица: Январь-декабрдагы жүргүнчүлөрдү ташуучу транспортунун кызмат  </w:t>
      </w:r>
    </w:p>
    <w:p w14:paraId="3C8B2728"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416A101C" w14:textId="77777777" w:rsidR="009E7BD7" w:rsidRPr="009E7BD7" w:rsidRDefault="009E7BD7" w:rsidP="009E7BD7">
      <w:pPr>
        <w:spacing w:after="0" w:line="240" w:lineRule="auto"/>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189"/>
        <w:gridCol w:w="1943"/>
        <w:gridCol w:w="2365"/>
      </w:tblGrid>
      <w:tr w:rsidR="009E7BD7" w:rsidRPr="009E7BD7" w14:paraId="196B4CFD" w14:textId="77777777" w:rsidTr="009E7BD7">
        <w:trPr>
          <w:trHeight w:hRule="exact" w:val="113"/>
        </w:trPr>
        <w:tc>
          <w:tcPr>
            <w:tcW w:w="5353" w:type="dxa"/>
            <w:tcBorders>
              <w:top w:val="nil"/>
              <w:left w:val="nil"/>
              <w:bottom w:val="single" w:sz="12" w:space="0" w:color="auto"/>
              <w:right w:val="nil"/>
            </w:tcBorders>
          </w:tcPr>
          <w:p w14:paraId="1CF8CF33"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1031A6E1"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5BDBC6ED"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9E7BD7" w:rsidRPr="009E7BD7" w14:paraId="5F46A4CD" w14:textId="77777777" w:rsidTr="009E7BD7">
        <w:tc>
          <w:tcPr>
            <w:tcW w:w="5353" w:type="dxa"/>
            <w:tcBorders>
              <w:top w:val="single" w:sz="12" w:space="0" w:color="auto"/>
              <w:left w:val="nil"/>
              <w:bottom w:val="single" w:sz="12" w:space="0" w:color="auto"/>
              <w:right w:val="nil"/>
            </w:tcBorders>
          </w:tcPr>
          <w:p w14:paraId="4475460D"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620D26C7" w14:textId="77777777" w:rsidR="009E7BD7" w:rsidRPr="009E7BD7" w:rsidRDefault="009E7BD7" w:rsidP="009E7BD7">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w:t>
            </w:r>
            <w:r w:rsidRPr="009E7BD7">
              <w:rPr>
                <w:rFonts w:ascii="Times New Roman" w:eastAsia="Times New Roman" w:hAnsi="Times New Roman" w:cs="Times New Roman"/>
                <w:b/>
                <w:kern w:val="0"/>
                <w:sz w:val="20"/>
                <w:szCs w:val="20"/>
                <w:lang w:val="ky-KG" w:eastAsia="ru-RU"/>
                <w14:ligatures w14:val="none"/>
              </w:rPr>
              <w:t>23</w:t>
            </w:r>
          </w:p>
        </w:tc>
        <w:tc>
          <w:tcPr>
            <w:tcW w:w="2423" w:type="dxa"/>
            <w:tcBorders>
              <w:top w:val="single" w:sz="12" w:space="0" w:color="auto"/>
              <w:left w:val="nil"/>
              <w:bottom w:val="single" w:sz="12" w:space="0" w:color="auto"/>
              <w:right w:val="nil"/>
            </w:tcBorders>
            <w:hideMark/>
          </w:tcPr>
          <w:p w14:paraId="2D959A21"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w:t>
            </w:r>
            <w:r w:rsidRPr="009E7BD7">
              <w:rPr>
                <w:rFonts w:ascii="Times New Roman" w:eastAsia="Times New Roman" w:hAnsi="Times New Roman" w:cs="Times New Roman"/>
                <w:b/>
                <w:kern w:val="0"/>
                <w:sz w:val="20"/>
                <w:szCs w:val="20"/>
                <w:lang w:val="ky-KG" w:eastAsia="ru-RU"/>
                <w14:ligatures w14:val="none"/>
              </w:rPr>
              <w:t>4</w:t>
            </w:r>
          </w:p>
        </w:tc>
      </w:tr>
      <w:tr w:rsidR="009E7BD7" w:rsidRPr="009E7BD7" w14:paraId="3E1C9788" w14:textId="77777777" w:rsidTr="009E7BD7">
        <w:trPr>
          <w:trHeight w:hRule="exact" w:val="113"/>
        </w:trPr>
        <w:tc>
          <w:tcPr>
            <w:tcW w:w="5353" w:type="dxa"/>
            <w:tcBorders>
              <w:top w:val="single" w:sz="12" w:space="0" w:color="auto"/>
              <w:left w:val="nil"/>
              <w:bottom w:val="nil"/>
              <w:right w:val="nil"/>
            </w:tcBorders>
            <w:vAlign w:val="center"/>
          </w:tcPr>
          <w:p w14:paraId="342D2AE2"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43D2F4D8" w14:textId="77777777" w:rsidR="009E7BD7" w:rsidRPr="009E7BD7" w:rsidRDefault="009E7BD7" w:rsidP="009E7BD7">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0F07ED05" w14:textId="77777777" w:rsidR="009E7BD7" w:rsidRPr="009E7BD7" w:rsidRDefault="009E7BD7" w:rsidP="009E7BD7">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9E7BD7" w:rsidRPr="009E7BD7" w14:paraId="6B33366D" w14:textId="77777777" w:rsidTr="009E7BD7">
        <w:tc>
          <w:tcPr>
            <w:tcW w:w="5353" w:type="dxa"/>
            <w:vAlign w:val="center"/>
            <w:hideMark/>
          </w:tcPr>
          <w:p w14:paraId="69EE1784"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6E091E5C" w14:textId="77777777" w:rsidR="009E7BD7" w:rsidRPr="009E7BD7" w:rsidRDefault="009E7BD7" w:rsidP="009E7BD7">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103,4</w:t>
            </w:r>
          </w:p>
        </w:tc>
        <w:tc>
          <w:tcPr>
            <w:tcW w:w="2423" w:type="dxa"/>
            <w:vAlign w:val="bottom"/>
            <w:hideMark/>
          </w:tcPr>
          <w:p w14:paraId="6EDE8F7A" w14:textId="77777777" w:rsidR="009E7BD7" w:rsidRPr="009E7BD7" w:rsidRDefault="009E7BD7" w:rsidP="009E7BD7">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115,8</w:t>
            </w:r>
          </w:p>
        </w:tc>
      </w:tr>
      <w:tr w:rsidR="009E7BD7" w:rsidRPr="009E7BD7" w14:paraId="34B45619" w14:textId="77777777" w:rsidTr="009E7BD7">
        <w:tc>
          <w:tcPr>
            <w:tcW w:w="5353" w:type="dxa"/>
            <w:hideMark/>
          </w:tcPr>
          <w:p w14:paraId="26BBDE3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Т</w:t>
            </w:r>
            <w:proofErr w:type="spellStart"/>
            <w:r w:rsidRPr="009E7BD7">
              <w:rPr>
                <w:rFonts w:ascii="Times New Roman" w:eastAsia="Times New Roman" w:hAnsi="Times New Roman" w:cs="Times New Roman"/>
                <w:kern w:val="0"/>
                <w:sz w:val="20"/>
                <w:szCs w:val="20"/>
                <w:lang w:val="ru-RU" w:eastAsia="ru-RU"/>
                <w14:ligatures w14:val="none"/>
              </w:rPr>
              <w:t>емиржол</w:t>
            </w:r>
            <w:proofErr w:type="spellEnd"/>
            <w:r w:rsidRPr="009E7BD7">
              <w:rPr>
                <w:rFonts w:ascii="Times New Roman" w:eastAsia="Times New Roman" w:hAnsi="Times New Roman" w:cs="Times New Roman"/>
                <w:kern w:val="0"/>
                <w:sz w:val="20"/>
                <w:szCs w:val="20"/>
                <w:lang w:val="ky-KG" w:eastAsia="ru-RU"/>
                <w14:ligatures w14:val="none"/>
              </w:rPr>
              <w:t xml:space="preserve"> жүргүнчү</w:t>
            </w:r>
            <w:proofErr w:type="spellStart"/>
            <w:r w:rsidRPr="009E7BD7">
              <w:rPr>
                <w:rFonts w:ascii="Times New Roman" w:eastAsia="Times New Roman" w:hAnsi="Times New Roman" w:cs="Times New Roman"/>
                <w:kern w:val="0"/>
                <w:sz w:val="20"/>
                <w:szCs w:val="20"/>
                <w:lang w:val="ru-RU" w:eastAsia="ru-RU"/>
                <w14:ligatures w14:val="none"/>
              </w:rPr>
              <w:t>траспорту</w:t>
            </w:r>
            <w:proofErr w:type="spellEnd"/>
          </w:p>
        </w:tc>
        <w:tc>
          <w:tcPr>
            <w:tcW w:w="1971" w:type="dxa"/>
            <w:vAlign w:val="bottom"/>
            <w:hideMark/>
          </w:tcPr>
          <w:p w14:paraId="1048F678" w14:textId="77777777" w:rsidR="009E7BD7" w:rsidRPr="009E7BD7" w:rsidRDefault="009E7BD7" w:rsidP="009E7BD7">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134,7</w:t>
            </w:r>
          </w:p>
        </w:tc>
        <w:tc>
          <w:tcPr>
            <w:tcW w:w="2423" w:type="dxa"/>
            <w:vAlign w:val="bottom"/>
            <w:hideMark/>
          </w:tcPr>
          <w:p w14:paraId="5A241130"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r>
      <w:tr w:rsidR="009E7BD7" w:rsidRPr="009E7BD7" w14:paraId="57C63780" w14:textId="77777777" w:rsidTr="009E7BD7">
        <w:tc>
          <w:tcPr>
            <w:tcW w:w="5353" w:type="dxa"/>
            <w:hideMark/>
          </w:tcPr>
          <w:p w14:paraId="0557D9F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Автожол жүргүнчү</w:t>
            </w:r>
            <w:r w:rsidRPr="009E7BD7">
              <w:rPr>
                <w:rFonts w:ascii="Times New Roman" w:eastAsia="Times New Roman" w:hAnsi="Times New Roman" w:cs="Times New Roman"/>
                <w:kern w:val="0"/>
                <w:sz w:val="20"/>
                <w:szCs w:val="20"/>
                <w:lang w:val="ru-RU" w:eastAsia="ru-RU"/>
                <w14:ligatures w14:val="none"/>
              </w:rPr>
              <w:t xml:space="preserve"> транспорту</w:t>
            </w:r>
          </w:p>
          <w:p w14:paraId="1652C81B"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i/>
                <w:kern w:val="0"/>
                <w:sz w:val="20"/>
                <w:szCs w:val="20"/>
                <w:lang w:val="ky-KG" w:eastAsia="ru-RU"/>
                <w14:ligatures w14:val="none"/>
              </w:rPr>
              <w:t>анын ичинен</w:t>
            </w:r>
            <w:r w:rsidRPr="009E7BD7">
              <w:rPr>
                <w:rFonts w:ascii="Times New Roman" w:eastAsia="Times New Roman" w:hAnsi="Times New Roman" w:cs="Times New Roman"/>
                <w:kern w:val="0"/>
                <w:sz w:val="20"/>
                <w:szCs w:val="20"/>
                <w:lang w:val="ru-RU" w:eastAsia="ru-RU"/>
                <w14:ligatures w14:val="none"/>
              </w:rPr>
              <w:t>:</w:t>
            </w:r>
          </w:p>
        </w:tc>
        <w:tc>
          <w:tcPr>
            <w:tcW w:w="1971" w:type="dxa"/>
            <w:hideMark/>
          </w:tcPr>
          <w:p w14:paraId="00D37DB1" w14:textId="77777777" w:rsidR="009E7BD7" w:rsidRPr="009E7BD7" w:rsidRDefault="009E7BD7" w:rsidP="009E7BD7">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103,5</w:t>
            </w:r>
          </w:p>
        </w:tc>
        <w:tc>
          <w:tcPr>
            <w:tcW w:w="2423" w:type="dxa"/>
            <w:hideMark/>
          </w:tcPr>
          <w:p w14:paraId="4C89A686"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119,9</w:t>
            </w:r>
          </w:p>
        </w:tc>
      </w:tr>
      <w:tr w:rsidR="009E7BD7" w:rsidRPr="009E7BD7" w14:paraId="1328CB96" w14:textId="77777777" w:rsidTr="009E7BD7">
        <w:tc>
          <w:tcPr>
            <w:tcW w:w="5353" w:type="dxa"/>
            <w:hideMark/>
          </w:tcPr>
          <w:p w14:paraId="6A4C001D" w14:textId="77777777" w:rsidR="009E7BD7" w:rsidRPr="009E7BD7" w:rsidRDefault="009E7BD7" w:rsidP="009E7BD7">
            <w:pPr>
              <w:spacing w:after="0" w:line="276" w:lineRule="auto"/>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ru-RU" w:eastAsia="ru-RU"/>
                <w14:ligatures w14:val="none"/>
              </w:rPr>
              <w:t xml:space="preserve">           Шаар </w:t>
            </w:r>
            <w:proofErr w:type="spellStart"/>
            <w:r w:rsidRPr="009E7BD7">
              <w:rPr>
                <w:rFonts w:ascii="Times New Roman" w:eastAsia="Times New Roman" w:hAnsi="Times New Roman" w:cs="Times New Roman"/>
                <w:i/>
                <w:kern w:val="0"/>
                <w:sz w:val="20"/>
                <w:szCs w:val="20"/>
                <w:lang w:val="ru-RU" w:eastAsia="ru-RU"/>
                <w14:ligatures w14:val="none"/>
              </w:rPr>
              <w:t>аралык</w:t>
            </w:r>
            <w:proofErr w:type="spellEnd"/>
            <w:r w:rsidRPr="009E7BD7">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00AD57D8" w14:textId="77777777" w:rsidR="009E7BD7" w:rsidRPr="009E7BD7" w:rsidRDefault="009E7BD7" w:rsidP="009E7BD7">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109,2</w:t>
            </w:r>
          </w:p>
        </w:tc>
        <w:tc>
          <w:tcPr>
            <w:tcW w:w="2423" w:type="dxa"/>
            <w:vAlign w:val="bottom"/>
            <w:hideMark/>
          </w:tcPr>
          <w:p w14:paraId="150F9DE3"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101,9</w:t>
            </w:r>
          </w:p>
        </w:tc>
      </w:tr>
      <w:tr w:rsidR="009E7BD7" w:rsidRPr="009E7BD7" w14:paraId="405457F0" w14:textId="77777777" w:rsidTr="009E7BD7">
        <w:tc>
          <w:tcPr>
            <w:tcW w:w="5353" w:type="dxa"/>
            <w:hideMark/>
          </w:tcPr>
          <w:p w14:paraId="1F16E85D" w14:textId="77777777" w:rsidR="009E7BD7" w:rsidRPr="009E7BD7" w:rsidRDefault="009E7BD7" w:rsidP="009E7BD7">
            <w:pPr>
              <w:spacing w:after="0" w:line="276" w:lineRule="auto"/>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ru-RU" w:eastAsia="ru-RU"/>
                <w14:ligatures w14:val="none"/>
              </w:rPr>
              <w:t xml:space="preserve">           Эл </w:t>
            </w:r>
            <w:proofErr w:type="spellStart"/>
            <w:r w:rsidRPr="009E7BD7">
              <w:rPr>
                <w:rFonts w:ascii="Times New Roman" w:eastAsia="Times New Roman" w:hAnsi="Times New Roman" w:cs="Times New Roman"/>
                <w:i/>
                <w:kern w:val="0"/>
                <w:sz w:val="20"/>
                <w:szCs w:val="20"/>
                <w:lang w:val="ru-RU" w:eastAsia="ru-RU"/>
                <w14:ligatures w14:val="none"/>
              </w:rPr>
              <w:t>аралык</w:t>
            </w:r>
            <w:proofErr w:type="spellEnd"/>
            <w:r w:rsidRPr="009E7BD7">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4CDCEFB8" w14:textId="77777777" w:rsidR="009E7BD7" w:rsidRPr="009E7BD7" w:rsidRDefault="009E7BD7" w:rsidP="009E7BD7">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120,0</w:t>
            </w:r>
          </w:p>
        </w:tc>
        <w:tc>
          <w:tcPr>
            <w:tcW w:w="2423" w:type="dxa"/>
            <w:vAlign w:val="bottom"/>
            <w:hideMark/>
          </w:tcPr>
          <w:p w14:paraId="52E54351"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105,5</w:t>
            </w:r>
          </w:p>
        </w:tc>
      </w:tr>
      <w:tr w:rsidR="009E7BD7" w:rsidRPr="009E7BD7" w14:paraId="62636F09" w14:textId="77777777" w:rsidTr="009E7BD7">
        <w:tc>
          <w:tcPr>
            <w:tcW w:w="5353" w:type="dxa"/>
            <w:hideMark/>
          </w:tcPr>
          <w:p w14:paraId="7EBE600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Аба жүргүнчү</w:t>
            </w:r>
            <w:proofErr w:type="spellStart"/>
            <w:r w:rsidRPr="009E7BD7">
              <w:rPr>
                <w:rFonts w:ascii="Times New Roman" w:eastAsia="Times New Roman" w:hAnsi="Times New Roman" w:cs="Times New Roman"/>
                <w:kern w:val="0"/>
                <w:sz w:val="20"/>
                <w:szCs w:val="20"/>
                <w:lang w:val="ru-RU" w:eastAsia="ru-RU"/>
                <w14:ligatures w14:val="none"/>
              </w:rPr>
              <w:t>тра</w:t>
            </w:r>
            <w:proofErr w:type="spellEnd"/>
            <w:r w:rsidRPr="009E7BD7">
              <w:rPr>
                <w:rFonts w:ascii="Times New Roman" w:eastAsia="Times New Roman" w:hAnsi="Times New Roman" w:cs="Times New Roman"/>
                <w:kern w:val="0"/>
                <w:sz w:val="20"/>
                <w:szCs w:val="20"/>
                <w:lang w:val="ky-KG" w:eastAsia="ru-RU"/>
                <w14:ligatures w14:val="none"/>
              </w:rPr>
              <w:t>н</w:t>
            </w:r>
            <w:r w:rsidRPr="009E7BD7">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hideMark/>
          </w:tcPr>
          <w:p w14:paraId="68772EE8" w14:textId="77777777" w:rsidR="009E7BD7" w:rsidRPr="009E7BD7" w:rsidRDefault="009E7BD7" w:rsidP="009E7BD7">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102,1</w:t>
            </w:r>
          </w:p>
        </w:tc>
        <w:tc>
          <w:tcPr>
            <w:tcW w:w="2423" w:type="dxa"/>
            <w:vAlign w:val="bottom"/>
            <w:hideMark/>
          </w:tcPr>
          <w:p w14:paraId="3F4F5B04"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92,5</w:t>
            </w:r>
          </w:p>
        </w:tc>
      </w:tr>
      <w:tr w:rsidR="009E7BD7" w:rsidRPr="009E7BD7" w14:paraId="4C65A519" w14:textId="77777777" w:rsidTr="009E7BD7">
        <w:trPr>
          <w:trHeight w:hRule="exact" w:val="113"/>
        </w:trPr>
        <w:tc>
          <w:tcPr>
            <w:tcW w:w="5353" w:type="dxa"/>
            <w:tcBorders>
              <w:top w:val="nil"/>
              <w:left w:val="nil"/>
              <w:bottom w:val="single" w:sz="12" w:space="0" w:color="auto"/>
              <w:right w:val="nil"/>
            </w:tcBorders>
          </w:tcPr>
          <w:p w14:paraId="1BA78A28"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56BEADD"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181DDAF5" w14:textId="77777777" w:rsidR="009E7BD7" w:rsidRPr="009E7BD7" w:rsidRDefault="009E7BD7" w:rsidP="009E7BD7">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0689C9E1" w14:textId="77777777" w:rsidR="009E7BD7" w:rsidRPr="009E7BD7" w:rsidRDefault="009E7BD7" w:rsidP="009E7BD7">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2494D131" w14:textId="77777777" w:rsidR="009E7BD7" w:rsidRPr="009E7BD7" w:rsidRDefault="009E7BD7" w:rsidP="009E7BD7">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9E7BD7">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9E7BD7">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9E7BD7">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7C2A06CF" w14:textId="77777777" w:rsidR="009E7BD7" w:rsidRPr="009E7BD7" w:rsidRDefault="009E7BD7" w:rsidP="009E7BD7">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spacing w:val="-4"/>
          <w:kern w:val="0"/>
          <w:sz w:val="24"/>
          <w:szCs w:val="24"/>
          <w:lang w:val="ky-KG" w:eastAsia="ru-RU"/>
          <w14:ligatures w14:val="none"/>
        </w:rPr>
        <w:tab/>
      </w:r>
      <w:r w:rsidRPr="009E7BD7">
        <w:rPr>
          <w:rFonts w:ascii="Times New Roman" w:eastAsia="Times New Roman" w:hAnsi="Times New Roman" w:cs="Times New Roman"/>
          <w:kern w:val="0"/>
          <w:sz w:val="24"/>
          <w:szCs w:val="24"/>
          <w:lang w:val="ky-KG" w:eastAsia="ru-RU"/>
          <w14:ligatures w14:val="none"/>
        </w:rPr>
        <w:t>2024-жылдын декабрында мурунку айга салыштырмалуу өнөр жай товарларын жана кызмат көрсөтүүлөрдү өндүрүүчүлөрдүн бааларынын индекси 100,2 пайызды түздү.</w:t>
      </w:r>
    </w:p>
    <w:p w14:paraId="7354345F"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ab/>
        <w:t xml:space="preserve">Иштетүү </w:t>
      </w:r>
      <w:proofErr w:type="spellStart"/>
      <w:r w:rsidRPr="009E7BD7">
        <w:rPr>
          <w:rFonts w:ascii="Times New Roman" w:eastAsia="Times New Roman" w:hAnsi="Times New Roman" w:cs="Times New Roman"/>
          <w:kern w:val="0"/>
          <w:sz w:val="24"/>
          <w:szCs w:val="24"/>
          <w:lang w:val="ky-KG" w:eastAsia="ru-RU"/>
          <w14:ligatures w14:val="none"/>
        </w:rPr>
        <w:t>өндүрүшүндөгү</w:t>
      </w:r>
      <w:proofErr w:type="spellEnd"/>
      <w:r w:rsidRPr="009E7BD7">
        <w:rPr>
          <w:rFonts w:ascii="Times New Roman" w:eastAsia="Times New Roman" w:hAnsi="Times New Roman" w:cs="Times New Roman"/>
          <w:kern w:val="0"/>
          <w:sz w:val="24"/>
          <w:szCs w:val="24"/>
          <w:lang w:val="ky-KG" w:eastAsia="ru-RU"/>
          <w14:ligatures w14:val="none"/>
        </w:rPr>
        <w:t xml:space="preserve"> өндүрүүчүлөрдүн бааларынын индекси 0,2 пайызга, тамак-аш азыктары (суусундуктарды кошкондо) жана тамеки өндүрүүдө-0,4 пайызга төмөндөдү. Текстиль өндүрүшү; кийим жана бут кийимдерди, булгаары жана булгаарыдан жасалган башка буюмдарды өндүрүүдө баалардын индекси мурунку деңгээлинде калды. </w:t>
      </w:r>
    </w:p>
    <w:p w14:paraId="006A266A" w14:textId="77777777" w:rsidR="009E7BD7" w:rsidRPr="009E7BD7" w:rsidRDefault="009E7BD7" w:rsidP="009E7BD7">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spacing w:val="-4"/>
          <w:kern w:val="0"/>
          <w:sz w:val="24"/>
          <w:szCs w:val="24"/>
          <w:lang w:val="ky-KG" w:eastAsia="ru-RU"/>
          <w14:ligatures w14:val="none"/>
        </w:rPr>
        <w:tab/>
      </w:r>
      <w:r w:rsidRPr="009E7BD7">
        <w:rPr>
          <w:rFonts w:ascii="Times New Roman" w:eastAsia="Times New Roman" w:hAnsi="Times New Roman" w:cs="Times New Roman"/>
          <w:kern w:val="0"/>
          <w:sz w:val="24"/>
          <w:szCs w:val="24"/>
          <w:lang w:val="ky-KG" w:eastAsia="ru-RU"/>
          <w14:ligatures w14:val="none"/>
        </w:rPr>
        <w:t xml:space="preserve">Электр энергиясы, газ, буу жана </w:t>
      </w:r>
      <w:proofErr w:type="spellStart"/>
      <w:r w:rsidRPr="009E7BD7">
        <w:rPr>
          <w:rFonts w:ascii="Times New Roman" w:eastAsia="Times New Roman" w:hAnsi="Times New Roman" w:cs="Times New Roman"/>
          <w:kern w:val="0"/>
          <w:sz w:val="24"/>
          <w:szCs w:val="24"/>
          <w:lang w:val="ky-KG" w:eastAsia="ru-RU"/>
          <w14:ligatures w14:val="none"/>
        </w:rPr>
        <w:t>кондицияланган</w:t>
      </w:r>
      <w:proofErr w:type="spellEnd"/>
      <w:r w:rsidRPr="009E7BD7">
        <w:rPr>
          <w:rFonts w:ascii="Times New Roman" w:eastAsia="Times New Roman" w:hAnsi="Times New Roman" w:cs="Times New Roman"/>
          <w:kern w:val="0"/>
          <w:sz w:val="24"/>
          <w:szCs w:val="24"/>
          <w:lang w:val="ky-KG" w:eastAsia="ru-RU"/>
          <w14:ligatures w14:val="none"/>
        </w:rPr>
        <w:t xml:space="preserve"> аба менен камсыздоо (жабдуу) </w:t>
      </w:r>
      <w:proofErr w:type="spellStart"/>
      <w:r w:rsidRPr="009E7BD7">
        <w:rPr>
          <w:rFonts w:ascii="Times New Roman" w:eastAsia="Times New Roman" w:hAnsi="Times New Roman" w:cs="Times New Roman"/>
          <w:kern w:val="0"/>
          <w:sz w:val="24"/>
          <w:szCs w:val="24"/>
          <w:lang w:val="ky-KG" w:eastAsia="ru-RU"/>
          <w14:ligatures w14:val="none"/>
        </w:rPr>
        <w:t>ишканаларында</w:t>
      </w:r>
      <w:proofErr w:type="spellEnd"/>
      <w:r w:rsidRPr="009E7BD7">
        <w:rPr>
          <w:rFonts w:ascii="Times New Roman" w:eastAsia="Times New Roman" w:hAnsi="Times New Roman" w:cs="Times New Roman"/>
          <w:kern w:val="0"/>
          <w:sz w:val="24"/>
          <w:szCs w:val="24"/>
          <w:lang w:val="ky-KG" w:eastAsia="ru-RU"/>
          <w14:ligatures w14:val="none"/>
        </w:rPr>
        <w:t xml:space="preserve"> баалардын индекси – 1 пайызга жогорулады , суу менен камсыздоо, тазалоо, калдыктарды иштетүү жана кайра пайдалануучу чийки заттарды алуу </w:t>
      </w:r>
      <w:proofErr w:type="spellStart"/>
      <w:r w:rsidRPr="009E7BD7">
        <w:rPr>
          <w:rFonts w:ascii="Times New Roman" w:eastAsia="Times New Roman" w:hAnsi="Times New Roman" w:cs="Times New Roman"/>
          <w:kern w:val="0"/>
          <w:sz w:val="24"/>
          <w:szCs w:val="24"/>
          <w:lang w:val="ky-KG" w:eastAsia="ru-RU"/>
          <w14:ligatures w14:val="none"/>
        </w:rPr>
        <w:t>ишканаларында</w:t>
      </w:r>
      <w:proofErr w:type="spellEnd"/>
      <w:r w:rsidRPr="009E7BD7">
        <w:rPr>
          <w:rFonts w:ascii="Times New Roman" w:eastAsia="Times New Roman" w:hAnsi="Times New Roman" w:cs="Times New Roman"/>
          <w:kern w:val="0"/>
          <w:sz w:val="24"/>
          <w:szCs w:val="24"/>
          <w:lang w:val="ky-KG" w:eastAsia="ru-RU"/>
          <w14:ligatures w14:val="none"/>
        </w:rPr>
        <w:t xml:space="preserve"> баалардын индекси мурунку деңгээлинде калды.</w:t>
      </w:r>
    </w:p>
    <w:p w14:paraId="03505467"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p>
    <w:p w14:paraId="3BC2A71F" w14:textId="1F1DBE46"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9E7BD7" w:rsidRPr="009E7BD7">
        <w:rPr>
          <w:rFonts w:ascii="Times New Roman" w:eastAsia="Times New Roman" w:hAnsi="Times New Roman" w:cs="Times New Roman"/>
          <w:b/>
          <w:kern w:val="0"/>
          <w:sz w:val="24"/>
          <w:szCs w:val="24"/>
          <w:lang w:val="ky-KG" w:eastAsia="ru-RU"/>
          <w14:ligatures w14:val="none"/>
        </w:rPr>
        <w:t xml:space="preserve">-таблица: 2024-жылдагы өнөр жай товарларын жана кызмат </w:t>
      </w:r>
      <w:proofErr w:type="spellStart"/>
      <w:r w:rsidR="009E7BD7" w:rsidRPr="009E7BD7">
        <w:rPr>
          <w:rFonts w:ascii="Times New Roman" w:eastAsia="Times New Roman" w:hAnsi="Times New Roman" w:cs="Times New Roman"/>
          <w:b/>
          <w:kern w:val="0"/>
          <w:sz w:val="24"/>
          <w:szCs w:val="24"/>
          <w:lang w:val="ky-KG" w:eastAsia="ru-RU"/>
          <w14:ligatures w14:val="none"/>
        </w:rPr>
        <w:t>көрсөтүүлөрүн</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w:t>
      </w:r>
    </w:p>
    <w:p w14:paraId="35921BFA"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41480A88" w14:textId="77777777" w:rsidR="009E7BD7" w:rsidRPr="009E7BD7" w:rsidRDefault="009E7BD7" w:rsidP="009E7BD7">
      <w:pPr>
        <w:spacing w:after="0" w:line="240" w:lineRule="auto"/>
        <w:jc w:val="both"/>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7"/>
        <w:gridCol w:w="1930"/>
        <w:gridCol w:w="1985"/>
        <w:gridCol w:w="2551"/>
        <w:gridCol w:w="2126"/>
      </w:tblGrid>
      <w:tr w:rsidR="009E7BD7" w:rsidRPr="009E7BD7" w14:paraId="2F88C432" w14:textId="77777777" w:rsidTr="009E7BD7">
        <w:trPr>
          <w:trHeight w:hRule="exact" w:val="100"/>
          <w:tblHeader/>
        </w:trPr>
        <w:tc>
          <w:tcPr>
            <w:tcW w:w="1047" w:type="dxa"/>
            <w:tcBorders>
              <w:top w:val="single" w:sz="8" w:space="0" w:color="auto"/>
              <w:left w:val="nil"/>
              <w:bottom w:val="nil"/>
              <w:right w:val="nil"/>
            </w:tcBorders>
          </w:tcPr>
          <w:p w14:paraId="03C8CC8A"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0" w:type="dxa"/>
            <w:tcBorders>
              <w:top w:val="single" w:sz="8" w:space="0" w:color="auto"/>
              <w:left w:val="nil"/>
              <w:bottom w:val="nil"/>
              <w:right w:val="nil"/>
            </w:tcBorders>
            <w:vAlign w:val="center"/>
          </w:tcPr>
          <w:p w14:paraId="495B8866"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578C88B8"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4565E89D"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7199ACD8" w14:textId="77777777" w:rsidR="009E7BD7" w:rsidRPr="009E7BD7" w:rsidRDefault="009E7BD7" w:rsidP="009E7BD7">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E7BD7" w:rsidRPr="009E7BD7" w14:paraId="2793A181" w14:textId="77777777" w:rsidTr="009E7BD7">
        <w:trPr>
          <w:trHeight w:hRule="exact" w:val="11"/>
          <w:tblHeader/>
        </w:trPr>
        <w:tc>
          <w:tcPr>
            <w:tcW w:w="1047" w:type="dxa"/>
          </w:tcPr>
          <w:p w14:paraId="2CDB7108"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0" w:type="dxa"/>
            <w:vAlign w:val="center"/>
          </w:tcPr>
          <w:p w14:paraId="798C0297"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0B4C4E06"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0959F6B4"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5B5A058C" w14:textId="77777777" w:rsidR="009E7BD7" w:rsidRPr="009E7BD7" w:rsidRDefault="009E7BD7" w:rsidP="009E7BD7">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E7BD7" w:rsidRPr="009E7BD7" w14:paraId="42412E65" w14:textId="77777777" w:rsidTr="009E7BD7">
        <w:trPr>
          <w:tblHeader/>
        </w:trPr>
        <w:tc>
          <w:tcPr>
            <w:tcW w:w="1047" w:type="dxa"/>
            <w:tcBorders>
              <w:top w:val="nil"/>
              <w:left w:val="nil"/>
              <w:bottom w:val="single" w:sz="8" w:space="0" w:color="auto"/>
              <w:right w:val="nil"/>
            </w:tcBorders>
          </w:tcPr>
          <w:p w14:paraId="65A79CF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0" w:type="dxa"/>
            <w:tcBorders>
              <w:top w:val="nil"/>
              <w:left w:val="nil"/>
              <w:bottom w:val="single" w:sz="8" w:space="0" w:color="auto"/>
              <w:right w:val="nil"/>
            </w:tcBorders>
            <w:vAlign w:val="center"/>
            <w:hideMark/>
          </w:tcPr>
          <w:p w14:paraId="6A3CA38A"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335AC4BE"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Иштетүү </w:t>
            </w:r>
          </w:p>
          <w:p w14:paraId="3C3A7E2C"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2B072CF6"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 xml:space="preserve">Электр </w:t>
            </w:r>
            <w:proofErr w:type="spellStart"/>
            <w:r w:rsidRPr="009E7BD7">
              <w:rPr>
                <w:rFonts w:ascii="Times New Roman" w:eastAsia="Times New Roman" w:hAnsi="Times New Roman" w:cs="Times New Roman"/>
                <w:b/>
                <w:kern w:val="0"/>
                <w:sz w:val="20"/>
                <w:szCs w:val="20"/>
                <w:lang w:val="ru-RU" w:eastAsia="ru-RU"/>
                <w14:ligatures w14:val="none"/>
              </w:rPr>
              <w:t>энергиясы</w:t>
            </w:r>
            <w:proofErr w:type="spellEnd"/>
            <w:r w:rsidRPr="009E7BD7">
              <w:rPr>
                <w:rFonts w:ascii="Times New Roman" w:eastAsia="Times New Roman" w:hAnsi="Times New Roman" w:cs="Times New Roman"/>
                <w:b/>
                <w:kern w:val="0"/>
                <w:sz w:val="20"/>
                <w:szCs w:val="20"/>
                <w:lang w:val="ru-RU" w:eastAsia="ru-RU"/>
                <w14:ligatures w14:val="none"/>
              </w:rPr>
              <w:t>, газ, буу</w:t>
            </w:r>
            <w:r w:rsidRPr="009E7BD7">
              <w:rPr>
                <w:rFonts w:ascii="Times New Roman" w:eastAsia="Times New Roman" w:hAnsi="Times New Roman" w:cs="Times New Roman"/>
                <w:b/>
                <w:kern w:val="0"/>
                <w:sz w:val="20"/>
                <w:szCs w:val="20"/>
                <w:lang w:val="ky-KG" w:eastAsia="ru-RU"/>
                <w14:ligatures w14:val="none"/>
              </w:rPr>
              <w:t xml:space="preserve"> жана</w:t>
            </w:r>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кондици</w:t>
            </w:r>
            <w:proofErr w:type="spellEnd"/>
            <w:r w:rsidRPr="009E7BD7">
              <w:rPr>
                <w:rFonts w:ascii="Times New Roman" w:eastAsia="Times New Roman" w:hAnsi="Times New Roman" w:cs="Times New Roman"/>
                <w:b/>
                <w:kern w:val="0"/>
                <w:sz w:val="20"/>
                <w:szCs w:val="20"/>
                <w:lang w:val="ky-KG" w:eastAsia="ru-RU"/>
                <w14:ligatures w14:val="none"/>
              </w:rPr>
              <w:t>я-</w:t>
            </w:r>
            <w:r w:rsidRPr="009E7BD7">
              <w:rPr>
                <w:rFonts w:ascii="Times New Roman" w:eastAsia="Times New Roman" w:hAnsi="Times New Roman" w:cs="Times New Roman"/>
                <w:b/>
                <w:kern w:val="0"/>
                <w:sz w:val="20"/>
                <w:szCs w:val="20"/>
                <w:lang w:val="ru-RU" w:eastAsia="ru-RU"/>
                <w14:ligatures w14:val="none"/>
              </w:rPr>
              <w:t>л</w:t>
            </w:r>
            <w:r w:rsidRPr="009E7BD7">
              <w:rPr>
                <w:rFonts w:ascii="Times New Roman" w:eastAsia="Times New Roman" w:hAnsi="Times New Roman" w:cs="Times New Roman"/>
                <w:b/>
                <w:kern w:val="0"/>
                <w:sz w:val="20"/>
                <w:szCs w:val="20"/>
                <w:lang w:val="ky-KG" w:eastAsia="ru-RU"/>
                <w14:ligatures w14:val="none"/>
              </w:rPr>
              <w:t>ан</w:t>
            </w:r>
            <w:proofErr w:type="spellStart"/>
            <w:r w:rsidRPr="009E7BD7">
              <w:rPr>
                <w:rFonts w:ascii="Times New Roman" w:eastAsia="Times New Roman" w:hAnsi="Times New Roman" w:cs="Times New Roman"/>
                <w:b/>
                <w:kern w:val="0"/>
                <w:sz w:val="20"/>
                <w:szCs w:val="20"/>
                <w:lang w:val="ru-RU" w:eastAsia="ru-RU"/>
                <w14:ligatures w14:val="none"/>
              </w:rPr>
              <w:t>ган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аба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менен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камсыздоо</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жабд</w:t>
            </w:r>
            <w:proofErr w:type="spellEnd"/>
            <w:r w:rsidRPr="009E7BD7">
              <w:rPr>
                <w:rFonts w:ascii="Times New Roman" w:eastAsia="Times New Roman" w:hAnsi="Times New Roman" w:cs="Times New Roman"/>
                <w:b/>
                <w:kern w:val="0"/>
                <w:sz w:val="20"/>
                <w:szCs w:val="20"/>
                <w:lang w:val="ky-KG" w:eastAsia="ru-RU"/>
                <w14:ligatures w14:val="none"/>
              </w:rPr>
              <w:t>уу</w:t>
            </w:r>
            <w:r w:rsidRPr="009E7BD7">
              <w:rPr>
                <w:rFonts w:ascii="Times New Roman" w:eastAsia="Times New Roman" w:hAnsi="Times New Roman" w:cs="Times New Roman"/>
                <w:b/>
                <w:kern w:val="0"/>
                <w:sz w:val="20"/>
                <w:szCs w:val="20"/>
                <w:lang w:val="ru-RU" w:eastAsia="ru-RU"/>
                <w14:ligatures w14:val="none"/>
              </w:rPr>
              <w:t>)</w:t>
            </w:r>
          </w:p>
        </w:tc>
        <w:tc>
          <w:tcPr>
            <w:tcW w:w="2126" w:type="dxa"/>
            <w:tcBorders>
              <w:top w:val="nil"/>
              <w:left w:val="nil"/>
              <w:bottom w:val="single" w:sz="8" w:space="0" w:color="auto"/>
              <w:right w:val="nil"/>
            </w:tcBorders>
            <w:vAlign w:val="center"/>
            <w:hideMark/>
          </w:tcPr>
          <w:p w14:paraId="4D549E1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b/>
                <w:bCs/>
                <w:kern w:val="0"/>
                <w:sz w:val="20"/>
                <w:szCs w:val="20"/>
                <w:lang w:val="ru-RU" w:eastAsia="ru-RU"/>
                <w14:ligatures w14:val="none"/>
              </w:rPr>
              <w:t>Суу</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менен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камсыздоо</w:t>
            </w:r>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тазалоо</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калдык-тарды</w:t>
            </w:r>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иштет</w:t>
            </w:r>
            <w:proofErr w:type="spellEnd"/>
            <w:r w:rsidRPr="009E7BD7">
              <w:rPr>
                <w:rFonts w:ascii="Times New Roman" w:eastAsia="Times New Roman" w:hAnsi="Times New Roman" w:cs="Times New Roman"/>
                <w:b/>
                <w:bCs/>
                <w:kern w:val="0"/>
                <w:sz w:val="20"/>
                <w:szCs w:val="20"/>
                <w:lang w:val="ky-KG" w:eastAsia="ru-RU"/>
                <w14:ligatures w14:val="none"/>
              </w:rPr>
              <w:t>үү</w:t>
            </w:r>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жана</w:t>
            </w:r>
            <w:proofErr w:type="spellEnd"/>
            <w:r w:rsidRPr="009E7BD7">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9E7BD7" w:rsidRPr="009E7BD7" w14:paraId="1374CA75" w14:textId="77777777" w:rsidTr="009E7BD7">
        <w:trPr>
          <w:trHeight w:val="236"/>
        </w:trPr>
        <w:tc>
          <w:tcPr>
            <w:tcW w:w="9639" w:type="dxa"/>
            <w:gridSpan w:val="5"/>
            <w:tcBorders>
              <w:top w:val="single" w:sz="8" w:space="0" w:color="auto"/>
              <w:left w:val="nil"/>
              <w:bottom w:val="nil"/>
              <w:right w:val="nil"/>
            </w:tcBorders>
            <w:hideMark/>
          </w:tcPr>
          <w:p w14:paraId="599DBD52" w14:textId="77777777" w:rsidR="009E7BD7" w:rsidRPr="009E7BD7" w:rsidRDefault="009E7BD7" w:rsidP="009E7BD7">
            <w:pPr>
              <w:spacing w:after="0" w:line="276" w:lineRule="auto"/>
              <w:jc w:val="center"/>
              <w:rPr>
                <w:rFonts w:ascii="Times New Roman" w:eastAsia="Times New Roman" w:hAnsi="Times New Roman" w:cs="Times New Roman"/>
                <w:i/>
                <w:kern w:val="0"/>
                <w:sz w:val="20"/>
                <w:szCs w:val="20"/>
                <w:lang w:val="ky-KG" w:eastAsia="ru-RU"/>
                <w14:ligatures w14:val="none"/>
              </w:rPr>
            </w:pPr>
            <w:r w:rsidRPr="009E7BD7">
              <w:rPr>
                <w:rFonts w:ascii="Times New Roman" w:eastAsia="Times New Roman" w:hAnsi="Times New Roman" w:cs="Times New Roman"/>
                <w:i/>
                <w:kern w:val="0"/>
                <w:sz w:val="20"/>
                <w:szCs w:val="20"/>
                <w:lang w:val="ky-KG" w:eastAsia="ru-RU"/>
                <w14:ligatures w14:val="none"/>
              </w:rPr>
              <w:t>мурунку айга карата</w:t>
            </w:r>
          </w:p>
        </w:tc>
      </w:tr>
      <w:tr w:rsidR="009E7BD7" w:rsidRPr="009E7BD7" w14:paraId="613A0BEC" w14:textId="77777777" w:rsidTr="009E7BD7">
        <w:trPr>
          <w:trHeight w:hRule="exact" w:val="113"/>
        </w:trPr>
        <w:tc>
          <w:tcPr>
            <w:tcW w:w="1047" w:type="dxa"/>
            <w:vAlign w:val="bottom"/>
          </w:tcPr>
          <w:p w14:paraId="0287B1EA"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
        </w:tc>
        <w:tc>
          <w:tcPr>
            <w:tcW w:w="1930" w:type="dxa"/>
            <w:vAlign w:val="bottom"/>
          </w:tcPr>
          <w:p w14:paraId="2AC11575" w14:textId="77777777" w:rsidR="009E7BD7" w:rsidRPr="009E7BD7" w:rsidRDefault="009E7BD7" w:rsidP="009E7BD7">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4C60ECDE" w14:textId="77777777" w:rsidR="009E7BD7" w:rsidRPr="009E7BD7" w:rsidRDefault="009E7BD7" w:rsidP="009E7BD7">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3D6BD671" w14:textId="77777777" w:rsidR="009E7BD7" w:rsidRPr="009E7BD7" w:rsidRDefault="009E7BD7" w:rsidP="009E7BD7">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6D0E8610" w14:textId="77777777" w:rsidR="009E7BD7" w:rsidRPr="009E7BD7" w:rsidRDefault="009E7BD7" w:rsidP="009E7BD7">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9E7BD7" w:rsidRPr="009E7BD7" w14:paraId="4C7B6EF0" w14:textId="77777777" w:rsidTr="009E7BD7">
        <w:tc>
          <w:tcPr>
            <w:tcW w:w="1047" w:type="dxa"/>
            <w:vAlign w:val="bottom"/>
            <w:hideMark/>
          </w:tcPr>
          <w:p w14:paraId="0AE83D2C"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Январь</w:t>
            </w:r>
          </w:p>
        </w:tc>
        <w:tc>
          <w:tcPr>
            <w:tcW w:w="1930" w:type="dxa"/>
            <w:vAlign w:val="bottom"/>
            <w:hideMark/>
          </w:tcPr>
          <w:p w14:paraId="0A7F6BB2" w14:textId="77777777" w:rsidR="009E7BD7" w:rsidRPr="009E7BD7" w:rsidRDefault="009E7BD7" w:rsidP="009E7BD7">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100,5</w:t>
            </w:r>
          </w:p>
        </w:tc>
        <w:tc>
          <w:tcPr>
            <w:tcW w:w="1985" w:type="dxa"/>
            <w:vAlign w:val="bottom"/>
            <w:hideMark/>
          </w:tcPr>
          <w:p w14:paraId="555353AB" w14:textId="77777777" w:rsidR="009E7BD7" w:rsidRPr="009E7BD7" w:rsidRDefault="009E7BD7" w:rsidP="009E7BD7">
            <w:pPr>
              <w:spacing w:after="0" w:line="276" w:lineRule="auto"/>
              <w:ind w:right="601"/>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78BDB650" w14:textId="77777777" w:rsidR="009E7BD7" w:rsidRPr="009E7BD7" w:rsidRDefault="009E7BD7" w:rsidP="009E7BD7">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101,8</w:t>
            </w:r>
          </w:p>
        </w:tc>
        <w:tc>
          <w:tcPr>
            <w:tcW w:w="2126" w:type="dxa"/>
            <w:vAlign w:val="bottom"/>
            <w:hideMark/>
          </w:tcPr>
          <w:p w14:paraId="21080A2F" w14:textId="77777777" w:rsidR="009E7BD7" w:rsidRPr="009E7BD7" w:rsidRDefault="009E7BD7" w:rsidP="009E7BD7">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372323AC" w14:textId="77777777" w:rsidTr="009E7BD7">
        <w:tc>
          <w:tcPr>
            <w:tcW w:w="1047" w:type="dxa"/>
            <w:vAlign w:val="bottom"/>
            <w:hideMark/>
          </w:tcPr>
          <w:p w14:paraId="365BBA1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Февраль</w:t>
            </w:r>
          </w:p>
        </w:tc>
        <w:tc>
          <w:tcPr>
            <w:tcW w:w="1930" w:type="dxa"/>
            <w:vAlign w:val="bottom"/>
            <w:hideMark/>
          </w:tcPr>
          <w:p w14:paraId="77FDDF96" w14:textId="77777777" w:rsidR="009E7BD7" w:rsidRPr="009E7BD7" w:rsidRDefault="009E7BD7" w:rsidP="009E7BD7">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110,4</w:t>
            </w:r>
          </w:p>
        </w:tc>
        <w:tc>
          <w:tcPr>
            <w:tcW w:w="1985" w:type="dxa"/>
            <w:vAlign w:val="bottom"/>
            <w:hideMark/>
          </w:tcPr>
          <w:p w14:paraId="61776D49" w14:textId="77777777" w:rsidR="009E7BD7" w:rsidRPr="009E7BD7" w:rsidRDefault="009E7BD7" w:rsidP="009E7BD7">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100,5</w:t>
            </w:r>
          </w:p>
        </w:tc>
        <w:tc>
          <w:tcPr>
            <w:tcW w:w="2551" w:type="dxa"/>
            <w:vAlign w:val="bottom"/>
            <w:hideMark/>
          </w:tcPr>
          <w:p w14:paraId="3DA863A9" w14:textId="77777777" w:rsidR="009E7BD7" w:rsidRPr="009E7BD7" w:rsidRDefault="009E7BD7" w:rsidP="009E7BD7">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138,0</w:t>
            </w:r>
          </w:p>
        </w:tc>
        <w:tc>
          <w:tcPr>
            <w:tcW w:w="2126" w:type="dxa"/>
            <w:vAlign w:val="bottom"/>
            <w:hideMark/>
          </w:tcPr>
          <w:p w14:paraId="00041195" w14:textId="77777777" w:rsidR="009E7BD7" w:rsidRPr="009E7BD7" w:rsidRDefault="009E7BD7" w:rsidP="009E7BD7">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99,5</w:t>
            </w:r>
          </w:p>
        </w:tc>
      </w:tr>
      <w:tr w:rsidR="009E7BD7" w:rsidRPr="009E7BD7" w14:paraId="23721BBE" w14:textId="77777777" w:rsidTr="009E7BD7">
        <w:tc>
          <w:tcPr>
            <w:tcW w:w="1047" w:type="dxa"/>
            <w:vAlign w:val="bottom"/>
            <w:hideMark/>
          </w:tcPr>
          <w:p w14:paraId="5A1C4D35"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Март </w:t>
            </w:r>
          </w:p>
        </w:tc>
        <w:tc>
          <w:tcPr>
            <w:tcW w:w="1930" w:type="dxa"/>
            <w:vAlign w:val="bottom"/>
            <w:hideMark/>
          </w:tcPr>
          <w:p w14:paraId="0ACADC26" w14:textId="77777777" w:rsidR="009E7BD7" w:rsidRPr="009E7BD7" w:rsidRDefault="009E7BD7" w:rsidP="009E7BD7">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99,0</w:t>
            </w:r>
          </w:p>
        </w:tc>
        <w:tc>
          <w:tcPr>
            <w:tcW w:w="1985" w:type="dxa"/>
            <w:vAlign w:val="bottom"/>
            <w:hideMark/>
          </w:tcPr>
          <w:p w14:paraId="236C54E1" w14:textId="77777777" w:rsidR="009E7BD7" w:rsidRPr="009E7BD7" w:rsidRDefault="009E7BD7" w:rsidP="009E7BD7">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99,9</w:t>
            </w:r>
          </w:p>
        </w:tc>
        <w:tc>
          <w:tcPr>
            <w:tcW w:w="2551" w:type="dxa"/>
            <w:vAlign w:val="bottom"/>
            <w:hideMark/>
          </w:tcPr>
          <w:p w14:paraId="0E0102A0" w14:textId="77777777" w:rsidR="009E7BD7" w:rsidRPr="009E7BD7" w:rsidRDefault="009E7BD7" w:rsidP="009E7BD7">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97,2</w:t>
            </w:r>
          </w:p>
        </w:tc>
        <w:tc>
          <w:tcPr>
            <w:tcW w:w="2126" w:type="dxa"/>
            <w:vAlign w:val="bottom"/>
            <w:hideMark/>
          </w:tcPr>
          <w:p w14:paraId="57CE6128" w14:textId="77777777" w:rsidR="009E7BD7" w:rsidRPr="009E7BD7" w:rsidRDefault="009E7BD7" w:rsidP="009E7BD7">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062BBC23" w14:textId="77777777" w:rsidTr="009E7BD7">
        <w:tc>
          <w:tcPr>
            <w:tcW w:w="1047" w:type="dxa"/>
            <w:vAlign w:val="bottom"/>
            <w:hideMark/>
          </w:tcPr>
          <w:p w14:paraId="6B9F0430"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Апрель</w:t>
            </w:r>
          </w:p>
        </w:tc>
        <w:tc>
          <w:tcPr>
            <w:tcW w:w="1930" w:type="dxa"/>
            <w:vAlign w:val="bottom"/>
            <w:hideMark/>
          </w:tcPr>
          <w:p w14:paraId="4E70A02B"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102,8</w:t>
            </w:r>
          </w:p>
        </w:tc>
        <w:tc>
          <w:tcPr>
            <w:tcW w:w="1985" w:type="dxa"/>
            <w:vAlign w:val="bottom"/>
            <w:hideMark/>
          </w:tcPr>
          <w:p w14:paraId="51BD7FD7"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103,0</w:t>
            </w:r>
          </w:p>
        </w:tc>
        <w:tc>
          <w:tcPr>
            <w:tcW w:w="2551" w:type="dxa"/>
            <w:vAlign w:val="bottom"/>
            <w:hideMark/>
          </w:tcPr>
          <w:p w14:paraId="6DDE3C5C"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102,6</w:t>
            </w:r>
          </w:p>
        </w:tc>
        <w:tc>
          <w:tcPr>
            <w:tcW w:w="2126" w:type="dxa"/>
            <w:vAlign w:val="bottom"/>
            <w:hideMark/>
          </w:tcPr>
          <w:p w14:paraId="01BE8CC9"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2FB1D5F0" w14:textId="77777777" w:rsidTr="009E7BD7">
        <w:tc>
          <w:tcPr>
            <w:tcW w:w="1047" w:type="dxa"/>
            <w:vAlign w:val="bottom"/>
            <w:hideMark/>
          </w:tcPr>
          <w:p w14:paraId="56DD3846"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Май</w:t>
            </w:r>
          </w:p>
        </w:tc>
        <w:tc>
          <w:tcPr>
            <w:tcW w:w="1930" w:type="dxa"/>
            <w:vAlign w:val="bottom"/>
            <w:hideMark/>
          </w:tcPr>
          <w:p w14:paraId="7FC4B0AE"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95,8</w:t>
            </w:r>
          </w:p>
        </w:tc>
        <w:tc>
          <w:tcPr>
            <w:tcW w:w="1985" w:type="dxa"/>
            <w:vAlign w:val="bottom"/>
            <w:hideMark/>
          </w:tcPr>
          <w:p w14:paraId="37BAFD45"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99,6</w:t>
            </w:r>
          </w:p>
        </w:tc>
        <w:tc>
          <w:tcPr>
            <w:tcW w:w="2551" w:type="dxa"/>
            <w:vAlign w:val="bottom"/>
            <w:hideMark/>
          </w:tcPr>
          <w:p w14:paraId="1B9315DD"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88,0</w:t>
            </w:r>
          </w:p>
        </w:tc>
        <w:tc>
          <w:tcPr>
            <w:tcW w:w="2126" w:type="dxa"/>
            <w:vAlign w:val="bottom"/>
            <w:hideMark/>
          </w:tcPr>
          <w:p w14:paraId="74BA71EF"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21DF9928" w14:textId="77777777" w:rsidTr="009E7BD7">
        <w:tc>
          <w:tcPr>
            <w:tcW w:w="1047" w:type="dxa"/>
            <w:vAlign w:val="bottom"/>
            <w:hideMark/>
          </w:tcPr>
          <w:p w14:paraId="54691242"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Июнь</w:t>
            </w:r>
          </w:p>
        </w:tc>
        <w:tc>
          <w:tcPr>
            <w:tcW w:w="1930" w:type="dxa"/>
            <w:vAlign w:val="bottom"/>
            <w:hideMark/>
          </w:tcPr>
          <w:p w14:paraId="5DEE3F0C"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1985" w:type="dxa"/>
            <w:vAlign w:val="bottom"/>
            <w:hideMark/>
          </w:tcPr>
          <w:p w14:paraId="17F59DBB"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44B0D7C4"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2126" w:type="dxa"/>
            <w:vAlign w:val="bottom"/>
            <w:hideMark/>
          </w:tcPr>
          <w:p w14:paraId="4F5242F5"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322A74D7" w14:textId="77777777" w:rsidTr="009E7BD7">
        <w:tc>
          <w:tcPr>
            <w:tcW w:w="1047" w:type="dxa"/>
            <w:vAlign w:val="bottom"/>
            <w:hideMark/>
          </w:tcPr>
          <w:p w14:paraId="1A03597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Июль</w:t>
            </w:r>
          </w:p>
        </w:tc>
        <w:tc>
          <w:tcPr>
            <w:tcW w:w="1930" w:type="dxa"/>
            <w:vAlign w:val="bottom"/>
            <w:hideMark/>
          </w:tcPr>
          <w:p w14:paraId="0D8B0996"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104,7</w:t>
            </w:r>
          </w:p>
        </w:tc>
        <w:tc>
          <w:tcPr>
            <w:tcW w:w="1985" w:type="dxa"/>
            <w:vAlign w:val="bottom"/>
            <w:hideMark/>
          </w:tcPr>
          <w:p w14:paraId="29FB888D"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100,6</w:t>
            </w:r>
          </w:p>
        </w:tc>
        <w:tc>
          <w:tcPr>
            <w:tcW w:w="2551" w:type="dxa"/>
            <w:vAlign w:val="bottom"/>
            <w:hideMark/>
          </w:tcPr>
          <w:p w14:paraId="31B24085"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114,2</w:t>
            </w:r>
          </w:p>
        </w:tc>
        <w:tc>
          <w:tcPr>
            <w:tcW w:w="2126" w:type="dxa"/>
            <w:vAlign w:val="bottom"/>
            <w:hideMark/>
          </w:tcPr>
          <w:p w14:paraId="1E620A1B"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100,0                </w:t>
            </w:r>
          </w:p>
        </w:tc>
      </w:tr>
      <w:tr w:rsidR="009E7BD7" w:rsidRPr="009E7BD7" w14:paraId="225D2A95" w14:textId="77777777" w:rsidTr="009E7BD7">
        <w:tc>
          <w:tcPr>
            <w:tcW w:w="1047" w:type="dxa"/>
            <w:vAlign w:val="bottom"/>
            <w:hideMark/>
          </w:tcPr>
          <w:p w14:paraId="21D13D7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Август</w:t>
            </w:r>
          </w:p>
        </w:tc>
        <w:tc>
          <w:tcPr>
            <w:tcW w:w="1930" w:type="dxa"/>
            <w:vAlign w:val="bottom"/>
            <w:hideMark/>
          </w:tcPr>
          <w:p w14:paraId="732EC9A7"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99,3</w:t>
            </w:r>
          </w:p>
        </w:tc>
        <w:tc>
          <w:tcPr>
            <w:tcW w:w="1985" w:type="dxa"/>
            <w:vAlign w:val="bottom"/>
            <w:hideMark/>
          </w:tcPr>
          <w:p w14:paraId="64FAEEF2"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2551" w:type="dxa"/>
            <w:vAlign w:val="bottom"/>
            <w:hideMark/>
          </w:tcPr>
          <w:p w14:paraId="09ADADAF"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97,6</w:t>
            </w:r>
          </w:p>
        </w:tc>
        <w:tc>
          <w:tcPr>
            <w:tcW w:w="2126" w:type="dxa"/>
            <w:vAlign w:val="bottom"/>
            <w:hideMark/>
          </w:tcPr>
          <w:p w14:paraId="66ECB809"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26D36F0E" w14:textId="77777777" w:rsidTr="009E7BD7">
        <w:tc>
          <w:tcPr>
            <w:tcW w:w="1047" w:type="dxa"/>
            <w:vAlign w:val="bottom"/>
            <w:hideMark/>
          </w:tcPr>
          <w:p w14:paraId="6B374C86"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Сентябрь</w:t>
            </w:r>
          </w:p>
        </w:tc>
        <w:tc>
          <w:tcPr>
            <w:tcW w:w="1930" w:type="dxa"/>
            <w:vAlign w:val="bottom"/>
            <w:hideMark/>
          </w:tcPr>
          <w:p w14:paraId="437FABF0"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1985" w:type="dxa"/>
            <w:vAlign w:val="bottom"/>
            <w:hideMark/>
          </w:tcPr>
          <w:p w14:paraId="13F3E863"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2551" w:type="dxa"/>
            <w:vAlign w:val="bottom"/>
            <w:hideMark/>
          </w:tcPr>
          <w:p w14:paraId="0F26DB69"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98,0</w:t>
            </w:r>
          </w:p>
        </w:tc>
        <w:tc>
          <w:tcPr>
            <w:tcW w:w="2126" w:type="dxa"/>
            <w:vAlign w:val="bottom"/>
            <w:hideMark/>
          </w:tcPr>
          <w:p w14:paraId="60BBFC85"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100,0                    </w:t>
            </w:r>
          </w:p>
        </w:tc>
      </w:tr>
      <w:tr w:rsidR="009E7BD7" w:rsidRPr="009E7BD7" w14:paraId="5DB837AD" w14:textId="77777777" w:rsidTr="009E7BD7">
        <w:tc>
          <w:tcPr>
            <w:tcW w:w="1047" w:type="dxa"/>
            <w:vAlign w:val="bottom"/>
            <w:hideMark/>
          </w:tcPr>
          <w:p w14:paraId="185845C7"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Октябрь</w:t>
            </w:r>
          </w:p>
        </w:tc>
        <w:tc>
          <w:tcPr>
            <w:tcW w:w="1930" w:type="dxa"/>
            <w:vAlign w:val="bottom"/>
            <w:hideMark/>
          </w:tcPr>
          <w:p w14:paraId="0D79A708"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99,3</w:t>
            </w:r>
          </w:p>
        </w:tc>
        <w:tc>
          <w:tcPr>
            <w:tcW w:w="1985" w:type="dxa"/>
            <w:vAlign w:val="bottom"/>
            <w:hideMark/>
          </w:tcPr>
          <w:p w14:paraId="0F09992E"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99,4</w:t>
            </w:r>
          </w:p>
        </w:tc>
        <w:tc>
          <w:tcPr>
            <w:tcW w:w="2551" w:type="dxa"/>
            <w:vAlign w:val="bottom"/>
            <w:hideMark/>
          </w:tcPr>
          <w:p w14:paraId="7E4620D2"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99,0</w:t>
            </w:r>
          </w:p>
        </w:tc>
        <w:tc>
          <w:tcPr>
            <w:tcW w:w="2126" w:type="dxa"/>
            <w:vAlign w:val="bottom"/>
            <w:hideMark/>
          </w:tcPr>
          <w:p w14:paraId="63661172"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5E7EA367" w14:textId="77777777" w:rsidTr="009E7BD7">
        <w:tc>
          <w:tcPr>
            <w:tcW w:w="1047" w:type="dxa"/>
            <w:vAlign w:val="bottom"/>
            <w:hideMark/>
          </w:tcPr>
          <w:p w14:paraId="7F3CCBF3"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Ноябрь</w:t>
            </w:r>
          </w:p>
        </w:tc>
        <w:tc>
          <w:tcPr>
            <w:tcW w:w="1930" w:type="dxa"/>
            <w:vAlign w:val="bottom"/>
            <w:hideMark/>
          </w:tcPr>
          <w:p w14:paraId="5A691CE4"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1985" w:type="dxa"/>
            <w:vAlign w:val="bottom"/>
            <w:hideMark/>
          </w:tcPr>
          <w:p w14:paraId="0D863B29"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c>
          <w:tcPr>
            <w:tcW w:w="2551" w:type="dxa"/>
            <w:vAlign w:val="bottom"/>
            <w:hideMark/>
          </w:tcPr>
          <w:p w14:paraId="71984FAF"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2126" w:type="dxa"/>
            <w:vAlign w:val="bottom"/>
            <w:hideMark/>
          </w:tcPr>
          <w:p w14:paraId="7B35EAD3"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6E17DFAE" w14:textId="77777777" w:rsidTr="009E7BD7">
        <w:tc>
          <w:tcPr>
            <w:tcW w:w="1047" w:type="dxa"/>
            <w:vAlign w:val="bottom"/>
            <w:hideMark/>
          </w:tcPr>
          <w:p w14:paraId="3B4F7EE9"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Декабрь</w:t>
            </w:r>
          </w:p>
        </w:tc>
        <w:tc>
          <w:tcPr>
            <w:tcW w:w="1930" w:type="dxa"/>
            <w:vAlign w:val="bottom"/>
            <w:hideMark/>
          </w:tcPr>
          <w:p w14:paraId="73C477F9"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100,2</w:t>
            </w:r>
          </w:p>
        </w:tc>
        <w:tc>
          <w:tcPr>
            <w:tcW w:w="1985" w:type="dxa"/>
            <w:vAlign w:val="bottom"/>
            <w:hideMark/>
          </w:tcPr>
          <w:p w14:paraId="533B88A9"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99,8</w:t>
            </w:r>
          </w:p>
        </w:tc>
        <w:tc>
          <w:tcPr>
            <w:tcW w:w="2551" w:type="dxa"/>
            <w:vAlign w:val="bottom"/>
            <w:hideMark/>
          </w:tcPr>
          <w:p w14:paraId="2DF6A951"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101,0</w:t>
            </w:r>
          </w:p>
        </w:tc>
        <w:tc>
          <w:tcPr>
            <w:tcW w:w="2126" w:type="dxa"/>
            <w:vAlign w:val="bottom"/>
            <w:hideMark/>
          </w:tcPr>
          <w:p w14:paraId="6ACA4DCF"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100,0</w:t>
            </w:r>
          </w:p>
        </w:tc>
      </w:tr>
      <w:tr w:rsidR="009E7BD7" w:rsidRPr="009E7BD7" w14:paraId="25A03E98" w14:textId="77777777" w:rsidTr="009E7BD7">
        <w:trPr>
          <w:trHeight w:val="182"/>
        </w:trPr>
        <w:tc>
          <w:tcPr>
            <w:tcW w:w="1047" w:type="dxa"/>
          </w:tcPr>
          <w:p w14:paraId="24ECFC31"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p>
        </w:tc>
        <w:tc>
          <w:tcPr>
            <w:tcW w:w="8592" w:type="dxa"/>
            <w:gridSpan w:val="4"/>
          </w:tcPr>
          <w:p w14:paraId="32939F85" w14:textId="77777777" w:rsidR="009E7BD7" w:rsidRPr="009E7BD7" w:rsidRDefault="009E7BD7" w:rsidP="009E7BD7">
            <w:pPr>
              <w:spacing w:after="0" w:line="276" w:lineRule="auto"/>
              <w:ind w:right="773"/>
              <w:jc w:val="center"/>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ky-KG" w:eastAsia="ru-RU"/>
                <w14:ligatures w14:val="none"/>
              </w:rPr>
              <w:t xml:space="preserve">мурунку жылдын </w:t>
            </w:r>
            <w:proofErr w:type="spellStart"/>
            <w:r w:rsidRPr="009E7BD7">
              <w:rPr>
                <w:rFonts w:ascii="Times New Roman" w:eastAsia="Times New Roman" w:hAnsi="Times New Roman" w:cs="Times New Roman"/>
                <w:i/>
                <w:kern w:val="0"/>
                <w:sz w:val="20"/>
                <w:szCs w:val="20"/>
                <w:lang w:val="ru-RU" w:eastAsia="ru-RU"/>
                <w14:ligatures w14:val="none"/>
              </w:rPr>
              <w:t>декабр</w:t>
            </w:r>
            <w:proofErr w:type="spellEnd"/>
            <w:r w:rsidRPr="009E7BD7">
              <w:rPr>
                <w:rFonts w:ascii="Times New Roman" w:eastAsia="Times New Roman" w:hAnsi="Times New Roman" w:cs="Times New Roman"/>
                <w:i/>
                <w:kern w:val="0"/>
                <w:sz w:val="20"/>
                <w:szCs w:val="20"/>
                <w:lang w:val="ky-KG" w:eastAsia="ru-RU"/>
                <w14:ligatures w14:val="none"/>
              </w:rPr>
              <w:t xml:space="preserve">ына карата </w:t>
            </w:r>
          </w:p>
          <w:p w14:paraId="645B823D" w14:textId="77777777" w:rsidR="009E7BD7" w:rsidRPr="009E7BD7" w:rsidRDefault="009E7BD7" w:rsidP="009E7BD7">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9E7BD7" w:rsidRPr="009E7BD7" w14:paraId="6D1A8DD6" w14:textId="77777777" w:rsidTr="009E7BD7">
        <w:trPr>
          <w:trHeight w:hRule="exact" w:val="202"/>
        </w:trPr>
        <w:tc>
          <w:tcPr>
            <w:tcW w:w="1047" w:type="dxa"/>
            <w:vAlign w:val="bottom"/>
            <w:hideMark/>
          </w:tcPr>
          <w:p w14:paraId="0F8E1E4B"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Январь</w:t>
            </w:r>
          </w:p>
        </w:tc>
        <w:tc>
          <w:tcPr>
            <w:tcW w:w="1930" w:type="dxa"/>
            <w:vAlign w:val="bottom"/>
            <w:hideMark/>
          </w:tcPr>
          <w:p w14:paraId="5A2CEB40"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100,5</w:t>
            </w:r>
          </w:p>
        </w:tc>
        <w:tc>
          <w:tcPr>
            <w:tcW w:w="1985" w:type="dxa"/>
            <w:vAlign w:val="bottom"/>
            <w:hideMark/>
          </w:tcPr>
          <w:p w14:paraId="0849E573" w14:textId="77777777" w:rsidR="009E7BD7" w:rsidRPr="009E7BD7" w:rsidRDefault="009E7BD7" w:rsidP="009E7BD7">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100,1</w:t>
            </w:r>
          </w:p>
        </w:tc>
        <w:tc>
          <w:tcPr>
            <w:tcW w:w="2551" w:type="dxa"/>
            <w:vAlign w:val="bottom"/>
            <w:hideMark/>
          </w:tcPr>
          <w:p w14:paraId="15F40F2C"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101,8</w:t>
            </w:r>
          </w:p>
        </w:tc>
        <w:tc>
          <w:tcPr>
            <w:tcW w:w="2126" w:type="dxa"/>
            <w:vAlign w:val="bottom"/>
            <w:hideMark/>
          </w:tcPr>
          <w:p w14:paraId="4EF6CCC5"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100,0</w:t>
            </w:r>
          </w:p>
        </w:tc>
      </w:tr>
      <w:tr w:rsidR="009E7BD7" w:rsidRPr="009E7BD7" w14:paraId="1AA63B67" w14:textId="77777777" w:rsidTr="009E7BD7">
        <w:tc>
          <w:tcPr>
            <w:tcW w:w="1047" w:type="dxa"/>
            <w:vAlign w:val="bottom"/>
            <w:hideMark/>
          </w:tcPr>
          <w:p w14:paraId="2EC036A4"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Февраль</w:t>
            </w:r>
          </w:p>
        </w:tc>
        <w:tc>
          <w:tcPr>
            <w:tcW w:w="1930" w:type="dxa"/>
            <w:vAlign w:val="bottom"/>
            <w:hideMark/>
          </w:tcPr>
          <w:p w14:paraId="1EFCFAA3"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111,0</w:t>
            </w:r>
          </w:p>
        </w:tc>
        <w:tc>
          <w:tcPr>
            <w:tcW w:w="1985" w:type="dxa"/>
            <w:vAlign w:val="bottom"/>
            <w:hideMark/>
          </w:tcPr>
          <w:p w14:paraId="6A27F682" w14:textId="77777777" w:rsidR="009E7BD7" w:rsidRPr="009E7BD7" w:rsidRDefault="009E7BD7" w:rsidP="009E7BD7">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100,6</w:t>
            </w:r>
          </w:p>
        </w:tc>
        <w:tc>
          <w:tcPr>
            <w:tcW w:w="2551" w:type="dxa"/>
            <w:vAlign w:val="bottom"/>
            <w:hideMark/>
          </w:tcPr>
          <w:p w14:paraId="1A28DB61"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140,5</w:t>
            </w:r>
          </w:p>
        </w:tc>
        <w:tc>
          <w:tcPr>
            <w:tcW w:w="2126" w:type="dxa"/>
            <w:vAlign w:val="bottom"/>
            <w:hideMark/>
          </w:tcPr>
          <w:p w14:paraId="2C74DF46"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3F29F98D" w14:textId="77777777" w:rsidTr="009E7BD7">
        <w:tc>
          <w:tcPr>
            <w:tcW w:w="1047" w:type="dxa"/>
            <w:vAlign w:val="bottom"/>
            <w:hideMark/>
          </w:tcPr>
          <w:p w14:paraId="76419004"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lastRenderedPageBreak/>
              <w:t xml:space="preserve">Март </w:t>
            </w:r>
          </w:p>
        </w:tc>
        <w:tc>
          <w:tcPr>
            <w:tcW w:w="1930" w:type="dxa"/>
            <w:vAlign w:val="bottom"/>
            <w:hideMark/>
          </w:tcPr>
          <w:p w14:paraId="4C3EF319"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109,9</w:t>
            </w:r>
          </w:p>
        </w:tc>
        <w:tc>
          <w:tcPr>
            <w:tcW w:w="1985" w:type="dxa"/>
            <w:vAlign w:val="bottom"/>
            <w:hideMark/>
          </w:tcPr>
          <w:p w14:paraId="2600D37C" w14:textId="77777777" w:rsidR="009E7BD7" w:rsidRPr="009E7BD7" w:rsidRDefault="009E7BD7" w:rsidP="009E7BD7">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100,5</w:t>
            </w:r>
          </w:p>
        </w:tc>
        <w:tc>
          <w:tcPr>
            <w:tcW w:w="2551" w:type="dxa"/>
            <w:vAlign w:val="bottom"/>
            <w:hideMark/>
          </w:tcPr>
          <w:p w14:paraId="08BE07E1"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136,6</w:t>
            </w:r>
          </w:p>
        </w:tc>
        <w:tc>
          <w:tcPr>
            <w:tcW w:w="2126" w:type="dxa"/>
            <w:vAlign w:val="bottom"/>
            <w:hideMark/>
          </w:tcPr>
          <w:p w14:paraId="7D40EF51"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2DE9B9CE" w14:textId="77777777" w:rsidTr="009E7BD7">
        <w:tc>
          <w:tcPr>
            <w:tcW w:w="1047" w:type="dxa"/>
            <w:vAlign w:val="bottom"/>
            <w:hideMark/>
          </w:tcPr>
          <w:p w14:paraId="48576B44"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Апрель</w:t>
            </w:r>
          </w:p>
        </w:tc>
        <w:tc>
          <w:tcPr>
            <w:tcW w:w="1930" w:type="dxa"/>
            <w:vAlign w:val="bottom"/>
            <w:hideMark/>
          </w:tcPr>
          <w:p w14:paraId="5CBAEFC3"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113,9</w:t>
            </w:r>
          </w:p>
        </w:tc>
        <w:tc>
          <w:tcPr>
            <w:tcW w:w="1985" w:type="dxa"/>
            <w:vAlign w:val="bottom"/>
            <w:hideMark/>
          </w:tcPr>
          <w:p w14:paraId="0A8CE070"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103,5</w:t>
            </w:r>
          </w:p>
        </w:tc>
        <w:tc>
          <w:tcPr>
            <w:tcW w:w="2551" w:type="dxa"/>
            <w:vAlign w:val="bottom"/>
            <w:hideMark/>
          </w:tcPr>
          <w:p w14:paraId="598ADEEF"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143,6</w:t>
            </w:r>
          </w:p>
        </w:tc>
        <w:tc>
          <w:tcPr>
            <w:tcW w:w="2126" w:type="dxa"/>
            <w:vAlign w:val="bottom"/>
            <w:hideMark/>
          </w:tcPr>
          <w:p w14:paraId="3F976425"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99,5</w:t>
            </w:r>
          </w:p>
        </w:tc>
      </w:tr>
      <w:tr w:rsidR="009E7BD7" w:rsidRPr="009E7BD7" w14:paraId="0E29F85D" w14:textId="77777777" w:rsidTr="005B064C">
        <w:trPr>
          <w:trHeight w:hRule="exact" w:val="192"/>
        </w:trPr>
        <w:tc>
          <w:tcPr>
            <w:tcW w:w="1047" w:type="dxa"/>
            <w:vAlign w:val="bottom"/>
            <w:hideMark/>
          </w:tcPr>
          <w:p w14:paraId="7A89EFEB"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Май</w:t>
            </w:r>
          </w:p>
        </w:tc>
        <w:tc>
          <w:tcPr>
            <w:tcW w:w="1930" w:type="dxa"/>
            <w:vAlign w:val="bottom"/>
            <w:hideMark/>
          </w:tcPr>
          <w:p w14:paraId="18C613A4" w14:textId="7A9435EC"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1</w:t>
            </w:r>
          </w:p>
        </w:tc>
        <w:tc>
          <w:tcPr>
            <w:tcW w:w="1985" w:type="dxa"/>
            <w:vAlign w:val="bottom"/>
            <w:hideMark/>
          </w:tcPr>
          <w:p w14:paraId="01EC4B6E"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103,1</w:t>
            </w:r>
          </w:p>
        </w:tc>
        <w:tc>
          <w:tcPr>
            <w:tcW w:w="2551" w:type="dxa"/>
            <w:vAlign w:val="bottom"/>
            <w:hideMark/>
          </w:tcPr>
          <w:p w14:paraId="61166E0F" w14:textId="095F937C"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126</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4</w:t>
            </w:r>
          </w:p>
        </w:tc>
        <w:tc>
          <w:tcPr>
            <w:tcW w:w="2126" w:type="dxa"/>
            <w:vAlign w:val="bottom"/>
          </w:tcPr>
          <w:p w14:paraId="34893102" w14:textId="71BAA489"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02A2FB7F" w14:textId="77777777" w:rsidTr="005B064C">
        <w:trPr>
          <w:trHeight w:hRule="exact" w:val="192"/>
        </w:trPr>
        <w:tc>
          <w:tcPr>
            <w:tcW w:w="1047" w:type="dxa"/>
            <w:vAlign w:val="bottom"/>
            <w:hideMark/>
          </w:tcPr>
          <w:p w14:paraId="7B29CB11"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Июнь</w:t>
            </w:r>
          </w:p>
        </w:tc>
        <w:tc>
          <w:tcPr>
            <w:tcW w:w="1930" w:type="dxa"/>
            <w:vAlign w:val="bottom"/>
            <w:hideMark/>
          </w:tcPr>
          <w:p w14:paraId="0D604FBA" w14:textId="5BB949D5"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109</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2</w:t>
            </w:r>
          </w:p>
        </w:tc>
        <w:tc>
          <w:tcPr>
            <w:tcW w:w="1985" w:type="dxa"/>
            <w:vAlign w:val="bottom"/>
            <w:hideMark/>
          </w:tcPr>
          <w:p w14:paraId="42DF527C" w14:textId="24C2BE3A"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2</w:t>
            </w:r>
          </w:p>
        </w:tc>
        <w:tc>
          <w:tcPr>
            <w:tcW w:w="2551" w:type="dxa"/>
            <w:vAlign w:val="bottom"/>
            <w:hideMark/>
          </w:tcPr>
          <w:p w14:paraId="0C6C3691" w14:textId="344C2781"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126</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6</w:t>
            </w:r>
          </w:p>
        </w:tc>
        <w:tc>
          <w:tcPr>
            <w:tcW w:w="2126" w:type="dxa"/>
            <w:vAlign w:val="bottom"/>
          </w:tcPr>
          <w:p w14:paraId="2E761226" w14:textId="20470559"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53496DB4" w14:textId="77777777" w:rsidTr="005B064C">
        <w:trPr>
          <w:trHeight w:hRule="exact" w:val="192"/>
        </w:trPr>
        <w:tc>
          <w:tcPr>
            <w:tcW w:w="1047" w:type="dxa"/>
            <w:vAlign w:val="bottom"/>
            <w:hideMark/>
          </w:tcPr>
          <w:p w14:paraId="4196F9C0"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Июль</w:t>
            </w:r>
          </w:p>
        </w:tc>
        <w:tc>
          <w:tcPr>
            <w:tcW w:w="1930" w:type="dxa"/>
            <w:vAlign w:val="bottom"/>
            <w:hideMark/>
          </w:tcPr>
          <w:p w14:paraId="57F80096" w14:textId="68EA1600"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114</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3</w:t>
            </w:r>
          </w:p>
        </w:tc>
        <w:tc>
          <w:tcPr>
            <w:tcW w:w="1985" w:type="dxa"/>
            <w:vAlign w:val="bottom"/>
            <w:hideMark/>
          </w:tcPr>
          <w:p w14:paraId="603B500F" w14:textId="0886D983"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8</w:t>
            </w:r>
          </w:p>
        </w:tc>
        <w:tc>
          <w:tcPr>
            <w:tcW w:w="2551" w:type="dxa"/>
            <w:vAlign w:val="bottom"/>
            <w:hideMark/>
          </w:tcPr>
          <w:p w14:paraId="5E7B39EC" w14:textId="1F339534"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144</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6</w:t>
            </w:r>
          </w:p>
        </w:tc>
        <w:tc>
          <w:tcPr>
            <w:tcW w:w="2126" w:type="dxa"/>
            <w:vAlign w:val="bottom"/>
          </w:tcPr>
          <w:p w14:paraId="3869F0D8" w14:textId="5FA4D842"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359F7315" w14:textId="77777777" w:rsidTr="005B064C">
        <w:trPr>
          <w:trHeight w:hRule="exact" w:val="192"/>
        </w:trPr>
        <w:tc>
          <w:tcPr>
            <w:tcW w:w="1047" w:type="dxa"/>
            <w:vAlign w:val="bottom"/>
            <w:hideMark/>
          </w:tcPr>
          <w:p w14:paraId="4302670F"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Август</w:t>
            </w:r>
          </w:p>
        </w:tc>
        <w:tc>
          <w:tcPr>
            <w:tcW w:w="1930" w:type="dxa"/>
            <w:vAlign w:val="bottom"/>
            <w:hideMark/>
          </w:tcPr>
          <w:p w14:paraId="4E388E07" w14:textId="7755B3E4"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5</w:t>
            </w:r>
          </w:p>
        </w:tc>
        <w:tc>
          <w:tcPr>
            <w:tcW w:w="1985" w:type="dxa"/>
            <w:vAlign w:val="bottom"/>
            <w:hideMark/>
          </w:tcPr>
          <w:p w14:paraId="6AAD8BBD" w14:textId="693123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9</w:t>
            </w:r>
          </w:p>
        </w:tc>
        <w:tc>
          <w:tcPr>
            <w:tcW w:w="2551" w:type="dxa"/>
            <w:vAlign w:val="bottom"/>
            <w:hideMark/>
          </w:tcPr>
          <w:p w14:paraId="1ED6D2C4" w14:textId="3B8DED26"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141</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1</w:t>
            </w:r>
          </w:p>
        </w:tc>
        <w:tc>
          <w:tcPr>
            <w:tcW w:w="2126" w:type="dxa"/>
            <w:vAlign w:val="bottom"/>
          </w:tcPr>
          <w:p w14:paraId="32605B68" w14:textId="52094D44"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4DF3D1C4" w14:textId="77777777" w:rsidTr="005B064C">
        <w:trPr>
          <w:trHeight w:hRule="exact" w:val="192"/>
        </w:trPr>
        <w:tc>
          <w:tcPr>
            <w:tcW w:w="1047" w:type="dxa"/>
            <w:vAlign w:val="bottom"/>
            <w:hideMark/>
          </w:tcPr>
          <w:p w14:paraId="410EBF5A"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Сентябрь</w:t>
            </w:r>
          </w:p>
        </w:tc>
        <w:tc>
          <w:tcPr>
            <w:tcW w:w="1930" w:type="dxa"/>
            <w:vAlign w:val="bottom"/>
            <w:hideMark/>
          </w:tcPr>
          <w:p w14:paraId="6DCFA78D" w14:textId="7C76D784"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114</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4</w:t>
            </w:r>
          </w:p>
        </w:tc>
        <w:tc>
          <w:tcPr>
            <w:tcW w:w="1985" w:type="dxa"/>
            <w:vAlign w:val="bottom"/>
            <w:hideMark/>
          </w:tcPr>
          <w:p w14:paraId="525BAD7B" w14:textId="04549042"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104</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1</w:t>
            </w:r>
          </w:p>
        </w:tc>
        <w:tc>
          <w:tcPr>
            <w:tcW w:w="2551" w:type="dxa"/>
            <w:vAlign w:val="bottom"/>
            <w:hideMark/>
          </w:tcPr>
          <w:p w14:paraId="221B18D5" w14:textId="0E7924CA"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9</w:t>
            </w:r>
          </w:p>
        </w:tc>
        <w:tc>
          <w:tcPr>
            <w:tcW w:w="2126" w:type="dxa"/>
            <w:vAlign w:val="bottom"/>
          </w:tcPr>
          <w:p w14:paraId="0494725B" w14:textId="49E61C1E"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1CE1C927" w14:textId="77777777" w:rsidTr="005B064C">
        <w:trPr>
          <w:trHeight w:hRule="exact" w:val="192"/>
        </w:trPr>
        <w:tc>
          <w:tcPr>
            <w:tcW w:w="1047" w:type="dxa"/>
            <w:vAlign w:val="bottom"/>
            <w:hideMark/>
          </w:tcPr>
          <w:p w14:paraId="1DC33BB3"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Октябрь</w:t>
            </w:r>
          </w:p>
        </w:tc>
        <w:tc>
          <w:tcPr>
            <w:tcW w:w="1930" w:type="dxa"/>
            <w:vAlign w:val="bottom"/>
            <w:hideMark/>
          </w:tcPr>
          <w:p w14:paraId="65D6004A" w14:textId="335EDFB9"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5</w:t>
            </w:r>
          </w:p>
        </w:tc>
        <w:tc>
          <w:tcPr>
            <w:tcW w:w="1985" w:type="dxa"/>
            <w:vAlign w:val="bottom"/>
            <w:hideMark/>
          </w:tcPr>
          <w:p w14:paraId="5DD614E9" w14:textId="129D115E"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5</w:t>
            </w:r>
          </w:p>
        </w:tc>
        <w:tc>
          <w:tcPr>
            <w:tcW w:w="2551" w:type="dxa"/>
            <w:vAlign w:val="bottom"/>
            <w:hideMark/>
          </w:tcPr>
          <w:p w14:paraId="78ED1C69" w14:textId="04EED2B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142</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3</w:t>
            </w:r>
          </w:p>
        </w:tc>
        <w:tc>
          <w:tcPr>
            <w:tcW w:w="2126" w:type="dxa"/>
            <w:vAlign w:val="bottom"/>
          </w:tcPr>
          <w:p w14:paraId="3B67EC52" w14:textId="1BD192C0"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41E880A2" w14:textId="77777777" w:rsidTr="005B064C">
        <w:trPr>
          <w:trHeight w:hRule="exact" w:val="192"/>
        </w:trPr>
        <w:tc>
          <w:tcPr>
            <w:tcW w:w="1047" w:type="dxa"/>
            <w:vAlign w:val="bottom"/>
            <w:hideMark/>
          </w:tcPr>
          <w:p w14:paraId="1CEE9BF6"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Ноябрь</w:t>
            </w:r>
          </w:p>
        </w:tc>
        <w:tc>
          <w:tcPr>
            <w:tcW w:w="1930" w:type="dxa"/>
            <w:vAlign w:val="bottom"/>
            <w:hideMark/>
          </w:tcPr>
          <w:p w14:paraId="08E1E817" w14:textId="3FD51AFF"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5</w:t>
            </w:r>
          </w:p>
        </w:tc>
        <w:tc>
          <w:tcPr>
            <w:tcW w:w="1985" w:type="dxa"/>
            <w:vAlign w:val="bottom"/>
            <w:hideMark/>
          </w:tcPr>
          <w:p w14:paraId="5D9164EA" w14:textId="2E86F5F4"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4</w:t>
            </w:r>
          </w:p>
        </w:tc>
        <w:tc>
          <w:tcPr>
            <w:tcW w:w="2551" w:type="dxa"/>
            <w:vAlign w:val="bottom"/>
            <w:hideMark/>
          </w:tcPr>
          <w:p w14:paraId="2DD94571" w14:textId="4DAC1980"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142</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6</w:t>
            </w:r>
          </w:p>
        </w:tc>
        <w:tc>
          <w:tcPr>
            <w:tcW w:w="2126" w:type="dxa"/>
            <w:vAlign w:val="bottom"/>
          </w:tcPr>
          <w:p w14:paraId="0349D121" w14:textId="23C7A7D3"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03F4A764" w14:textId="77777777" w:rsidTr="005B064C">
        <w:trPr>
          <w:trHeight w:hRule="exact" w:val="192"/>
        </w:trPr>
        <w:tc>
          <w:tcPr>
            <w:tcW w:w="1047" w:type="dxa"/>
            <w:vAlign w:val="bottom"/>
            <w:hideMark/>
          </w:tcPr>
          <w:p w14:paraId="0F9B8FB0"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Декабрь</w:t>
            </w:r>
          </w:p>
        </w:tc>
        <w:tc>
          <w:tcPr>
            <w:tcW w:w="1930" w:type="dxa"/>
            <w:vAlign w:val="bottom"/>
            <w:hideMark/>
          </w:tcPr>
          <w:p w14:paraId="5DE40C55" w14:textId="6A4D0B74"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8</w:t>
            </w:r>
          </w:p>
        </w:tc>
        <w:tc>
          <w:tcPr>
            <w:tcW w:w="1985" w:type="dxa"/>
            <w:vAlign w:val="bottom"/>
            <w:hideMark/>
          </w:tcPr>
          <w:p w14:paraId="10B9F7F7" w14:textId="482499AA"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103</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2</w:t>
            </w:r>
          </w:p>
        </w:tc>
        <w:tc>
          <w:tcPr>
            <w:tcW w:w="2551" w:type="dxa"/>
            <w:vAlign w:val="bottom"/>
            <w:hideMark/>
          </w:tcPr>
          <w:p w14:paraId="496A8576" w14:textId="69D49504"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144</w:t>
            </w:r>
            <w:r w:rsidR="005B064C">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ky-KG" w:eastAsia="ru-RU"/>
                <w14:ligatures w14:val="none"/>
              </w:rPr>
              <w:t>0</w:t>
            </w:r>
          </w:p>
        </w:tc>
        <w:tc>
          <w:tcPr>
            <w:tcW w:w="2126" w:type="dxa"/>
            <w:vAlign w:val="bottom"/>
          </w:tcPr>
          <w:p w14:paraId="168EEBB1" w14:textId="51F7A026" w:rsidR="009E7BD7" w:rsidRPr="009E7BD7" w:rsidRDefault="005B064C"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99,5</w:t>
            </w:r>
          </w:p>
        </w:tc>
      </w:tr>
      <w:tr w:rsidR="009E7BD7" w:rsidRPr="009E7BD7" w14:paraId="7F0901DF" w14:textId="77777777" w:rsidTr="009E7BD7">
        <w:trPr>
          <w:trHeight w:hRule="exact" w:val="192"/>
        </w:trPr>
        <w:tc>
          <w:tcPr>
            <w:tcW w:w="1047" w:type="dxa"/>
            <w:tcBorders>
              <w:top w:val="nil"/>
              <w:left w:val="nil"/>
              <w:bottom w:val="single" w:sz="8" w:space="0" w:color="auto"/>
              <w:right w:val="nil"/>
            </w:tcBorders>
            <w:vAlign w:val="bottom"/>
          </w:tcPr>
          <w:p w14:paraId="5BC662BF" w14:textId="77777777" w:rsidR="009E7BD7" w:rsidRPr="009E7BD7" w:rsidRDefault="009E7BD7" w:rsidP="009E7BD7">
            <w:pPr>
              <w:spacing w:after="0" w:line="252" w:lineRule="auto"/>
              <w:rPr>
                <w:rFonts w:ascii="Times New Roman" w:eastAsia="Times New Roman" w:hAnsi="Times New Roman" w:cs="Times New Roman"/>
                <w:kern w:val="0"/>
                <w:sz w:val="20"/>
                <w:szCs w:val="20"/>
                <w:lang w:val="ky-KG" w:eastAsia="ru-RU"/>
                <w14:ligatures w14:val="none"/>
              </w:rPr>
            </w:pPr>
          </w:p>
        </w:tc>
        <w:tc>
          <w:tcPr>
            <w:tcW w:w="1930" w:type="dxa"/>
            <w:tcBorders>
              <w:top w:val="nil"/>
              <w:left w:val="nil"/>
              <w:bottom w:val="single" w:sz="8" w:space="0" w:color="auto"/>
              <w:right w:val="nil"/>
            </w:tcBorders>
            <w:vAlign w:val="bottom"/>
          </w:tcPr>
          <w:p w14:paraId="64C714CC" w14:textId="77777777" w:rsidR="009E7BD7" w:rsidRPr="009E7BD7" w:rsidRDefault="009E7BD7" w:rsidP="009E7BD7">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tcBorders>
              <w:top w:val="nil"/>
              <w:left w:val="nil"/>
              <w:bottom w:val="single" w:sz="8" w:space="0" w:color="auto"/>
              <w:right w:val="nil"/>
            </w:tcBorders>
            <w:vAlign w:val="bottom"/>
          </w:tcPr>
          <w:p w14:paraId="4475C707" w14:textId="77777777" w:rsidR="009E7BD7" w:rsidRPr="009E7BD7" w:rsidRDefault="009E7BD7" w:rsidP="009E7BD7">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tcBorders>
              <w:top w:val="nil"/>
              <w:left w:val="nil"/>
              <w:bottom w:val="single" w:sz="8" w:space="0" w:color="auto"/>
              <w:right w:val="nil"/>
            </w:tcBorders>
            <w:vAlign w:val="bottom"/>
          </w:tcPr>
          <w:p w14:paraId="7561271D" w14:textId="77777777" w:rsidR="009E7BD7" w:rsidRPr="009E7BD7" w:rsidRDefault="009E7BD7" w:rsidP="009E7BD7">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tcBorders>
              <w:top w:val="nil"/>
              <w:left w:val="nil"/>
              <w:bottom w:val="single" w:sz="8" w:space="0" w:color="auto"/>
              <w:right w:val="nil"/>
            </w:tcBorders>
            <w:vAlign w:val="bottom"/>
          </w:tcPr>
          <w:p w14:paraId="2B267FFE" w14:textId="77777777" w:rsidR="009E7BD7" w:rsidRPr="009E7BD7" w:rsidRDefault="009E7BD7" w:rsidP="009E7BD7">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bl>
    <w:p w14:paraId="1799B69C" w14:textId="77777777" w:rsidR="009E7BD7" w:rsidRPr="009E7BD7" w:rsidRDefault="009E7BD7" w:rsidP="009E7BD7">
      <w:pPr>
        <w:spacing w:after="120" w:line="240" w:lineRule="auto"/>
        <w:jc w:val="both"/>
        <w:rPr>
          <w:rFonts w:ascii="Times New Roman" w:eastAsia="Times New Roman" w:hAnsi="Times New Roman" w:cs="Times New Roman"/>
          <w:kern w:val="0"/>
          <w:sz w:val="24"/>
          <w:szCs w:val="24"/>
          <w:lang w:val="ky-KG" w:eastAsia="ru-RU"/>
          <w14:ligatures w14:val="none"/>
        </w:rPr>
      </w:pPr>
    </w:p>
    <w:p w14:paraId="7EFF360A"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2024-жылдын январь-декабрында мурунку жылдын тиешелүү мезгилине салыштырмалуу өнөр жай товарларын өндүрүүчүлөрдүн жана кызмат көрсөтүүлөрдүн бааларынын индекси – 15,3 пайызга өстү, бул иштетүү өндүрүшүндө 5,1 пайызга, тамак-аш азыктарын (суусундуктарды кошкондо) жана тамеки өндүрүүдө, жыгач жана кагаз буюмдар өндүрүшүндө; басмакана ишмердигинде – 3,7 пайызга, фармацевтикалык продукцияларды өндүрүүдө – 3 пайызга, электр жабдууларын өндүрүүдө – 26,5 пайызга,</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резина жана пластмасса буюмдары, башка металл эмес минералдык </w:t>
      </w:r>
      <w:proofErr w:type="spellStart"/>
      <w:r w:rsidRPr="009E7BD7">
        <w:rPr>
          <w:rFonts w:ascii="Times New Roman" w:eastAsia="Times New Roman" w:hAnsi="Times New Roman" w:cs="Times New Roman"/>
          <w:kern w:val="0"/>
          <w:sz w:val="24"/>
          <w:szCs w:val="24"/>
          <w:lang w:val="ky-KG" w:eastAsia="ru-RU"/>
          <w14:ligatures w14:val="none"/>
        </w:rPr>
        <w:t>продуктулардын</w:t>
      </w:r>
      <w:proofErr w:type="spellEnd"/>
      <w:r w:rsidRPr="009E7BD7">
        <w:rPr>
          <w:rFonts w:ascii="Times New Roman" w:eastAsia="Times New Roman" w:hAnsi="Times New Roman" w:cs="Times New Roman"/>
          <w:kern w:val="0"/>
          <w:sz w:val="24"/>
          <w:szCs w:val="24"/>
          <w:lang w:val="ky-KG" w:eastAsia="ru-RU"/>
          <w14:ligatures w14:val="none"/>
        </w:rPr>
        <w:t xml:space="preserve"> өндүрүшүндө – 0,6 пайызга, текстиль өндүрүшү; кийим жана бут кийимдерди, булгаары жана булгаарыдан жасалган башка буюмдарды өндүрүүдө – 1,3 пайызга, транспорт каражаттарын өндүрүүдө – 13 пайызга, машина жана жабдууларды өндүрүүдө, башка </w:t>
      </w:r>
      <w:proofErr w:type="spellStart"/>
      <w:r w:rsidRPr="009E7BD7">
        <w:rPr>
          <w:rFonts w:ascii="Times New Roman" w:eastAsia="Times New Roman" w:hAnsi="Times New Roman" w:cs="Times New Roman"/>
          <w:kern w:val="0"/>
          <w:sz w:val="24"/>
          <w:szCs w:val="24"/>
          <w:lang w:val="ky-KG" w:eastAsia="ru-RU"/>
          <w14:ligatures w14:val="none"/>
        </w:rPr>
        <w:t>топтошууга</w:t>
      </w:r>
      <w:proofErr w:type="spellEnd"/>
      <w:r w:rsidRPr="009E7BD7">
        <w:rPr>
          <w:rFonts w:ascii="Times New Roman" w:eastAsia="Times New Roman" w:hAnsi="Times New Roman" w:cs="Times New Roman"/>
          <w:kern w:val="0"/>
          <w:sz w:val="24"/>
          <w:szCs w:val="24"/>
          <w:lang w:val="ky-KG" w:eastAsia="ru-RU"/>
          <w14:ligatures w14:val="none"/>
        </w:rPr>
        <w:t xml:space="preserve"> кирбеген – 0,3 пайызга, машина жана жабдуулардан башка, негизги металлдар жана даяр металл буюмдарды өндүрүүдө – 2,3 пайызга, башка </w:t>
      </w:r>
      <w:proofErr w:type="spellStart"/>
      <w:r w:rsidRPr="009E7BD7">
        <w:rPr>
          <w:rFonts w:ascii="Times New Roman" w:eastAsia="Times New Roman" w:hAnsi="Times New Roman" w:cs="Times New Roman"/>
          <w:kern w:val="0"/>
          <w:sz w:val="24"/>
          <w:szCs w:val="24"/>
          <w:lang w:val="ky-KG" w:eastAsia="ru-RU"/>
          <w14:ligatures w14:val="none"/>
        </w:rPr>
        <w:t>өндүрүштөр</w:t>
      </w:r>
      <w:proofErr w:type="spellEnd"/>
      <w:r w:rsidRPr="009E7BD7">
        <w:rPr>
          <w:rFonts w:ascii="Times New Roman" w:eastAsia="Times New Roman" w:hAnsi="Times New Roman" w:cs="Times New Roman"/>
          <w:kern w:val="0"/>
          <w:sz w:val="24"/>
          <w:szCs w:val="24"/>
          <w:lang w:val="ky-KG" w:eastAsia="ru-RU"/>
          <w14:ligatures w14:val="none"/>
        </w:rPr>
        <w:t xml:space="preserve">,  машина жана жабдууларды орнотуу жана оңдоо – 9,8 пайызга баалардын жогорулашы менен шартталды. </w:t>
      </w:r>
    </w:p>
    <w:p w14:paraId="1FC926C1" w14:textId="77777777" w:rsidR="009E7BD7" w:rsidRPr="009E7BD7" w:rsidRDefault="009E7BD7" w:rsidP="009E7BD7">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ab/>
        <w:t xml:space="preserve">Электр энергиясы, газ, буу жана </w:t>
      </w:r>
      <w:proofErr w:type="spellStart"/>
      <w:r w:rsidRPr="009E7BD7">
        <w:rPr>
          <w:rFonts w:ascii="Times New Roman" w:eastAsia="Times New Roman" w:hAnsi="Times New Roman" w:cs="Times New Roman"/>
          <w:kern w:val="0"/>
          <w:sz w:val="24"/>
          <w:szCs w:val="24"/>
          <w:lang w:val="ky-KG" w:eastAsia="ru-RU"/>
          <w14:ligatures w14:val="none"/>
        </w:rPr>
        <w:t>кондицияланган</w:t>
      </w:r>
      <w:proofErr w:type="spellEnd"/>
      <w:r w:rsidRPr="009E7BD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9E7BD7">
        <w:rPr>
          <w:rFonts w:ascii="Times New Roman" w:eastAsia="Times New Roman" w:hAnsi="Times New Roman" w:cs="Times New Roman"/>
          <w:kern w:val="0"/>
          <w:sz w:val="24"/>
          <w:szCs w:val="24"/>
          <w:lang w:val="ky-KG" w:eastAsia="ru-RU"/>
          <w14:ligatures w14:val="none"/>
        </w:rPr>
        <w:t>камсыздоодо</w:t>
      </w:r>
      <w:proofErr w:type="spellEnd"/>
      <w:r w:rsidRPr="009E7BD7">
        <w:rPr>
          <w:rFonts w:ascii="Times New Roman" w:eastAsia="Times New Roman" w:hAnsi="Times New Roman" w:cs="Times New Roman"/>
          <w:kern w:val="0"/>
          <w:sz w:val="24"/>
          <w:szCs w:val="24"/>
          <w:lang w:val="ky-KG" w:eastAsia="ru-RU"/>
          <w14:ligatures w14:val="none"/>
        </w:rPr>
        <w:t xml:space="preserve"> (жабдуу) баалардын индекси – 44,2 пайызга, ошондой эле, суу менен камсыздоо, тазалоо, калдыктарды иштетүү жана кайра пайдалануучу чийки заттарды алууда баалардын индекси – 8,5  пайызга жогорулады.</w:t>
      </w:r>
    </w:p>
    <w:p w14:paraId="02E07D2E"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0BFDD03E" w14:textId="79CE717E" w:rsidR="00ED64E1"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009E7BD7" w:rsidRPr="009E7BD7">
        <w:rPr>
          <w:rFonts w:ascii="Times New Roman" w:eastAsia="Times New Roman" w:hAnsi="Times New Roman" w:cs="Times New Roman"/>
          <w:b/>
          <w:kern w:val="0"/>
          <w:sz w:val="24"/>
          <w:szCs w:val="24"/>
          <w:lang w:val="ky-KG" w:eastAsia="ru-RU"/>
          <w14:ligatures w14:val="none"/>
        </w:rPr>
        <w:t xml:space="preserve">-таблица: Январь-декабрдагы  экономикалык ишмердиктин түрлөрү боюнча </w:t>
      </w:r>
      <w:r>
        <w:rPr>
          <w:rFonts w:ascii="Times New Roman" w:eastAsia="Times New Roman" w:hAnsi="Times New Roman" w:cs="Times New Roman"/>
          <w:b/>
          <w:kern w:val="0"/>
          <w:sz w:val="24"/>
          <w:szCs w:val="24"/>
          <w:lang w:val="ky-KG" w:eastAsia="ru-RU"/>
          <w14:ligatures w14:val="none"/>
        </w:rPr>
        <w:t xml:space="preserve">   </w:t>
      </w:r>
    </w:p>
    <w:p w14:paraId="4C57531C" w14:textId="77777777" w:rsidR="00ED64E1"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E7BD7" w:rsidRPr="009E7BD7">
        <w:rPr>
          <w:rFonts w:ascii="Times New Roman" w:eastAsia="Times New Roman" w:hAnsi="Times New Roman" w:cs="Times New Roman"/>
          <w:b/>
          <w:kern w:val="0"/>
          <w:sz w:val="24"/>
          <w:szCs w:val="24"/>
          <w:lang w:val="ky-KG" w:eastAsia="ru-RU"/>
          <w14:ligatures w14:val="none"/>
        </w:rPr>
        <w:t xml:space="preserve">өнөр  жай товарларын жана кызмат </w:t>
      </w:r>
      <w:proofErr w:type="spellStart"/>
      <w:r w:rsidR="009E7BD7" w:rsidRPr="009E7BD7">
        <w:rPr>
          <w:rFonts w:ascii="Times New Roman" w:eastAsia="Times New Roman" w:hAnsi="Times New Roman" w:cs="Times New Roman"/>
          <w:b/>
          <w:kern w:val="0"/>
          <w:sz w:val="24"/>
          <w:szCs w:val="24"/>
          <w:lang w:val="ky-KG" w:eastAsia="ru-RU"/>
          <w14:ligatures w14:val="none"/>
        </w:rPr>
        <w:t>көрсөтүүлөрүн</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өндүрүүчүлөрдүн </w:t>
      </w:r>
    </w:p>
    <w:p w14:paraId="792EF0A0" w14:textId="6C2D4E47"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E7BD7" w:rsidRPr="009E7BD7">
        <w:rPr>
          <w:rFonts w:ascii="Times New Roman" w:eastAsia="Times New Roman" w:hAnsi="Times New Roman" w:cs="Times New Roman"/>
          <w:b/>
          <w:kern w:val="0"/>
          <w:sz w:val="24"/>
          <w:szCs w:val="24"/>
          <w:lang w:val="ky-KG" w:eastAsia="ru-RU"/>
          <w14:ligatures w14:val="none"/>
        </w:rPr>
        <w:t xml:space="preserve">бааларынын </w:t>
      </w:r>
      <w:proofErr w:type="spellStart"/>
      <w:r w:rsidR="009E7BD7" w:rsidRPr="009E7BD7">
        <w:rPr>
          <w:rFonts w:ascii="Times New Roman" w:eastAsia="Times New Roman" w:hAnsi="Times New Roman" w:cs="Times New Roman"/>
          <w:b/>
          <w:kern w:val="0"/>
          <w:sz w:val="24"/>
          <w:szCs w:val="24"/>
          <w:lang w:val="ky-KG" w:eastAsia="ru-RU"/>
          <w14:ligatures w14:val="none"/>
        </w:rPr>
        <w:t>ндекстери</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w:t>
      </w:r>
    </w:p>
    <w:p w14:paraId="18D21CB2" w14:textId="77777777" w:rsidR="009E7BD7" w:rsidRPr="009E7BD7" w:rsidRDefault="009E7BD7" w:rsidP="009E7BD7">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ky-KG" w:eastAsia="ru-RU"/>
          <w14:ligatures w14:val="none"/>
        </w:rPr>
        <w:t xml:space="preserve">                </w:t>
      </w:r>
      <w:r w:rsidRPr="009E7BD7">
        <w:rPr>
          <w:rFonts w:ascii="Times New Roman" w:eastAsia="Times New Roman" w:hAnsi="Times New Roman" w:cs="Times New Roman"/>
          <w:i/>
          <w:kern w:val="0"/>
          <w:sz w:val="20"/>
          <w:szCs w:val="20"/>
          <w:lang w:val="ru-RU" w:eastAsia="ru-RU"/>
          <w14:ligatures w14:val="none"/>
        </w:rPr>
        <w:t>(</w:t>
      </w:r>
      <w:r w:rsidRPr="009E7BD7">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9E7BD7">
        <w:rPr>
          <w:rFonts w:ascii="Times New Roman" w:eastAsia="Times New Roman" w:hAnsi="Times New Roman" w:cs="Times New Roman"/>
          <w:i/>
          <w:kern w:val="0"/>
          <w:sz w:val="20"/>
          <w:szCs w:val="20"/>
          <w:lang w:val="ru-RU" w:eastAsia="ru-RU"/>
          <w14:ligatures w14:val="none"/>
        </w:rPr>
        <w:t>)</w:t>
      </w:r>
    </w:p>
    <w:p w14:paraId="4FA398BA" w14:textId="77777777" w:rsidR="009E7BD7" w:rsidRPr="009E7BD7" w:rsidRDefault="009E7BD7" w:rsidP="009E7BD7">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9E7BD7" w:rsidRPr="009E7BD7" w14:paraId="42498A14" w14:textId="77777777" w:rsidTr="009E7BD7">
        <w:trPr>
          <w:cantSplit/>
          <w:trHeight w:hRule="exact" w:val="113"/>
          <w:tblHeader/>
        </w:trPr>
        <w:tc>
          <w:tcPr>
            <w:tcW w:w="6804" w:type="dxa"/>
            <w:tcBorders>
              <w:top w:val="nil"/>
              <w:left w:val="nil"/>
              <w:bottom w:val="single" w:sz="8" w:space="0" w:color="auto"/>
              <w:right w:val="nil"/>
            </w:tcBorders>
          </w:tcPr>
          <w:p w14:paraId="5226FD06" w14:textId="77777777" w:rsidR="009E7BD7" w:rsidRPr="009E7BD7" w:rsidRDefault="009E7BD7" w:rsidP="009E7BD7">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3CC5A6C5"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059BBA5F"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r>
      <w:tr w:rsidR="009E7BD7" w:rsidRPr="009E7BD7" w14:paraId="139F151A" w14:textId="77777777" w:rsidTr="009E7BD7">
        <w:trPr>
          <w:cantSplit/>
          <w:trHeight w:val="243"/>
          <w:tblHeader/>
        </w:trPr>
        <w:tc>
          <w:tcPr>
            <w:tcW w:w="6804" w:type="dxa"/>
            <w:tcBorders>
              <w:top w:val="single" w:sz="8" w:space="0" w:color="auto"/>
              <w:left w:val="nil"/>
              <w:bottom w:val="single" w:sz="8" w:space="0" w:color="auto"/>
              <w:right w:val="nil"/>
            </w:tcBorders>
          </w:tcPr>
          <w:p w14:paraId="1A430A9E" w14:textId="77777777" w:rsidR="009E7BD7" w:rsidRPr="009E7BD7" w:rsidRDefault="009E7BD7" w:rsidP="009E7BD7">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18FB11B6"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w:t>
            </w:r>
            <w:r w:rsidRPr="009E7BD7">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8" w:space="0" w:color="auto"/>
              <w:left w:val="nil"/>
              <w:bottom w:val="single" w:sz="8" w:space="0" w:color="auto"/>
              <w:right w:val="nil"/>
            </w:tcBorders>
            <w:hideMark/>
          </w:tcPr>
          <w:p w14:paraId="72E34370"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202</w:t>
            </w:r>
            <w:r w:rsidRPr="009E7BD7">
              <w:rPr>
                <w:rFonts w:ascii="Times New Roman" w:eastAsia="Times New Roman" w:hAnsi="Times New Roman" w:cs="Times New Roman"/>
                <w:b/>
                <w:bCs/>
                <w:kern w:val="0"/>
                <w:sz w:val="20"/>
                <w:szCs w:val="20"/>
                <w:lang w:val="ky-KG" w:eastAsia="ru-RU"/>
                <w14:ligatures w14:val="none"/>
              </w:rPr>
              <w:t>4</w:t>
            </w:r>
          </w:p>
        </w:tc>
      </w:tr>
      <w:tr w:rsidR="009E7BD7" w:rsidRPr="009E7BD7" w14:paraId="42653EFB" w14:textId="77777777" w:rsidTr="009E7BD7">
        <w:trPr>
          <w:cantSplit/>
          <w:trHeight w:hRule="exact" w:val="113"/>
        </w:trPr>
        <w:tc>
          <w:tcPr>
            <w:tcW w:w="6804" w:type="dxa"/>
            <w:tcBorders>
              <w:top w:val="single" w:sz="8" w:space="0" w:color="auto"/>
              <w:left w:val="nil"/>
              <w:bottom w:val="nil"/>
              <w:right w:val="nil"/>
            </w:tcBorders>
          </w:tcPr>
          <w:p w14:paraId="58F95232" w14:textId="77777777" w:rsidR="009E7BD7" w:rsidRPr="009E7BD7" w:rsidRDefault="009E7BD7" w:rsidP="009E7BD7">
            <w:pPr>
              <w:spacing w:after="0" w:line="27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6FD33A81"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157847C0"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9E7BD7" w:rsidRPr="009E7BD7" w14:paraId="57B97438" w14:textId="77777777" w:rsidTr="009E7BD7">
        <w:trPr>
          <w:cantSplit/>
        </w:trPr>
        <w:tc>
          <w:tcPr>
            <w:tcW w:w="6804" w:type="dxa"/>
            <w:hideMark/>
          </w:tcPr>
          <w:p w14:paraId="412DFFCC" w14:textId="77777777" w:rsidR="009E7BD7" w:rsidRPr="009E7BD7" w:rsidRDefault="009E7BD7" w:rsidP="009E7BD7">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1CBAFC12"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111,0</w:t>
            </w:r>
          </w:p>
        </w:tc>
        <w:tc>
          <w:tcPr>
            <w:tcW w:w="1418" w:type="dxa"/>
            <w:vAlign w:val="bottom"/>
            <w:hideMark/>
          </w:tcPr>
          <w:p w14:paraId="4C64F28A"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115,3</w:t>
            </w:r>
          </w:p>
        </w:tc>
      </w:tr>
      <w:tr w:rsidR="009E7BD7" w:rsidRPr="009E7BD7" w14:paraId="360ED298" w14:textId="77777777" w:rsidTr="009E7BD7">
        <w:trPr>
          <w:cantSplit/>
        </w:trPr>
        <w:tc>
          <w:tcPr>
            <w:tcW w:w="6804" w:type="dxa"/>
            <w:hideMark/>
          </w:tcPr>
          <w:p w14:paraId="00AC6B41" w14:textId="77777777" w:rsidR="009E7BD7" w:rsidRPr="009E7BD7" w:rsidRDefault="009E7BD7" w:rsidP="009E7BD7">
            <w:pPr>
              <w:spacing w:after="0" w:line="276" w:lineRule="auto"/>
              <w:ind w:firstLine="34"/>
              <w:jc w:val="both"/>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719B4718"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110,2</w:t>
            </w:r>
          </w:p>
        </w:tc>
        <w:tc>
          <w:tcPr>
            <w:tcW w:w="1418" w:type="dxa"/>
            <w:hideMark/>
          </w:tcPr>
          <w:p w14:paraId="6D03638C"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105,1</w:t>
            </w:r>
          </w:p>
        </w:tc>
      </w:tr>
      <w:tr w:rsidR="009E7BD7" w:rsidRPr="009E7BD7" w14:paraId="335D16BA" w14:textId="77777777" w:rsidTr="009E7BD7">
        <w:trPr>
          <w:cantSplit/>
        </w:trPr>
        <w:tc>
          <w:tcPr>
            <w:tcW w:w="6804" w:type="dxa"/>
            <w:hideMark/>
          </w:tcPr>
          <w:p w14:paraId="71B1D7E0" w14:textId="77777777" w:rsidR="009E7BD7" w:rsidRPr="009E7BD7" w:rsidRDefault="009E7BD7" w:rsidP="009E7BD7">
            <w:pPr>
              <w:spacing w:after="0" w:line="276" w:lineRule="auto"/>
              <w:ind w:firstLine="318"/>
              <w:jc w:val="both"/>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ky-KG" w:eastAsia="ru-RU"/>
                <w14:ligatures w14:val="none"/>
              </w:rPr>
              <w:t>анын ичинде</w:t>
            </w:r>
            <w:r w:rsidRPr="009E7BD7">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4EB3913A"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108,3</w:t>
            </w:r>
          </w:p>
        </w:tc>
        <w:tc>
          <w:tcPr>
            <w:tcW w:w="1418" w:type="dxa"/>
            <w:vMerge w:val="restart"/>
            <w:vAlign w:val="bottom"/>
            <w:hideMark/>
          </w:tcPr>
          <w:p w14:paraId="59D74ACA"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103,7</w:t>
            </w:r>
          </w:p>
        </w:tc>
      </w:tr>
      <w:tr w:rsidR="009E7BD7" w:rsidRPr="009E7BD7" w14:paraId="04B1B037" w14:textId="77777777" w:rsidTr="009E7BD7">
        <w:trPr>
          <w:cantSplit/>
        </w:trPr>
        <w:tc>
          <w:tcPr>
            <w:tcW w:w="6804" w:type="dxa"/>
            <w:hideMark/>
          </w:tcPr>
          <w:p w14:paraId="153DB444"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7B394E3F" w14:textId="77777777" w:rsidR="009E7BD7" w:rsidRPr="009E7BD7" w:rsidRDefault="009E7BD7" w:rsidP="009E7BD7">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607BB3E8" w14:textId="77777777" w:rsidR="009E7BD7" w:rsidRPr="009E7BD7" w:rsidRDefault="009E7BD7" w:rsidP="009E7BD7">
            <w:pPr>
              <w:spacing w:after="0" w:line="276" w:lineRule="auto"/>
              <w:rPr>
                <w:rFonts w:ascii="Times New Roman" w:eastAsia="Times New Roman" w:hAnsi="Times New Roman" w:cs="Times New Roman"/>
                <w:bCs/>
                <w:kern w:val="0"/>
                <w:sz w:val="20"/>
                <w:szCs w:val="20"/>
                <w:lang w:val="ky-KG" w:eastAsia="ru-RU"/>
                <w14:ligatures w14:val="none"/>
              </w:rPr>
            </w:pPr>
          </w:p>
        </w:tc>
      </w:tr>
      <w:tr w:rsidR="009E7BD7" w:rsidRPr="009E7BD7" w14:paraId="204544DC" w14:textId="77777777" w:rsidTr="009E7BD7">
        <w:trPr>
          <w:cantSplit/>
        </w:trPr>
        <w:tc>
          <w:tcPr>
            <w:tcW w:w="6804" w:type="dxa"/>
            <w:hideMark/>
          </w:tcPr>
          <w:p w14:paraId="2FC1D4CB"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3A0D4D08"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2B510B37"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136,3</w:t>
            </w:r>
          </w:p>
        </w:tc>
        <w:tc>
          <w:tcPr>
            <w:tcW w:w="1418" w:type="dxa"/>
            <w:vAlign w:val="bottom"/>
            <w:hideMark/>
          </w:tcPr>
          <w:p w14:paraId="5F28189E"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101,3</w:t>
            </w:r>
          </w:p>
        </w:tc>
      </w:tr>
      <w:tr w:rsidR="009E7BD7" w:rsidRPr="009E7BD7" w14:paraId="048D9341" w14:textId="77777777" w:rsidTr="009E7BD7">
        <w:trPr>
          <w:cantSplit/>
        </w:trPr>
        <w:tc>
          <w:tcPr>
            <w:tcW w:w="6804" w:type="dxa"/>
            <w:hideMark/>
          </w:tcPr>
          <w:p w14:paraId="1C6F6F23"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Фармацевтикалык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продукцияларды</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нд</w:t>
            </w:r>
            <w:proofErr w:type="spellEnd"/>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7A074291"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114,4</w:t>
            </w:r>
          </w:p>
        </w:tc>
        <w:tc>
          <w:tcPr>
            <w:tcW w:w="1418" w:type="dxa"/>
            <w:vAlign w:val="bottom"/>
            <w:hideMark/>
          </w:tcPr>
          <w:p w14:paraId="03919F01"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103,0</w:t>
            </w:r>
          </w:p>
        </w:tc>
      </w:tr>
      <w:tr w:rsidR="009E7BD7" w:rsidRPr="009E7BD7" w14:paraId="30002BFF" w14:textId="77777777" w:rsidTr="009E7BD7">
        <w:trPr>
          <w:cantSplit/>
        </w:trPr>
        <w:tc>
          <w:tcPr>
            <w:tcW w:w="6804" w:type="dxa"/>
            <w:hideMark/>
          </w:tcPr>
          <w:p w14:paraId="4656C655"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0A037AAE"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116,3</w:t>
            </w:r>
          </w:p>
        </w:tc>
        <w:tc>
          <w:tcPr>
            <w:tcW w:w="1418" w:type="dxa"/>
            <w:vAlign w:val="bottom"/>
            <w:hideMark/>
          </w:tcPr>
          <w:p w14:paraId="428629D8"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103,7</w:t>
            </w:r>
          </w:p>
        </w:tc>
      </w:tr>
      <w:tr w:rsidR="009E7BD7" w:rsidRPr="009E7BD7" w14:paraId="4BFA54CE" w14:textId="77777777" w:rsidTr="009E7BD7">
        <w:trPr>
          <w:cantSplit/>
        </w:trPr>
        <w:tc>
          <w:tcPr>
            <w:tcW w:w="6804" w:type="dxa"/>
            <w:hideMark/>
          </w:tcPr>
          <w:p w14:paraId="11A49807"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Резина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9E7BD7">
              <w:rPr>
                <w:rFonts w:ascii="Times New Roman" w:eastAsia="Times New Roman" w:hAnsi="Times New Roman" w:cs="Times New Roman"/>
                <w:kern w:val="0"/>
                <w:sz w:val="20"/>
                <w:szCs w:val="20"/>
                <w:lang w:val="ru-RU" w:eastAsia="ru-RU"/>
                <w14:ligatures w14:val="none"/>
              </w:rPr>
              <w:t>буюмдар</w:t>
            </w:r>
            <w:proofErr w:type="spellEnd"/>
            <w:r w:rsidRPr="009E7BD7">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9E7BD7">
              <w:rPr>
                <w:rFonts w:ascii="Times New Roman" w:eastAsia="Times New Roman" w:hAnsi="Times New Roman" w:cs="Times New Roman"/>
                <w:kern w:val="0"/>
                <w:sz w:val="20"/>
                <w:szCs w:val="20"/>
                <w:lang w:val="ru-RU" w:eastAsia="ru-RU"/>
                <w14:ligatures w14:val="none"/>
              </w:rPr>
              <w:t>эмес</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минералдык</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p>
          <w:p w14:paraId="7268F578"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продуктуларды</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нд</w:t>
            </w:r>
            <w:proofErr w:type="spellEnd"/>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3F9DEDE3"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102,8</w:t>
            </w:r>
          </w:p>
        </w:tc>
        <w:tc>
          <w:tcPr>
            <w:tcW w:w="1418" w:type="dxa"/>
            <w:vAlign w:val="bottom"/>
            <w:hideMark/>
          </w:tcPr>
          <w:p w14:paraId="28BBE985"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100,6</w:t>
            </w:r>
          </w:p>
        </w:tc>
      </w:tr>
      <w:tr w:rsidR="009E7BD7" w:rsidRPr="009E7BD7" w14:paraId="0BB97272" w14:textId="77777777" w:rsidTr="009E7BD7">
        <w:trPr>
          <w:cantSplit/>
        </w:trPr>
        <w:tc>
          <w:tcPr>
            <w:tcW w:w="6804" w:type="dxa"/>
            <w:hideMark/>
          </w:tcPr>
          <w:p w14:paraId="5D94333C"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Машина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жабдуулардан</w:t>
            </w:r>
            <w:proofErr w:type="spellEnd"/>
            <w:r w:rsidRPr="009E7BD7">
              <w:rPr>
                <w:rFonts w:ascii="Times New Roman" w:eastAsia="Times New Roman" w:hAnsi="Times New Roman" w:cs="Times New Roman"/>
                <w:kern w:val="0"/>
                <w:sz w:val="20"/>
                <w:szCs w:val="20"/>
                <w:lang w:val="ru-RU" w:eastAsia="ru-RU"/>
                <w14:ligatures w14:val="none"/>
              </w:rPr>
              <w:t xml:space="preserve"> башка</w:t>
            </w:r>
            <w:r w:rsidRPr="009E7BD7">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негизги</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металлдар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даяр</w:t>
            </w:r>
            <w:proofErr w:type="spellEnd"/>
            <w:r w:rsidRPr="009E7BD7">
              <w:rPr>
                <w:rFonts w:ascii="Times New Roman" w:eastAsia="Times New Roman" w:hAnsi="Times New Roman" w:cs="Times New Roman"/>
                <w:kern w:val="0"/>
                <w:sz w:val="20"/>
                <w:szCs w:val="20"/>
                <w:lang w:val="ru-RU" w:eastAsia="ru-RU"/>
                <w14:ligatures w14:val="none"/>
              </w:rPr>
              <w:t xml:space="preserve"> металл </w:t>
            </w:r>
            <w:r w:rsidRPr="009E7BD7">
              <w:rPr>
                <w:rFonts w:ascii="Times New Roman" w:eastAsia="Times New Roman" w:hAnsi="Times New Roman" w:cs="Times New Roman"/>
                <w:kern w:val="0"/>
                <w:sz w:val="20"/>
                <w:szCs w:val="20"/>
                <w:lang w:val="ky-KG" w:eastAsia="ru-RU"/>
                <w14:ligatures w14:val="none"/>
              </w:rPr>
              <w:t xml:space="preserve">  </w:t>
            </w:r>
          </w:p>
          <w:p w14:paraId="197E5AD1"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буюмдарды</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нд</w:t>
            </w:r>
            <w:proofErr w:type="spellEnd"/>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1F6ECB7C"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100,9</w:t>
            </w:r>
          </w:p>
        </w:tc>
        <w:tc>
          <w:tcPr>
            <w:tcW w:w="1418" w:type="dxa"/>
            <w:vAlign w:val="bottom"/>
            <w:hideMark/>
          </w:tcPr>
          <w:p w14:paraId="7881196D"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102,3</w:t>
            </w:r>
          </w:p>
        </w:tc>
      </w:tr>
      <w:tr w:rsidR="009E7BD7" w:rsidRPr="009E7BD7" w14:paraId="6C2F1AE6" w14:textId="77777777" w:rsidTr="009E7BD7">
        <w:trPr>
          <w:cantSplit/>
        </w:trPr>
        <w:tc>
          <w:tcPr>
            <w:tcW w:w="6804" w:type="dxa"/>
            <w:hideMark/>
          </w:tcPr>
          <w:p w14:paraId="64683F07"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lastRenderedPageBreak/>
              <w:t xml:space="preserve">      Электр жабдууларын өндүрүү </w:t>
            </w:r>
          </w:p>
        </w:tc>
        <w:tc>
          <w:tcPr>
            <w:tcW w:w="1417" w:type="dxa"/>
            <w:vAlign w:val="bottom"/>
            <w:hideMark/>
          </w:tcPr>
          <w:p w14:paraId="0E46D18D"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175,1</w:t>
            </w:r>
          </w:p>
        </w:tc>
        <w:tc>
          <w:tcPr>
            <w:tcW w:w="1418" w:type="dxa"/>
            <w:vAlign w:val="bottom"/>
            <w:hideMark/>
          </w:tcPr>
          <w:p w14:paraId="4DE1D82D"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127,8</w:t>
            </w:r>
          </w:p>
        </w:tc>
      </w:tr>
      <w:tr w:rsidR="009E7BD7" w:rsidRPr="009E7BD7" w14:paraId="22628D8B" w14:textId="77777777" w:rsidTr="009E7BD7">
        <w:trPr>
          <w:cantSplit/>
        </w:trPr>
        <w:tc>
          <w:tcPr>
            <w:tcW w:w="6804" w:type="dxa"/>
            <w:hideMark/>
          </w:tcPr>
          <w:p w14:paraId="6627E09D"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w:t>
            </w:r>
            <w:proofErr w:type="spellStart"/>
            <w:r w:rsidRPr="009E7BD7">
              <w:rPr>
                <w:rFonts w:ascii="Times New Roman" w:eastAsia="Times New Roman" w:hAnsi="Times New Roman" w:cs="Times New Roman"/>
                <w:kern w:val="0"/>
                <w:sz w:val="20"/>
                <w:szCs w:val="20"/>
                <w:lang w:val="ky-KG" w:eastAsia="ru-RU"/>
                <w14:ligatures w14:val="none"/>
              </w:rPr>
              <w:t>топтошууга</w:t>
            </w:r>
            <w:proofErr w:type="spellEnd"/>
            <w:r w:rsidRPr="009E7BD7">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hideMark/>
          </w:tcPr>
          <w:p w14:paraId="22E0D901"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104,1</w:t>
            </w:r>
          </w:p>
        </w:tc>
        <w:tc>
          <w:tcPr>
            <w:tcW w:w="1418" w:type="dxa"/>
            <w:vAlign w:val="bottom"/>
            <w:hideMark/>
          </w:tcPr>
          <w:p w14:paraId="26F1B968"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100,3</w:t>
            </w:r>
          </w:p>
        </w:tc>
      </w:tr>
      <w:tr w:rsidR="009E7BD7" w:rsidRPr="009E7BD7" w14:paraId="34F58FDB" w14:textId="77777777" w:rsidTr="009E7BD7">
        <w:trPr>
          <w:cantSplit/>
        </w:trPr>
        <w:tc>
          <w:tcPr>
            <w:tcW w:w="6804" w:type="dxa"/>
            <w:hideMark/>
          </w:tcPr>
          <w:p w14:paraId="39DCE144"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Тр</w:t>
            </w:r>
            <w:r w:rsidRPr="009E7BD7">
              <w:rPr>
                <w:rFonts w:ascii="Times New Roman" w:eastAsia="Times New Roman" w:hAnsi="Times New Roman" w:cs="Times New Roman"/>
                <w:kern w:val="0"/>
                <w:sz w:val="20"/>
                <w:szCs w:val="20"/>
                <w:lang w:val="ru-RU" w:eastAsia="ru-RU"/>
                <w14:ligatures w14:val="none"/>
              </w:rPr>
              <w:t>анспорт</w:t>
            </w:r>
            <w:proofErr w:type="spellEnd"/>
            <w:r w:rsidRPr="009E7BD7">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69BACA63"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116,2</w:t>
            </w:r>
          </w:p>
        </w:tc>
        <w:tc>
          <w:tcPr>
            <w:tcW w:w="1418" w:type="dxa"/>
            <w:vAlign w:val="bottom"/>
            <w:hideMark/>
          </w:tcPr>
          <w:p w14:paraId="3DF32C41"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113,0</w:t>
            </w:r>
          </w:p>
        </w:tc>
      </w:tr>
      <w:tr w:rsidR="009E7BD7" w:rsidRPr="009E7BD7" w14:paraId="757CFAB0" w14:textId="77777777" w:rsidTr="009E7BD7">
        <w:trPr>
          <w:cantSplit/>
        </w:trPr>
        <w:tc>
          <w:tcPr>
            <w:tcW w:w="6804" w:type="dxa"/>
            <w:hideMark/>
          </w:tcPr>
          <w:p w14:paraId="4B9CA105"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Башка </w:t>
            </w:r>
            <w:proofErr w:type="spellStart"/>
            <w:r w:rsidRPr="009E7BD7">
              <w:rPr>
                <w:rFonts w:ascii="Times New Roman" w:eastAsia="Times New Roman" w:hAnsi="Times New Roman" w:cs="Times New Roman"/>
                <w:kern w:val="0"/>
                <w:sz w:val="20"/>
                <w:szCs w:val="20"/>
                <w:lang w:val="ky-KG" w:eastAsia="ru-RU"/>
                <w14:ligatures w14:val="none"/>
              </w:rPr>
              <w:t>өндүрүштөр</w:t>
            </w:r>
            <w:proofErr w:type="spellEnd"/>
            <w:r w:rsidRPr="009E7BD7">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52DA1C33"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90,5</w:t>
            </w:r>
          </w:p>
        </w:tc>
        <w:tc>
          <w:tcPr>
            <w:tcW w:w="1418" w:type="dxa"/>
            <w:vAlign w:val="bottom"/>
            <w:hideMark/>
          </w:tcPr>
          <w:p w14:paraId="1478B323" w14:textId="77777777" w:rsidR="009E7BD7" w:rsidRPr="009E7BD7" w:rsidRDefault="009E7BD7" w:rsidP="009E7BD7">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109,8</w:t>
            </w:r>
          </w:p>
        </w:tc>
      </w:tr>
      <w:tr w:rsidR="009E7BD7" w:rsidRPr="009E7BD7" w14:paraId="0B5C1DDE" w14:textId="77777777" w:rsidTr="009E7BD7">
        <w:trPr>
          <w:cantSplit/>
          <w:trHeight w:val="456"/>
        </w:trPr>
        <w:tc>
          <w:tcPr>
            <w:tcW w:w="6804" w:type="dxa"/>
            <w:hideMark/>
          </w:tcPr>
          <w:p w14:paraId="56AA1BE3" w14:textId="77777777" w:rsidR="009E7BD7" w:rsidRPr="009E7BD7" w:rsidRDefault="009E7BD7" w:rsidP="009E7BD7">
            <w:pPr>
              <w:spacing w:after="0" w:line="276" w:lineRule="auto"/>
              <w:ind w:left="34"/>
              <w:jc w:val="both"/>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Электр энергия</w:t>
            </w:r>
            <w:r w:rsidRPr="009E7BD7">
              <w:rPr>
                <w:rFonts w:ascii="Times New Roman" w:eastAsia="Times New Roman" w:hAnsi="Times New Roman" w:cs="Times New Roman"/>
                <w:b/>
                <w:kern w:val="0"/>
                <w:sz w:val="20"/>
                <w:szCs w:val="20"/>
                <w:lang w:val="ky-KG" w:eastAsia="ru-RU"/>
                <w14:ligatures w14:val="none"/>
              </w:rPr>
              <w:t>сы</w:t>
            </w:r>
            <w:r w:rsidRPr="009E7BD7">
              <w:rPr>
                <w:rFonts w:ascii="Times New Roman" w:eastAsia="Times New Roman" w:hAnsi="Times New Roman" w:cs="Times New Roman"/>
                <w:b/>
                <w:kern w:val="0"/>
                <w:sz w:val="20"/>
                <w:szCs w:val="20"/>
                <w:lang w:val="ru-RU" w:eastAsia="ru-RU"/>
                <w14:ligatures w14:val="none"/>
              </w:rPr>
              <w:t>, газ, буу</w:t>
            </w:r>
            <w:r w:rsidRPr="009E7BD7">
              <w:rPr>
                <w:rFonts w:ascii="Times New Roman" w:eastAsia="Times New Roman" w:hAnsi="Times New Roman" w:cs="Times New Roman"/>
                <w:b/>
                <w:kern w:val="0"/>
                <w:sz w:val="20"/>
                <w:szCs w:val="20"/>
                <w:lang w:val="ky-KG" w:eastAsia="ru-RU"/>
                <w14:ligatures w14:val="none"/>
              </w:rPr>
              <w:t xml:space="preserve"> жана</w:t>
            </w:r>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кондици</w:t>
            </w:r>
            <w:proofErr w:type="spellEnd"/>
            <w:r w:rsidRPr="009E7BD7">
              <w:rPr>
                <w:rFonts w:ascii="Times New Roman" w:eastAsia="Times New Roman" w:hAnsi="Times New Roman" w:cs="Times New Roman"/>
                <w:b/>
                <w:kern w:val="0"/>
                <w:sz w:val="20"/>
                <w:szCs w:val="20"/>
                <w:lang w:val="ky-KG" w:eastAsia="ru-RU"/>
                <w14:ligatures w14:val="none"/>
              </w:rPr>
              <w:t>я</w:t>
            </w:r>
            <w:r w:rsidRPr="009E7BD7">
              <w:rPr>
                <w:rFonts w:ascii="Times New Roman" w:eastAsia="Times New Roman" w:hAnsi="Times New Roman" w:cs="Times New Roman"/>
                <w:b/>
                <w:kern w:val="0"/>
                <w:sz w:val="20"/>
                <w:szCs w:val="20"/>
                <w:lang w:val="ru-RU" w:eastAsia="ru-RU"/>
                <w14:ligatures w14:val="none"/>
              </w:rPr>
              <w:t>л</w:t>
            </w:r>
            <w:r w:rsidRPr="009E7BD7">
              <w:rPr>
                <w:rFonts w:ascii="Times New Roman" w:eastAsia="Times New Roman" w:hAnsi="Times New Roman" w:cs="Times New Roman"/>
                <w:b/>
                <w:kern w:val="0"/>
                <w:sz w:val="20"/>
                <w:szCs w:val="20"/>
                <w:lang w:val="ky-KG" w:eastAsia="ru-RU"/>
                <w14:ligatures w14:val="none"/>
              </w:rPr>
              <w:t>ан</w:t>
            </w:r>
            <w:proofErr w:type="spellStart"/>
            <w:r w:rsidRPr="009E7BD7">
              <w:rPr>
                <w:rFonts w:ascii="Times New Roman" w:eastAsia="Times New Roman" w:hAnsi="Times New Roman" w:cs="Times New Roman"/>
                <w:b/>
                <w:kern w:val="0"/>
                <w:sz w:val="20"/>
                <w:szCs w:val="20"/>
                <w:lang w:val="ru-RU" w:eastAsia="ru-RU"/>
                <w14:ligatures w14:val="none"/>
              </w:rPr>
              <w:t>ган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аба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менен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камсыздоо</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жабд</w:t>
            </w:r>
            <w:proofErr w:type="spellEnd"/>
            <w:r w:rsidRPr="009E7BD7">
              <w:rPr>
                <w:rFonts w:ascii="Times New Roman" w:eastAsia="Times New Roman" w:hAnsi="Times New Roman" w:cs="Times New Roman"/>
                <w:b/>
                <w:kern w:val="0"/>
                <w:sz w:val="20"/>
                <w:szCs w:val="20"/>
                <w:lang w:val="ky-KG" w:eastAsia="ru-RU"/>
                <w14:ligatures w14:val="none"/>
              </w:rPr>
              <w:t>уу</w:t>
            </w:r>
            <w:r w:rsidRPr="009E7BD7">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56FCA74F"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111,4</w:t>
            </w:r>
          </w:p>
        </w:tc>
        <w:tc>
          <w:tcPr>
            <w:tcW w:w="1418" w:type="dxa"/>
            <w:vAlign w:val="bottom"/>
            <w:hideMark/>
          </w:tcPr>
          <w:p w14:paraId="35AB655B"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r w:rsidRPr="009E7BD7">
              <w:rPr>
                <w:rFonts w:ascii="Times New Roman" w:eastAsia="Times New Roman" w:hAnsi="Times New Roman" w:cs="Times New Roman"/>
                <w:b/>
                <w:bCs/>
                <w:kern w:val="0"/>
                <w:sz w:val="20"/>
                <w:szCs w:val="20"/>
                <w:lang w:val="ru-RU" w:eastAsia="ru-RU"/>
                <w14:ligatures w14:val="none"/>
              </w:rPr>
              <w:t>14</w:t>
            </w:r>
            <w:r w:rsidRPr="009E7BD7">
              <w:rPr>
                <w:rFonts w:ascii="Times New Roman" w:eastAsia="Times New Roman" w:hAnsi="Times New Roman" w:cs="Times New Roman"/>
                <w:b/>
                <w:bCs/>
                <w:kern w:val="0"/>
                <w:sz w:val="20"/>
                <w:szCs w:val="20"/>
                <w:lang w:val="ky-KG" w:eastAsia="ru-RU"/>
                <w14:ligatures w14:val="none"/>
              </w:rPr>
              <w:t>4,2</w:t>
            </w:r>
          </w:p>
        </w:tc>
      </w:tr>
      <w:tr w:rsidR="009E7BD7" w:rsidRPr="009E7BD7" w14:paraId="32594882" w14:textId="77777777" w:rsidTr="009E7BD7">
        <w:trPr>
          <w:cantSplit/>
        </w:trPr>
        <w:tc>
          <w:tcPr>
            <w:tcW w:w="6804" w:type="dxa"/>
            <w:hideMark/>
          </w:tcPr>
          <w:p w14:paraId="67F27DE6" w14:textId="77777777" w:rsidR="009E7BD7" w:rsidRPr="009E7BD7" w:rsidRDefault="009E7BD7" w:rsidP="009E7BD7">
            <w:pPr>
              <w:spacing w:after="0" w:line="276" w:lineRule="auto"/>
              <w:ind w:left="34"/>
              <w:jc w:val="both"/>
              <w:rPr>
                <w:rFonts w:ascii="Times New Roman" w:eastAsia="Times New Roman" w:hAnsi="Times New Roman" w:cs="Times New Roman"/>
                <w:b/>
                <w:kern w:val="0"/>
                <w:sz w:val="20"/>
                <w:szCs w:val="20"/>
                <w:lang w:eastAsia="ru-RU"/>
                <w14:ligatures w14:val="none"/>
              </w:rPr>
            </w:pPr>
            <w:r w:rsidRPr="009E7BD7">
              <w:rPr>
                <w:rFonts w:ascii="Times New Roman" w:eastAsia="Times New Roman" w:hAnsi="Times New Roman" w:cs="Times New Roman"/>
                <w:b/>
                <w:bCs/>
                <w:kern w:val="0"/>
                <w:sz w:val="20"/>
                <w:szCs w:val="20"/>
                <w:lang w:eastAsia="ru-RU"/>
                <w14:ligatures w14:val="none"/>
              </w:rPr>
              <w:t xml:space="preserve">Суу менен </w:t>
            </w:r>
            <w:r w:rsidRPr="009E7BD7">
              <w:rPr>
                <w:rFonts w:ascii="Times New Roman" w:eastAsia="Times New Roman" w:hAnsi="Times New Roman" w:cs="Times New Roman"/>
                <w:b/>
                <w:bCs/>
                <w:kern w:val="0"/>
                <w:sz w:val="20"/>
                <w:szCs w:val="20"/>
                <w:lang w:val="ky-KG" w:eastAsia="ru-RU"/>
                <w14:ligatures w14:val="none"/>
              </w:rPr>
              <w:t>камсыздоо</w:t>
            </w:r>
            <w:r w:rsidRPr="009E7BD7">
              <w:rPr>
                <w:rFonts w:ascii="Times New Roman" w:eastAsia="Times New Roman" w:hAnsi="Times New Roman" w:cs="Times New Roman"/>
                <w:b/>
                <w:bCs/>
                <w:kern w:val="0"/>
                <w:sz w:val="20"/>
                <w:szCs w:val="20"/>
                <w:lang w:eastAsia="ru-RU"/>
                <w14:ligatures w14:val="none"/>
              </w:rPr>
              <w:t xml:space="preserve">, тазалоо, </w:t>
            </w:r>
            <w:r w:rsidRPr="009E7BD7">
              <w:rPr>
                <w:rFonts w:ascii="Times New Roman" w:eastAsia="Times New Roman" w:hAnsi="Times New Roman" w:cs="Times New Roman"/>
                <w:b/>
                <w:bCs/>
                <w:kern w:val="0"/>
                <w:sz w:val="20"/>
                <w:szCs w:val="20"/>
                <w:lang w:val="ky-KG" w:eastAsia="ru-RU"/>
                <w14:ligatures w14:val="none"/>
              </w:rPr>
              <w:t>калдыктарды</w:t>
            </w:r>
            <w:r w:rsidRPr="009E7BD7">
              <w:rPr>
                <w:rFonts w:ascii="Times New Roman" w:eastAsia="Times New Roman" w:hAnsi="Times New Roman" w:cs="Times New Roman"/>
                <w:b/>
                <w:bCs/>
                <w:kern w:val="0"/>
                <w:sz w:val="20"/>
                <w:szCs w:val="20"/>
                <w:lang w:eastAsia="ru-RU"/>
                <w14:ligatures w14:val="none"/>
              </w:rPr>
              <w:t xml:space="preserve"> иштет</w:t>
            </w:r>
            <w:r w:rsidRPr="009E7BD7">
              <w:rPr>
                <w:rFonts w:ascii="Times New Roman" w:eastAsia="Times New Roman" w:hAnsi="Times New Roman" w:cs="Times New Roman"/>
                <w:b/>
                <w:bCs/>
                <w:kern w:val="0"/>
                <w:sz w:val="20"/>
                <w:szCs w:val="20"/>
                <w:lang w:val="ky-KG" w:eastAsia="ru-RU"/>
                <w14:ligatures w14:val="none"/>
              </w:rPr>
              <w:t>үү</w:t>
            </w:r>
            <w:r w:rsidRPr="009E7BD7">
              <w:rPr>
                <w:rFonts w:ascii="Times New Roman" w:eastAsia="Times New Roman" w:hAnsi="Times New Roman" w:cs="Times New Roman"/>
                <w:b/>
                <w:bCs/>
                <w:kern w:val="0"/>
                <w:sz w:val="20"/>
                <w:szCs w:val="20"/>
                <w:lang w:eastAsia="ru-RU"/>
                <w14:ligatures w14:val="none"/>
              </w:rPr>
              <w:t xml:space="preserve"> жана</w:t>
            </w:r>
            <w:r w:rsidRPr="009E7BD7">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5CD4DFDB"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118,4</w:t>
            </w:r>
          </w:p>
        </w:tc>
        <w:tc>
          <w:tcPr>
            <w:tcW w:w="1418" w:type="dxa"/>
            <w:vAlign w:val="bottom"/>
            <w:hideMark/>
          </w:tcPr>
          <w:p w14:paraId="6D9CC5B3"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9E7BD7">
              <w:rPr>
                <w:rFonts w:ascii="Times New Roman" w:eastAsia="Times New Roman" w:hAnsi="Times New Roman" w:cs="Times New Roman"/>
                <w:b/>
                <w:bCs/>
                <w:kern w:val="0"/>
                <w:sz w:val="20"/>
                <w:szCs w:val="20"/>
                <w:lang w:val="ky-KG" w:eastAsia="ru-RU"/>
                <w14:ligatures w14:val="none"/>
              </w:rPr>
              <w:t>10</w:t>
            </w:r>
            <w:r w:rsidRPr="009E7BD7">
              <w:rPr>
                <w:rFonts w:ascii="Times New Roman" w:eastAsia="Times New Roman" w:hAnsi="Times New Roman" w:cs="Times New Roman"/>
                <w:b/>
                <w:bCs/>
                <w:kern w:val="0"/>
                <w:sz w:val="20"/>
                <w:szCs w:val="20"/>
                <w:lang w:val="en-US" w:eastAsia="ru-RU"/>
                <w14:ligatures w14:val="none"/>
              </w:rPr>
              <w:t>8,5</w:t>
            </w:r>
          </w:p>
        </w:tc>
      </w:tr>
      <w:tr w:rsidR="009E7BD7" w:rsidRPr="009E7BD7" w14:paraId="4E57E98A" w14:textId="77777777" w:rsidTr="009E7BD7">
        <w:trPr>
          <w:cantSplit/>
          <w:trHeight w:hRule="exact" w:val="113"/>
        </w:trPr>
        <w:tc>
          <w:tcPr>
            <w:tcW w:w="6804" w:type="dxa"/>
            <w:tcBorders>
              <w:top w:val="nil"/>
              <w:left w:val="nil"/>
              <w:bottom w:val="single" w:sz="8" w:space="0" w:color="auto"/>
              <w:right w:val="nil"/>
            </w:tcBorders>
          </w:tcPr>
          <w:p w14:paraId="263F6D08" w14:textId="77777777" w:rsidR="009E7BD7" w:rsidRPr="009E7BD7" w:rsidRDefault="009E7BD7" w:rsidP="009E7BD7">
            <w:pPr>
              <w:spacing w:after="0" w:line="27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6A46A285"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32D5C79F" w14:textId="77777777" w:rsidR="009E7BD7" w:rsidRPr="009E7BD7" w:rsidRDefault="009E7BD7" w:rsidP="009E7BD7">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1DA7379D" w14:textId="77777777" w:rsidR="009E7BD7" w:rsidRPr="009E7BD7" w:rsidRDefault="009E7BD7" w:rsidP="009E7BD7">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330D4BC4" w14:textId="77777777" w:rsidR="009E7BD7" w:rsidRPr="009E7BD7" w:rsidRDefault="009E7BD7" w:rsidP="009E7BD7">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6EE6A9B7" w14:textId="77777777" w:rsidR="009E7BD7" w:rsidRPr="009E7BD7" w:rsidRDefault="009E7BD7" w:rsidP="009E7BD7">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val="ru-RU" w:eastAsia="ru-RU"/>
          <w14:ligatures w14:val="none"/>
        </w:rPr>
      </w:pPr>
      <w:r w:rsidRPr="009E7BD7">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2209BEBA"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ru-RU" w:eastAsia="ru-RU"/>
          <w14:ligatures w14:val="none"/>
        </w:rPr>
      </w:pPr>
      <w:r w:rsidRPr="009E7BD7">
        <w:rPr>
          <w:rFonts w:ascii="Times New Roman" w:eastAsia="Times New Roman" w:hAnsi="Times New Roman" w:cs="Times New Roman"/>
          <w:b/>
          <w:kern w:val="0"/>
          <w:sz w:val="24"/>
          <w:szCs w:val="24"/>
          <w:lang w:val="ky-KG" w:eastAsia="ru-RU"/>
          <w14:ligatures w14:val="none"/>
        </w:rPr>
        <w:t>Шаардык бюджеттин аткарылышы</w:t>
      </w:r>
      <w:r w:rsidRPr="009E7BD7">
        <w:rPr>
          <w:rFonts w:ascii="Times New Roman" w:eastAsia="Times New Roman" w:hAnsi="Times New Roman" w:cs="Times New Roman"/>
          <w:kern w:val="0"/>
          <w:sz w:val="24"/>
          <w:szCs w:val="24"/>
          <w:lang w:val="ru-RU" w:eastAsia="ru-RU"/>
          <w14:ligatures w14:val="none"/>
        </w:rPr>
        <w:t>. 20</w:t>
      </w:r>
      <w:r w:rsidRPr="009E7BD7">
        <w:rPr>
          <w:rFonts w:ascii="Times New Roman" w:eastAsia="Times New Roman" w:hAnsi="Times New Roman" w:cs="Times New Roman"/>
          <w:kern w:val="0"/>
          <w:sz w:val="24"/>
          <w:szCs w:val="24"/>
          <w:lang w:val="ky-KG" w:eastAsia="ru-RU"/>
          <w14:ligatures w14:val="none"/>
        </w:rPr>
        <w:t>24</w:t>
      </w:r>
      <w:r w:rsidRPr="009E7BD7">
        <w:rPr>
          <w:rFonts w:ascii="Times New Roman" w:eastAsia="Times New Roman" w:hAnsi="Times New Roman" w:cs="Times New Roman"/>
          <w:kern w:val="0"/>
          <w:sz w:val="24"/>
          <w:szCs w:val="24"/>
          <w:lang w:val="ru-RU" w:eastAsia="ru-RU"/>
          <w14:ligatures w14:val="none"/>
        </w:rPr>
        <w:t>-ж.</w:t>
      </w: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spacing w:val="-4"/>
          <w:kern w:val="0"/>
          <w:sz w:val="24"/>
          <w:szCs w:val="24"/>
          <w:lang w:val="ky-KG" w:eastAsia="ru-RU"/>
          <w14:ligatures w14:val="none"/>
        </w:rPr>
        <w:t>январ</w:t>
      </w:r>
      <w:r w:rsidRPr="009E7BD7">
        <w:rPr>
          <w:rFonts w:ascii="Times New Roman" w:eastAsia="Times New Roman" w:hAnsi="Times New Roman" w:cs="Times New Roman"/>
          <w:spacing w:val="-4"/>
          <w:kern w:val="0"/>
          <w:sz w:val="24"/>
          <w:szCs w:val="24"/>
          <w:lang w:val="ru-RU" w:eastAsia="ru-RU"/>
          <w14:ligatures w14:val="none"/>
        </w:rPr>
        <w:t>ь-</w:t>
      </w:r>
      <w:proofErr w:type="spellStart"/>
      <w:r w:rsidRPr="009E7BD7">
        <w:rPr>
          <w:rFonts w:ascii="Times New Roman" w:eastAsia="Times New Roman" w:hAnsi="Times New Roman" w:cs="Times New Roman"/>
          <w:spacing w:val="-4"/>
          <w:kern w:val="0"/>
          <w:sz w:val="24"/>
          <w:szCs w:val="24"/>
          <w:lang w:val="ru-RU" w:eastAsia="ru-RU"/>
          <w14:ligatures w14:val="none"/>
        </w:rPr>
        <w:t>ноябрында</w:t>
      </w:r>
      <w:proofErr w:type="spellEnd"/>
      <w:r w:rsidRPr="009E7BD7">
        <w:rPr>
          <w:rFonts w:ascii="Times New Roman" w:eastAsia="Times New Roman" w:hAnsi="Times New Roman" w:cs="Times New Roman"/>
          <w:spacing w:val="-4"/>
          <w:kern w:val="0"/>
          <w:sz w:val="24"/>
          <w:szCs w:val="24"/>
          <w:lang w:val="ky-KG" w:eastAsia="ru-RU"/>
          <w14:ligatures w14:val="none"/>
        </w:rPr>
        <w:t xml:space="preserve"> Кыргыз</w:t>
      </w:r>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Республикасынын</w:t>
      </w:r>
      <w:proofErr w:type="spellEnd"/>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ru-RU" w:eastAsia="ru-RU"/>
          <w14:ligatures w14:val="none"/>
        </w:rPr>
        <w:t xml:space="preserve">Финансы </w:t>
      </w:r>
      <w:proofErr w:type="spellStart"/>
      <w:r w:rsidRPr="009E7BD7">
        <w:rPr>
          <w:rFonts w:ascii="Times New Roman" w:eastAsia="Times New Roman" w:hAnsi="Times New Roman" w:cs="Times New Roman"/>
          <w:kern w:val="0"/>
          <w:sz w:val="24"/>
          <w:szCs w:val="24"/>
          <w:lang w:val="ru-RU" w:eastAsia="ru-RU"/>
          <w14:ligatures w14:val="none"/>
        </w:rPr>
        <w:t>министрлигинин</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Борбордук</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казына</w:t>
      </w:r>
      <w:proofErr w:type="spellEnd"/>
      <w:r w:rsidRPr="009E7BD7">
        <w:rPr>
          <w:rFonts w:ascii="Times New Roman" w:eastAsia="Times New Roman" w:hAnsi="Times New Roman" w:cs="Times New Roman"/>
          <w:kern w:val="0"/>
          <w:sz w:val="24"/>
          <w:szCs w:val="24"/>
          <w:lang w:val="ky-KG" w:eastAsia="ru-RU"/>
          <w14:ligatures w14:val="none"/>
        </w:rPr>
        <w:t>л</w:t>
      </w:r>
      <w:r w:rsidRPr="009E7BD7">
        <w:rPr>
          <w:rFonts w:ascii="Times New Roman" w:eastAsia="Times New Roman" w:hAnsi="Times New Roman" w:cs="Times New Roman"/>
          <w:kern w:val="0"/>
          <w:sz w:val="24"/>
          <w:szCs w:val="24"/>
          <w:lang w:val="ru-RU" w:eastAsia="ru-RU"/>
          <w14:ligatures w14:val="none"/>
        </w:rPr>
        <w:t>ы</w:t>
      </w:r>
      <w:proofErr w:type="spellStart"/>
      <w:r w:rsidRPr="009E7BD7">
        <w:rPr>
          <w:rFonts w:ascii="Times New Roman" w:eastAsia="Times New Roman" w:hAnsi="Times New Roman" w:cs="Times New Roman"/>
          <w:kern w:val="0"/>
          <w:sz w:val="24"/>
          <w:szCs w:val="24"/>
          <w:lang w:val="ky-KG" w:eastAsia="ru-RU"/>
          <w14:ligatures w14:val="none"/>
        </w:rPr>
        <w:t>гы</w:t>
      </w:r>
      <w:r w:rsidRPr="009E7BD7">
        <w:rPr>
          <w:rFonts w:ascii="Times New Roman" w:eastAsia="Times New Roman" w:hAnsi="Times New Roman" w:cs="Times New Roman"/>
          <w:kern w:val="0"/>
          <w:sz w:val="24"/>
          <w:szCs w:val="24"/>
          <w:lang w:val="ru-RU" w:eastAsia="ru-RU"/>
          <w14:ligatures w14:val="none"/>
        </w:rPr>
        <w:t>нын</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маалымат</w:t>
      </w:r>
      <w:proofErr w:type="spellEnd"/>
      <w:r w:rsidRPr="009E7BD7">
        <w:rPr>
          <w:rFonts w:ascii="Times New Roman" w:eastAsia="Times New Roman" w:hAnsi="Times New Roman" w:cs="Times New Roman"/>
          <w:kern w:val="0"/>
          <w:sz w:val="24"/>
          <w:szCs w:val="24"/>
          <w:lang w:val="ky-KG" w:eastAsia="ru-RU"/>
          <w14:ligatures w14:val="none"/>
        </w:rPr>
        <w:t>тар</w:t>
      </w:r>
      <w:r w:rsidRPr="009E7BD7">
        <w:rPr>
          <w:rFonts w:ascii="Times New Roman" w:eastAsia="Times New Roman" w:hAnsi="Times New Roman" w:cs="Times New Roman"/>
          <w:kern w:val="0"/>
          <w:sz w:val="24"/>
          <w:szCs w:val="24"/>
          <w:lang w:val="ru-RU" w:eastAsia="ru-RU"/>
          <w14:ligatures w14:val="none"/>
        </w:rPr>
        <w:t xml:space="preserve">ы </w:t>
      </w:r>
      <w:proofErr w:type="spellStart"/>
      <w:r w:rsidRPr="009E7BD7">
        <w:rPr>
          <w:rFonts w:ascii="Times New Roman" w:eastAsia="Times New Roman" w:hAnsi="Times New Roman" w:cs="Times New Roman"/>
          <w:kern w:val="0"/>
          <w:sz w:val="24"/>
          <w:szCs w:val="24"/>
          <w:lang w:val="ru-RU" w:eastAsia="ru-RU"/>
          <w14:ligatures w14:val="none"/>
        </w:rPr>
        <w:t>боюнча</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жергиликтүү</w:t>
      </w:r>
      <w:proofErr w:type="spellEnd"/>
      <w:r w:rsidRPr="009E7BD7">
        <w:rPr>
          <w:rFonts w:ascii="Times New Roman" w:eastAsia="Times New Roman" w:hAnsi="Times New Roman" w:cs="Times New Roman"/>
          <w:i/>
          <w:kern w:val="0"/>
          <w:sz w:val="24"/>
          <w:szCs w:val="24"/>
          <w:lang w:val="ru-RU"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бюджеттин</w:t>
      </w:r>
      <w:proofErr w:type="spellEnd"/>
      <w:r w:rsidRPr="009E7BD7">
        <w:rPr>
          <w:rFonts w:ascii="Times New Roman" w:eastAsia="Times New Roman" w:hAnsi="Times New Roman" w:cs="Times New Roman"/>
          <w:i/>
          <w:kern w:val="0"/>
          <w:sz w:val="24"/>
          <w:szCs w:val="24"/>
          <w:lang w:val="ru-RU"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киреше</w:t>
      </w:r>
      <w:proofErr w:type="spellEnd"/>
      <w:r w:rsidRPr="009E7BD7">
        <w:rPr>
          <w:rFonts w:ascii="Times New Roman" w:eastAsia="Times New Roman" w:hAnsi="Times New Roman" w:cs="Times New Roman"/>
          <w:i/>
          <w:kern w:val="0"/>
          <w:sz w:val="24"/>
          <w:szCs w:val="24"/>
          <w:lang w:val="ky-KG" w:eastAsia="ru-RU"/>
          <w14:ligatures w14:val="none"/>
        </w:rPr>
        <w:t>лер</w:t>
      </w:r>
      <w:r w:rsidRPr="009E7BD7">
        <w:rPr>
          <w:rFonts w:ascii="Times New Roman" w:eastAsia="Times New Roman" w:hAnsi="Times New Roman" w:cs="Times New Roman"/>
          <w:i/>
          <w:kern w:val="0"/>
          <w:sz w:val="24"/>
          <w:szCs w:val="24"/>
          <w:lang w:val="ru-RU" w:eastAsia="ru-RU"/>
          <w14:ligatures w14:val="none"/>
        </w:rPr>
        <w:t>и</w:t>
      </w:r>
      <w:r w:rsidRPr="009E7BD7">
        <w:rPr>
          <w:rFonts w:ascii="Times New Roman" w:eastAsia="Times New Roman" w:hAnsi="Times New Roman" w:cs="Times New Roman"/>
          <w:kern w:val="0"/>
          <w:sz w:val="24"/>
          <w:szCs w:val="24"/>
          <w:lang w:val="ru-RU" w:eastAsia="ru-RU"/>
          <w14:ligatures w14:val="none"/>
        </w:rPr>
        <w:t xml:space="preserve"> 34391,7 млн. </w:t>
      </w:r>
      <w:proofErr w:type="spellStart"/>
      <w:r w:rsidRPr="009E7BD7">
        <w:rPr>
          <w:rFonts w:ascii="Times New Roman" w:eastAsia="Times New Roman" w:hAnsi="Times New Roman" w:cs="Times New Roman"/>
          <w:kern w:val="0"/>
          <w:sz w:val="24"/>
          <w:szCs w:val="24"/>
          <w:lang w:val="ru-RU" w:eastAsia="ru-RU"/>
          <w14:ligatures w14:val="none"/>
        </w:rPr>
        <w:t>сомду</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түз</w:t>
      </w:r>
      <w:proofErr w:type="spellEnd"/>
      <w:r w:rsidRPr="009E7BD7">
        <w:rPr>
          <w:rFonts w:ascii="Times New Roman" w:eastAsia="Times New Roman" w:hAnsi="Times New Roman" w:cs="Times New Roman"/>
          <w:kern w:val="0"/>
          <w:sz w:val="24"/>
          <w:szCs w:val="24"/>
          <w:lang w:val="ky-KG" w:eastAsia="ru-RU"/>
          <w14:ligatures w14:val="none"/>
        </w:rPr>
        <w:t>д</w:t>
      </w:r>
      <w:r w:rsidRPr="009E7BD7">
        <w:rPr>
          <w:rFonts w:ascii="Times New Roman" w:eastAsia="Times New Roman" w:hAnsi="Times New Roman" w:cs="Times New Roman"/>
          <w:kern w:val="0"/>
          <w:sz w:val="24"/>
          <w:szCs w:val="24"/>
          <w:lang w:val="ru-RU" w:eastAsia="ru-RU"/>
          <w14:ligatures w14:val="none"/>
        </w:rPr>
        <w:t>ү</w:t>
      </w:r>
      <w:r w:rsidRPr="009E7BD7">
        <w:rPr>
          <w:rFonts w:ascii="Times New Roman" w:eastAsia="Times New Roman" w:hAnsi="Times New Roman" w:cs="Times New Roman"/>
          <w:kern w:val="0"/>
          <w:sz w:val="24"/>
          <w:szCs w:val="24"/>
          <w:lang w:val="ky-KG" w:eastAsia="ru-RU"/>
          <w14:ligatures w14:val="none"/>
        </w:rPr>
        <w:t xml:space="preserve"> жана мурунку</w:t>
      </w:r>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жылдын</w:t>
      </w:r>
      <w:proofErr w:type="spellEnd"/>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тиешелүү </w:t>
      </w:r>
      <w:proofErr w:type="spellStart"/>
      <w:r w:rsidRPr="009E7BD7">
        <w:rPr>
          <w:rFonts w:ascii="Times New Roman" w:eastAsia="Times New Roman" w:hAnsi="Times New Roman" w:cs="Times New Roman"/>
          <w:kern w:val="0"/>
          <w:sz w:val="24"/>
          <w:szCs w:val="24"/>
          <w:lang w:val="ru-RU" w:eastAsia="ru-RU"/>
          <w14:ligatures w14:val="none"/>
        </w:rPr>
        <w:t>мезгилине</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салыштырмалуу</w:t>
      </w:r>
      <w:proofErr w:type="spellEnd"/>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1,8 эсеге көбөйдү</w:t>
      </w:r>
      <w:r w:rsidRPr="009E7BD7">
        <w:rPr>
          <w:rFonts w:ascii="Times New Roman" w:eastAsia="Times New Roman" w:hAnsi="Times New Roman" w:cs="Times New Roman"/>
          <w:kern w:val="0"/>
          <w:sz w:val="24"/>
          <w:szCs w:val="24"/>
          <w:lang w:val="ru-RU" w:eastAsia="ru-RU"/>
          <w14:ligatures w14:val="none"/>
        </w:rPr>
        <w:t>.</w:t>
      </w:r>
    </w:p>
    <w:p w14:paraId="6AE6B91D"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ru-RU" w:eastAsia="ru-RU"/>
          <w14:ligatures w14:val="none"/>
        </w:rPr>
      </w:pPr>
      <w:proofErr w:type="spellStart"/>
      <w:r w:rsidRPr="009E7BD7">
        <w:rPr>
          <w:rFonts w:ascii="Times New Roman" w:eastAsia="Times New Roman" w:hAnsi="Times New Roman" w:cs="Times New Roman"/>
          <w:kern w:val="0"/>
          <w:sz w:val="24"/>
          <w:szCs w:val="24"/>
          <w:lang w:val="ru-RU" w:eastAsia="ru-RU"/>
          <w14:ligatures w14:val="none"/>
        </w:rPr>
        <w:t>Ушул</w:t>
      </w:r>
      <w:proofErr w:type="spellEnd"/>
      <w:r w:rsidRPr="009E7BD7">
        <w:rPr>
          <w:rFonts w:ascii="Times New Roman" w:eastAsia="Times New Roman" w:hAnsi="Times New Roman" w:cs="Times New Roman"/>
          <w:kern w:val="0"/>
          <w:sz w:val="24"/>
          <w:szCs w:val="24"/>
          <w:lang w:val="ru-RU" w:eastAsia="ru-RU"/>
          <w14:ligatures w14:val="none"/>
        </w:rPr>
        <w:t xml:space="preserve"> эле</w:t>
      </w:r>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мезгилде</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жергиликтүү</w:t>
      </w:r>
      <w:proofErr w:type="spellEnd"/>
      <w:r w:rsidRPr="009E7BD7">
        <w:rPr>
          <w:rFonts w:ascii="Times New Roman" w:eastAsia="Times New Roman" w:hAnsi="Times New Roman" w:cs="Times New Roman"/>
          <w:i/>
          <w:kern w:val="0"/>
          <w:sz w:val="24"/>
          <w:szCs w:val="24"/>
          <w:lang w:val="ky-KG"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бюджеттин</w:t>
      </w:r>
      <w:proofErr w:type="spellEnd"/>
      <w:r w:rsidRPr="009E7BD7">
        <w:rPr>
          <w:rFonts w:ascii="Times New Roman" w:eastAsia="Times New Roman" w:hAnsi="Times New Roman" w:cs="Times New Roman"/>
          <w:i/>
          <w:kern w:val="0"/>
          <w:sz w:val="24"/>
          <w:szCs w:val="24"/>
          <w:lang w:val="ky-KG" w:eastAsia="ru-RU"/>
          <w14:ligatures w14:val="none"/>
        </w:rPr>
        <w:t xml:space="preserve"> чыгымдары </w:t>
      </w:r>
      <w:r w:rsidRPr="009E7BD7">
        <w:rPr>
          <w:rFonts w:ascii="Times New Roman" w:eastAsia="Times New Roman" w:hAnsi="Times New Roman" w:cs="Times New Roman"/>
          <w:kern w:val="0"/>
          <w:sz w:val="24"/>
          <w:szCs w:val="24"/>
          <w:lang w:val="ru-RU" w:eastAsia="ru-RU"/>
          <w14:ligatures w14:val="none"/>
        </w:rPr>
        <w:t>(</w:t>
      </w:r>
      <w:proofErr w:type="spellStart"/>
      <w:r w:rsidRPr="009E7BD7">
        <w:rPr>
          <w:rFonts w:ascii="Times New Roman" w:eastAsia="Times New Roman" w:hAnsi="Times New Roman" w:cs="Times New Roman"/>
          <w:kern w:val="0"/>
          <w:sz w:val="24"/>
          <w:szCs w:val="24"/>
          <w:lang w:val="ru-RU" w:eastAsia="ru-RU"/>
          <w14:ligatures w14:val="none"/>
        </w:rPr>
        <w:t>финансылык</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эмес</w:t>
      </w:r>
      <w:proofErr w:type="spellEnd"/>
      <w:r w:rsidRPr="009E7BD7">
        <w:rPr>
          <w:rFonts w:ascii="Times New Roman" w:eastAsia="Times New Roman" w:hAnsi="Times New Roman" w:cs="Times New Roman"/>
          <w:kern w:val="0"/>
          <w:sz w:val="24"/>
          <w:szCs w:val="24"/>
          <w:lang w:val="ru-RU" w:eastAsia="ru-RU"/>
          <w14:ligatures w14:val="none"/>
        </w:rPr>
        <w:t xml:space="preserve"> актив</w:t>
      </w:r>
      <w:r w:rsidRPr="009E7BD7">
        <w:rPr>
          <w:rFonts w:ascii="Times New Roman" w:eastAsia="Times New Roman" w:hAnsi="Times New Roman" w:cs="Times New Roman"/>
          <w:kern w:val="0"/>
          <w:sz w:val="24"/>
          <w:szCs w:val="24"/>
          <w:lang w:val="ky-KG" w:eastAsia="ru-RU"/>
          <w14:ligatures w14:val="none"/>
        </w:rPr>
        <w:t>-</w:t>
      </w:r>
      <w:proofErr w:type="spellStart"/>
      <w:r w:rsidRPr="009E7BD7">
        <w:rPr>
          <w:rFonts w:ascii="Times New Roman" w:eastAsia="Times New Roman" w:hAnsi="Times New Roman" w:cs="Times New Roman"/>
          <w:kern w:val="0"/>
          <w:sz w:val="24"/>
          <w:szCs w:val="24"/>
          <w:lang w:val="ru-RU" w:eastAsia="ru-RU"/>
          <w14:ligatures w14:val="none"/>
        </w:rPr>
        <w:t>дерди</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сатып</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алууга</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кеткен</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каражаттарды</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кошкондо</w:t>
      </w:r>
      <w:proofErr w:type="spellEnd"/>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1,5 эсеге көбөйдү жана </w:t>
      </w:r>
      <w:r w:rsidRPr="009E7BD7">
        <w:rPr>
          <w:rFonts w:ascii="Times New Roman" w:eastAsia="Times New Roman" w:hAnsi="Times New Roman" w:cs="Times New Roman"/>
          <w:kern w:val="0"/>
          <w:sz w:val="24"/>
          <w:szCs w:val="24"/>
          <w:lang w:val="ru-RU" w:eastAsia="ru-RU"/>
          <w14:ligatures w14:val="none"/>
        </w:rPr>
        <w:t>28834,2 млн.</w:t>
      </w:r>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сомду</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түздү</w:t>
      </w:r>
      <w:proofErr w:type="spellEnd"/>
      <w:r w:rsidRPr="009E7BD7">
        <w:rPr>
          <w:rFonts w:ascii="Times New Roman" w:eastAsia="Times New Roman" w:hAnsi="Times New Roman" w:cs="Times New Roman"/>
          <w:kern w:val="0"/>
          <w:sz w:val="24"/>
          <w:szCs w:val="24"/>
          <w:lang w:val="ru-RU" w:eastAsia="ru-RU"/>
          <w14:ligatures w14:val="none"/>
        </w:rPr>
        <w:t>.</w:t>
      </w:r>
    </w:p>
    <w:p w14:paraId="30587BAE"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Ошентип, 2024-ж. я</w:t>
      </w:r>
      <w:r w:rsidRPr="009E7BD7">
        <w:rPr>
          <w:rFonts w:ascii="Times New Roman" w:eastAsia="Times New Roman" w:hAnsi="Times New Roman" w:cs="Times New Roman"/>
          <w:spacing w:val="-4"/>
          <w:kern w:val="0"/>
          <w:sz w:val="24"/>
          <w:szCs w:val="24"/>
          <w:lang w:val="ky-KG" w:eastAsia="ru-RU"/>
          <w14:ligatures w14:val="none"/>
        </w:rPr>
        <w:t xml:space="preserve">нварь-ноябрында </w:t>
      </w:r>
      <w:r w:rsidRPr="009E7BD7">
        <w:rPr>
          <w:rFonts w:ascii="Times New Roman" w:eastAsia="Times New Roman" w:hAnsi="Times New Roman" w:cs="Times New Roman"/>
          <w:kern w:val="0"/>
          <w:sz w:val="24"/>
          <w:szCs w:val="24"/>
          <w:lang w:val="ky-KG" w:eastAsia="ru-RU"/>
          <w14:ligatures w14:val="none"/>
        </w:rPr>
        <w:t xml:space="preserve">жергиликтүү бюджет 5557,6 млн. сом өлчөмүндө акча каражаттарынын </w:t>
      </w:r>
      <w:proofErr w:type="spellStart"/>
      <w:r w:rsidRPr="009E7BD7">
        <w:rPr>
          <w:rFonts w:ascii="Times New Roman" w:eastAsia="Times New Roman" w:hAnsi="Times New Roman" w:cs="Times New Roman"/>
          <w:iCs/>
          <w:kern w:val="0"/>
          <w:sz w:val="24"/>
          <w:szCs w:val="24"/>
          <w:lang w:val="ky-KG" w:eastAsia="ru-RU"/>
          <w14:ligatures w14:val="none"/>
        </w:rPr>
        <w:t>профицити</w:t>
      </w:r>
      <w:proofErr w:type="spellEnd"/>
      <w:r w:rsidRPr="009E7BD7">
        <w:rPr>
          <w:rFonts w:ascii="Times New Roman" w:eastAsia="Times New Roman" w:hAnsi="Times New Roman" w:cs="Times New Roman"/>
          <w:iCs/>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 менен аткарылды.</w:t>
      </w:r>
    </w:p>
    <w:p w14:paraId="4D8D9CA6"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4CBF6F5C" w14:textId="3396DA00" w:rsidR="009E7BD7" w:rsidRPr="009E7BD7" w:rsidRDefault="00ED64E1" w:rsidP="009E7BD7">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009E7BD7" w:rsidRPr="009E7BD7">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9E7BD7" w:rsidRPr="009E7BD7">
        <w:rPr>
          <w:rFonts w:ascii="Times New Roman" w:eastAsia="Times New Roman" w:hAnsi="Times New Roman" w:cs="Times New Roman"/>
          <w:i/>
          <w:kern w:val="0"/>
          <w:sz w:val="24"/>
          <w:szCs w:val="24"/>
          <w:lang w:val="ky-KG" w:eastAsia="ru-RU"/>
          <w14:ligatures w14:val="none"/>
        </w:rPr>
        <w:t>(миң сом)</w:t>
      </w:r>
    </w:p>
    <w:tbl>
      <w:tblPr>
        <w:tblW w:w="10098" w:type="dxa"/>
        <w:tblInd w:w="108" w:type="dxa"/>
        <w:tblLayout w:type="fixed"/>
        <w:tblLook w:val="01E0" w:firstRow="1" w:lastRow="1" w:firstColumn="1" w:lastColumn="1" w:noHBand="0" w:noVBand="0"/>
      </w:tblPr>
      <w:tblGrid>
        <w:gridCol w:w="1735"/>
        <w:gridCol w:w="1559"/>
        <w:gridCol w:w="1381"/>
        <w:gridCol w:w="6"/>
        <w:gridCol w:w="1411"/>
        <w:gridCol w:w="1455"/>
        <w:gridCol w:w="1238"/>
        <w:gridCol w:w="1313"/>
      </w:tblGrid>
      <w:tr w:rsidR="009E7BD7" w:rsidRPr="009E7BD7" w14:paraId="5DB364DB" w14:textId="77777777" w:rsidTr="00E625D1">
        <w:trPr>
          <w:trHeight w:val="631"/>
          <w:tblHeader/>
        </w:trPr>
        <w:tc>
          <w:tcPr>
            <w:tcW w:w="1735" w:type="dxa"/>
            <w:vMerge w:val="restart"/>
            <w:tcBorders>
              <w:top w:val="single" w:sz="8" w:space="0" w:color="auto"/>
              <w:left w:val="nil"/>
              <w:bottom w:val="single" w:sz="8" w:space="0" w:color="auto"/>
              <w:right w:val="nil"/>
            </w:tcBorders>
          </w:tcPr>
          <w:p w14:paraId="671FFB34" w14:textId="77777777" w:rsidR="009E7BD7" w:rsidRPr="009E7BD7" w:rsidRDefault="009E7BD7" w:rsidP="009E7BD7">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946" w:type="dxa"/>
            <w:gridSpan w:val="3"/>
            <w:tcBorders>
              <w:top w:val="single" w:sz="8" w:space="0" w:color="auto"/>
              <w:left w:val="nil"/>
              <w:bottom w:val="single" w:sz="4" w:space="0" w:color="auto"/>
              <w:right w:val="nil"/>
            </w:tcBorders>
            <w:vAlign w:val="center"/>
            <w:hideMark/>
          </w:tcPr>
          <w:p w14:paraId="50F4F17A"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Кирешелер</w:t>
            </w:r>
          </w:p>
        </w:tc>
        <w:tc>
          <w:tcPr>
            <w:tcW w:w="2866" w:type="dxa"/>
            <w:gridSpan w:val="2"/>
            <w:tcBorders>
              <w:top w:val="single" w:sz="8" w:space="0" w:color="auto"/>
              <w:left w:val="nil"/>
              <w:bottom w:val="single" w:sz="4" w:space="0" w:color="auto"/>
              <w:right w:val="nil"/>
            </w:tcBorders>
            <w:vAlign w:val="center"/>
            <w:hideMark/>
          </w:tcPr>
          <w:p w14:paraId="5FE0AB43"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2"/>
            <w:tcBorders>
              <w:top w:val="single" w:sz="8" w:space="0" w:color="auto"/>
              <w:left w:val="nil"/>
              <w:bottom w:val="single" w:sz="4" w:space="0" w:color="auto"/>
              <w:right w:val="nil"/>
            </w:tcBorders>
            <w:hideMark/>
          </w:tcPr>
          <w:p w14:paraId="4917104B"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14D8D6C1"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9E7BD7">
              <w:rPr>
                <w:rFonts w:ascii="Times New Roman" w:eastAsia="Times New Roman" w:hAnsi="Times New Roman" w:cs="Times New Roman"/>
                <w:b/>
                <w:iCs/>
                <w:kern w:val="0"/>
                <w:sz w:val="20"/>
                <w:szCs w:val="20"/>
                <w:lang w:val="ky-KG" w:eastAsia="ru-RU"/>
                <w14:ligatures w14:val="none"/>
              </w:rPr>
              <w:t>профицити</w:t>
            </w:r>
            <w:proofErr w:type="spellEnd"/>
            <w:r w:rsidRPr="009E7BD7">
              <w:rPr>
                <w:rFonts w:ascii="Times New Roman" w:eastAsia="Times New Roman" w:hAnsi="Times New Roman" w:cs="Times New Roman"/>
                <w:b/>
                <w:iCs/>
                <w:kern w:val="0"/>
                <w:sz w:val="20"/>
                <w:szCs w:val="20"/>
                <w:lang w:val="ky-KG" w:eastAsia="ru-RU"/>
                <w14:ligatures w14:val="none"/>
              </w:rPr>
              <w:t xml:space="preserve"> </w:t>
            </w:r>
          </w:p>
        </w:tc>
      </w:tr>
      <w:tr w:rsidR="009E7BD7" w:rsidRPr="009E7BD7" w14:paraId="2EC884AC" w14:textId="77777777" w:rsidTr="00E625D1">
        <w:trPr>
          <w:trHeight w:val="162"/>
          <w:tblHeader/>
        </w:trPr>
        <w:tc>
          <w:tcPr>
            <w:tcW w:w="1735" w:type="dxa"/>
            <w:vMerge/>
            <w:tcBorders>
              <w:top w:val="single" w:sz="8" w:space="0" w:color="auto"/>
              <w:left w:val="nil"/>
              <w:bottom w:val="single" w:sz="8" w:space="0" w:color="auto"/>
              <w:right w:val="nil"/>
            </w:tcBorders>
            <w:vAlign w:val="center"/>
            <w:hideMark/>
          </w:tcPr>
          <w:p w14:paraId="46310EFC" w14:textId="77777777" w:rsidR="009E7BD7" w:rsidRPr="009E7BD7" w:rsidRDefault="009E7BD7" w:rsidP="009E7BD7">
            <w:pPr>
              <w:spacing w:after="0" w:line="256" w:lineRule="auto"/>
              <w:rPr>
                <w:rFonts w:ascii="Times New Roman" w:eastAsia="Times New Roman" w:hAnsi="Times New Roman" w:cs="Times New Roman"/>
                <w:b/>
                <w:iCs/>
                <w:kern w:val="0"/>
                <w:sz w:val="20"/>
                <w:szCs w:val="20"/>
                <w:lang w:val="ky-KG" w:eastAsia="ru-RU"/>
                <w14:ligatures w14:val="none"/>
              </w:rPr>
            </w:pPr>
          </w:p>
        </w:tc>
        <w:tc>
          <w:tcPr>
            <w:tcW w:w="1559" w:type="dxa"/>
            <w:tcBorders>
              <w:top w:val="single" w:sz="4" w:space="0" w:color="auto"/>
              <w:left w:val="nil"/>
              <w:bottom w:val="single" w:sz="8" w:space="0" w:color="auto"/>
              <w:right w:val="nil"/>
            </w:tcBorders>
            <w:hideMark/>
          </w:tcPr>
          <w:p w14:paraId="6318A2D3"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9E7BD7">
              <w:rPr>
                <w:rFonts w:ascii="Times New Roman" w:eastAsia="Times New Roman" w:hAnsi="Times New Roman" w:cs="Times New Roman"/>
                <w:b/>
                <w:iCs/>
                <w:kern w:val="0"/>
                <w:sz w:val="20"/>
                <w:szCs w:val="20"/>
                <w:lang w:val="ky-KG" w:eastAsia="ru-RU"/>
                <w14:ligatures w14:val="none"/>
              </w:rPr>
              <w:t>2</w:t>
            </w:r>
            <w:r w:rsidRPr="009E7BD7">
              <w:rPr>
                <w:rFonts w:ascii="Times New Roman" w:eastAsia="Times New Roman" w:hAnsi="Times New Roman" w:cs="Times New Roman"/>
                <w:b/>
                <w:iCs/>
                <w:kern w:val="0"/>
                <w:sz w:val="20"/>
                <w:szCs w:val="20"/>
                <w:lang w:val="ru-RU" w:eastAsia="ru-RU"/>
                <w14:ligatures w14:val="none"/>
              </w:rPr>
              <w:t>023</w:t>
            </w:r>
          </w:p>
        </w:tc>
        <w:tc>
          <w:tcPr>
            <w:tcW w:w="1381" w:type="dxa"/>
            <w:tcBorders>
              <w:top w:val="single" w:sz="4" w:space="0" w:color="auto"/>
              <w:left w:val="nil"/>
              <w:bottom w:val="single" w:sz="8" w:space="0" w:color="auto"/>
              <w:right w:val="nil"/>
            </w:tcBorders>
            <w:hideMark/>
          </w:tcPr>
          <w:p w14:paraId="432B6B38" w14:textId="77777777" w:rsidR="009E7BD7" w:rsidRPr="009E7BD7" w:rsidRDefault="009E7BD7" w:rsidP="009E7BD7">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9E7BD7">
              <w:rPr>
                <w:rFonts w:ascii="Times New Roman" w:eastAsia="Times New Roman" w:hAnsi="Times New Roman" w:cs="Times New Roman"/>
                <w:b/>
                <w:iCs/>
                <w:spacing w:val="-8"/>
                <w:kern w:val="0"/>
                <w:sz w:val="20"/>
                <w:szCs w:val="20"/>
                <w:lang w:val="ru-RU" w:eastAsia="ru-RU"/>
                <w14:ligatures w14:val="none"/>
              </w:rPr>
              <w:t>2024</w:t>
            </w:r>
          </w:p>
        </w:tc>
        <w:tc>
          <w:tcPr>
            <w:tcW w:w="1417" w:type="dxa"/>
            <w:gridSpan w:val="2"/>
            <w:tcBorders>
              <w:top w:val="single" w:sz="4" w:space="0" w:color="auto"/>
              <w:left w:val="nil"/>
              <w:bottom w:val="single" w:sz="8" w:space="0" w:color="auto"/>
              <w:right w:val="nil"/>
            </w:tcBorders>
            <w:hideMark/>
          </w:tcPr>
          <w:p w14:paraId="73BD12C4"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9E7BD7">
              <w:rPr>
                <w:rFonts w:ascii="Times New Roman" w:eastAsia="Times New Roman" w:hAnsi="Times New Roman" w:cs="Times New Roman"/>
                <w:b/>
                <w:iCs/>
                <w:kern w:val="0"/>
                <w:sz w:val="20"/>
                <w:szCs w:val="20"/>
                <w:lang w:val="ru-RU" w:eastAsia="ru-RU"/>
                <w14:ligatures w14:val="none"/>
              </w:rPr>
              <w:t>2023</w:t>
            </w:r>
          </w:p>
        </w:tc>
        <w:tc>
          <w:tcPr>
            <w:tcW w:w="1455" w:type="dxa"/>
            <w:tcBorders>
              <w:top w:val="single" w:sz="4" w:space="0" w:color="auto"/>
              <w:left w:val="nil"/>
              <w:bottom w:val="single" w:sz="8" w:space="0" w:color="auto"/>
              <w:right w:val="nil"/>
            </w:tcBorders>
            <w:hideMark/>
          </w:tcPr>
          <w:p w14:paraId="3785D7B9" w14:textId="77777777" w:rsidR="009E7BD7" w:rsidRPr="009E7BD7" w:rsidRDefault="009E7BD7" w:rsidP="009E7BD7">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9E7BD7">
              <w:rPr>
                <w:rFonts w:ascii="Times New Roman" w:eastAsia="Times New Roman" w:hAnsi="Times New Roman" w:cs="Times New Roman"/>
                <w:b/>
                <w:iCs/>
                <w:spacing w:val="-8"/>
                <w:kern w:val="0"/>
                <w:sz w:val="20"/>
                <w:szCs w:val="20"/>
                <w:lang w:val="ru-RU" w:eastAsia="ru-RU"/>
                <w14:ligatures w14:val="none"/>
              </w:rPr>
              <w:t>2024</w:t>
            </w:r>
          </w:p>
        </w:tc>
        <w:tc>
          <w:tcPr>
            <w:tcW w:w="1238" w:type="dxa"/>
            <w:tcBorders>
              <w:top w:val="single" w:sz="4" w:space="0" w:color="auto"/>
              <w:left w:val="nil"/>
              <w:bottom w:val="single" w:sz="8" w:space="0" w:color="auto"/>
              <w:right w:val="nil"/>
            </w:tcBorders>
            <w:hideMark/>
          </w:tcPr>
          <w:p w14:paraId="24B1AB0D"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9E7BD7">
              <w:rPr>
                <w:rFonts w:ascii="Times New Roman" w:eastAsia="Times New Roman" w:hAnsi="Times New Roman" w:cs="Times New Roman"/>
                <w:b/>
                <w:iCs/>
                <w:kern w:val="0"/>
                <w:sz w:val="20"/>
                <w:szCs w:val="20"/>
                <w:lang w:val="ru-RU" w:eastAsia="ru-RU"/>
                <w14:ligatures w14:val="none"/>
              </w:rPr>
              <w:t>2023</w:t>
            </w:r>
          </w:p>
        </w:tc>
        <w:tc>
          <w:tcPr>
            <w:tcW w:w="1313" w:type="dxa"/>
            <w:tcBorders>
              <w:top w:val="single" w:sz="4" w:space="0" w:color="auto"/>
              <w:left w:val="nil"/>
              <w:bottom w:val="single" w:sz="8" w:space="0" w:color="auto"/>
              <w:right w:val="nil"/>
            </w:tcBorders>
            <w:hideMark/>
          </w:tcPr>
          <w:p w14:paraId="4EFBD934" w14:textId="77777777" w:rsidR="009E7BD7" w:rsidRPr="009E7BD7" w:rsidRDefault="009E7BD7" w:rsidP="009E7BD7">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9E7BD7">
              <w:rPr>
                <w:rFonts w:ascii="Times New Roman" w:eastAsia="Times New Roman" w:hAnsi="Times New Roman" w:cs="Times New Roman"/>
                <w:b/>
                <w:iCs/>
                <w:spacing w:val="-8"/>
                <w:kern w:val="0"/>
                <w:sz w:val="20"/>
                <w:szCs w:val="20"/>
                <w:lang w:val="ru-RU" w:eastAsia="ru-RU"/>
                <w14:ligatures w14:val="none"/>
              </w:rPr>
              <w:t>2024</w:t>
            </w:r>
          </w:p>
        </w:tc>
      </w:tr>
      <w:tr w:rsidR="009E7BD7" w:rsidRPr="009E7BD7" w14:paraId="6A14D840" w14:textId="77777777" w:rsidTr="00E625D1">
        <w:trPr>
          <w:trHeight w:val="439"/>
        </w:trPr>
        <w:tc>
          <w:tcPr>
            <w:tcW w:w="1735" w:type="dxa"/>
            <w:tcBorders>
              <w:top w:val="single" w:sz="8" w:space="0" w:color="auto"/>
              <w:left w:val="nil"/>
              <w:bottom w:val="nil"/>
              <w:right w:val="nil"/>
            </w:tcBorders>
            <w:vAlign w:val="bottom"/>
            <w:hideMark/>
          </w:tcPr>
          <w:p w14:paraId="5D9679B9"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w:t>
            </w:r>
          </w:p>
        </w:tc>
        <w:tc>
          <w:tcPr>
            <w:tcW w:w="1559" w:type="dxa"/>
            <w:tcBorders>
              <w:top w:val="single" w:sz="8" w:space="0" w:color="auto"/>
              <w:left w:val="nil"/>
              <w:bottom w:val="nil"/>
              <w:right w:val="nil"/>
            </w:tcBorders>
            <w:vAlign w:val="bottom"/>
            <w:hideMark/>
          </w:tcPr>
          <w:p w14:paraId="70C893BB" w14:textId="77777777" w:rsidR="009E7BD7" w:rsidRPr="009E7BD7" w:rsidRDefault="009E7BD7" w:rsidP="00E625D1">
            <w:pPr>
              <w:spacing w:after="0" w:line="276" w:lineRule="auto"/>
              <w:ind w:left="-107" w:right="173" w:firstLine="107"/>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1047281,1</w:t>
            </w:r>
          </w:p>
        </w:tc>
        <w:tc>
          <w:tcPr>
            <w:tcW w:w="1381" w:type="dxa"/>
            <w:tcBorders>
              <w:top w:val="single" w:sz="8" w:space="0" w:color="auto"/>
              <w:left w:val="nil"/>
              <w:bottom w:val="nil"/>
              <w:right w:val="nil"/>
            </w:tcBorders>
            <w:vAlign w:val="bottom"/>
            <w:hideMark/>
          </w:tcPr>
          <w:p w14:paraId="59D871DB"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1934041,1</w:t>
            </w:r>
          </w:p>
        </w:tc>
        <w:tc>
          <w:tcPr>
            <w:tcW w:w="1417" w:type="dxa"/>
            <w:gridSpan w:val="2"/>
            <w:tcBorders>
              <w:top w:val="single" w:sz="8" w:space="0" w:color="auto"/>
              <w:left w:val="nil"/>
              <w:bottom w:val="nil"/>
              <w:right w:val="nil"/>
            </w:tcBorders>
            <w:vAlign w:val="bottom"/>
            <w:hideMark/>
          </w:tcPr>
          <w:p w14:paraId="5F94C163"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683467,5</w:t>
            </w:r>
          </w:p>
        </w:tc>
        <w:tc>
          <w:tcPr>
            <w:tcW w:w="1455" w:type="dxa"/>
            <w:tcBorders>
              <w:top w:val="single" w:sz="8" w:space="0" w:color="auto"/>
              <w:left w:val="nil"/>
              <w:bottom w:val="nil"/>
              <w:right w:val="nil"/>
            </w:tcBorders>
            <w:vAlign w:val="bottom"/>
            <w:hideMark/>
          </w:tcPr>
          <w:p w14:paraId="68CBE335" w14:textId="77777777" w:rsidR="009E7BD7" w:rsidRPr="009E7BD7" w:rsidRDefault="009E7BD7" w:rsidP="009E7BD7">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1548653,6</w:t>
            </w:r>
          </w:p>
        </w:tc>
        <w:tc>
          <w:tcPr>
            <w:tcW w:w="1238" w:type="dxa"/>
            <w:tcBorders>
              <w:top w:val="single" w:sz="8" w:space="0" w:color="auto"/>
              <w:left w:val="nil"/>
              <w:bottom w:val="nil"/>
              <w:right w:val="nil"/>
            </w:tcBorders>
            <w:vAlign w:val="bottom"/>
            <w:hideMark/>
          </w:tcPr>
          <w:p w14:paraId="70D845D6"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363813,6</w:t>
            </w:r>
          </w:p>
        </w:tc>
        <w:tc>
          <w:tcPr>
            <w:tcW w:w="1313" w:type="dxa"/>
            <w:tcBorders>
              <w:top w:val="single" w:sz="8" w:space="0" w:color="auto"/>
              <w:left w:val="nil"/>
              <w:bottom w:val="nil"/>
              <w:right w:val="nil"/>
            </w:tcBorders>
            <w:vAlign w:val="bottom"/>
            <w:hideMark/>
          </w:tcPr>
          <w:p w14:paraId="33FC1DED"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385387,5</w:t>
            </w:r>
          </w:p>
        </w:tc>
      </w:tr>
      <w:tr w:rsidR="009E7BD7" w:rsidRPr="009E7BD7" w14:paraId="7A5A90FD" w14:textId="77777777" w:rsidTr="00E625D1">
        <w:trPr>
          <w:trHeight w:val="297"/>
        </w:trPr>
        <w:tc>
          <w:tcPr>
            <w:tcW w:w="1735" w:type="dxa"/>
            <w:vAlign w:val="bottom"/>
            <w:hideMark/>
          </w:tcPr>
          <w:p w14:paraId="3CB8F035"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 xml:space="preserve">Январь-февраль         </w:t>
            </w:r>
          </w:p>
        </w:tc>
        <w:tc>
          <w:tcPr>
            <w:tcW w:w="1559" w:type="dxa"/>
            <w:vAlign w:val="bottom"/>
            <w:hideMark/>
          </w:tcPr>
          <w:p w14:paraId="1DE3FCBE" w14:textId="77777777" w:rsidR="009E7BD7" w:rsidRPr="009E7BD7" w:rsidRDefault="009E7BD7" w:rsidP="00E625D1">
            <w:pPr>
              <w:spacing w:after="0" w:line="276" w:lineRule="auto"/>
              <w:ind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2096265,9</w:t>
            </w:r>
          </w:p>
        </w:tc>
        <w:tc>
          <w:tcPr>
            <w:tcW w:w="1381" w:type="dxa"/>
            <w:vAlign w:val="bottom"/>
            <w:hideMark/>
          </w:tcPr>
          <w:p w14:paraId="4E63D68B"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4162223,3</w:t>
            </w:r>
          </w:p>
        </w:tc>
        <w:tc>
          <w:tcPr>
            <w:tcW w:w="1417" w:type="dxa"/>
            <w:gridSpan w:val="2"/>
            <w:vAlign w:val="bottom"/>
            <w:hideMark/>
          </w:tcPr>
          <w:p w14:paraId="672A844F"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1730730,4</w:t>
            </w:r>
          </w:p>
        </w:tc>
        <w:tc>
          <w:tcPr>
            <w:tcW w:w="1455" w:type="dxa"/>
            <w:vAlign w:val="bottom"/>
            <w:hideMark/>
          </w:tcPr>
          <w:p w14:paraId="6522C787"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3219306,0</w:t>
            </w:r>
          </w:p>
        </w:tc>
        <w:tc>
          <w:tcPr>
            <w:tcW w:w="1238" w:type="dxa"/>
            <w:vAlign w:val="bottom"/>
            <w:hideMark/>
          </w:tcPr>
          <w:p w14:paraId="024D776A"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365535,5</w:t>
            </w:r>
          </w:p>
        </w:tc>
        <w:tc>
          <w:tcPr>
            <w:tcW w:w="1313" w:type="dxa"/>
            <w:vAlign w:val="bottom"/>
            <w:hideMark/>
          </w:tcPr>
          <w:p w14:paraId="70EACA2A"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942917,3</w:t>
            </w:r>
          </w:p>
        </w:tc>
      </w:tr>
      <w:tr w:rsidR="009E7BD7" w:rsidRPr="009E7BD7" w14:paraId="18D5B2EB" w14:textId="77777777" w:rsidTr="00E625D1">
        <w:trPr>
          <w:trHeight w:val="297"/>
        </w:trPr>
        <w:tc>
          <w:tcPr>
            <w:tcW w:w="1735" w:type="dxa"/>
            <w:vAlign w:val="bottom"/>
            <w:hideMark/>
          </w:tcPr>
          <w:p w14:paraId="7F7921AF"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 xml:space="preserve">Январь-март </w:t>
            </w:r>
          </w:p>
        </w:tc>
        <w:tc>
          <w:tcPr>
            <w:tcW w:w="1559" w:type="dxa"/>
            <w:vAlign w:val="bottom"/>
            <w:hideMark/>
          </w:tcPr>
          <w:p w14:paraId="650E2671" w14:textId="77777777" w:rsidR="009E7BD7" w:rsidRPr="009E7BD7" w:rsidRDefault="009E7BD7" w:rsidP="00E625D1">
            <w:pPr>
              <w:spacing w:after="0" w:line="276" w:lineRule="auto"/>
              <w:ind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3300280,8</w:t>
            </w:r>
          </w:p>
        </w:tc>
        <w:tc>
          <w:tcPr>
            <w:tcW w:w="1381" w:type="dxa"/>
            <w:vAlign w:val="bottom"/>
            <w:hideMark/>
          </w:tcPr>
          <w:p w14:paraId="6AE59E3B"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7725984,2</w:t>
            </w:r>
          </w:p>
        </w:tc>
        <w:tc>
          <w:tcPr>
            <w:tcW w:w="1417" w:type="dxa"/>
            <w:gridSpan w:val="2"/>
            <w:vAlign w:val="bottom"/>
            <w:hideMark/>
          </w:tcPr>
          <w:p w14:paraId="05F42DD4"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2829085,0</w:t>
            </w:r>
          </w:p>
        </w:tc>
        <w:tc>
          <w:tcPr>
            <w:tcW w:w="1455" w:type="dxa"/>
            <w:vAlign w:val="bottom"/>
            <w:hideMark/>
          </w:tcPr>
          <w:p w14:paraId="038EE32E"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6981309,5</w:t>
            </w:r>
          </w:p>
        </w:tc>
        <w:tc>
          <w:tcPr>
            <w:tcW w:w="1238" w:type="dxa"/>
            <w:vAlign w:val="bottom"/>
            <w:hideMark/>
          </w:tcPr>
          <w:p w14:paraId="1BAE01ED"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471195,8</w:t>
            </w:r>
          </w:p>
        </w:tc>
        <w:tc>
          <w:tcPr>
            <w:tcW w:w="1313" w:type="dxa"/>
            <w:vAlign w:val="bottom"/>
            <w:hideMark/>
          </w:tcPr>
          <w:p w14:paraId="7D8CACFF"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744674,7</w:t>
            </w:r>
          </w:p>
        </w:tc>
      </w:tr>
      <w:tr w:rsidR="009E7BD7" w:rsidRPr="009E7BD7" w14:paraId="29718B83" w14:textId="77777777" w:rsidTr="00E625D1">
        <w:trPr>
          <w:trHeight w:val="297"/>
        </w:trPr>
        <w:tc>
          <w:tcPr>
            <w:tcW w:w="1735" w:type="dxa"/>
            <w:vAlign w:val="bottom"/>
            <w:hideMark/>
          </w:tcPr>
          <w:p w14:paraId="593D93A6"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Январь-апрель</w:t>
            </w:r>
          </w:p>
        </w:tc>
        <w:tc>
          <w:tcPr>
            <w:tcW w:w="1559" w:type="dxa"/>
            <w:vAlign w:val="bottom"/>
            <w:hideMark/>
          </w:tcPr>
          <w:p w14:paraId="2A561C93" w14:textId="77777777" w:rsidR="009E7BD7" w:rsidRPr="009E7BD7" w:rsidRDefault="009E7BD7" w:rsidP="00E625D1">
            <w:pPr>
              <w:spacing w:after="0" w:line="276" w:lineRule="auto"/>
              <w:ind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5347810,7</w:t>
            </w:r>
          </w:p>
        </w:tc>
        <w:tc>
          <w:tcPr>
            <w:tcW w:w="1381" w:type="dxa"/>
            <w:vAlign w:val="bottom"/>
            <w:hideMark/>
          </w:tcPr>
          <w:p w14:paraId="44930201"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9468036,2</w:t>
            </w:r>
          </w:p>
        </w:tc>
        <w:tc>
          <w:tcPr>
            <w:tcW w:w="1417" w:type="dxa"/>
            <w:gridSpan w:val="2"/>
            <w:vAlign w:val="bottom"/>
            <w:hideMark/>
          </w:tcPr>
          <w:p w14:paraId="56C0A898"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4779778,0</w:t>
            </w:r>
          </w:p>
        </w:tc>
        <w:tc>
          <w:tcPr>
            <w:tcW w:w="1455" w:type="dxa"/>
            <w:vAlign w:val="bottom"/>
            <w:hideMark/>
          </w:tcPr>
          <w:p w14:paraId="3810ACF4"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8607271,8</w:t>
            </w:r>
          </w:p>
        </w:tc>
        <w:tc>
          <w:tcPr>
            <w:tcW w:w="1238" w:type="dxa"/>
            <w:vAlign w:val="bottom"/>
            <w:hideMark/>
          </w:tcPr>
          <w:p w14:paraId="72C7EF65"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568032,7</w:t>
            </w:r>
          </w:p>
        </w:tc>
        <w:tc>
          <w:tcPr>
            <w:tcW w:w="1313" w:type="dxa"/>
            <w:vAlign w:val="bottom"/>
            <w:hideMark/>
          </w:tcPr>
          <w:p w14:paraId="7B37DEF6"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860764,4</w:t>
            </w:r>
          </w:p>
        </w:tc>
      </w:tr>
      <w:tr w:rsidR="009E7BD7" w:rsidRPr="009E7BD7" w14:paraId="12BA86BE" w14:textId="77777777" w:rsidTr="00E625D1">
        <w:trPr>
          <w:trHeight w:val="297"/>
        </w:trPr>
        <w:tc>
          <w:tcPr>
            <w:tcW w:w="1735" w:type="dxa"/>
            <w:vAlign w:val="bottom"/>
            <w:hideMark/>
          </w:tcPr>
          <w:p w14:paraId="0401FC15"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Январь-май</w:t>
            </w:r>
          </w:p>
        </w:tc>
        <w:tc>
          <w:tcPr>
            <w:tcW w:w="1559" w:type="dxa"/>
            <w:vAlign w:val="bottom"/>
            <w:hideMark/>
          </w:tcPr>
          <w:p w14:paraId="5B305CC9" w14:textId="77777777" w:rsidR="009E7BD7" w:rsidRPr="009E7BD7" w:rsidRDefault="009E7BD7" w:rsidP="00E625D1">
            <w:pPr>
              <w:spacing w:after="0" w:line="276" w:lineRule="auto"/>
              <w:ind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8134487,1</w:t>
            </w:r>
          </w:p>
        </w:tc>
        <w:tc>
          <w:tcPr>
            <w:tcW w:w="1381" w:type="dxa"/>
            <w:vAlign w:val="bottom"/>
            <w:hideMark/>
          </w:tcPr>
          <w:p w14:paraId="69647CD5"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11668302,3</w:t>
            </w:r>
          </w:p>
        </w:tc>
        <w:tc>
          <w:tcPr>
            <w:tcW w:w="1417" w:type="dxa"/>
            <w:gridSpan w:val="2"/>
            <w:vAlign w:val="bottom"/>
            <w:hideMark/>
          </w:tcPr>
          <w:p w14:paraId="4F15F435"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7912446,6</w:t>
            </w:r>
          </w:p>
        </w:tc>
        <w:tc>
          <w:tcPr>
            <w:tcW w:w="1455" w:type="dxa"/>
            <w:vAlign w:val="bottom"/>
            <w:hideMark/>
          </w:tcPr>
          <w:p w14:paraId="184686A0"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10478728,3</w:t>
            </w:r>
          </w:p>
        </w:tc>
        <w:tc>
          <w:tcPr>
            <w:tcW w:w="1238" w:type="dxa"/>
            <w:vAlign w:val="bottom"/>
            <w:hideMark/>
          </w:tcPr>
          <w:p w14:paraId="64A754C8"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222040,5</w:t>
            </w:r>
          </w:p>
        </w:tc>
        <w:tc>
          <w:tcPr>
            <w:tcW w:w="1313" w:type="dxa"/>
            <w:vAlign w:val="bottom"/>
            <w:hideMark/>
          </w:tcPr>
          <w:p w14:paraId="026C6064"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1189574,0</w:t>
            </w:r>
          </w:p>
        </w:tc>
      </w:tr>
      <w:tr w:rsidR="009E7BD7" w:rsidRPr="009E7BD7" w14:paraId="32916578" w14:textId="77777777" w:rsidTr="00E625D1">
        <w:trPr>
          <w:trHeight w:val="297"/>
        </w:trPr>
        <w:tc>
          <w:tcPr>
            <w:tcW w:w="1735" w:type="dxa"/>
            <w:vAlign w:val="bottom"/>
            <w:hideMark/>
          </w:tcPr>
          <w:p w14:paraId="18CFD329"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Январь-июнь</w:t>
            </w:r>
          </w:p>
        </w:tc>
        <w:tc>
          <w:tcPr>
            <w:tcW w:w="1559" w:type="dxa"/>
            <w:vAlign w:val="bottom"/>
            <w:hideMark/>
          </w:tcPr>
          <w:p w14:paraId="77E495D8" w14:textId="77777777" w:rsidR="009E7BD7" w:rsidRPr="009E7BD7" w:rsidRDefault="009E7BD7" w:rsidP="00E625D1">
            <w:pPr>
              <w:spacing w:after="0" w:line="276" w:lineRule="auto"/>
              <w:ind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9662196,4</w:t>
            </w:r>
          </w:p>
        </w:tc>
        <w:tc>
          <w:tcPr>
            <w:tcW w:w="1381" w:type="dxa"/>
            <w:vAlign w:val="bottom"/>
            <w:hideMark/>
          </w:tcPr>
          <w:p w14:paraId="17558A63"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15747099,4</w:t>
            </w:r>
          </w:p>
        </w:tc>
        <w:tc>
          <w:tcPr>
            <w:tcW w:w="1417" w:type="dxa"/>
            <w:gridSpan w:val="2"/>
            <w:vAlign w:val="bottom"/>
            <w:hideMark/>
          </w:tcPr>
          <w:p w14:paraId="47AAC8D0"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9731372,5</w:t>
            </w:r>
          </w:p>
        </w:tc>
        <w:tc>
          <w:tcPr>
            <w:tcW w:w="1455" w:type="dxa"/>
            <w:vAlign w:val="bottom"/>
            <w:hideMark/>
          </w:tcPr>
          <w:p w14:paraId="7DE6AD06"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12718844,6</w:t>
            </w:r>
          </w:p>
        </w:tc>
        <w:tc>
          <w:tcPr>
            <w:tcW w:w="1238" w:type="dxa"/>
            <w:vAlign w:val="bottom"/>
            <w:hideMark/>
          </w:tcPr>
          <w:p w14:paraId="1588BABD"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-69176,1</w:t>
            </w:r>
          </w:p>
        </w:tc>
        <w:tc>
          <w:tcPr>
            <w:tcW w:w="1313" w:type="dxa"/>
            <w:vAlign w:val="bottom"/>
            <w:hideMark/>
          </w:tcPr>
          <w:p w14:paraId="3970AC5E"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3028254,8</w:t>
            </w:r>
          </w:p>
        </w:tc>
      </w:tr>
      <w:tr w:rsidR="009E7BD7" w:rsidRPr="009E7BD7" w14:paraId="5BA0F0FF" w14:textId="77777777" w:rsidTr="00E625D1">
        <w:trPr>
          <w:trHeight w:val="297"/>
        </w:trPr>
        <w:tc>
          <w:tcPr>
            <w:tcW w:w="1735" w:type="dxa"/>
            <w:vAlign w:val="bottom"/>
            <w:hideMark/>
          </w:tcPr>
          <w:p w14:paraId="0EEE85D6"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Январь-июль</w:t>
            </w:r>
          </w:p>
        </w:tc>
        <w:tc>
          <w:tcPr>
            <w:tcW w:w="1559" w:type="dxa"/>
            <w:vAlign w:val="bottom"/>
            <w:hideMark/>
          </w:tcPr>
          <w:p w14:paraId="6F912307" w14:textId="77777777" w:rsidR="009E7BD7" w:rsidRPr="009E7BD7" w:rsidRDefault="009E7BD7" w:rsidP="00E625D1">
            <w:pPr>
              <w:spacing w:after="0" w:line="276" w:lineRule="auto"/>
              <w:ind w:left="-107"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11669060,3</w:t>
            </w:r>
          </w:p>
        </w:tc>
        <w:tc>
          <w:tcPr>
            <w:tcW w:w="1381" w:type="dxa"/>
            <w:vAlign w:val="bottom"/>
            <w:hideMark/>
          </w:tcPr>
          <w:p w14:paraId="2DF9BDE7"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17043915,5</w:t>
            </w:r>
          </w:p>
        </w:tc>
        <w:tc>
          <w:tcPr>
            <w:tcW w:w="1417" w:type="dxa"/>
            <w:gridSpan w:val="2"/>
            <w:vAlign w:val="bottom"/>
            <w:hideMark/>
          </w:tcPr>
          <w:p w14:paraId="60F71238"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11812571,7</w:t>
            </w:r>
          </w:p>
        </w:tc>
        <w:tc>
          <w:tcPr>
            <w:tcW w:w="1455" w:type="dxa"/>
            <w:vAlign w:val="bottom"/>
            <w:hideMark/>
          </w:tcPr>
          <w:p w14:paraId="0182DD3E"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16663577,4</w:t>
            </w:r>
          </w:p>
        </w:tc>
        <w:tc>
          <w:tcPr>
            <w:tcW w:w="1238" w:type="dxa"/>
            <w:vAlign w:val="bottom"/>
            <w:hideMark/>
          </w:tcPr>
          <w:p w14:paraId="146E4069"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-143511,4</w:t>
            </w:r>
          </w:p>
        </w:tc>
        <w:tc>
          <w:tcPr>
            <w:tcW w:w="1313" w:type="dxa"/>
            <w:vAlign w:val="bottom"/>
            <w:hideMark/>
          </w:tcPr>
          <w:p w14:paraId="64A9A80D"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380338,1</w:t>
            </w:r>
          </w:p>
        </w:tc>
      </w:tr>
      <w:tr w:rsidR="009E7BD7" w:rsidRPr="009E7BD7" w14:paraId="1AD871BA" w14:textId="77777777" w:rsidTr="00E625D1">
        <w:trPr>
          <w:trHeight w:val="297"/>
        </w:trPr>
        <w:tc>
          <w:tcPr>
            <w:tcW w:w="1735" w:type="dxa"/>
            <w:vAlign w:val="bottom"/>
            <w:hideMark/>
          </w:tcPr>
          <w:p w14:paraId="484A48F1"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 xml:space="preserve">Январь-август            </w:t>
            </w:r>
          </w:p>
        </w:tc>
        <w:tc>
          <w:tcPr>
            <w:tcW w:w="1559" w:type="dxa"/>
            <w:vAlign w:val="bottom"/>
            <w:hideMark/>
          </w:tcPr>
          <w:p w14:paraId="64DD2B60" w14:textId="77777777" w:rsidR="009E7BD7" w:rsidRPr="009E7BD7" w:rsidRDefault="009E7BD7" w:rsidP="00E625D1">
            <w:pPr>
              <w:spacing w:after="0" w:line="276" w:lineRule="auto"/>
              <w:ind w:left="-107"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13014712,7 </w:t>
            </w:r>
          </w:p>
        </w:tc>
        <w:tc>
          <w:tcPr>
            <w:tcW w:w="1381" w:type="dxa"/>
            <w:vAlign w:val="bottom"/>
            <w:hideMark/>
          </w:tcPr>
          <w:p w14:paraId="13D5FC50"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19235122,1</w:t>
            </w:r>
          </w:p>
        </w:tc>
        <w:tc>
          <w:tcPr>
            <w:tcW w:w="1417" w:type="dxa"/>
            <w:gridSpan w:val="2"/>
            <w:vAlign w:val="bottom"/>
            <w:hideMark/>
          </w:tcPr>
          <w:p w14:paraId="133D34E6"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13347693,1</w:t>
            </w:r>
          </w:p>
        </w:tc>
        <w:tc>
          <w:tcPr>
            <w:tcW w:w="1455" w:type="dxa"/>
            <w:vAlign w:val="bottom"/>
            <w:hideMark/>
          </w:tcPr>
          <w:p w14:paraId="2E2318FF"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19574633,3</w:t>
            </w:r>
          </w:p>
        </w:tc>
        <w:tc>
          <w:tcPr>
            <w:tcW w:w="1238" w:type="dxa"/>
            <w:vAlign w:val="bottom"/>
            <w:hideMark/>
          </w:tcPr>
          <w:p w14:paraId="1382C661"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-332980,4</w:t>
            </w:r>
          </w:p>
        </w:tc>
        <w:tc>
          <w:tcPr>
            <w:tcW w:w="1313" w:type="dxa"/>
            <w:vAlign w:val="bottom"/>
            <w:hideMark/>
          </w:tcPr>
          <w:p w14:paraId="1B01459E"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-339511,2</w:t>
            </w:r>
          </w:p>
        </w:tc>
      </w:tr>
      <w:tr w:rsidR="009E7BD7" w:rsidRPr="009E7BD7" w14:paraId="3ECBD99C" w14:textId="77777777" w:rsidTr="00E625D1">
        <w:trPr>
          <w:trHeight w:val="297"/>
        </w:trPr>
        <w:tc>
          <w:tcPr>
            <w:tcW w:w="1735" w:type="dxa"/>
            <w:vAlign w:val="bottom"/>
            <w:hideMark/>
          </w:tcPr>
          <w:p w14:paraId="7C8FB04D"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Январь-сентябрь</w:t>
            </w:r>
          </w:p>
        </w:tc>
        <w:tc>
          <w:tcPr>
            <w:tcW w:w="1559" w:type="dxa"/>
            <w:vAlign w:val="bottom"/>
            <w:hideMark/>
          </w:tcPr>
          <w:p w14:paraId="2F6B81F8" w14:textId="77777777" w:rsidR="009E7BD7" w:rsidRPr="009E7BD7" w:rsidRDefault="009E7BD7" w:rsidP="00E625D1">
            <w:pPr>
              <w:spacing w:after="0" w:line="276" w:lineRule="auto"/>
              <w:ind w:left="-107"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15167767,7</w:t>
            </w:r>
          </w:p>
        </w:tc>
        <w:tc>
          <w:tcPr>
            <w:tcW w:w="1381" w:type="dxa"/>
            <w:vAlign w:val="bottom"/>
            <w:hideMark/>
          </w:tcPr>
          <w:p w14:paraId="4A65D4A5"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22987085,5</w:t>
            </w:r>
          </w:p>
        </w:tc>
        <w:tc>
          <w:tcPr>
            <w:tcW w:w="1417" w:type="dxa"/>
            <w:gridSpan w:val="2"/>
            <w:vAlign w:val="bottom"/>
            <w:hideMark/>
          </w:tcPr>
          <w:p w14:paraId="3F9B97B5"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15483177,0</w:t>
            </w:r>
          </w:p>
        </w:tc>
        <w:tc>
          <w:tcPr>
            <w:tcW w:w="1455" w:type="dxa"/>
            <w:vAlign w:val="bottom"/>
            <w:hideMark/>
          </w:tcPr>
          <w:p w14:paraId="4F17C575"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22710423,6</w:t>
            </w:r>
          </w:p>
        </w:tc>
        <w:tc>
          <w:tcPr>
            <w:tcW w:w="1238" w:type="dxa"/>
            <w:vAlign w:val="bottom"/>
            <w:hideMark/>
          </w:tcPr>
          <w:p w14:paraId="5DFEF703"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-315409,3</w:t>
            </w:r>
          </w:p>
        </w:tc>
        <w:tc>
          <w:tcPr>
            <w:tcW w:w="1313" w:type="dxa"/>
            <w:vAlign w:val="bottom"/>
            <w:hideMark/>
          </w:tcPr>
          <w:p w14:paraId="1957224E"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276661,9</w:t>
            </w:r>
          </w:p>
        </w:tc>
      </w:tr>
      <w:tr w:rsidR="009E7BD7" w:rsidRPr="009E7BD7" w14:paraId="5045AB3B" w14:textId="77777777" w:rsidTr="00E625D1">
        <w:trPr>
          <w:trHeight w:val="297"/>
        </w:trPr>
        <w:tc>
          <w:tcPr>
            <w:tcW w:w="1735" w:type="dxa"/>
            <w:vAlign w:val="bottom"/>
            <w:hideMark/>
          </w:tcPr>
          <w:p w14:paraId="2D681642"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Январь-октябрь</w:t>
            </w:r>
          </w:p>
        </w:tc>
        <w:tc>
          <w:tcPr>
            <w:tcW w:w="1559" w:type="dxa"/>
            <w:vAlign w:val="bottom"/>
            <w:hideMark/>
          </w:tcPr>
          <w:p w14:paraId="0D2A9AA0" w14:textId="77777777" w:rsidR="009E7BD7" w:rsidRPr="009E7BD7" w:rsidRDefault="009E7BD7" w:rsidP="00E625D1">
            <w:pPr>
              <w:spacing w:after="0" w:line="276" w:lineRule="auto"/>
              <w:ind w:left="-107"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17522080,4</w:t>
            </w:r>
          </w:p>
        </w:tc>
        <w:tc>
          <w:tcPr>
            <w:tcW w:w="1381" w:type="dxa"/>
            <w:vAlign w:val="bottom"/>
            <w:hideMark/>
          </w:tcPr>
          <w:p w14:paraId="367AABE4"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27507132,9</w:t>
            </w:r>
          </w:p>
        </w:tc>
        <w:tc>
          <w:tcPr>
            <w:tcW w:w="1417" w:type="dxa"/>
            <w:gridSpan w:val="2"/>
            <w:vAlign w:val="bottom"/>
            <w:hideMark/>
          </w:tcPr>
          <w:p w14:paraId="1B211369"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17849609,6</w:t>
            </w:r>
          </w:p>
        </w:tc>
        <w:tc>
          <w:tcPr>
            <w:tcW w:w="1455" w:type="dxa"/>
            <w:vAlign w:val="bottom"/>
            <w:hideMark/>
          </w:tcPr>
          <w:p w14:paraId="5EF264DB"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26843158,9</w:t>
            </w:r>
          </w:p>
        </w:tc>
        <w:tc>
          <w:tcPr>
            <w:tcW w:w="1238" w:type="dxa"/>
            <w:vAlign w:val="bottom"/>
            <w:hideMark/>
          </w:tcPr>
          <w:p w14:paraId="14140ADD"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-327529,2</w:t>
            </w:r>
          </w:p>
        </w:tc>
        <w:tc>
          <w:tcPr>
            <w:tcW w:w="1313" w:type="dxa"/>
            <w:vAlign w:val="bottom"/>
            <w:hideMark/>
          </w:tcPr>
          <w:p w14:paraId="5FF189F0"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663974,0</w:t>
            </w:r>
          </w:p>
        </w:tc>
      </w:tr>
      <w:tr w:rsidR="009E7BD7" w:rsidRPr="009E7BD7" w14:paraId="10850F9E" w14:textId="77777777" w:rsidTr="00E625D1">
        <w:trPr>
          <w:trHeight w:val="297"/>
        </w:trPr>
        <w:tc>
          <w:tcPr>
            <w:tcW w:w="1735" w:type="dxa"/>
            <w:tcBorders>
              <w:top w:val="nil"/>
              <w:left w:val="nil"/>
              <w:bottom w:val="single" w:sz="8" w:space="0" w:color="auto"/>
              <w:right w:val="nil"/>
            </w:tcBorders>
            <w:vAlign w:val="bottom"/>
            <w:hideMark/>
          </w:tcPr>
          <w:p w14:paraId="1BC6D79E" w14:textId="77777777" w:rsidR="009E7BD7" w:rsidRPr="009E7BD7" w:rsidRDefault="009E7BD7" w:rsidP="009E7BD7">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9E7BD7">
              <w:rPr>
                <w:rFonts w:ascii="Times New Roman" w:eastAsia="Times New Roman" w:hAnsi="Times New Roman" w:cs="Times New Roman"/>
                <w:bCs/>
                <w:iCs/>
                <w:kern w:val="0"/>
                <w:sz w:val="20"/>
                <w:szCs w:val="20"/>
                <w:lang w:val="ru-RU" w:eastAsia="ru-RU"/>
                <w14:ligatures w14:val="none"/>
              </w:rPr>
              <w:t>Январь-ноябрь</w:t>
            </w:r>
          </w:p>
        </w:tc>
        <w:tc>
          <w:tcPr>
            <w:tcW w:w="1559" w:type="dxa"/>
            <w:tcBorders>
              <w:top w:val="nil"/>
              <w:left w:val="nil"/>
              <w:bottom w:val="single" w:sz="8" w:space="0" w:color="auto"/>
              <w:right w:val="nil"/>
            </w:tcBorders>
            <w:vAlign w:val="bottom"/>
            <w:hideMark/>
          </w:tcPr>
          <w:p w14:paraId="364A926E" w14:textId="77777777" w:rsidR="009E7BD7" w:rsidRPr="009E7BD7" w:rsidRDefault="009E7BD7" w:rsidP="00E625D1">
            <w:pPr>
              <w:spacing w:after="0" w:line="276" w:lineRule="auto"/>
              <w:ind w:left="-107" w:right="173"/>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19065053,5</w:t>
            </w:r>
          </w:p>
        </w:tc>
        <w:tc>
          <w:tcPr>
            <w:tcW w:w="1381" w:type="dxa"/>
            <w:tcBorders>
              <w:top w:val="nil"/>
              <w:left w:val="nil"/>
              <w:bottom w:val="single" w:sz="8" w:space="0" w:color="auto"/>
              <w:right w:val="nil"/>
            </w:tcBorders>
            <w:vAlign w:val="bottom"/>
            <w:hideMark/>
          </w:tcPr>
          <w:p w14:paraId="65E04B1E" w14:textId="77777777" w:rsidR="009E7BD7" w:rsidRPr="009E7BD7" w:rsidRDefault="009E7BD7" w:rsidP="00E625D1">
            <w:pPr>
              <w:spacing w:after="0" w:line="276" w:lineRule="auto"/>
              <w:ind w:right="144"/>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34391731,0</w:t>
            </w:r>
          </w:p>
        </w:tc>
        <w:tc>
          <w:tcPr>
            <w:tcW w:w="1417" w:type="dxa"/>
            <w:gridSpan w:val="2"/>
            <w:tcBorders>
              <w:top w:val="nil"/>
              <w:left w:val="nil"/>
              <w:bottom w:val="single" w:sz="8" w:space="0" w:color="auto"/>
              <w:right w:val="nil"/>
            </w:tcBorders>
            <w:vAlign w:val="bottom"/>
            <w:hideMark/>
          </w:tcPr>
          <w:p w14:paraId="68AEB0D6"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19581416,8</w:t>
            </w:r>
          </w:p>
        </w:tc>
        <w:tc>
          <w:tcPr>
            <w:tcW w:w="1455" w:type="dxa"/>
            <w:tcBorders>
              <w:top w:val="nil"/>
              <w:left w:val="nil"/>
              <w:bottom w:val="single" w:sz="8" w:space="0" w:color="auto"/>
              <w:right w:val="nil"/>
            </w:tcBorders>
            <w:vAlign w:val="bottom"/>
            <w:hideMark/>
          </w:tcPr>
          <w:p w14:paraId="10C2F403"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28834173,5</w:t>
            </w:r>
          </w:p>
        </w:tc>
        <w:tc>
          <w:tcPr>
            <w:tcW w:w="1238" w:type="dxa"/>
            <w:tcBorders>
              <w:top w:val="nil"/>
              <w:left w:val="nil"/>
              <w:bottom w:val="single" w:sz="8" w:space="0" w:color="auto"/>
              <w:right w:val="nil"/>
            </w:tcBorders>
            <w:vAlign w:val="bottom"/>
            <w:hideMark/>
          </w:tcPr>
          <w:p w14:paraId="2217CAA5" w14:textId="77777777" w:rsidR="009E7BD7" w:rsidRPr="009E7BD7" w:rsidRDefault="009E7BD7" w:rsidP="009E7BD7">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-516363,3</w:t>
            </w:r>
          </w:p>
        </w:tc>
        <w:tc>
          <w:tcPr>
            <w:tcW w:w="1313" w:type="dxa"/>
            <w:tcBorders>
              <w:top w:val="nil"/>
              <w:left w:val="nil"/>
              <w:bottom w:val="single" w:sz="8" w:space="0" w:color="auto"/>
              <w:right w:val="nil"/>
            </w:tcBorders>
            <w:vAlign w:val="bottom"/>
            <w:hideMark/>
          </w:tcPr>
          <w:p w14:paraId="05C5CE39" w14:textId="77777777" w:rsidR="009E7BD7" w:rsidRPr="009E7BD7" w:rsidRDefault="009E7BD7" w:rsidP="009E7BD7">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5557557,5</w:t>
            </w:r>
          </w:p>
        </w:tc>
      </w:tr>
    </w:tbl>
    <w:p w14:paraId="5BB4C8A2" w14:textId="77777777" w:rsidR="009E7BD7" w:rsidRPr="009E7BD7" w:rsidRDefault="009E7BD7" w:rsidP="009E7BD7">
      <w:pPr>
        <w:spacing w:after="0" w:line="240" w:lineRule="auto"/>
        <w:jc w:val="both"/>
        <w:rPr>
          <w:rFonts w:ascii="Times New Roman" w:eastAsia="Times New Roman" w:hAnsi="Times New Roman" w:cs="Times New Roman"/>
          <w:kern w:val="0"/>
          <w:sz w:val="20"/>
          <w:szCs w:val="20"/>
          <w:lang w:val="ky-KG" w:eastAsia="ru-RU"/>
          <w14:ligatures w14:val="none"/>
        </w:rPr>
      </w:pPr>
    </w:p>
    <w:p w14:paraId="4181DD72"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14529,2 млн. сомду түздү, бул мурунку жылдын тийиштүү мезгилине салыштырмалуу 24,2  пайызга же 2830,2  млн. сомго көбөйдү.</w:t>
      </w:r>
    </w:p>
    <w:p w14:paraId="2E193C27"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2024-ж. я</w:t>
      </w:r>
      <w:r w:rsidRPr="009E7BD7">
        <w:rPr>
          <w:rFonts w:ascii="Times New Roman" w:eastAsia="Times New Roman" w:hAnsi="Times New Roman" w:cs="Times New Roman"/>
          <w:spacing w:val="-4"/>
          <w:kern w:val="0"/>
          <w:sz w:val="24"/>
          <w:szCs w:val="24"/>
          <w:lang w:val="ky-KG" w:eastAsia="ru-RU"/>
          <w14:ligatures w14:val="none"/>
        </w:rPr>
        <w:t xml:space="preserve">нварь-ноябрында </w:t>
      </w:r>
      <w:r w:rsidRPr="009E7BD7">
        <w:rPr>
          <w:rFonts w:ascii="Times New Roman" w:eastAsia="Times New Roman" w:hAnsi="Times New Roman" w:cs="Times New Roman"/>
          <w:kern w:val="0"/>
          <w:sz w:val="24"/>
          <w:szCs w:val="24"/>
          <w:lang w:val="ky-KG" w:eastAsia="ru-RU"/>
          <w14:ligatures w14:val="none"/>
        </w:rPr>
        <w:t xml:space="preserve">салыктык төлөмдөрүнүн үлүшү 19,1 </w:t>
      </w:r>
      <w:proofErr w:type="spellStart"/>
      <w:r w:rsidRPr="009E7BD7">
        <w:rPr>
          <w:rFonts w:ascii="Times New Roman" w:eastAsia="Times New Roman" w:hAnsi="Times New Roman" w:cs="Times New Roman"/>
          <w:kern w:val="0"/>
          <w:sz w:val="24"/>
          <w:szCs w:val="24"/>
          <w:lang w:val="ky-KG" w:eastAsia="ru-RU"/>
          <w14:ligatures w14:val="none"/>
        </w:rPr>
        <w:t>пайыздык</w:t>
      </w:r>
      <w:proofErr w:type="spellEnd"/>
      <w:r w:rsidRPr="009E7BD7">
        <w:rPr>
          <w:rFonts w:ascii="Times New Roman" w:eastAsia="Times New Roman" w:hAnsi="Times New Roman" w:cs="Times New Roman"/>
          <w:kern w:val="0"/>
          <w:sz w:val="24"/>
          <w:szCs w:val="24"/>
          <w:lang w:val="ky-KG" w:eastAsia="ru-RU"/>
          <w14:ligatures w14:val="none"/>
        </w:rPr>
        <w:t xml:space="preserve"> пунктка азайды жана 42,2  пайызды түздү.</w:t>
      </w:r>
    </w:p>
    <w:p w14:paraId="19256090" w14:textId="77777777" w:rsidR="009E7BD7" w:rsidRPr="009E7BD7" w:rsidRDefault="009E7BD7" w:rsidP="009E7BD7">
      <w:pPr>
        <w:tabs>
          <w:tab w:val="left" w:pos="709"/>
        </w:tabs>
        <w:spacing w:after="0" w:line="276"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2100,7 млн. сом алынды. Ал эми кирешелердин жалпы көлөмүндөгү алардын үлүшү 6,1 пайызды түздү. Салыктык эмес </w:t>
      </w:r>
      <w:bookmarkStart w:id="34" w:name="_Hlk163201543"/>
      <w:r w:rsidRPr="009E7BD7">
        <w:rPr>
          <w:rFonts w:ascii="Times New Roman" w:eastAsia="Times New Roman" w:hAnsi="Times New Roman" w:cs="Times New Roman"/>
          <w:kern w:val="0"/>
          <w:sz w:val="24"/>
          <w:szCs w:val="24"/>
          <w:lang w:val="ky-KG" w:eastAsia="ru-RU"/>
          <w14:ligatures w14:val="none"/>
        </w:rPr>
        <w:t>төлөмдөр</w:t>
      </w:r>
      <w:bookmarkEnd w:id="34"/>
      <w:r w:rsidRPr="009E7BD7">
        <w:rPr>
          <w:rFonts w:ascii="Times New Roman" w:eastAsia="Times New Roman" w:hAnsi="Times New Roman" w:cs="Times New Roman"/>
          <w:kern w:val="0"/>
          <w:sz w:val="24"/>
          <w:szCs w:val="24"/>
          <w:lang w:val="ky-KG" w:eastAsia="ru-RU"/>
          <w14:ligatures w14:val="none"/>
        </w:rPr>
        <w:t xml:space="preserve">дүн 39,0 пайыздан ашыгы же 827,2 млн. сому </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товарларды сатуудан жана акысына</w:t>
      </w:r>
    </w:p>
    <w:p w14:paraId="49F63739"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proofErr w:type="spellStart"/>
      <w:r w:rsidRPr="009E7BD7">
        <w:rPr>
          <w:rFonts w:ascii="Times New Roman" w:eastAsia="Times New Roman" w:hAnsi="Times New Roman" w:cs="Times New Roman"/>
          <w:kern w:val="0"/>
          <w:sz w:val="24"/>
          <w:szCs w:val="24"/>
          <w:lang w:val="ky-KG" w:eastAsia="ru-RU"/>
          <w14:ligatures w14:val="none"/>
        </w:rPr>
        <w:t>көрсөтүлүүчү</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ky-KG" w:eastAsia="ru-RU"/>
          <w14:ligatures w14:val="none"/>
        </w:rPr>
        <w:t>тейлөөлөрдөн</w:t>
      </w:r>
      <w:proofErr w:type="spellEnd"/>
      <w:r w:rsidRPr="009E7BD7">
        <w:rPr>
          <w:rFonts w:ascii="Times New Roman" w:eastAsia="Times New Roman" w:hAnsi="Times New Roman" w:cs="Times New Roman"/>
          <w:kern w:val="0"/>
          <w:sz w:val="24"/>
          <w:szCs w:val="24"/>
          <w:lang w:val="ky-KG" w:eastAsia="ru-RU"/>
          <w14:ligatures w14:val="none"/>
        </w:rPr>
        <w:t xml:space="preserve"> түшкөн кирешелерден, </w:t>
      </w:r>
      <w:proofErr w:type="spellStart"/>
      <w:r w:rsidRPr="009E7BD7">
        <w:rPr>
          <w:rFonts w:ascii="Times New Roman" w:eastAsia="Times New Roman" w:hAnsi="Times New Roman" w:cs="Times New Roman"/>
          <w:kern w:val="0"/>
          <w:sz w:val="24"/>
          <w:szCs w:val="24"/>
          <w:lang w:val="ky-KG" w:eastAsia="ru-RU"/>
          <w14:ligatures w14:val="none"/>
        </w:rPr>
        <w:t>тиешелүүлүгүнө</w:t>
      </w:r>
      <w:proofErr w:type="spellEnd"/>
      <w:r w:rsidRPr="009E7BD7">
        <w:rPr>
          <w:rFonts w:ascii="Times New Roman" w:eastAsia="Times New Roman" w:hAnsi="Times New Roman" w:cs="Times New Roman"/>
          <w:kern w:val="0"/>
          <w:sz w:val="24"/>
          <w:szCs w:val="24"/>
          <w:lang w:val="ky-KG" w:eastAsia="ru-RU"/>
          <w14:ligatures w14:val="none"/>
        </w:rPr>
        <w:t xml:space="preserve"> жараша, 33,4 пайызы же 700,9  млн. сому менчиктен түшкөн кирешелер жана пайыздардын эсебинен алынды.</w:t>
      </w:r>
    </w:p>
    <w:p w14:paraId="05B1676B"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ru-RU" w:eastAsia="ru-RU"/>
          <w14:ligatures w14:val="none"/>
        </w:rPr>
      </w:pPr>
      <w:r w:rsidRPr="009E7BD7">
        <w:rPr>
          <w:rFonts w:ascii="Times New Roman" w:eastAsia="Times New Roman" w:hAnsi="Times New Roman" w:cs="Times New Roman"/>
          <w:kern w:val="0"/>
          <w:sz w:val="24"/>
          <w:szCs w:val="24"/>
          <w:lang w:val="ky-KG" w:eastAsia="ru-RU"/>
          <w14:ligatures w14:val="none"/>
        </w:rPr>
        <w:lastRenderedPageBreak/>
        <w:t xml:space="preserve"> 21,7 пайызы же 455,7 млн. сому мамлекеттик сектордун </w:t>
      </w:r>
      <w:proofErr w:type="spellStart"/>
      <w:r w:rsidRPr="009E7BD7">
        <w:rPr>
          <w:rFonts w:ascii="Times New Roman" w:eastAsia="Times New Roman" w:hAnsi="Times New Roman" w:cs="Times New Roman"/>
          <w:kern w:val="0"/>
          <w:sz w:val="24"/>
          <w:szCs w:val="24"/>
          <w:lang w:val="ky-KG" w:eastAsia="ru-RU"/>
          <w14:ligatures w14:val="none"/>
        </w:rPr>
        <w:t>бирдиктерине</w:t>
      </w:r>
      <w:proofErr w:type="spellEnd"/>
      <w:r w:rsidRPr="009E7BD7">
        <w:rPr>
          <w:rFonts w:ascii="Times New Roman" w:eastAsia="Times New Roman" w:hAnsi="Times New Roman" w:cs="Times New Roman"/>
          <w:kern w:val="0"/>
          <w:sz w:val="24"/>
          <w:szCs w:val="24"/>
          <w:lang w:val="ky-KG" w:eastAsia="ru-RU"/>
          <w14:ligatures w14:val="none"/>
        </w:rPr>
        <w:t xml:space="preserve"> ыктыярдуу </w:t>
      </w:r>
      <w:proofErr w:type="spellStart"/>
      <w:r w:rsidRPr="009E7BD7">
        <w:rPr>
          <w:rFonts w:ascii="Times New Roman" w:eastAsia="Times New Roman" w:hAnsi="Times New Roman" w:cs="Times New Roman"/>
          <w:kern w:val="0"/>
          <w:sz w:val="24"/>
          <w:szCs w:val="24"/>
          <w:lang w:val="ky-KG" w:eastAsia="ru-RU"/>
          <w14:ligatures w14:val="none"/>
        </w:rPr>
        <w:t>трансферттерден</w:t>
      </w:r>
      <w:proofErr w:type="spellEnd"/>
      <w:r w:rsidRPr="009E7BD7">
        <w:rPr>
          <w:rFonts w:ascii="Times New Roman" w:eastAsia="Times New Roman" w:hAnsi="Times New Roman" w:cs="Times New Roman"/>
          <w:kern w:val="0"/>
          <w:sz w:val="24"/>
          <w:szCs w:val="24"/>
          <w:lang w:val="ky-KG" w:eastAsia="ru-RU"/>
          <w14:ligatures w14:val="none"/>
        </w:rPr>
        <w:t xml:space="preserve"> жана гранттардын </w:t>
      </w:r>
      <w:bookmarkStart w:id="35" w:name="_Hlk176940539"/>
      <w:r w:rsidRPr="009E7BD7">
        <w:rPr>
          <w:rFonts w:ascii="Times New Roman" w:eastAsia="Times New Roman" w:hAnsi="Times New Roman" w:cs="Times New Roman"/>
          <w:kern w:val="0"/>
          <w:sz w:val="24"/>
          <w:szCs w:val="24"/>
          <w:lang w:val="ky-KG" w:eastAsia="ru-RU"/>
          <w14:ligatures w14:val="none"/>
        </w:rPr>
        <w:t>эсебинен алынды</w:t>
      </w:r>
      <w:r w:rsidRPr="009E7BD7">
        <w:rPr>
          <w:rFonts w:ascii="Times New Roman" w:eastAsia="Times New Roman" w:hAnsi="Times New Roman" w:cs="Times New Roman"/>
          <w:kern w:val="0"/>
          <w:sz w:val="24"/>
          <w:szCs w:val="24"/>
          <w:lang w:val="ru-RU" w:eastAsia="ru-RU"/>
          <w14:ligatures w14:val="none"/>
        </w:rPr>
        <w:t>.</w:t>
      </w:r>
    </w:p>
    <w:bookmarkEnd w:id="35"/>
    <w:p w14:paraId="01D921F5"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Финансылык эмес активдерди сатуудан 5814,5 млн. сом түштү. </w:t>
      </w:r>
    </w:p>
    <w:p w14:paraId="01F85C52"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2FFA5EA1" w14:textId="4478C488" w:rsidR="009E7BD7" w:rsidRPr="009E7BD7" w:rsidRDefault="00ED64E1" w:rsidP="009E7BD7">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49</w:t>
      </w:r>
      <w:r w:rsidR="009E7BD7" w:rsidRPr="009E7BD7">
        <w:rPr>
          <w:rFonts w:ascii="Times New Roman" w:eastAsia="Times New Roman" w:hAnsi="Times New Roman" w:cs="Times New Roman"/>
          <w:b/>
          <w:kern w:val="0"/>
          <w:sz w:val="24"/>
          <w:szCs w:val="24"/>
          <w:lang w:val="ky-KG" w:eastAsia="ru-RU"/>
          <w14:ligatures w14:val="none"/>
        </w:rPr>
        <w:t>-таблица: Январь-</w:t>
      </w:r>
      <w:proofErr w:type="spellStart"/>
      <w:r w:rsidR="009E7BD7" w:rsidRPr="009E7BD7">
        <w:rPr>
          <w:rFonts w:ascii="Times New Roman" w:eastAsia="Times New Roman" w:hAnsi="Times New Roman" w:cs="Times New Roman"/>
          <w:b/>
          <w:kern w:val="0"/>
          <w:sz w:val="24"/>
          <w:szCs w:val="24"/>
          <w:lang w:val="ky-KG" w:eastAsia="ru-RU"/>
          <w14:ligatures w14:val="none"/>
        </w:rPr>
        <w:t>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9E7BD7" w:rsidRPr="009E7BD7" w14:paraId="5ED62606" w14:textId="77777777" w:rsidTr="009E7BD7">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330D10BD" w14:textId="77777777" w:rsidR="009E7BD7" w:rsidRPr="009E7BD7" w:rsidRDefault="009E7BD7" w:rsidP="009E7BD7">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1747F516" w14:textId="77777777" w:rsidR="009E7BD7" w:rsidRPr="009E7BD7" w:rsidRDefault="009E7BD7" w:rsidP="009E7BD7">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3E91F8FA" w14:textId="77777777" w:rsidR="009E7BD7" w:rsidRPr="009E7BD7" w:rsidRDefault="009E7BD7" w:rsidP="009E7BD7">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01095A34" w14:textId="77777777" w:rsidR="009E7BD7" w:rsidRPr="009E7BD7" w:rsidRDefault="009E7BD7" w:rsidP="009E7BD7">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1BD14392" w14:textId="77777777" w:rsidTr="009E7BD7">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587DA9AB"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67E2E33B" w14:textId="77777777" w:rsidR="009E7BD7" w:rsidRPr="009E7BD7" w:rsidRDefault="009E7BD7" w:rsidP="009E7BD7">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641" w:type="dxa"/>
            <w:tcBorders>
              <w:top w:val="single" w:sz="4" w:space="0" w:color="auto"/>
              <w:left w:val="nil"/>
              <w:bottom w:val="single" w:sz="8" w:space="0" w:color="auto"/>
              <w:right w:val="nil"/>
            </w:tcBorders>
            <w:vAlign w:val="bottom"/>
            <w:hideMark/>
          </w:tcPr>
          <w:p w14:paraId="06342DAC" w14:textId="77777777" w:rsidR="009E7BD7" w:rsidRPr="009E7BD7" w:rsidRDefault="009E7BD7" w:rsidP="009E7BD7">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c>
          <w:tcPr>
            <w:tcW w:w="1119" w:type="dxa"/>
            <w:tcBorders>
              <w:top w:val="single" w:sz="4" w:space="0" w:color="auto"/>
              <w:left w:val="nil"/>
              <w:bottom w:val="single" w:sz="8" w:space="0" w:color="auto"/>
              <w:right w:val="nil"/>
            </w:tcBorders>
            <w:noWrap/>
            <w:vAlign w:val="bottom"/>
            <w:hideMark/>
          </w:tcPr>
          <w:p w14:paraId="1AC8CDCB" w14:textId="77777777" w:rsidR="009E7BD7" w:rsidRPr="009E7BD7" w:rsidRDefault="009E7BD7" w:rsidP="009E7BD7">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905" w:type="dxa"/>
            <w:tcBorders>
              <w:top w:val="single" w:sz="4" w:space="0" w:color="auto"/>
              <w:left w:val="nil"/>
              <w:bottom w:val="single" w:sz="8" w:space="0" w:color="auto"/>
              <w:right w:val="nil"/>
            </w:tcBorders>
            <w:vAlign w:val="bottom"/>
            <w:hideMark/>
          </w:tcPr>
          <w:p w14:paraId="248BA1F7" w14:textId="77777777" w:rsidR="009E7BD7" w:rsidRPr="009E7BD7" w:rsidRDefault="009E7BD7" w:rsidP="009E7BD7">
            <w:pPr>
              <w:spacing w:after="0" w:line="276" w:lineRule="auto"/>
              <w:ind w:left="176" w:right="-108"/>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r>
      <w:tr w:rsidR="009E7BD7" w:rsidRPr="009E7BD7" w14:paraId="371C5AD9" w14:textId="77777777" w:rsidTr="009E7BD7">
        <w:trPr>
          <w:cantSplit/>
          <w:trHeight w:val="88"/>
        </w:trPr>
        <w:tc>
          <w:tcPr>
            <w:tcW w:w="4435" w:type="dxa"/>
            <w:gridSpan w:val="2"/>
            <w:noWrap/>
            <w:vAlign w:val="bottom"/>
            <w:hideMark/>
          </w:tcPr>
          <w:p w14:paraId="4619EC6A"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К</w:t>
            </w:r>
            <w:r w:rsidRPr="009E7BD7">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6B8F7712"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19065053,5</w:t>
            </w:r>
          </w:p>
        </w:tc>
        <w:tc>
          <w:tcPr>
            <w:tcW w:w="1641" w:type="dxa"/>
            <w:vAlign w:val="bottom"/>
            <w:hideMark/>
          </w:tcPr>
          <w:p w14:paraId="79D7E233"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34391731,0</w:t>
            </w:r>
          </w:p>
        </w:tc>
        <w:tc>
          <w:tcPr>
            <w:tcW w:w="1119" w:type="dxa"/>
            <w:noWrap/>
            <w:vAlign w:val="bottom"/>
            <w:hideMark/>
          </w:tcPr>
          <w:p w14:paraId="6A0DB7AF"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2B4CA9D7"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6F044F17" w14:textId="77777777" w:rsidTr="009E7BD7">
        <w:trPr>
          <w:cantSplit/>
          <w:trHeight w:val="88"/>
        </w:trPr>
        <w:tc>
          <w:tcPr>
            <w:tcW w:w="4435" w:type="dxa"/>
            <w:gridSpan w:val="2"/>
            <w:noWrap/>
            <w:vAlign w:val="bottom"/>
            <w:hideMark/>
          </w:tcPr>
          <w:p w14:paraId="55D60415" w14:textId="77777777" w:rsidR="009E7BD7" w:rsidRPr="009E7BD7" w:rsidRDefault="009E7BD7" w:rsidP="009E7BD7">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ишмердиктен</w:t>
            </w:r>
            <w:proofErr w:type="spellEnd"/>
            <w:r w:rsidRPr="009E7BD7">
              <w:rPr>
                <w:rFonts w:ascii="Times New Roman" w:eastAsia="Times New Roman" w:hAnsi="Times New Roman" w:cs="Times New Roman"/>
                <w:b/>
                <w:bCs/>
                <w:kern w:val="0"/>
                <w:sz w:val="20"/>
                <w:szCs w:val="20"/>
                <w:lang w:val="ru-RU" w:eastAsia="ru-RU"/>
                <w14:ligatures w14:val="none"/>
              </w:rPr>
              <w:t xml:space="preserve"> т</w:t>
            </w:r>
            <w:r w:rsidRPr="009E7BD7">
              <w:rPr>
                <w:rFonts w:ascii="Times New Roman" w:eastAsia="Times New Roman" w:hAnsi="Times New Roman" w:cs="Times New Roman"/>
                <w:b/>
                <w:bCs/>
                <w:kern w:val="0"/>
                <w:sz w:val="20"/>
                <w:szCs w:val="20"/>
                <w:lang w:val="ky-KG" w:eastAsia="ru-RU"/>
                <w14:ligatures w14:val="none"/>
              </w:rPr>
              <w:t>ү</w:t>
            </w:r>
            <w:proofErr w:type="spellStart"/>
            <w:r w:rsidRPr="009E7BD7">
              <w:rPr>
                <w:rFonts w:ascii="Times New Roman" w:eastAsia="Times New Roman" w:hAnsi="Times New Roman" w:cs="Times New Roman"/>
                <w:b/>
                <w:bCs/>
                <w:kern w:val="0"/>
                <w:sz w:val="20"/>
                <w:szCs w:val="20"/>
                <w:lang w:val="ru-RU" w:eastAsia="ru-RU"/>
                <w14:ligatures w14:val="none"/>
              </w:rPr>
              <w:t>шк</w:t>
            </w:r>
            <w:proofErr w:type="spellEnd"/>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 xml:space="preserve">н </w:t>
            </w:r>
            <w:r w:rsidRPr="009E7BD7">
              <w:rPr>
                <w:rFonts w:ascii="Times New Roman" w:eastAsia="Times New Roman" w:hAnsi="Times New Roman" w:cs="Times New Roman"/>
                <w:b/>
                <w:bCs/>
                <w:kern w:val="0"/>
                <w:sz w:val="20"/>
                <w:szCs w:val="20"/>
                <w:lang w:val="ky-KG" w:eastAsia="ru-RU"/>
                <w14:ligatures w14:val="none"/>
              </w:rPr>
              <w:t xml:space="preserve"> </w:t>
            </w:r>
          </w:p>
          <w:p w14:paraId="0E677DE3" w14:textId="77777777" w:rsidR="009E7BD7" w:rsidRPr="009E7BD7" w:rsidRDefault="009E7BD7" w:rsidP="009E7BD7">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кирешелер</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
        </w:tc>
        <w:tc>
          <w:tcPr>
            <w:tcW w:w="1539" w:type="dxa"/>
            <w:gridSpan w:val="2"/>
            <w:noWrap/>
            <w:vAlign w:val="bottom"/>
            <w:hideMark/>
          </w:tcPr>
          <w:p w14:paraId="3355224A"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19048124,9</w:t>
            </w:r>
          </w:p>
        </w:tc>
        <w:tc>
          <w:tcPr>
            <w:tcW w:w="1641" w:type="dxa"/>
            <w:vAlign w:val="bottom"/>
            <w:hideMark/>
          </w:tcPr>
          <w:p w14:paraId="64114CE5"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28577264,5</w:t>
            </w:r>
          </w:p>
        </w:tc>
        <w:tc>
          <w:tcPr>
            <w:tcW w:w="1119" w:type="dxa"/>
            <w:noWrap/>
            <w:vAlign w:val="bottom"/>
            <w:hideMark/>
          </w:tcPr>
          <w:p w14:paraId="06BFC922"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0693CBF6"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5086D2CB" w14:textId="77777777" w:rsidTr="009E7BD7">
        <w:trPr>
          <w:cantSplit/>
          <w:trHeight w:val="88"/>
        </w:trPr>
        <w:tc>
          <w:tcPr>
            <w:tcW w:w="4435" w:type="dxa"/>
            <w:gridSpan w:val="2"/>
            <w:noWrap/>
            <w:vAlign w:val="bottom"/>
            <w:hideMark/>
          </w:tcPr>
          <w:p w14:paraId="135B2470"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Салыктан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39" w:type="dxa"/>
            <w:gridSpan w:val="2"/>
            <w:noWrap/>
            <w:vAlign w:val="bottom"/>
            <w:hideMark/>
          </w:tcPr>
          <w:p w14:paraId="2A919290"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11699036,3</w:t>
            </w:r>
          </w:p>
        </w:tc>
        <w:tc>
          <w:tcPr>
            <w:tcW w:w="1641" w:type="dxa"/>
            <w:vAlign w:val="bottom"/>
            <w:hideMark/>
          </w:tcPr>
          <w:p w14:paraId="2DB068CB"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14529222,0</w:t>
            </w:r>
          </w:p>
        </w:tc>
        <w:tc>
          <w:tcPr>
            <w:tcW w:w="1119" w:type="dxa"/>
            <w:noWrap/>
            <w:vAlign w:val="bottom"/>
            <w:hideMark/>
          </w:tcPr>
          <w:p w14:paraId="63B0FC5A"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61,3</w:t>
            </w:r>
          </w:p>
        </w:tc>
        <w:tc>
          <w:tcPr>
            <w:tcW w:w="905" w:type="dxa"/>
            <w:vAlign w:val="bottom"/>
            <w:hideMark/>
          </w:tcPr>
          <w:p w14:paraId="17CDE2E9"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42,2</w:t>
            </w:r>
          </w:p>
        </w:tc>
      </w:tr>
      <w:tr w:rsidR="009E7BD7" w:rsidRPr="009E7BD7" w14:paraId="038D4A22" w14:textId="77777777" w:rsidTr="009E7BD7">
        <w:trPr>
          <w:cantSplit/>
          <w:trHeight w:val="214"/>
        </w:trPr>
        <w:tc>
          <w:tcPr>
            <w:tcW w:w="4435" w:type="dxa"/>
            <w:gridSpan w:val="2"/>
            <w:noWrap/>
            <w:vAlign w:val="bottom"/>
            <w:hideMark/>
          </w:tcPr>
          <w:p w14:paraId="5F51A0E4" w14:textId="77777777" w:rsidR="009E7BD7" w:rsidRPr="009E7BD7" w:rsidRDefault="009E7BD7" w:rsidP="009E7BD7">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Киреше</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пайда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5996414A" w14:textId="77777777" w:rsidR="009E7BD7" w:rsidRPr="009E7BD7" w:rsidRDefault="009E7BD7" w:rsidP="009E7BD7">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10218447,6</w:t>
            </w:r>
          </w:p>
        </w:tc>
        <w:tc>
          <w:tcPr>
            <w:tcW w:w="1641" w:type="dxa"/>
            <w:vAlign w:val="bottom"/>
            <w:hideMark/>
          </w:tcPr>
          <w:p w14:paraId="74539463" w14:textId="77777777" w:rsidR="009E7BD7" w:rsidRPr="009E7BD7" w:rsidRDefault="009E7BD7" w:rsidP="009E7BD7">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12764979,7</w:t>
            </w:r>
          </w:p>
        </w:tc>
        <w:tc>
          <w:tcPr>
            <w:tcW w:w="1119" w:type="dxa"/>
            <w:noWrap/>
            <w:vAlign w:val="bottom"/>
            <w:hideMark/>
          </w:tcPr>
          <w:p w14:paraId="4570985E"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53,6</w:t>
            </w:r>
          </w:p>
        </w:tc>
        <w:tc>
          <w:tcPr>
            <w:tcW w:w="905" w:type="dxa"/>
            <w:vAlign w:val="bottom"/>
            <w:hideMark/>
          </w:tcPr>
          <w:p w14:paraId="0B92387A"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37,1</w:t>
            </w:r>
          </w:p>
        </w:tc>
      </w:tr>
      <w:tr w:rsidR="009E7BD7" w:rsidRPr="009E7BD7" w14:paraId="6C3D233D" w14:textId="77777777" w:rsidTr="009E7BD7">
        <w:trPr>
          <w:cantSplit/>
          <w:trHeight w:val="174"/>
        </w:trPr>
        <w:tc>
          <w:tcPr>
            <w:tcW w:w="4435" w:type="dxa"/>
            <w:gridSpan w:val="2"/>
            <w:noWrap/>
            <w:vAlign w:val="bottom"/>
            <w:hideMark/>
          </w:tcPr>
          <w:p w14:paraId="5E61BB76" w14:textId="77777777" w:rsidR="009E7BD7" w:rsidRPr="009E7BD7" w:rsidRDefault="009E7BD7" w:rsidP="009E7BD7">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Кыргыз </w:t>
            </w:r>
            <w:proofErr w:type="spellStart"/>
            <w:r w:rsidRPr="009E7BD7">
              <w:rPr>
                <w:rFonts w:ascii="Times New Roman" w:eastAsia="Times New Roman" w:hAnsi="Times New Roman" w:cs="Times New Roman"/>
                <w:kern w:val="0"/>
                <w:sz w:val="20"/>
                <w:szCs w:val="20"/>
                <w:lang w:val="ru-RU" w:eastAsia="ru-RU"/>
                <w14:ligatures w14:val="none"/>
              </w:rPr>
              <w:t>Республикасынын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жеке</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адамдар</w:t>
            </w:r>
            <w:proofErr w:type="spellEnd"/>
            <w:r w:rsidRPr="009E7BD7">
              <w:rPr>
                <w:rFonts w:ascii="Times New Roman" w:eastAsia="Times New Roman" w:hAnsi="Times New Roman" w:cs="Times New Roman"/>
                <w:kern w:val="0"/>
                <w:sz w:val="20"/>
                <w:szCs w:val="20"/>
                <w:lang w:val="ky-KG" w:eastAsia="ru-RU"/>
                <w14:ligatures w14:val="none"/>
              </w:rPr>
              <w:t xml:space="preserve">ы </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резиденттери</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г</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киреше</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66619826"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9089387,1</w:t>
            </w:r>
          </w:p>
        </w:tc>
        <w:tc>
          <w:tcPr>
            <w:tcW w:w="1641" w:type="dxa"/>
            <w:vAlign w:val="bottom"/>
            <w:hideMark/>
          </w:tcPr>
          <w:p w14:paraId="4916D46D"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11745124,1</w:t>
            </w:r>
          </w:p>
        </w:tc>
        <w:tc>
          <w:tcPr>
            <w:tcW w:w="1119" w:type="dxa"/>
            <w:noWrap/>
            <w:vAlign w:val="bottom"/>
            <w:hideMark/>
          </w:tcPr>
          <w:p w14:paraId="0BE045A6"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47,7</w:t>
            </w:r>
          </w:p>
        </w:tc>
        <w:tc>
          <w:tcPr>
            <w:tcW w:w="905" w:type="dxa"/>
            <w:vAlign w:val="bottom"/>
            <w:hideMark/>
          </w:tcPr>
          <w:p w14:paraId="35DCA1EF"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34,1</w:t>
            </w:r>
          </w:p>
        </w:tc>
      </w:tr>
      <w:tr w:rsidR="009E7BD7" w:rsidRPr="009E7BD7" w14:paraId="008C4945" w14:textId="77777777" w:rsidTr="009E7BD7">
        <w:trPr>
          <w:cantSplit/>
          <w:trHeight w:val="206"/>
        </w:trPr>
        <w:tc>
          <w:tcPr>
            <w:tcW w:w="4435" w:type="dxa"/>
            <w:gridSpan w:val="2"/>
            <w:noWrap/>
            <w:vAlign w:val="bottom"/>
            <w:hideMark/>
          </w:tcPr>
          <w:p w14:paraId="007DDE10" w14:textId="77777777" w:rsidR="009E7BD7" w:rsidRPr="009E7BD7" w:rsidRDefault="009E7BD7" w:rsidP="009E7BD7">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бирдикт</w:t>
            </w:r>
            <w:proofErr w:type="spellEnd"/>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салыктан</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ш</w:t>
            </w:r>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р </w:t>
            </w:r>
          </w:p>
        </w:tc>
        <w:tc>
          <w:tcPr>
            <w:tcW w:w="1539" w:type="dxa"/>
            <w:gridSpan w:val="2"/>
            <w:noWrap/>
            <w:vAlign w:val="bottom"/>
            <w:hideMark/>
          </w:tcPr>
          <w:p w14:paraId="77BCCBE0"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w:t>
            </w:r>
          </w:p>
        </w:tc>
        <w:tc>
          <w:tcPr>
            <w:tcW w:w="1641" w:type="dxa"/>
            <w:vAlign w:val="bottom"/>
            <w:hideMark/>
          </w:tcPr>
          <w:p w14:paraId="20E635D5"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3AABE925"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701C1631"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r>
      <w:tr w:rsidR="009E7BD7" w:rsidRPr="009E7BD7" w14:paraId="37F13310" w14:textId="77777777" w:rsidTr="009E7BD7">
        <w:trPr>
          <w:cantSplit/>
          <w:trHeight w:val="88"/>
        </w:trPr>
        <w:tc>
          <w:tcPr>
            <w:tcW w:w="4435" w:type="dxa"/>
            <w:gridSpan w:val="2"/>
            <w:noWrap/>
            <w:vAlign w:val="bottom"/>
            <w:hideMark/>
          </w:tcPr>
          <w:p w14:paraId="20E38C19"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патенттин</w:t>
            </w:r>
            <w:proofErr w:type="spellEnd"/>
            <w:r w:rsidRPr="009E7BD7">
              <w:rPr>
                <w:rFonts w:ascii="Times New Roman" w:eastAsia="Times New Roman" w:hAnsi="Times New Roman" w:cs="Times New Roman"/>
                <w:kern w:val="0"/>
                <w:sz w:val="20"/>
                <w:szCs w:val="20"/>
                <w:lang w:val="ru-RU" w:eastAsia="ru-RU"/>
                <w14:ligatures w14:val="none"/>
              </w:rPr>
              <w:t xml:space="preserve"> негизинде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54825F1E"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1128993,5</w:t>
            </w:r>
          </w:p>
        </w:tc>
        <w:tc>
          <w:tcPr>
            <w:tcW w:w="1641" w:type="dxa"/>
            <w:vAlign w:val="bottom"/>
            <w:hideMark/>
          </w:tcPr>
          <w:p w14:paraId="2887E48B" w14:textId="77777777" w:rsidR="009E7BD7" w:rsidRPr="009E7BD7" w:rsidRDefault="009E7BD7" w:rsidP="009E7BD7">
            <w:pPr>
              <w:spacing w:after="0" w:line="25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 xml:space="preserve">         708623,7</w:t>
            </w:r>
          </w:p>
        </w:tc>
        <w:tc>
          <w:tcPr>
            <w:tcW w:w="1119" w:type="dxa"/>
            <w:noWrap/>
            <w:vAlign w:val="bottom"/>
            <w:hideMark/>
          </w:tcPr>
          <w:p w14:paraId="0057742E"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5,9</w:t>
            </w:r>
          </w:p>
        </w:tc>
        <w:tc>
          <w:tcPr>
            <w:tcW w:w="905" w:type="dxa"/>
            <w:vAlign w:val="bottom"/>
            <w:hideMark/>
          </w:tcPr>
          <w:p w14:paraId="3610A75C"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2,1</w:t>
            </w:r>
          </w:p>
        </w:tc>
      </w:tr>
      <w:tr w:rsidR="009E7BD7" w:rsidRPr="009E7BD7" w14:paraId="050ED2C3" w14:textId="77777777" w:rsidTr="009E7BD7">
        <w:trPr>
          <w:cantSplit/>
          <w:trHeight w:val="88"/>
        </w:trPr>
        <w:tc>
          <w:tcPr>
            <w:tcW w:w="4435" w:type="dxa"/>
            <w:gridSpan w:val="2"/>
            <w:noWrap/>
            <w:vAlign w:val="bottom"/>
            <w:hideMark/>
          </w:tcPr>
          <w:p w14:paraId="3B40CF58" w14:textId="77777777" w:rsidR="009E7BD7" w:rsidRPr="009E7BD7" w:rsidRDefault="009E7BD7" w:rsidP="009E7BD7">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405F3757"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67,0</w:t>
            </w:r>
          </w:p>
        </w:tc>
        <w:tc>
          <w:tcPr>
            <w:tcW w:w="1641" w:type="dxa"/>
            <w:vAlign w:val="bottom"/>
            <w:hideMark/>
          </w:tcPr>
          <w:p w14:paraId="1FDACC50"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 xml:space="preserve">                  84,9</w:t>
            </w:r>
          </w:p>
        </w:tc>
        <w:tc>
          <w:tcPr>
            <w:tcW w:w="1119" w:type="dxa"/>
            <w:noWrap/>
            <w:vAlign w:val="bottom"/>
            <w:hideMark/>
          </w:tcPr>
          <w:p w14:paraId="27DCEC62"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616544D7"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0,0</w:t>
            </w:r>
          </w:p>
        </w:tc>
      </w:tr>
      <w:tr w:rsidR="009E7BD7" w:rsidRPr="009E7BD7" w14:paraId="10AF574B" w14:textId="77777777" w:rsidTr="009E7BD7">
        <w:trPr>
          <w:cantSplit/>
          <w:trHeight w:val="88"/>
        </w:trPr>
        <w:tc>
          <w:tcPr>
            <w:tcW w:w="4435" w:type="dxa"/>
            <w:gridSpan w:val="2"/>
            <w:noWrap/>
            <w:vAlign w:val="bottom"/>
            <w:hideMark/>
          </w:tcPr>
          <w:p w14:paraId="24B83079" w14:textId="77777777" w:rsidR="009E7BD7" w:rsidRPr="009E7BD7" w:rsidRDefault="009E7BD7" w:rsidP="009E7BD7">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Өзгөчө </w:t>
            </w:r>
            <w:proofErr w:type="spellStart"/>
            <w:r w:rsidRPr="009E7BD7">
              <w:rPr>
                <w:rFonts w:ascii="Times New Roman" w:eastAsia="Times New Roman" w:hAnsi="Times New Roman" w:cs="Times New Roman"/>
                <w:kern w:val="0"/>
                <w:sz w:val="20"/>
                <w:szCs w:val="20"/>
                <w:lang w:val="ky-KG" w:eastAsia="ru-RU"/>
                <w14:ligatures w14:val="none"/>
              </w:rPr>
              <w:t>режимдеги</w:t>
            </w:r>
            <w:proofErr w:type="spellEnd"/>
            <w:r w:rsidRPr="009E7BD7">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39" w:type="dxa"/>
            <w:gridSpan w:val="2"/>
            <w:noWrap/>
            <w:vAlign w:val="bottom"/>
            <w:hideMark/>
          </w:tcPr>
          <w:p w14:paraId="49285D2F"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2C8BBC00"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311147,0</w:t>
            </w:r>
          </w:p>
        </w:tc>
        <w:tc>
          <w:tcPr>
            <w:tcW w:w="1119" w:type="dxa"/>
            <w:noWrap/>
            <w:vAlign w:val="bottom"/>
            <w:hideMark/>
          </w:tcPr>
          <w:p w14:paraId="07B8235F"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3E319F0C"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0,9</w:t>
            </w:r>
          </w:p>
        </w:tc>
      </w:tr>
      <w:tr w:rsidR="009E7BD7" w:rsidRPr="009E7BD7" w14:paraId="23D3C334" w14:textId="77777777" w:rsidTr="009E7BD7">
        <w:trPr>
          <w:cantSplit/>
          <w:trHeight w:val="88"/>
        </w:trPr>
        <w:tc>
          <w:tcPr>
            <w:tcW w:w="4435" w:type="dxa"/>
            <w:gridSpan w:val="2"/>
            <w:noWrap/>
            <w:vAlign w:val="bottom"/>
            <w:hideMark/>
          </w:tcPr>
          <w:p w14:paraId="31B49A1C"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Менчиктен</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шк</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7888F10C"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1453708,3</w:t>
            </w:r>
          </w:p>
        </w:tc>
        <w:tc>
          <w:tcPr>
            <w:tcW w:w="1641" w:type="dxa"/>
            <w:vAlign w:val="bottom"/>
            <w:hideMark/>
          </w:tcPr>
          <w:p w14:paraId="38944123"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1728080,9</w:t>
            </w:r>
          </w:p>
        </w:tc>
        <w:tc>
          <w:tcPr>
            <w:tcW w:w="1119" w:type="dxa"/>
            <w:noWrap/>
            <w:vAlign w:val="bottom"/>
            <w:hideMark/>
          </w:tcPr>
          <w:p w14:paraId="2A93A539"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7,6</w:t>
            </w:r>
          </w:p>
        </w:tc>
        <w:tc>
          <w:tcPr>
            <w:tcW w:w="905" w:type="dxa"/>
            <w:vAlign w:val="bottom"/>
            <w:hideMark/>
          </w:tcPr>
          <w:p w14:paraId="7D363673"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5,0</w:t>
            </w:r>
          </w:p>
        </w:tc>
      </w:tr>
      <w:tr w:rsidR="009E7BD7" w:rsidRPr="009E7BD7" w14:paraId="1E119F79" w14:textId="77777777" w:rsidTr="009E7BD7">
        <w:trPr>
          <w:cantSplit/>
          <w:trHeight w:val="114"/>
        </w:trPr>
        <w:tc>
          <w:tcPr>
            <w:tcW w:w="4435" w:type="dxa"/>
            <w:gridSpan w:val="2"/>
            <w:noWrap/>
            <w:vAlign w:val="bottom"/>
            <w:hideMark/>
          </w:tcPr>
          <w:p w14:paraId="0DF46B40" w14:textId="77777777" w:rsidR="009E7BD7" w:rsidRPr="009E7BD7" w:rsidRDefault="009E7BD7" w:rsidP="009E7BD7">
            <w:pPr>
              <w:spacing w:after="0" w:line="276" w:lineRule="auto"/>
              <w:ind w:left="-105"/>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м</w:t>
            </w:r>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лкк</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74C3230E"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1220222,1</w:t>
            </w:r>
          </w:p>
        </w:tc>
        <w:tc>
          <w:tcPr>
            <w:tcW w:w="1641" w:type="dxa"/>
            <w:vAlign w:val="bottom"/>
            <w:hideMark/>
          </w:tcPr>
          <w:p w14:paraId="7D24C1C0"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1466466,1</w:t>
            </w:r>
          </w:p>
        </w:tc>
        <w:tc>
          <w:tcPr>
            <w:tcW w:w="1119" w:type="dxa"/>
            <w:noWrap/>
            <w:vAlign w:val="bottom"/>
            <w:hideMark/>
          </w:tcPr>
          <w:p w14:paraId="0629D1B9"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6,4</w:t>
            </w:r>
          </w:p>
        </w:tc>
        <w:tc>
          <w:tcPr>
            <w:tcW w:w="905" w:type="dxa"/>
            <w:vAlign w:val="bottom"/>
            <w:hideMark/>
          </w:tcPr>
          <w:p w14:paraId="0D5F5A23" w14:textId="77777777" w:rsidR="009E7BD7" w:rsidRPr="009E7BD7" w:rsidRDefault="009E7BD7" w:rsidP="009E7BD7">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4,2</w:t>
            </w:r>
          </w:p>
        </w:tc>
      </w:tr>
      <w:tr w:rsidR="009E7BD7" w:rsidRPr="009E7BD7" w14:paraId="004D974E" w14:textId="77777777" w:rsidTr="009E7BD7">
        <w:trPr>
          <w:cantSplit/>
          <w:trHeight w:val="105"/>
        </w:trPr>
        <w:tc>
          <w:tcPr>
            <w:tcW w:w="4435" w:type="dxa"/>
            <w:gridSpan w:val="2"/>
            <w:noWrap/>
            <w:vAlign w:val="bottom"/>
            <w:hideMark/>
          </w:tcPr>
          <w:p w14:paraId="251FA59F"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жер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4A21953C"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233486,3</w:t>
            </w:r>
          </w:p>
        </w:tc>
        <w:tc>
          <w:tcPr>
            <w:tcW w:w="1641" w:type="dxa"/>
            <w:vAlign w:val="bottom"/>
            <w:hideMark/>
          </w:tcPr>
          <w:p w14:paraId="0566FBC9"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261614,8</w:t>
            </w:r>
          </w:p>
        </w:tc>
        <w:tc>
          <w:tcPr>
            <w:tcW w:w="1119" w:type="dxa"/>
            <w:noWrap/>
            <w:vAlign w:val="bottom"/>
            <w:hideMark/>
          </w:tcPr>
          <w:p w14:paraId="5AD61174" w14:textId="77777777" w:rsidR="009E7BD7" w:rsidRPr="009E7BD7" w:rsidRDefault="009E7BD7" w:rsidP="009E7BD7">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1,2</w:t>
            </w:r>
          </w:p>
        </w:tc>
        <w:tc>
          <w:tcPr>
            <w:tcW w:w="905" w:type="dxa"/>
            <w:vAlign w:val="bottom"/>
            <w:hideMark/>
          </w:tcPr>
          <w:p w14:paraId="61687B43"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0,8</w:t>
            </w:r>
          </w:p>
        </w:tc>
      </w:tr>
      <w:tr w:rsidR="009E7BD7" w:rsidRPr="009E7BD7" w14:paraId="4493372A" w14:textId="77777777" w:rsidTr="009E7BD7">
        <w:trPr>
          <w:cantSplit/>
          <w:trHeight w:val="197"/>
        </w:trPr>
        <w:tc>
          <w:tcPr>
            <w:tcW w:w="4424" w:type="dxa"/>
            <w:noWrap/>
            <w:vAlign w:val="center"/>
            <w:hideMark/>
          </w:tcPr>
          <w:p w14:paraId="3BB23645" w14:textId="77777777" w:rsidR="009E7BD7" w:rsidRPr="009E7BD7" w:rsidRDefault="009E7BD7" w:rsidP="009E7BD7">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en-US"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Товарлардын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тейл</w:t>
            </w:r>
            <w:proofErr w:type="spellEnd"/>
            <w:r w:rsidRPr="009E7BD7">
              <w:rPr>
                <w:rFonts w:ascii="Times New Roman" w:eastAsia="Times New Roman" w:hAnsi="Times New Roman" w:cs="Times New Roman"/>
                <w:kern w:val="0"/>
                <w:sz w:val="20"/>
                <w:szCs w:val="20"/>
                <w:lang w:val="ky-KG" w:eastAsia="ru-RU"/>
                <w14:ligatures w14:val="none"/>
              </w:rPr>
              <w:t>өө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рд</w:t>
            </w:r>
            <w:proofErr w:type="spellEnd"/>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550" w:type="dxa"/>
            <w:gridSpan w:val="3"/>
            <w:noWrap/>
            <w:vAlign w:val="bottom"/>
            <w:hideMark/>
          </w:tcPr>
          <w:p w14:paraId="3ED8D1FB"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26769,0</w:t>
            </w:r>
          </w:p>
        </w:tc>
        <w:tc>
          <w:tcPr>
            <w:tcW w:w="1641" w:type="dxa"/>
            <w:vAlign w:val="bottom"/>
            <w:hideMark/>
          </w:tcPr>
          <w:p w14:paraId="1EFC550A"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36370,5</w:t>
            </w:r>
          </w:p>
        </w:tc>
        <w:tc>
          <w:tcPr>
            <w:tcW w:w="1119" w:type="dxa"/>
            <w:noWrap/>
            <w:vAlign w:val="bottom"/>
            <w:hideMark/>
          </w:tcPr>
          <w:p w14:paraId="515725B7"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174EC974"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0,1</w:t>
            </w:r>
          </w:p>
        </w:tc>
      </w:tr>
      <w:tr w:rsidR="009E7BD7" w:rsidRPr="009E7BD7" w14:paraId="4DC8FC86" w14:textId="77777777" w:rsidTr="009E7BD7">
        <w:trPr>
          <w:cantSplit/>
          <w:trHeight w:val="88"/>
        </w:trPr>
        <w:tc>
          <w:tcPr>
            <w:tcW w:w="4424" w:type="dxa"/>
            <w:noWrap/>
            <w:vAlign w:val="center"/>
            <w:hideMark/>
          </w:tcPr>
          <w:p w14:paraId="5EB81FCC" w14:textId="77777777" w:rsidR="009E7BD7" w:rsidRPr="009E7BD7" w:rsidRDefault="009E7BD7" w:rsidP="009E7BD7">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сатуудан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550" w:type="dxa"/>
            <w:gridSpan w:val="3"/>
            <w:noWrap/>
            <w:vAlign w:val="bottom"/>
            <w:hideMark/>
          </w:tcPr>
          <w:p w14:paraId="58A8B145"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5AA58DF0"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1C432348"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56AD34A2"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w:t>
            </w:r>
          </w:p>
        </w:tc>
      </w:tr>
      <w:tr w:rsidR="009E7BD7" w:rsidRPr="009E7BD7" w14:paraId="7FB38E4E" w14:textId="77777777" w:rsidTr="009E7BD7">
        <w:trPr>
          <w:cantSplit/>
          <w:trHeight w:val="105"/>
        </w:trPr>
        <w:tc>
          <w:tcPr>
            <w:tcW w:w="4424" w:type="dxa"/>
            <w:noWrap/>
            <w:vAlign w:val="bottom"/>
            <w:hideMark/>
          </w:tcPr>
          <w:p w14:paraId="328C7A12" w14:textId="77777777" w:rsidR="009E7BD7" w:rsidRPr="009E7BD7" w:rsidRDefault="009E7BD7" w:rsidP="009E7BD7">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eastAsia="ru-RU"/>
                <w14:ligatures w14:val="none"/>
              </w:rPr>
              <w:t>жер астындагы кендерди пайдалануудан</w:t>
            </w:r>
          </w:p>
          <w:p w14:paraId="5233D2C3" w14:textId="77777777" w:rsidR="009E7BD7" w:rsidRPr="009E7BD7" w:rsidRDefault="009E7BD7" w:rsidP="009E7BD7">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9E7BD7">
              <w:rPr>
                <w:rFonts w:ascii="Times New Roman" w:eastAsia="Times New Roman" w:hAnsi="Times New Roman" w:cs="Times New Roman"/>
                <w:kern w:val="0"/>
                <w:sz w:val="20"/>
                <w:szCs w:val="20"/>
                <w:lang w:eastAsia="ru-RU"/>
                <w14:ligatures w14:val="none"/>
              </w:rPr>
              <w:t>т</w:t>
            </w:r>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eastAsia="ru-RU"/>
                <w14:ligatures w14:val="none"/>
              </w:rPr>
              <w:t>шк</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292974F5"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26769,0</w:t>
            </w:r>
          </w:p>
        </w:tc>
        <w:tc>
          <w:tcPr>
            <w:tcW w:w="1666" w:type="dxa"/>
            <w:gridSpan w:val="2"/>
            <w:vAlign w:val="bottom"/>
            <w:hideMark/>
          </w:tcPr>
          <w:p w14:paraId="3678A6FB"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36370,5</w:t>
            </w:r>
          </w:p>
        </w:tc>
        <w:tc>
          <w:tcPr>
            <w:tcW w:w="1119" w:type="dxa"/>
            <w:noWrap/>
            <w:vAlign w:val="bottom"/>
            <w:hideMark/>
          </w:tcPr>
          <w:p w14:paraId="4DAACC11"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2C637CB2"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0,1</w:t>
            </w:r>
          </w:p>
        </w:tc>
      </w:tr>
      <w:tr w:rsidR="009E7BD7" w:rsidRPr="009E7BD7" w14:paraId="1521CCEF" w14:textId="77777777" w:rsidTr="009E7BD7">
        <w:trPr>
          <w:cantSplit/>
          <w:trHeight w:val="197"/>
        </w:trPr>
        <w:tc>
          <w:tcPr>
            <w:tcW w:w="4424" w:type="dxa"/>
            <w:noWrap/>
            <w:vAlign w:val="center"/>
            <w:hideMark/>
          </w:tcPr>
          <w:p w14:paraId="266737C7" w14:textId="77777777" w:rsidR="009E7BD7" w:rsidRPr="009E7BD7" w:rsidRDefault="009E7BD7" w:rsidP="009E7BD7">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Башка </w:t>
            </w:r>
            <w:proofErr w:type="spellStart"/>
            <w:r w:rsidRPr="009E7BD7">
              <w:rPr>
                <w:rFonts w:ascii="Times New Roman" w:eastAsia="Times New Roman" w:hAnsi="Times New Roman" w:cs="Times New Roman"/>
                <w:kern w:val="0"/>
                <w:sz w:val="20"/>
                <w:szCs w:val="20"/>
                <w:lang w:val="ru-RU" w:eastAsia="ru-RU"/>
                <w14:ligatures w14:val="none"/>
              </w:rPr>
              <w:t>салыктар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жыйымдар</w:t>
            </w:r>
            <w:proofErr w:type="spellEnd"/>
          </w:p>
        </w:tc>
        <w:tc>
          <w:tcPr>
            <w:tcW w:w="1525" w:type="dxa"/>
            <w:gridSpan w:val="2"/>
            <w:noWrap/>
            <w:vAlign w:val="bottom"/>
            <w:hideMark/>
          </w:tcPr>
          <w:p w14:paraId="60D3A76E" w14:textId="77777777" w:rsidR="009E7BD7" w:rsidRPr="009E7BD7" w:rsidRDefault="009E7BD7" w:rsidP="009E7BD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111,4</w:t>
            </w:r>
          </w:p>
        </w:tc>
        <w:tc>
          <w:tcPr>
            <w:tcW w:w="1666" w:type="dxa"/>
            <w:gridSpan w:val="2"/>
            <w:vAlign w:val="bottom"/>
            <w:hideMark/>
          </w:tcPr>
          <w:p w14:paraId="32CB1482"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-209,1</w:t>
            </w:r>
          </w:p>
        </w:tc>
        <w:tc>
          <w:tcPr>
            <w:tcW w:w="1119" w:type="dxa"/>
            <w:noWrap/>
            <w:vAlign w:val="bottom"/>
            <w:hideMark/>
          </w:tcPr>
          <w:p w14:paraId="33DE8822"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0,0</w:t>
            </w:r>
          </w:p>
        </w:tc>
        <w:tc>
          <w:tcPr>
            <w:tcW w:w="905" w:type="dxa"/>
            <w:vAlign w:val="center"/>
            <w:hideMark/>
          </w:tcPr>
          <w:p w14:paraId="7B195012"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0,0</w:t>
            </w:r>
          </w:p>
        </w:tc>
      </w:tr>
      <w:tr w:rsidR="009E7BD7" w:rsidRPr="009E7BD7" w14:paraId="58C22E9A" w14:textId="77777777" w:rsidTr="009E7BD7">
        <w:trPr>
          <w:cantSplit/>
          <w:trHeight w:val="142"/>
        </w:trPr>
        <w:tc>
          <w:tcPr>
            <w:tcW w:w="4424" w:type="dxa"/>
            <w:noWrap/>
            <w:vAlign w:val="center"/>
            <w:hideMark/>
          </w:tcPr>
          <w:p w14:paraId="4CBFB32E" w14:textId="77777777" w:rsidR="009E7BD7" w:rsidRPr="009E7BD7" w:rsidRDefault="009E7BD7" w:rsidP="009E7BD7">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b/>
                <w:kern w:val="0"/>
                <w:sz w:val="20"/>
                <w:szCs w:val="20"/>
                <w:lang w:val="en-US"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Алынган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расмий</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трансферттер</w:t>
            </w:r>
            <w:proofErr w:type="spellEnd"/>
            <w:r w:rsidRPr="009E7BD7">
              <w:rPr>
                <w:rFonts w:ascii="Times New Roman" w:eastAsia="Times New Roman" w:hAnsi="Times New Roman" w:cs="Times New Roman"/>
                <w:b/>
                <w:kern w:val="0"/>
                <w:sz w:val="20"/>
                <w:szCs w:val="20"/>
                <w:lang w:val="ru-RU" w:eastAsia="ru-RU"/>
                <w14:ligatures w14:val="none"/>
              </w:rPr>
              <w:t xml:space="preserve"> </w:t>
            </w:r>
          </w:p>
        </w:tc>
        <w:tc>
          <w:tcPr>
            <w:tcW w:w="1525" w:type="dxa"/>
            <w:gridSpan w:val="2"/>
            <w:noWrap/>
            <w:vAlign w:val="bottom"/>
            <w:hideMark/>
          </w:tcPr>
          <w:p w14:paraId="7149DB0D"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5943898,8</w:t>
            </w:r>
          </w:p>
        </w:tc>
        <w:tc>
          <w:tcPr>
            <w:tcW w:w="1666" w:type="dxa"/>
            <w:gridSpan w:val="2"/>
            <w:vAlign w:val="bottom"/>
            <w:hideMark/>
          </w:tcPr>
          <w:p w14:paraId="39657EC7"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11947326,1</w:t>
            </w:r>
          </w:p>
        </w:tc>
        <w:tc>
          <w:tcPr>
            <w:tcW w:w="1119" w:type="dxa"/>
            <w:noWrap/>
            <w:vAlign w:val="bottom"/>
            <w:hideMark/>
          </w:tcPr>
          <w:p w14:paraId="05BD7848"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31,2</w:t>
            </w:r>
          </w:p>
        </w:tc>
        <w:tc>
          <w:tcPr>
            <w:tcW w:w="905" w:type="dxa"/>
            <w:vAlign w:val="center"/>
            <w:hideMark/>
          </w:tcPr>
          <w:p w14:paraId="50BC096B"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34,7</w:t>
            </w:r>
          </w:p>
        </w:tc>
      </w:tr>
      <w:tr w:rsidR="009E7BD7" w:rsidRPr="009E7BD7" w14:paraId="7C0FD760" w14:textId="77777777" w:rsidTr="009E7BD7">
        <w:trPr>
          <w:cantSplit/>
          <w:trHeight w:val="230"/>
        </w:trPr>
        <w:tc>
          <w:tcPr>
            <w:tcW w:w="4424" w:type="dxa"/>
            <w:noWrap/>
            <w:vAlign w:val="center"/>
            <w:hideMark/>
          </w:tcPr>
          <w:p w14:paraId="2C82B6E4" w14:textId="77777777" w:rsidR="009E7BD7" w:rsidRPr="009E7BD7" w:rsidRDefault="009E7BD7" w:rsidP="009E7BD7">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kern w:val="0"/>
                <w:sz w:val="20"/>
                <w:szCs w:val="20"/>
                <w:lang w:val="en-US"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Салыктан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тышкаркы</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киреше</w:t>
            </w:r>
            <w:proofErr w:type="spellEnd"/>
            <w:r w:rsidRPr="009E7BD7">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2DAF26B7"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1405189,8</w:t>
            </w:r>
          </w:p>
        </w:tc>
        <w:tc>
          <w:tcPr>
            <w:tcW w:w="1666" w:type="dxa"/>
            <w:gridSpan w:val="2"/>
            <w:vAlign w:val="bottom"/>
            <w:hideMark/>
          </w:tcPr>
          <w:p w14:paraId="336D04CF"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2100716,4</w:t>
            </w:r>
          </w:p>
        </w:tc>
        <w:tc>
          <w:tcPr>
            <w:tcW w:w="1119" w:type="dxa"/>
            <w:noWrap/>
            <w:vAlign w:val="bottom"/>
            <w:hideMark/>
          </w:tcPr>
          <w:p w14:paraId="785E5A3A"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7,4</w:t>
            </w:r>
          </w:p>
        </w:tc>
        <w:tc>
          <w:tcPr>
            <w:tcW w:w="905" w:type="dxa"/>
            <w:vAlign w:val="center"/>
            <w:hideMark/>
          </w:tcPr>
          <w:p w14:paraId="56B86BE3"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6,1</w:t>
            </w:r>
          </w:p>
        </w:tc>
      </w:tr>
      <w:tr w:rsidR="009E7BD7" w:rsidRPr="009E7BD7" w14:paraId="7228C959" w14:textId="77777777" w:rsidTr="009E7BD7">
        <w:trPr>
          <w:cantSplit/>
          <w:trHeight w:val="137"/>
        </w:trPr>
        <w:tc>
          <w:tcPr>
            <w:tcW w:w="4424" w:type="dxa"/>
            <w:noWrap/>
            <w:vAlign w:val="center"/>
            <w:hideMark/>
          </w:tcPr>
          <w:p w14:paraId="06C67E02" w14:textId="77777777" w:rsidR="009E7BD7" w:rsidRPr="009E7BD7" w:rsidRDefault="009E7BD7" w:rsidP="009E7BD7">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М</w:t>
            </w:r>
            <w:proofErr w:type="spellStart"/>
            <w:r w:rsidRPr="009E7BD7">
              <w:rPr>
                <w:rFonts w:ascii="Times New Roman" w:eastAsia="Times New Roman" w:hAnsi="Times New Roman" w:cs="Times New Roman"/>
                <w:kern w:val="0"/>
                <w:sz w:val="20"/>
                <w:szCs w:val="20"/>
                <w:lang w:val="ru-RU" w:eastAsia="ru-RU"/>
                <w14:ligatures w14:val="none"/>
              </w:rPr>
              <w:t>енчиктен</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шк</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кирешелер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пайыздар</w:t>
            </w:r>
            <w:proofErr w:type="spellEnd"/>
          </w:p>
        </w:tc>
        <w:tc>
          <w:tcPr>
            <w:tcW w:w="1525" w:type="dxa"/>
            <w:gridSpan w:val="2"/>
            <w:noWrap/>
            <w:vAlign w:val="bottom"/>
            <w:hideMark/>
          </w:tcPr>
          <w:p w14:paraId="07DCB738"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661511,1</w:t>
            </w:r>
          </w:p>
        </w:tc>
        <w:tc>
          <w:tcPr>
            <w:tcW w:w="1666" w:type="dxa"/>
            <w:gridSpan w:val="2"/>
            <w:vAlign w:val="bottom"/>
            <w:hideMark/>
          </w:tcPr>
          <w:p w14:paraId="396DA46E"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700871,0</w:t>
            </w:r>
          </w:p>
        </w:tc>
        <w:tc>
          <w:tcPr>
            <w:tcW w:w="1119" w:type="dxa"/>
            <w:noWrap/>
            <w:vAlign w:val="bottom"/>
            <w:hideMark/>
          </w:tcPr>
          <w:p w14:paraId="3E49D592"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3,4</w:t>
            </w:r>
          </w:p>
        </w:tc>
        <w:tc>
          <w:tcPr>
            <w:tcW w:w="905" w:type="dxa"/>
            <w:vAlign w:val="bottom"/>
            <w:hideMark/>
          </w:tcPr>
          <w:p w14:paraId="31931210"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2,0</w:t>
            </w:r>
          </w:p>
        </w:tc>
      </w:tr>
      <w:tr w:rsidR="009E7BD7" w:rsidRPr="009E7BD7" w14:paraId="4491133A" w14:textId="77777777" w:rsidTr="009E7BD7">
        <w:trPr>
          <w:cantSplit/>
          <w:trHeight w:val="125"/>
        </w:trPr>
        <w:tc>
          <w:tcPr>
            <w:tcW w:w="4424" w:type="dxa"/>
            <w:noWrap/>
            <w:vAlign w:val="center"/>
            <w:hideMark/>
          </w:tcPr>
          <w:p w14:paraId="21C15DDC" w14:textId="77777777" w:rsidR="009E7BD7" w:rsidRPr="009E7BD7" w:rsidRDefault="009E7BD7" w:rsidP="009E7BD7">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6" w:name="_Hlk176940258"/>
            <w:r w:rsidRPr="009E7BD7">
              <w:rPr>
                <w:rFonts w:ascii="Times New Roman" w:eastAsia="Times New Roman" w:hAnsi="Times New Roman" w:cs="Times New Roman"/>
                <w:kern w:val="0"/>
                <w:sz w:val="20"/>
                <w:szCs w:val="20"/>
                <w:lang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123A8496" w14:textId="77777777" w:rsidR="009E7BD7" w:rsidRPr="009E7BD7" w:rsidRDefault="009E7BD7" w:rsidP="009E7BD7">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ky-KG" w:eastAsia="ru-RU"/>
                <w14:ligatures w14:val="none"/>
              </w:rPr>
              <w:t>көрсөтүлүүчү</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тейлөөлөрдөн</w:t>
            </w:r>
            <w:proofErr w:type="spellEnd"/>
            <w:r w:rsidRPr="009E7BD7">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69FD22CA"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702206,5</w:t>
            </w:r>
          </w:p>
        </w:tc>
        <w:tc>
          <w:tcPr>
            <w:tcW w:w="1666" w:type="dxa"/>
            <w:gridSpan w:val="2"/>
            <w:vAlign w:val="bottom"/>
            <w:hideMark/>
          </w:tcPr>
          <w:p w14:paraId="2F2C9758"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827229,5</w:t>
            </w:r>
          </w:p>
        </w:tc>
        <w:tc>
          <w:tcPr>
            <w:tcW w:w="1119" w:type="dxa"/>
            <w:noWrap/>
            <w:vAlign w:val="bottom"/>
            <w:hideMark/>
          </w:tcPr>
          <w:p w14:paraId="5CB6DD63"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3,7</w:t>
            </w:r>
          </w:p>
        </w:tc>
        <w:tc>
          <w:tcPr>
            <w:tcW w:w="905" w:type="dxa"/>
            <w:vAlign w:val="bottom"/>
            <w:hideMark/>
          </w:tcPr>
          <w:p w14:paraId="6E5817AC"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2,4</w:t>
            </w:r>
          </w:p>
        </w:tc>
        <w:bookmarkEnd w:id="36"/>
      </w:tr>
      <w:tr w:rsidR="009E7BD7" w:rsidRPr="009E7BD7" w14:paraId="4FF5FA6F" w14:textId="77777777" w:rsidTr="009E7BD7">
        <w:trPr>
          <w:cantSplit/>
          <w:trHeight w:val="65"/>
        </w:trPr>
        <w:tc>
          <w:tcPr>
            <w:tcW w:w="4424" w:type="dxa"/>
            <w:noWrap/>
            <w:vAlign w:val="center"/>
            <w:hideMark/>
          </w:tcPr>
          <w:p w14:paraId="0C9B67B9" w14:textId="77777777" w:rsidR="009E7BD7" w:rsidRPr="009E7BD7" w:rsidRDefault="009E7BD7" w:rsidP="009E7BD7">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40E6DAE8"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358000,4</w:t>
            </w:r>
          </w:p>
        </w:tc>
        <w:tc>
          <w:tcPr>
            <w:tcW w:w="1666" w:type="dxa"/>
            <w:gridSpan w:val="2"/>
            <w:vAlign w:val="bottom"/>
            <w:hideMark/>
          </w:tcPr>
          <w:p w14:paraId="7368C0AF"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380211,2</w:t>
            </w:r>
          </w:p>
        </w:tc>
        <w:tc>
          <w:tcPr>
            <w:tcW w:w="1119" w:type="dxa"/>
            <w:noWrap/>
            <w:vAlign w:val="bottom"/>
            <w:hideMark/>
          </w:tcPr>
          <w:p w14:paraId="14B4E194"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1,9</w:t>
            </w:r>
          </w:p>
        </w:tc>
        <w:tc>
          <w:tcPr>
            <w:tcW w:w="905" w:type="dxa"/>
            <w:vAlign w:val="center"/>
            <w:hideMark/>
          </w:tcPr>
          <w:p w14:paraId="7A3EA2BC"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1,1</w:t>
            </w:r>
          </w:p>
        </w:tc>
      </w:tr>
      <w:tr w:rsidR="009E7BD7" w:rsidRPr="009E7BD7" w14:paraId="696157B0" w14:textId="77777777" w:rsidTr="009E7BD7">
        <w:trPr>
          <w:cantSplit/>
          <w:trHeight w:val="234"/>
        </w:trPr>
        <w:tc>
          <w:tcPr>
            <w:tcW w:w="4424" w:type="dxa"/>
            <w:noWrap/>
            <w:vAlign w:val="center"/>
            <w:hideMark/>
          </w:tcPr>
          <w:p w14:paraId="2A956325" w14:textId="77777777" w:rsidR="009E7BD7" w:rsidRPr="009E7BD7" w:rsidRDefault="009E7BD7" w:rsidP="009E7BD7">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жыйымдар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p>
        </w:tc>
        <w:tc>
          <w:tcPr>
            <w:tcW w:w="1525" w:type="dxa"/>
            <w:gridSpan w:val="2"/>
            <w:noWrap/>
            <w:vAlign w:val="bottom"/>
            <w:hideMark/>
          </w:tcPr>
          <w:p w14:paraId="40094EB8"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46923,2</w:t>
            </w:r>
          </w:p>
        </w:tc>
        <w:tc>
          <w:tcPr>
            <w:tcW w:w="1666" w:type="dxa"/>
            <w:gridSpan w:val="2"/>
            <w:vAlign w:val="bottom"/>
            <w:hideMark/>
          </w:tcPr>
          <w:p w14:paraId="401DBF3D"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76679,1</w:t>
            </w:r>
          </w:p>
        </w:tc>
        <w:tc>
          <w:tcPr>
            <w:tcW w:w="1119" w:type="dxa"/>
            <w:noWrap/>
            <w:vAlign w:val="bottom"/>
            <w:hideMark/>
          </w:tcPr>
          <w:p w14:paraId="503E4B32"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 xml:space="preserve">            0,2</w:t>
            </w:r>
          </w:p>
        </w:tc>
        <w:tc>
          <w:tcPr>
            <w:tcW w:w="905" w:type="dxa"/>
            <w:vAlign w:val="bottom"/>
            <w:hideMark/>
          </w:tcPr>
          <w:p w14:paraId="00D7944F"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0,2</w:t>
            </w:r>
          </w:p>
        </w:tc>
      </w:tr>
      <w:tr w:rsidR="009E7BD7" w:rsidRPr="009E7BD7" w14:paraId="04A545B7" w14:textId="77777777" w:rsidTr="009E7BD7">
        <w:trPr>
          <w:cantSplit/>
          <w:trHeight w:val="391"/>
        </w:trPr>
        <w:tc>
          <w:tcPr>
            <w:tcW w:w="4424" w:type="dxa"/>
            <w:noWrap/>
            <w:vAlign w:val="center"/>
            <w:hideMark/>
          </w:tcPr>
          <w:p w14:paraId="566DF598" w14:textId="77777777" w:rsidR="009E7BD7" w:rsidRPr="009E7BD7" w:rsidRDefault="009E7BD7" w:rsidP="009E7BD7">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акысына </w:t>
            </w:r>
            <w:proofErr w:type="spellStart"/>
            <w:r w:rsidRPr="009E7BD7">
              <w:rPr>
                <w:rFonts w:ascii="Times New Roman" w:eastAsia="Times New Roman" w:hAnsi="Times New Roman" w:cs="Times New Roman"/>
                <w:kern w:val="0"/>
                <w:sz w:val="20"/>
                <w:szCs w:val="20"/>
                <w:lang w:val="ky-KG" w:eastAsia="ru-RU"/>
                <w14:ligatures w14:val="none"/>
              </w:rPr>
              <w:t>көрсөтүлүүчү</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тейлөөлөрдөн</w:t>
            </w:r>
            <w:proofErr w:type="spellEnd"/>
            <w:r w:rsidRPr="009E7BD7">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5373BAC9" w14:textId="77777777" w:rsidR="009E7BD7" w:rsidRPr="009E7BD7" w:rsidRDefault="009E7BD7" w:rsidP="009E7BD7">
            <w:pPr>
              <w:spacing w:after="0" w:line="25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297282,9</w:t>
            </w:r>
          </w:p>
        </w:tc>
        <w:tc>
          <w:tcPr>
            <w:tcW w:w="1666" w:type="dxa"/>
            <w:gridSpan w:val="2"/>
            <w:vAlign w:val="bottom"/>
            <w:hideMark/>
          </w:tcPr>
          <w:p w14:paraId="19D18072" w14:textId="77777777" w:rsidR="009E7BD7" w:rsidRPr="009E7BD7" w:rsidRDefault="009E7BD7" w:rsidP="009E7BD7">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370339,2</w:t>
            </w:r>
          </w:p>
        </w:tc>
        <w:tc>
          <w:tcPr>
            <w:tcW w:w="1119" w:type="dxa"/>
            <w:noWrap/>
            <w:vAlign w:val="bottom"/>
            <w:hideMark/>
          </w:tcPr>
          <w:p w14:paraId="15395D93" w14:textId="77777777" w:rsidR="009E7BD7" w:rsidRPr="009E7BD7" w:rsidRDefault="009E7BD7" w:rsidP="009E7BD7">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1,6</w:t>
            </w:r>
          </w:p>
        </w:tc>
        <w:tc>
          <w:tcPr>
            <w:tcW w:w="905" w:type="dxa"/>
            <w:vAlign w:val="bottom"/>
            <w:hideMark/>
          </w:tcPr>
          <w:p w14:paraId="54C780CE" w14:textId="77777777" w:rsidR="009E7BD7" w:rsidRPr="009E7BD7" w:rsidRDefault="009E7BD7" w:rsidP="009E7BD7">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w:t>
            </w:r>
          </w:p>
        </w:tc>
      </w:tr>
      <w:tr w:rsidR="009E7BD7" w:rsidRPr="009E7BD7" w14:paraId="53FDBC04" w14:textId="77777777" w:rsidTr="009E7BD7">
        <w:trPr>
          <w:cantSplit/>
          <w:trHeight w:val="286"/>
        </w:trPr>
        <w:tc>
          <w:tcPr>
            <w:tcW w:w="4424" w:type="dxa"/>
            <w:noWrap/>
            <w:vAlign w:val="center"/>
            <w:hideMark/>
          </w:tcPr>
          <w:p w14:paraId="53704004" w14:textId="77777777" w:rsidR="009E7BD7" w:rsidRPr="009E7BD7" w:rsidRDefault="009E7BD7" w:rsidP="009E7BD7">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Айып </w:t>
            </w:r>
            <w:proofErr w:type="spellStart"/>
            <w:r w:rsidRPr="009E7BD7">
              <w:rPr>
                <w:rFonts w:ascii="Times New Roman" w:eastAsia="Times New Roman" w:hAnsi="Times New Roman" w:cs="Times New Roman"/>
                <w:kern w:val="0"/>
                <w:sz w:val="20"/>
                <w:szCs w:val="20"/>
                <w:lang w:val="ky-KG" w:eastAsia="ru-RU"/>
                <w14:ligatures w14:val="none"/>
              </w:rPr>
              <w:t>туумдар</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санциялар</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hideMark/>
          </w:tcPr>
          <w:p w14:paraId="1454BEAF" w14:textId="77777777" w:rsidR="009E7BD7" w:rsidRPr="009E7BD7" w:rsidRDefault="009E7BD7" w:rsidP="009E7BD7">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 xml:space="preserve">             116,0</w:t>
            </w:r>
          </w:p>
        </w:tc>
        <w:tc>
          <w:tcPr>
            <w:tcW w:w="1666" w:type="dxa"/>
            <w:gridSpan w:val="2"/>
            <w:vAlign w:val="bottom"/>
            <w:hideMark/>
          </w:tcPr>
          <w:p w14:paraId="12240243"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7BD7">
              <w:rPr>
                <w:rFonts w:ascii="Times New Roman" w:eastAsia="Times New Roman" w:hAnsi="Times New Roman" w:cs="Times New Roman"/>
                <w:bCs/>
                <w:color w:val="000000"/>
                <w:kern w:val="0"/>
                <w:sz w:val="20"/>
                <w:szCs w:val="20"/>
                <w:lang w:val="ru-RU" w:eastAsia="ru-RU"/>
                <w14:ligatures w14:val="none"/>
              </w:rPr>
              <w:t>15,0</w:t>
            </w:r>
          </w:p>
        </w:tc>
        <w:tc>
          <w:tcPr>
            <w:tcW w:w="1119" w:type="dxa"/>
            <w:noWrap/>
            <w:vAlign w:val="bottom"/>
            <w:hideMark/>
          </w:tcPr>
          <w:p w14:paraId="0A779125" w14:textId="77777777" w:rsidR="009E7BD7" w:rsidRPr="009E7BD7" w:rsidRDefault="009E7BD7" w:rsidP="009E7BD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2807F2E3"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0,0</w:t>
            </w:r>
          </w:p>
        </w:tc>
      </w:tr>
      <w:tr w:rsidR="009E7BD7" w:rsidRPr="009E7BD7" w14:paraId="1D86E66B" w14:textId="77777777" w:rsidTr="009E7BD7">
        <w:trPr>
          <w:cantSplit/>
          <w:trHeight w:val="144"/>
        </w:trPr>
        <w:tc>
          <w:tcPr>
            <w:tcW w:w="4424" w:type="dxa"/>
            <w:noWrap/>
            <w:hideMark/>
          </w:tcPr>
          <w:p w14:paraId="4822BF38"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Мамлекеттик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сектордун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бирдиктерине</w:t>
            </w:r>
            <w:proofErr w:type="spellEnd"/>
          </w:p>
          <w:p w14:paraId="780E920B"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ыктыярдуу</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трасферттер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гранттар</w:t>
            </w:r>
            <w:proofErr w:type="spellEnd"/>
          </w:p>
        </w:tc>
        <w:tc>
          <w:tcPr>
            <w:tcW w:w="1525" w:type="dxa"/>
            <w:gridSpan w:val="2"/>
            <w:noWrap/>
            <w:vAlign w:val="bottom"/>
            <w:hideMark/>
          </w:tcPr>
          <w:p w14:paraId="6205B3DE" w14:textId="77777777" w:rsidR="009E7BD7" w:rsidRPr="009E7BD7" w:rsidRDefault="009E7BD7" w:rsidP="009E7BD7">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10831,8</w:t>
            </w:r>
          </w:p>
        </w:tc>
        <w:tc>
          <w:tcPr>
            <w:tcW w:w="1666" w:type="dxa"/>
            <w:gridSpan w:val="2"/>
            <w:vAlign w:val="bottom"/>
            <w:hideMark/>
          </w:tcPr>
          <w:p w14:paraId="0FD23FDE" w14:textId="77777777" w:rsidR="009E7BD7" w:rsidRPr="009E7BD7" w:rsidRDefault="009E7BD7" w:rsidP="009E7BD7">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455748,7</w:t>
            </w:r>
          </w:p>
        </w:tc>
        <w:tc>
          <w:tcPr>
            <w:tcW w:w="1119" w:type="dxa"/>
            <w:noWrap/>
            <w:vAlign w:val="bottom"/>
            <w:hideMark/>
          </w:tcPr>
          <w:p w14:paraId="0FE8D090" w14:textId="77777777" w:rsidR="009E7BD7" w:rsidRPr="009E7BD7" w:rsidRDefault="009E7BD7" w:rsidP="009E7BD7">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0,1</w:t>
            </w:r>
          </w:p>
        </w:tc>
        <w:tc>
          <w:tcPr>
            <w:tcW w:w="905" w:type="dxa"/>
            <w:vAlign w:val="bottom"/>
            <w:hideMark/>
          </w:tcPr>
          <w:p w14:paraId="7195DE87" w14:textId="77777777" w:rsidR="009E7BD7" w:rsidRPr="009E7BD7" w:rsidRDefault="009E7BD7" w:rsidP="009E7BD7">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w:t>
            </w:r>
          </w:p>
        </w:tc>
      </w:tr>
      <w:tr w:rsidR="009E7BD7" w:rsidRPr="009E7BD7" w14:paraId="0B550222" w14:textId="77777777" w:rsidTr="009E7BD7">
        <w:trPr>
          <w:cantSplit/>
          <w:trHeight w:val="148"/>
        </w:trPr>
        <w:tc>
          <w:tcPr>
            <w:tcW w:w="4424" w:type="dxa"/>
            <w:noWrap/>
            <w:hideMark/>
          </w:tcPr>
          <w:p w14:paraId="5B4256A2"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9E7BD7">
              <w:rPr>
                <w:rFonts w:ascii="Times New Roman" w:eastAsia="Times New Roman" w:hAnsi="Times New Roman" w:cs="Times New Roman"/>
                <w:kern w:val="0"/>
                <w:sz w:val="20"/>
                <w:szCs w:val="20"/>
                <w:lang w:val="ru-RU" w:eastAsia="ru-RU"/>
                <w14:ligatures w14:val="none"/>
              </w:rPr>
              <w:t>салыктык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эмес</w:t>
            </w:r>
            <w:proofErr w:type="spellEnd"/>
            <w:proofErr w:type="gram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кирешелер</w:t>
            </w:r>
            <w:proofErr w:type="spellEnd"/>
          </w:p>
        </w:tc>
        <w:tc>
          <w:tcPr>
            <w:tcW w:w="1525" w:type="dxa"/>
            <w:gridSpan w:val="2"/>
            <w:noWrap/>
            <w:vAlign w:val="center"/>
            <w:hideMark/>
          </w:tcPr>
          <w:p w14:paraId="1B0274CC" w14:textId="77777777" w:rsidR="009E7BD7" w:rsidRPr="009E7BD7" w:rsidRDefault="009E7BD7" w:rsidP="009E7BD7">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30524,3</w:t>
            </w:r>
          </w:p>
        </w:tc>
        <w:tc>
          <w:tcPr>
            <w:tcW w:w="1666" w:type="dxa"/>
            <w:gridSpan w:val="2"/>
            <w:vAlign w:val="center"/>
            <w:hideMark/>
          </w:tcPr>
          <w:p w14:paraId="484777D2" w14:textId="77777777" w:rsidR="009E7BD7" w:rsidRPr="009E7BD7" w:rsidRDefault="009E7BD7" w:rsidP="009E7BD7">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116852,2</w:t>
            </w:r>
          </w:p>
        </w:tc>
        <w:tc>
          <w:tcPr>
            <w:tcW w:w="1119" w:type="dxa"/>
            <w:noWrap/>
            <w:vAlign w:val="center"/>
            <w:hideMark/>
          </w:tcPr>
          <w:p w14:paraId="78CC9897" w14:textId="77777777" w:rsidR="009E7BD7" w:rsidRPr="009E7BD7" w:rsidRDefault="009E7BD7" w:rsidP="009E7BD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0,2</w:t>
            </w:r>
          </w:p>
        </w:tc>
        <w:tc>
          <w:tcPr>
            <w:tcW w:w="905" w:type="dxa"/>
            <w:vAlign w:val="center"/>
            <w:hideMark/>
          </w:tcPr>
          <w:p w14:paraId="5C06C8DF"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0,4</w:t>
            </w:r>
          </w:p>
        </w:tc>
      </w:tr>
      <w:tr w:rsidR="009E7BD7" w:rsidRPr="009E7BD7" w14:paraId="17D683CA" w14:textId="77777777" w:rsidTr="009E7BD7">
        <w:trPr>
          <w:cantSplit/>
          <w:trHeight w:val="523"/>
        </w:trPr>
        <w:tc>
          <w:tcPr>
            <w:tcW w:w="4424" w:type="dxa"/>
            <w:noWrap/>
            <w:vAlign w:val="bottom"/>
            <w:hideMark/>
          </w:tcPr>
          <w:p w14:paraId="573F9423"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сатуудан</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     </w:t>
            </w:r>
            <w:r w:rsidRPr="009E7BD7">
              <w:rPr>
                <w:rFonts w:ascii="Times New Roman" w:eastAsia="Times New Roman" w:hAnsi="Times New Roman" w:cs="Times New Roman"/>
                <w:b/>
                <w:kern w:val="0"/>
                <w:sz w:val="20"/>
                <w:szCs w:val="20"/>
                <w:lang w:val="ru-RU" w:eastAsia="ru-RU"/>
                <w14:ligatures w14:val="none"/>
              </w:rPr>
              <w:t>т</w:t>
            </w:r>
            <w:r w:rsidRPr="009E7BD7">
              <w:rPr>
                <w:rFonts w:ascii="Times New Roman" w:eastAsia="Times New Roman" w:hAnsi="Times New Roman" w:cs="Times New Roman"/>
                <w:b/>
                <w:kern w:val="0"/>
                <w:sz w:val="20"/>
                <w:szCs w:val="20"/>
                <w:lang w:val="ky-KG" w:eastAsia="ru-RU"/>
                <w14:ligatures w14:val="none"/>
              </w:rPr>
              <w:t>ү</w:t>
            </w:r>
            <w:proofErr w:type="spellStart"/>
            <w:r w:rsidRPr="009E7BD7">
              <w:rPr>
                <w:rFonts w:ascii="Times New Roman" w:eastAsia="Times New Roman" w:hAnsi="Times New Roman" w:cs="Times New Roman"/>
                <w:b/>
                <w:kern w:val="0"/>
                <w:sz w:val="20"/>
                <w:szCs w:val="20"/>
                <w:lang w:val="ru-RU" w:eastAsia="ru-RU"/>
                <w14:ligatures w14:val="none"/>
              </w:rPr>
              <w:t>шкөн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киреше</w:t>
            </w:r>
            <w:proofErr w:type="spellEnd"/>
            <w:r w:rsidRPr="009E7BD7">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3D22EEFD" w14:textId="77777777" w:rsidR="009E7BD7" w:rsidRPr="009E7BD7" w:rsidRDefault="009E7BD7" w:rsidP="009E7BD7">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16928,6</w:t>
            </w:r>
          </w:p>
        </w:tc>
        <w:tc>
          <w:tcPr>
            <w:tcW w:w="1666" w:type="dxa"/>
            <w:gridSpan w:val="2"/>
            <w:vAlign w:val="center"/>
            <w:hideMark/>
          </w:tcPr>
          <w:p w14:paraId="00372573" w14:textId="77777777" w:rsidR="009E7BD7" w:rsidRPr="009E7BD7" w:rsidRDefault="009E7BD7" w:rsidP="009E7BD7">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5814466,5</w:t>
            </w:r>
          </w:p>
        </w:tc>
        <w:tc>
          <w:tcPr>
            <w:tcW w:w="1119" w:type="dxa"/>
            <w:noWrap/>
            <w:vAlign w:val="center"/>
            <w:hideMark/>
          </w:tcPr>
          <w:p w14:paraId="5EA44F78" w14:textId="77777777" w:rsidR="009E7BD7" w:rsidRPr="009E7BD7" w:rsidRDefault="009E7BD7" w:rsidP="009E7BD7">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0,1</w:t>
            </w:r>
          </w:p>
        </w:tc>
        <w:tc>
          <w:tcPr>
            <w:tcW w:w="905" w:type="dxa"/>
            <w:vAlign w:val="center"/>
            <w:hideMark/>
          </w:tcPr>
          <w:p w14:paraId="60898C41" w14:textId="77777777" w:rsidR="009E7BD7" w:rsidRPr="009E7BD7" w:rsidRDefault="009E7BD7" w:rsidP="009E7BD7">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16,9</w:t>
            </w:r>
          </w:p>
        </w:tc>
      </w:tr>
    </w:tbl>
    <w:p w14:paraId="1B8A9E9F" w14:textId="77777777" w:rsidR="009E7BD7" w:rsidRPr="009E7BD7" w:rsidRDefault="009E7BD7" w:rsidP="009E7BD7">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2FF4031E" w14:textId="77777777" w:rsidR="009E7BD7" w:rsidRDefault="009E7BD7" w:rsidP="009E7BD7">
      <w:pPr>
        <w:spacing w:after="0" w:line="240" w:lineRule="auto"/>
        <w:rPr>
          <w:rFonts w:ascii="Times New Roman" w:eastAsia="Times New Roman" w:hAnsi="Times New Roman" w:cs="Times New Roman"/>
          <w:b/>
          <w:kern w:val="0"/>
          <w:sz w:val="20"/>
          <w:szCs w:val="20"/>
          <w:lang w:val="ky-KG" w:eastAsia="ru-RU"/>
          <w14:ligatures w14:val="none"/>
        </w:rPr>
      </w:pPr>
    </w:p>
    <w:p w14:paraId="0AAD49DE" w14:textId="77777777" w:rsidR="00ED64E1" w:rsidRDefault="00ED64E1" w:rsidP="009E7BD7">
      <w:pPr>
        <w:spacing w:after="0" w:line="240" w:lineRule="auto"/>
        <w:rPr>
          <w:rFonts w:ascii="Times New Roman" w:eastAsia="Times New Roman" w:hAnsi="Times New Roman" w:cs="Times New Roman"/>
          <w:b/>
          <w:kern w:val="0"/>
          <w:sz w:val="20"/>
          <w:szCs w:val="20"/>
          <w:lang w:val="ky-KG" w:eastAsia="ru-RU"/>
          <w14:ligatures w14:val="none"/>
        </w:rPr>
      </w:pPr>
    </w:p>
    <w:p w14:paraId="52C48C54" w14:textId="77777777" w:rsidR="00E625D1" w:rsidRDefault="00E625D1" w:rsidP="009E7BD7">
      <w:pPr>
        <w:spacing w:after="0" w:line="240" w:lineRule="auto"/>
        <w:rPr>
          <w:rFonts w:ascii="Times New Roman" w:eastAsia="Times New Roman" w:hAnsi="Times New Roman" w:cs="Times New Roman"/>
          <w:b/>
          <w:kern w:val="0"/>
          <w:sz w:val="20"/>
          <w:szCs w:val="20"/>
          <w:lang w:val="ky-KG" w:eastAsia="ru-RU"/>
          <w14:ligatures w14:val="none"/>
        </w:rPr>
      </w:pPr>
    </w:p>
    <w:p w14:paraId="49018A10" w14:textId="77777777" w:rsidR="00E625D1" w:rsidRDefault="00E625D1" w:rsidP="009E7BD7">
      <w:pPr>
        <w:spacing w:after="0" w:line="240" w:lineRule="auto"/>
        <w:rPr>
          <w:rFonts w:ascii="Times New Roman" w:eastAsia="Times New Roman" w:hAnsi="Times New Roman" w:cs="Times New Roman"/>
          <w:b/>
          <w:kern w:val="0"/>
          <w:sz w:val="20"/>
          <w:szCs w:val="20"/>
          <w:lang w:val="ky-KG" w:eastAsia="ru-RU"/>
          <w14:ligatures w14:val="none"/>
        </w:rPr>
      </w:pPr>
    </w:p>
    <w:p w14:paraId="62C82E04" w14:textId="77777777" w:rsidR="00ED64E1" w:rsidRPr="009E7BD7" w:rsidRDefault="00ED64E1" w:rsidP="009E7BD7">
      <w:pPr>
        <w:spacing w:after="0" w:line="240" w:lineRule="auto"/>
        <w:rPr>
          <w:rFonts w:ascii="Times New Roman" w:eastAsia="Times New Roman" w:hAnsi="Times New Roman" w:cs="Times New Roman"/>
          <w:b/>
          <w:kern w:val="0"/>
          <w:sz w:val="20"/>
          <w:szCs w:val="20"/>
          <w:lang w:val="ky-KG" w:eastAsia="ru-RU"/>
          <w14:ligatures w14:val="none"/>
        </w:rPr>
      </w:pPr>
    </w:p>
    <w:p w14:paraId="3F286912" w14:textId="6033F4C9"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50</w:t>
      </w:r>
      <w:r w:rsidR="009E7BD7" w:rsidRPr="009E7BD7">
        <w:rPr>
          <w:rFonts w:ascii="Times New Roman" w:eastAsia="Times New Roman" w:hAnsi="Times New Roman" w:cs="Times New Roman"/>
          <w:b/>
          <w:kern w:val="0"/>
          <w:sz w:val="24"/>
          <w:szCs w:val="24"/>
          <w:lang w:val="ky-KG" w:eastAsia="ru-RU"/>
          <w14:ligatures w14:val="none"/>
        </w:rPr>
        <w:t>-таблица: Январь-</w:t>
      </w:r>
      <w:proofErr w:type="spellStart"/>
      <w:r w:rsidR="009E7BD7" w:rsidRPr="009E7BD7">
        <w:rPr>
          <w:rFonts w:ascii="Times New Roman" w:eastAsia="Times New Roman" w:hAnsi="Times New Roman" w:cs="Times New Roman"/>
          <w:b/>
          <w:kern w:val="0"/>
          <w:sz w:val="24"/>
          <w:szCs w:val="24"/>
          <w:lang w:val="ky-KG" w:eastAsia="ru-RU"/>
          <w14:ligatures w14:val="none"/>
        </w:rPr>
        <w:t>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аймактар </w:t>
      </w:r>
    </w:p>
    <w:p w14:paraId="0C53A2D8"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ru-RU"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боюнча түзүмү </w:t>
      </w:r>
    </w:p>
    <w:p w14:paraId="7F9B00FF" w14:textId="77777777" w:rsidR="009E7BD7" w:rsidRPr="009E7BD7" w:rsidRDefault="009E7BD7" w:rsidP="009E7BD7">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9E7BD7" w:rsidRPr="009E7BD7" w14:paraId="7F5C46D8" w14:textId="77777777" w:rsidTr="009E7BD7">
        <w:trPr>
          <w:trHeight w:val="422"/>
          <w:tblHeader/>
        </w:trPr>
        <w:tc>
          <w:tcPr>
            <w:tcW w:w="4302" w:type="dxa"/>
            <w:vMerge w:val="restart"/>
            <w:tcBorders>
              <w:top w:val="single" w:sz="8" w:space="0" w:color="auto"/>
              <w:left w:val="nil"/>
              <w:bottom w:val="single" w:sz="8" w:space="0" w:color="auto"/>
              <w:right w:val="nil"/>
            </w:tcBorders>
            <w:noWrap/>
            <w:vAlign w:val="center"/>
            <w:hideMark/>
          </w:tcPr>
          <w:p w14:paraId="7882303E"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w:t>
            </w:r>
          </w:p>
        </w:tc>
        <w:tc>
          <w:tcPr>
            <w:tcW w:w="3048" w:type="dxa"/>
            <w:gridSpan w:val="2"/>
            <w:tcBorders>
              <w:top w:val="single" w:sz="8" w:space="0" w:color="auto"/>
              <w:left w:val="nil"/>
              <w:bottom w:val="single" w:sz="4" w:space="0" w:color="auto"/>
              <w:right w:val="nil"/>
            </w:tcBorders>
            <w:noWrap/>
            <w:vAlign w:val="center"/>
            <w:hideMark/>
          </w:tcPr>
          <w:p w14:paraId="3581B33C"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4BC5D040"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7ED2FDB7"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365B1207" w14:textId="77777777" w:rsidTr="009E7BD7">
        <w:trPr>
          <w:trHeight w:val="210"/>
          <w:tblHeader/>
        </w:trPr>
        <w:tc>
          <w:tcPr>
            <w:tcW w:w="4302" w:type="dxa"/>
            <w:vMerge/>
            <w:tcBorders>
              <w:top w:val="single" w:sz="8" w:space="0" w:color="auto"/>
              <w:left w:val="nil"/>
              <w:bottom w:val="single" w:sz="8" w:space="0" w:color="auto"/>
              <w:right w:val="nil"/>
            </w:tcBorders>
            <w:vAlign w:val="center"/>
            <w:hideMark/>
          </w:tcPr>
          <w:p w14:paraId="1216C5EE"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1523" w:type="dxa"/>
            <w:tcBorders>
              <w:top w:val="single" w:sz="4" w:space="0" w:color="auto"/>
              <w:left w:val="nil"/>
              <w:bottom w:val="single" w:sz="8" w:space="0" w:color="auto"/>
              <w:right w:val="nil"/>
            </w:tcBorders>
            <w:noWrap/>
            <w:vAlign w:val="bottom"/>
            <w:hideMark/>
          </w:tcPr>
          <w:p w14:paraId="0EB3FFE0" w14:textId="77777777" w:rsidR="009E7BD7" w:rsidRPr="009E7BD7" w:rsidRDefault="009E7BD7" w:rsidP="009E7BD7">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525" w:type="dxa"/>
            <w:tcBorders>
              <w:top w:val="single" w:sz="4" w:space="0" w:color="auto"/>
              <w:left w:val="nil"/>
              <w:bottom w:val="single" w:sz="8" w:space="0" w:color="auto"/>
              <w:right w:val="nil"/>
            </w:tcBorders>
            <w:vAlign w:val="bottom"/>
            <w:hideMark/>
          </w:tcPr>
          <w:p w14:paraId="2A6BE1A2" w14:textId="77777777" w:rsidR="009E7BD7" w:rsidRPr="009E7BD7" w:rsidRDefault="009E7BD7" w:rsidP="009E7BD7">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c>
          <w:tcPr>
            <w:tcW w:w="1109" w:type="dxa"/>
            <w:tcBorders>
              <w:top w:val="single" w:sz="4" w:space="0" w:color="auto"/>
              <w:left w:val="nil"/>
              <w:bottom w:val="single" w:sz="8" w:space="0" w:color="auto"/>
              <w:right w:val="nil"/>
            </w:tcBorders>
            <w:noWrap/>
            <w:vAlign w:val="bottom"/>
            <w:hideMark/>
          </w:tcPr>
          <w:p w14:paraId="07BBD29B" w14:textId="77777777" w:rsidR="009E7BD7" w:rsidRPr="009E7BD7" w:rsidRDefault="009E7BD7" w:rsidP="009E7BD7">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1180" w:type="dxa"/>
            <w:tcBorders>
              <w:top w:val="single" w:sz="4" w:space="0" w:color="auto"/>
              <w:left w:val="nil"/>
              <w:bottom w:val="single" w:sz="8" w:space="0" w:color="auto"/>
              <w:right w:val="nil"/>
            </w:tcBorders>
            <w:vAlign w:val="bottom"/>
            <w:hideMark/>
          </w:tcPr>
          <w:p w14:paraId="4B8B341D" w14:textId="77777777" w:rsidR="009E7BD7" w:rsidRPr="009E7BD7" w:rsidRDefault="009E7BD7" w:rsidP="009E7BD7">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r>
      <w:tr w:rsidR="009E7BD7" w:rsidRPr="009E7BD7" w14:paraId="3A12AEAA" w14:textId="77777777" w:rsidTr="009E7BD7">
        <w:trPr>
          <w:trHeight w:val="406"/>
        </w:trPr>
        <w:tc>
          <w:tcPr>
            <w:tcW w:w="4302" w:type="dxa"/>
            <w:tcBorders>
              <w:top w:val="single" w:sz="8" w:space="0" w:color="auto"/>
              <w:left w:val="nil"/>
              <w:bottom w:val="nil"/>
              <w:right w:val="nil"/>
            </w:tcBorders>
            <w:noWrap/>
            <w:vAlign w:val="bottom"/>
            <w:hideMark/>
          </w:tcPr>
          <w:p w14:paraId="5ECF7A0C"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К</w:t>
            </w:r>
            <w:r w:rsidRPr="009E7BD7">
              <w:rPr>
                <w:rFonts w:ascii="Times New Roman" w:eastAsia="Times New Roman" w:hAnsi="Times New Roman" w:cs="Times New Roman"/>
                <w:b/>
                <w:bCs/>
                <w:kern w:val="0"/>
                <w:sz w:val="20"/>
                <w:szCs w:val="20"/>
                <w:lang w:val="ky-KG" w:eastAsia="ru-RU"/>
                <w14:ligatures w14:val="none"/>
              </w:rPr>
              <w:t>ИРЕШЕЛЕР-БАРДЫГЫ</w:t>
            </w:r>
          </w:p>
        </w:tc>
        <w:tc>
          <w:tcPr>
            <w:tcW w:w="1523" w:type="dxa"/>
            <w:tcBorders>
              <w:top w:val="single" w:sz="8" w:space="0" w:color="auto"/>
              <w:left w:val="nil"/>
              <w:bottom w:val="nil"/>
              <w:right w:val="nil"/>
            </w:tcBorders>
            <w:noWrap/>
            <w:vAlign w:val="bottom"/>
            <w:hideMark/>
          </w:tcPr>
          <w:p w14:paraId="588A0097"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19065053,5</w:t>
            </w:r>
          </w:p>
        </w:tc>
        <w:tc>
          <w:tcPr>
            <w:tcW w:w="1525" w:type="dxa"/>
            <w:tcBorders>
              <w:top w:val="single" w:sz="8" w:space="0" w:color="auto"/>
              <w:left w:val="nil"/>
              <w:bottom w:val="nil"/>
              <w:right w:val="nil"/>
            </w:tcBorders>
            <w:vAlign w:val="bottom"/>
            <w:hideMark/>
          </w:tcPr>
          <w:p w14:paraId="41457FB7"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34391731,0</w:t>
            </w:r>
          </w:p>
        </w:tc>
        <w:tc>
          <w:tcPr>
            <w:tcW w:w="1109" w:type="dxa"/>
            <w:tcBorders>
              <w:top w:val="single" w:sz="8" w:space="0" w:color="auto"/>
              <w:left w:val="nil"/>
              <w:bottom w:val="nil"/>
              <w:right w:val="nil"/>
            </w:tcBorders>
            <w:noWrap/>
            <w:vAlign w:val="bottom"/>
            <w:hideMark/>
          </w:tcPr>
          <w:p w14:paraId="224167AC" w14:textId="77777777" w:rsidR="009E7BD7" w:rsidRPr="009E7BD7" w:rsidRDefault="009E7BD7" w:rsidP="009E7BD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4233034E" w14:textId="77777777" w:rsidR="009E7BD7" w:rsidRPr="009E7BD7" w:rsidRDefault="009E7BD7" w:rsidP="009E7BD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100,0</w:t>
            </w:r>
          </w:p>
        </w:tc>
      </w:tr>
      <w:tr w:rsidR="009E7BD7" w:rsidRPr="009E7BD7" w14:paraId="20DDC1A6" w14:textId="77777777" w:rsidTr="009E7BD7">
        <w:trPr>
          <w:trHeight w:val="82"/>
        </w:trPr>
        <w:tc>
          <w:tcPr>
            <w:tcW w:w="4302" w:type="dxa"/>
            <w:noWrap/>
            <w:vAlign w:val="bottom"/>
            <w:hideMark/>
          </w:tcPr>
          <w:p w14:paraId="79C375BD"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ишмердиктен</w:t>
            </w:r>
            <w:proofErr w:type="spellEnd"/>
            <w:r w:rsidRPr="009E7BD7">
              <w:rPr>
                <w:rFonts w:ascii="Times New Roman" w:eastAsia="Times New Roman" w:hAnsi="Times New Roman" w:cs="Times New Roman"/>
                <w:b/>
                <w:bCs/>
                <w:kern w:val="0"/>
                <w:sz w:val="20"/>
                <w:szCs w:val="20"/>
                <w:lang w:val="ru-RU" w:eastAsia="ru-RU"/>
                <w14:ligatures w14:val="none"/>
              </w:rPr>
              <w:t xml:space="preserve"> т</w:t>
            </w:r>
            <w:r w:rsidRPr="009E7BD7">
              <w:rPr>
                <w:rFonts w:ascii="Times New Roman" w:eastAsia="Times New Roman" w:hAnsi="Times New Roman" w:cs="Times New Roman"/>
                <w:b/>
                <w:bCs/>
                <w:kern w:val="0"/>
                <w:sz w:val="20"/>
                <w:szCs w:val="20"/>
                <w:lang w:val="ky-KG" w:eastAsia="ru-RU"/>
                <w14:ligatures w14:val="none"/>
              </w:rPr>
              <w:t>ү</w:t>
            </w:r>
            <w:proofErr w:type="spellStart"/>
            <w:r w:rsidRPr="009E7BD7">
              <w:rPr>
                <w:rFonts w:ascii="Times New Roman" w:eastAsia="Times New Roman" w:hAnsi="Times New Roman" w:cs="Times New Roman"/>
                <w:b/>
                <w:bCs/>
                <w:kern w:val="0"/>
                <w:sz w:val="20"/>
                <w:szCs w:val="20"/>
                <w:lang w:val="ru-RU" w:eastAsia="ru-RU"/>
                <w14:ligatures w14:val="none"/>
              </w:rPr>
              <w:t>шк</w:t>
            </w:r>
            <w:proofErr w:type="spellEnd"/>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 xml:space="preserve">н </w:t>
            </w:r>
            <w:proofErr w:type="spellStart"/>
            <w:r w:rsidRPr="009E7BD7">
              <w:rPr>
                <w:rFonts w:ascii="Times New Roman" w:eastAsia="Times New Roman" w:hAnsi="Times New Roman" w:cs="Times New Roman"/>
                <w:b/>
                <w:bCs/>
                <w:kern w:val="0"/>
                <w:sz w:val="20"/>
                <w:szCs w:val="20"/>
                <w:lang w:val="ru-RU" w:eastAsia="ru-RU"/>
                <w14:ligatures w14:val="none"/>
              </w:rPr>
              <w:t>кирешелер</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
        </w:tc>
        <w:tc>
          <w:tcPr>
            <w:tcW w:w="1523" w:type="dxa"/>
            <w:noWrap/>
            <w:vAlign w:val="bottom"/>
            <w:hideMark/>
          </w:tcPr>
          <w:p w14:paraId="5A88C686"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19048124,9</w:t>
            </w:r>
          </w:p>
        </w:tc>
        <w:tc>
          <w:tcPr>
            <w:tcW w:w="1525" w:type="dxa"/>
            <w:vAlign w:val="bottom"/>
            <w:hideMark/>
          </w:tcPr>
          <w:p w14:paraId="4C34EE0D" w14:textId="77777777" w:rsidR="009E7BD7" w:rsidRPr="009E7BD7" w:rsidRDefault="009E7BD7" w:rsidP="009E7BD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28577264,5</w:t>
            </w:r>
          </w:p>
        </w:tc>
        <w:tc>
          <w:tcPr>
            <w:tcW w:w="1109" w:type="dxa"/>
            <w:noWrap/>
            <w:vAlign w:val="bottom"/>
            <w:hideMark/>
          </w:tcPr>
          <w:p w14:paraId="259D4DBA" w14:textId="77777777" w:rsidR="009E7BD7" w:rsidRPr="009E7BD7" w:rsidRDefault="009E7BD7" w:rsidP="009E7BD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1EBBACB8" w14:textId="77777777" w:rsidR="009E7BD7" w:rsidRPr="009E7BD7" w:rsidRDefault="009E7BD7" w:rsidP="009E7BD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100,0</w:t>
            </w:r>
          </w:p>
        </w:tc>
      </w:tr>
      <w:tr w:rsidR="009E7BD7" w:rsidRPr="009E7BD7" w14:paraId="083CE0DE" w14:textId="77777777" w:rsidTr="009E7BD7">
        <w:trPr>
          <w:trHeight w:val="82"/>
        </w:trPr>
        <w:tc>
          <w:tcPr>
            <w:tcW w:w="4302" w:type="dxa"/>
            <w:noWrap/>
            <w:vAlign w:val="bottom"/>
            <w:hideMark/>
          </w:tcPr>
          <w:p w14:paraId="765AB69F" w14:textId="77777777" w:rsidR="009E7BD7" w:rsidRPr="009E7BD7" w:rsidRDefault="009E7BD7" w:rsidP="009E7BD7">
            <w:pPr>
              <w:spacing w:after="0" w:line="256" w:lineRule="auto"/>
              <w:rPr>
                <w:rFonts w:ascii="Times New Roman" w:eastAsia="Times New Roman" w:hAnsi="Times New Roman" w:cs="Times New Roman"/>
                <w:bCs/>
                <w:iCs/>
                <w:kern w:val="0"/>
                <w:sz w:val="21"/>
                <w:szCs w:val="20"/>
                <w:lang w:val="ky-KG" w:eastAsia="ru-RU"/>
                <w14:ligatures w14:val="none"/>
              </w:rPr>
            </w:pPr>
            <w:r w:rsidRPr="009E7BD7">
              <w:rPr>
                <w:rFonts w:ascii="Times New Roman" w:eastAsia="Times New Roman" w:hAnsi="Times New Roman" w:cs="Times New Roman"/>
                <w:bCs/>
                <w:iCs/>
                <w:kern w:val="0"/>
                <w:sz w:val="21"/>
                <w:szCs w:val="20"/>
                <w:lang w:val="ky-KG" w:eastAsia="ru-RU"/>
                <w14:ligatures w14:val="none"/>
              </w:rPr>
              <w:t xml:space="preserve">    </w:t>
            </w:r>
            <w:r w:rsidRPr="009E7BD7">
              <w:rPr>
                <w:rFonts w:ascii="Times New Roman" w:eastAsia="Times New Roman" w:hAnsi="Times New Roman" w:cs="Times New Roman"/>
                <w:bCs/>
                <w:iCs/>
                <w:kern w:val="0"/>
                <w:sz w:val="21"/>
                <w:szCs w:val="20"/>
                <w:lang w:val="ru-RU" w:eastAsia="ru-RU"/>
                <w14:ligatures w14:val="none"/>
              </w:rPr>
              <w:t>Бишкек</w:t>
            </w:r>
            <w:r w:rsidRPr="009E7BD7">
              <w:rPr>
                <w:rFonts w:ascii="Times New Roman" w:eastAsia="Times New Roman" w:hAnsi="Times New Roman" w:cs="Times New Roman"/>
                <w:bCs/>
                <w:iCs/>
                <w:kern w:val="0"/>
                <w:sz w:val="21"/>
                <w:szCs w:val="20"/>
                <w:lang w:val="ky-KG" w:eastAsia="ru-RU"/>
                <w14:ligatures w14:val="none"/>
              </w:rPr>
              <w:t xml:space="preserve"> ш.</w:t>
            </w:r>
          </w:p>
        </w:tc>
        <w:tc>
          <w:tcPr>
            <w:tcW w:w="1523" w:type="dxa"/>
            <w:noWrap/>
            <w:vAlign w:val="bottom"/>
            <w:hideMark/>
          </w:tcPr>
          <w:p w14:paraId="111CF03E"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7087387,7</w:t>
            </w:r>
          </w:p>
        </w:tc>
        <w:tc>
          <w:tcPr>
            <w:tcW w:w="1525" w:type="dxa"/>
            <w:vAlign w:val="bottom"/>
            <w:hideMark/>
          </w:tcPr>
          <w:p w14:paraId="1E394561"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13738793,8</w:t>
            </w:r>
          </w:p>
        </w:tc>
        <w:tc>
          <w:tcPr>
            <w:tcW w:w="1109" w:type="dxa"/>
            <w:noWrap/>
            <w:vAlign w:val="bottom"/>
            <w:hideMark/>
          </w:tcPr>
          <w:p w14:paraId="16275F53"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 xml:space="preserve">            37,2</w:t>
            </w:r>
          </w:p>
        </w:tc>
        <w:tc>
          <w:tcPr>
            <w:tcW w:w="1180" w:type="dxa"/>
            <w:vAlign w:val="bottom"/>
            <w:hideMark/>
          </w:tcPr>
          <w:p w14:paraId="7F80B8C2"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 xml:space="preserve">             39,9</w:t>
            </w:r>
          </w:p>
        </w:tc>
      </w:tr>
      <w:tr w:rsidR="009E7BD7" w:rsidRPr="009E7BD7" w14:paraId="113AFF15" w14:textId="77777777" w:rsidTr="009E7BD7">
        <w:trPr>
          <w:trHeight w:val="82"/>
        </w:trPr>
        <w:tc>
          <w:tcPr>
            <w:tcW w:w="4302" w:type="dxa"/>
            <w:noWrap/>
            <w:vAlign w:val="bottom"/>
            <w:hideMark/>
          </w:tcPr>
          <w:p w14:paraId="228B57D4" w14:textId="77777777" w:rsidR="009E7BD7" w:rsidRPr="009E7BD7" w:rsidRDefault="009E7BD7" w:rsidP="009E7BD7">
            <w:pPr>
              <w:spacing w:after="0" w:line="256" w:lineRule="auto"/>
              <w:rPr>
                <w:rFonts w:ascii="Times New Roman" w:eastAsia="Times New Roman" w:hAnsi="Times New Roman" w:cs="Times New Roman"/>
                <w:iCs/>
                <w:kern w:val="0"/>
                <w:sz w:val="21"/>
                <w:szCs w:val="20"/>
                <w:lang w:val="ky-KG" w:eastAsia="ru-RU"/>
                <w14:ligatures w14:val="none"/>
              </w:rPr>
            </w:pPr>
            <w:r w:rsidRPr="009E7BD7">
              <w:rPr>
                <w:rFonts w:ascii="Times New Roman" w:eastAsia="Times New Roman" w:hAnsi="Times New Roman" w:cs="Times New Roman"/>
                <w:iCs/>
                <w:kern w:val="0"/>
                <w:sz w:val="21"/>
                <w:szCs w:val="20"/>
                <w:lang w:val="ky-KG" w:eastAsia="ru-RU"/>
                <w14:ligatures w14:val="none"/>
              </w:rPr>
              <w:t xml:space="preserve">    </w:t>
            </w:r>
            <w:r w:rsidRPr="009E7BD7">
              <w:rPr>
                <w:rFonts w:ascii="Times New Roman" w:eastAsia="Times New Roman" w:hAnsi="Times New Roman" w:cs="Times New Roman"/>
                <w:iCs/>
                <w:kern w:val="0"/>
                <w:sz w:val="21"/>
                <w:szCs w:val="20"/>
                <w:lang w:val="ru-RU" w:eastAsia="ru-RU"/>
                <w14:ligatures w14:val="none"/>
              </w:rPr>
              <w:t>Ленин</w:t>
            </w:r>
          </w:p>
        </w:tc>
        <w:tc>
          <w:tcPr>
            <w:tcW w:w="1523" w:type="dxa"/>
            <w:noWrap/>
            <w:vAlign w:val="bottom"/>
            <w:hideMark/>
          </w:tcPr>
          <w:p w14:paraId="56B515D0"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2502414,6</w:t>
            </w:r>
          </w:p>
        </w:tc>
        <w:tc>
          <w:tcPr>
            <w:tcW w:w="1525" w:type="dxa"/>
            <w:vAlign w:val="bottom"/>
            <w:hideMark/>
          </w:tcPr>
          <w:p w14:paraId="7C12B66F"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3179077,5</w:t>
            </w:r>
          </w:p>
        </w:tc>
        <w:tc>
          <w:tcPr>
            <w:tcW w:w="1109" w:type="dxa"/>
            <w:noWrap/>
            <w:vAlign w:val="bottom"/>
            <w:hideMark/>
          </w:tcPr>
          <w:p w14:paraId="74EDB369"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13,1</w:t>
            </w:r>
          </w:p>
        </w:tc>
        <w:tc>
          <w:tcPr>
            <w:tcW w:w="1180" w:type="dxa"/>
            <w:vAlign w:val="bottom"/>
            <w:hideMark/>
          </w:tcPr>
          <w:p w14:paraId="5E08C358"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9,2</w:t>
            </w:r>
          </w:p>
        </w:tc>
      </w:tr>
      <w:tr w:rsidR="009E7BD7" w:rsidRPr="009E7BD7" w14:paraId="2D856ADD" w14:textId="77777777" w:rsidTr="009E7BD7">
        <w:trPr>
          <w:trHeight w:val="82"/>
        </w:trPr>
        <w:tc>
          <w:tcPr>
            <w:tcW w:w="4302" w:type="dxa"/>
            <w:noWrap/>
            <w:vAlign w:val="bottom"/>
            <w:hideMark/>
          </w:tcPr>
          <w:p w14:paraId="1F5882A0" w14:textId="77777777" w:rsidR="009E7BD7" w:rsidRPr="009E7BD7" w:rsidRDefault="009E7BD7" w:rsidP="009E7BD7">
            <w:pPr>
              <w:spacing w:after="0" w:line="256" w:lineRule="auto"/>
              <w:rPr>
                <w:rFonts w:ascii="Times New Roman" w:eastAsia="Times New Roman" w:hAnsi="Times New Roman" w:cs="Times New Roman"/>
                <w:iCs/>
                <w:kern w:val="0"/>
                <w:sz w:val="21"/>
                <w:szCs w:val="20"/>
                <w:lang w:val="ky-KG" w:eastAsia="ru-RU"/>
                <w14:ligatures w14:val="none"/>
              </w:rPr>
            </w:pPr>
            <w:r w:rsidRPr="009E7BD7">
              <w:rPr>
                <w:rFonts w:ascii="Times New Roman" w:eastAsia="Times New Roman" w:hAnsi="Times New Roman" w:cs="Times New Roman"/>
                <w:iCs/>
                <w:kern w:val="0"/>
                <w:sz w:val="21"/>
                <w:szCs w:val="20"/>
                <w:lang w:val="ky-KG" w:eastAsia="ru-RU"/>
                <w14:ligatures w14:val="none"/>
              </w:rPr>
              <w:t xml:space="preserve">    </w:t>
            </w:r>
            <w:r w:rsidRPr="009E7BD7">
              <w:rPr>
                <w:rFonts w:ascii="Times New Roman" w:eastAsia="Times New Roman" w:hAnsi="Times New Roman" w:cs="Times New Roman"/>
                <w:iCs/>
                <w:kern w:val="0"/>
                <w:sz w:val="21"/>
                <w:szCs w:val="20"/>
                <w:lang w:val="ru-RU" w:eastAsia="ru-RU"/>
                <w14:ligatures w14:val="none"/>
              </w:rPr>
              <w:t>Октябрь</w:t>
            </w:r>
          </w:p>
        </w:tc>
        <w:tc>
          <w:tcPr>
            <w:tcW w:w="1523" w:type="dxa"/>
            <w:noWrap/>
            <w:vAlign w:val="bottom"/>
            <w:hideMark/>
          </w:tcPr>
          <w:p w14:paraId="2197FE3B"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2673337,5</w:t>
            </w:r>
          </w:p>
        </w:tc>
        <w:tc>
          <w:tcPr>
            <w:tcW w:w="1525" w:type="dxa"/>
            <w:vAlign w:val="bottom"/>
            <w:hideMark/>
          </w:tcPr>
          <w:p w14:paraId="5F00E98F"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3016868,5</w:t>
            </w:r>
          </w:p>
        </w:tc>
        <w:tc>
          <w:tcPr>
            <w:tcW w:w="1109" w:type="dxa"/>
            <w:noWrap/>
            <w:vAlign w:val="bottom"/>
            <w:hideMark/>
          </w:tcPr>
          <w:p w14:paraId="410D01C5"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14,0</w:t>
            </w:r>
          </w:p>
        </w:tc>
        <w:tc>
          <w:tcPr>
            <w:tcW w:w="1180" w:type="dxa"/>
            <w:vAlign w:val="bottom"/>
            <w:hideMark/>
          </w:tcPr>
          <w:p w14:paraId="2B09AED8"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8,8</w:t>
            </w:r>
          </w:p>
        </w:tc>
      </w:tr>
      <w:tr w:rsidR="009E7BD7" w:rsidRPr="009E7BD7" w14:paraId="301D86CD" w14:textId="77777777" w:rsidTr="009E7BD7">
        <w:trPr>
          <w:trHeight w:val="277"/>
        </w:trPr>
        <w:tc>
          <w:tcPr>
            <w:tcW w:w="4302" w:type="dxa"/>
            <w:noWrap/>
            <w:vAlign w:val="bottom"/>
            <w:hideMark/>
          </w:tcPr>
          <w:p w14:paraId="72616451" w14:textId="77777777" w:rsidR="009E7BD7" w:rsidRPr="009E7BD7" w:rsidRDefault="009E7BD7" w:rsidP="009E7BD7">
            <w:pPr>
              <w:spacing w:after="0" w:line="256" w:lineRule="auto"/>
              <w:rPr>
                <w:rFonts w:ascii="Times New Roman" w:eastAsia="Times New Roman" w:hAnsi="Times New Roman" w:cs="Times New Roman"/>
                <w:iCs/>
                <w:kern w:val="0"/>
                <w:sz w:val="21"/>
                <w:szCs w:val="20"/>
                <w:lang w:val="ky-KG" w:eastAsia="ru-RU"/>
                <w14:ligatures w14:val="none"/>
              </w:rPr>
            </w:pPr>
            <w:r w:rsidRPr="009E7BD7">
              <w:rPr>
                <w:rFonts w:ascii="Times New Roman" w:eastAsia="Times New Roman" w:hAnsi="Times New Roman" w:cs="Times New Roman"/>
                <w:iCs/>
                <w:kern w:val="0"/>
                <w:sz w:val="21"/>
                <w:szCs w:val="20"/>
                <w:lang w:val="ky-KG" w:eastAsia="ru-RU"/>
                <w14:ligatures w14:val="none"/>
              </w:rPr>
              <w:t xml:space="preserve">    Биринчи М</w:t>
            </w:r>
            <w:r w:rsidRPr="009E7BD7">
              <w:rPr>
                <w:rFonts w:ascii="Times New Roman" w:eastAsia="Times New Roman" w:hAnsi="Times New Roman" w:cs="Times New Roman"/>
                <w:iCs/>
                <w:kern w:val="0"/>
                <w:sz w:val="21"/>
                <w:szCs w:val="20"/>
                <w:lang w:val="ru-RU" w:eastAsia="ru-RU"/>
                <w14:ligatures w14:val="none"/>
              </w:rPr>
              <w:t>ай</w:t>
            </w:r>
          </w:p>
        </w:tc>
        <w:tc>
          <w:tcPr>
            <w:tcW w:w="1523" w:type="dxa"/>
            <w:noWrap/>
            <w:vAlign w:val="bottom"/>
            <w:hideMark/>
          </w:tcPr>
          <w:p w14:paraId="1D5274EF"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4338945,9</w:t>
            </w:r>
          </w:p>
        </w:tc>
        <w:tc>
          <w:tcPr>
            <w:tcW w:w="1525" w:type="dxa"/>
            <w:vAlign w:val="bottom"/>
            <w:hideMark/>
          </w:tcPr>
          <w:p w14:paraId="7F5CB1E3"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5464332,6</w:t>
            </w:r>
          </w:p>
        </w:tc>
        <w:tc>
          <w:tcPr>
            <w:tcW w:w="1109" w:type="dxa"/>
            <w:noWrap/>
            <w:vAlign w:val="bottom"/>
            <w:hideMark/>
          </w:tcPr>
          <w:p w14:paraId="22215318"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22,8</w:t>
            </w:r>
          </w:p>
        </w:tc>
        <w:tc>
          <w:tcPr>
            <w:tcW w:w="1180" w:type="dxa"/>
            <w:vAlign w:val="bottom"/>
            <w:hideMark/>
          </w:tcPr>
          <w:p w14:paraId="737D7C7C"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15,9</w:t>
            </w:r>
          </w:p>
        </w:tc>
      </w:tr>
      <w:tr w:rsidR="009E7BD7" w:rsidRPr="009E7BD7" w14:paraId="060A613C" w14:textId="77777777" w:rsidTr="009E7BD7">
        <w:trPr>
          <w:trHeight w:val="82"/>
        </w:trPr>
        <w:tc>
          <w:tcPr>
            <w:tcW w:w="4302" w:type="dxa"/>
            <w:noWrap/>
            <w:vAlign w:val="bottom"/>
            <w:hideMark/>
          </w:tcPr>
          <w:p w14:paraId="77C933B8" w14:textId="77777777" w:rsidR="009E7BD7" w:rsidRPr="009E7BD7" w:rsidRDefault="009E7BD7" w:rsidP="009E7BD7">
            <w:pPr>
              <w:spacing w:after="0" w:line="256" w:lineRule="auto"/>
              <w:rPr>
                <w:rFonts w:ascii="Times New Roman" w:eastAsia="Times New Roman" w:hAnsi="Times New Roman" w:cs="Times New Roman"/>
                <w:iCs/>
                <w:kern w:val="0"/>
                <w:sz w:val="21"/>
                <w:szCs w:val="20"/>
                <w:lang w:val="ky-KG" w:eastAsia="ru-RU"/>
                <w14:ligatures w14:val="none"/>
              </w:rPr>
            </w:pPr>
            <w:r w:rsidRPr="009E7BD7">
              <w:rPr>
                <w:rFonts w:ascii="Times New Roman" w:eastAsia="Times New Roman" w:hAnsi="Times New Roman" w:cs="Times New Roman"/>
                <w:iCs/>
                <w:kern w:val="0"/>
                <w:sz w:val="21"/>
                <w:szCs w:val="20"/>
                <w:lang w:val="ky-KG" w:eastAsia="ru-RU"/>
                <w14:ligatures w14:val="none"/>
              </w:rPr>
              <w:t xml:space="preserve">    </w:t>
            </w:r>
            <w:r w:rsidRPr="009E7BD7">
              <w:rPr>
                <w:rFonts w:ascii="Times New Roman" w:eastAsia="Times New Roman" w:hAnsi="Times New Roman" w:cs="Times New Roman"/>
                <w:iCs/>
                <w:kern w:val="0"/>
                <w:sz w:val="21"/>
                <w:szCs w:val="20"/>
                <w:lang w:val="ru-RU" w:eastAsia="ru-RU"/>
                <w14:ligatures w14:val="none"/>
              </w:rPr>
              <w:t>Свердлов</w:t>
            </w:r>
          </w:p>
        </w:tc>
        <w:tc>
          <w:tcPr>
            <w:tcW w:w="1523" w:type="dxa"/>
            <w:noWrap/>
            <w:vAlign w:val="bottom"/>
            <w:hideMark/>
          </w:tcPr>
          <w:p w14:paraId="7CD22475"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2446039,2</w:t>
            </w:r>
          </w:p>
        </w:tc>
        <w:tc>
          <w:tcPr>
            <w:tcW w:w="1525" w:type="dxa"/>
            <w:vAlign w:val="bottom"/>
            <w:hideMark/>
          </w:tcPr>
          <w:p w14:paraId="24CD9E35" w14:textId="77777777" w:rsidR="009E7BD7" w:rsidRPr="009E7BD7" w:rsidRDefault="009E7BD7" w:rsidP="009E7BD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3178192,1</w:t>
            </w:r>
          </w:p>
        </w:tc>
        <w:tc>
          <w:tcPr>
            <w:tcW w:w="1109" w:type="dxa"/>
            <w:noWrap/>
            <w:vAlign w:val="bottom"/>
            <w:hideMark/>
          </w:tcPr>
          <w:p w14:paraId="7F3B1AE9"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12,8</w:t>
            </w:r>
          </w:p>
        </w:tc>
        <w:tc>
          <w:tcPr>
            <w:tcW w:w="1180" w:type="dxa"/>
            <w:vAlign w:val="bottom"/>
            <w:hideMark/>
          </w:tcPr>
          <w:p w14:paraId="19845DAC" w14:textId="77777777" w:rsidR="009E7BD7" w:rsidRPr="009E7BD7" w:rsidRDefault="009E7BD7" w:rsidP="009E7BD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9,2</w:t>
            </w:r>
          </w:p>
        </w:tc>
      </w:tr>
      <w:tr w:rsidR="009E7BD7" w:rsidRPr="009E7BD7" w14:paraId="27C8B0AC" w14:textId="77777777" w:rsidTr="009E7BD7">
        <w:trPr>
          <w:trHeight w:val="317"/>
        </w:trPr>
        <w:tc>
          <w:tcPr>
            <w:tcW w:w="4302" w:type="dxa"/>
            <w:noWrap/>
            <w:vAlign w:val="bottom"/>
            <w:hideMark/>
          </w:tcPr>
          <w:p w14:paraId="5740F4CA" w14:textId="77777777" w:rsidR="009E7BD7" w:rsidRPr="009E7BD7" w:rsidRDefault="009E7BD7" w:rsidP="009E7BD7">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9E7BD7">
              <w:rPr>
                <w:rFonts w:ascii="Times New Roman" w:eastAsia="Times New Roman" w:hAnsi="Times New Roman" w:cs="Times New Roman"/>
                <w:b/>
                <w:kern w:val="0"/>
                <w:sz w:val="21"/>
                <w:szCs w:val="20"/>
                <w:lang w:val="ru-RU" w:eastAsia="ru-RU"/>
                <w14:ligatures w14:val="none"/>
              </w:rPr>
              <w:t>Финансылык</w:t>
            </w:r>
            <w:proofErr w:type="spellEnd"/>
            <w:r w:rsidRPr="009E7BD7">
              <w:rPr>
                <w:rFonts w:ascii="Times New Roman" w:eastAsia="Times New Roman" w:hAnsi="Times New Roman" w:cs="Times New Roman"/>
                <w:b/>
                <w:kern w:val="0"/>
                <w:sz w:val="21"/>
                <w:szCs w:val="20"/>
                <w:lang w:val="ru-RU" w:eastAsia="ru-RU"/>
                <w14:ligatures w14:val="none"/>
              </w:rPr>
              <w:t xml:space="preserve"> </w:t>
            </w:r>
            <w:proofErr w:type="spellStart"/>
            <w:r w:rsidRPr="009E7BD7">
              <w:rPr>
                <w:rFonts w:ascii="Times New Roman" w:eastAsia="Times New Roman" w:hAnsi="Times New Roman" w:cs="Times New Roman"/>
                <w:b/>
                <w:kern w:val="0"/>
                <w:sz w:val="21"/>
                <w:szCs w:val="20"/>
                <w:lang w:val="ru-RU" w:eastAsia="ru-RU"/>
                <w14:ligatures w14:val="none"/>
              </w:rPr>
              <w:t>эмес</w:t>
            </w:r>
            <w:proofErr w:type="spellEnd"/>
            <w:r w:rsidRPr="009E7BD7">
              <w:rPr>
                <w:rFonts w:ascii="Times New Roman" w:eastAsia="Times New Roman" w:hAnsi="Times New Roman" w:cs="Times New Roman"/>
                <w:b/>
                <w:kern w:val="0"/>
                <w:sz w:val="21"/>
                <w:szCs w:val="20"/>
                <w:lang w:val="ru-RU" w:eastAsia="ru-RU"/>
                <w14:ligatures w14:val="none"/>
              </w:rPr>
              <w:t xml:space="preserve"> </w:t>
            </w:r>
            <w:proofErr w:type="spellStart"/>
            <w:r w:rsidRPr="009E7BD7">
              <w:rPr>
                <w:rFonts w:ascii="Times New Roman" w:eastAsia="Times New Roman" w:hAnsi="Times New Roman" w:cs="Times New Roman"/>
                <w:b/>
                <w:kern w:val="0"/>
                <w:sz w:val="21"/>
                <w:szCs w:val="20"/>
                <w:lang w:val="ru-RU" w:eastAsia="ru-RU"/>
                <w14:ligatures w14:val="none"/>
              </w:rPr>
              <w:t>активдерди</w:t>
            </w:r>
            <w:proofErr w:type="spellEnd"/>
            <w:r w:rsidRPr="009E7BD7">
              <w:rPr>
                <w:rFonts w:ascii="Times New Roman" w:eastAsia="Times New Roman" w:hAnsi="Times New Roman" w:cs="Times New Roman"/>
                <w:b/>
                <w:kern w:val="0"/>
                <w:sz w:val="21"/>
                <w:szCs w:val="20"/>
                <w:lang w:val="ru-RU" w:eastAsia="ru-RU"/>
                <w14:ligatures w14:val="none"/>
              </w:rPr>
              <w:t xml:space="preserve"> </w:t>
            </w:r>
            <w:proofErr w:type="spellStart"/>
            <w:r w:rsidRPr="009E7BD7">
              <w:rPr>
                <w:rFonts w:ascii="Times New Roman" w:eastAsia="Times New Roman" w:hAnsi="Times New Roman" w:cs="Times New Roman"/>
                <w:b/>
                <w:kern w:val="0"/>
                <w:sz w:val="21"/>
                <w:szCs w:val="20"/>
                <w:lang w:val="ru-RU" w:eastAsia="ru-RU"/>
                <w14:ligatures w14:val="none"/>
              </w:rPr>
              <w:t>сатуудан</w:t>
            </w:r>
            <w:proofErr w:type="spellEnd"/>
            <w:r w:rsidRPr="009E7BD7">
              <w:rPr>
                <w:rFonts w:ascii="Times New Roman" w:eastAsia="Times New Roman" w:hAnsi="Times New Roman" w:cs="Times New Roman"/>
                <w:b/>
                <w:kern w:val="0"/>
                <w:sz w:val="21"/>
                <w:szCs w:val="20"/>
                <w:lang w:val="ru-RU" w:eastAsia="ru-RU"/>
                <w14:ligatures w14:val="none"/>
              </w:rPr>
              <w:t xml:space="preserve"> т</w:t>
            </w:r>
            <w:r w:rsidRPr="009E7BD7">
              <w:rPr>
                <w:rFonts w:ascii="Times New Roman" w:eastAsia="Times New Roman" w:hAnsi="Times New Roman" w:cs="Times New Roman"/>
                <w:b/>
                <w:kern w:val="0"/>
                <w:sz w:val="21"/>
                <w:szCs w:val="20"/>
                <w:lang w:val="ky-KG" w:eastAsia="ru-RU"/>
                <w14:ligatures w14:val="none"/>
              </w:rPr>
              <w:t>ү</w:t>
            </w:r>
            <w:proofErr w:type="spellStart"/>
            <w:r w:rsidRPr="009E7BD7">
              <w:rPr>
                <w:rFonts w:ascii="Times New Roman" w:eastAsia="Times New Roman" w:hAnsi="Times New Roman" w:cs="Times New Roman"/>
                <w:b/>
                <w:kern w:val="0"/>
                <w:sz w:val="21"/>
                <w:szCs w:val="20"/>
                <w:lang w:val="ru-RU" w:eastAsia="ru-RU"/>
                <w14:ligatures w14:val="none"/>
              </w:rPr>
              <w:t>шкөн</w:t>
            </w:r>
            <w:proofErr w:type="spellEnd"/>
            <w:r w:rsidRPr="009E7BD7">
              <w:rPr>
                <w:rFonts w:ascii="Times New Roman" w:eastAsia="Times New Roman" w:hAnsi="Times New Roman" w:cs="Times New Roman"/>
                <w:b/>
                <w:kern w:val="0"/>
                <w:sz w:val="21"/>
                <w:szCs w:val="20"/>
                <w:lang w:val="ru-RU" w:eastAsia="ru-RU"/>
                <w14:ligatures w14:val="none"/>
              </w:rPr>
              <w:t xml:space="preserve"> </w:t>
            </w:r>
            <w:proofErr w:type="spellStart"/>
            <w:r w:rsidRPr="009E7BD7">
              <w:rPr>
                <w:rFonts w:ascii="Times New Roman" w:eastAsia="Times New Roman" w:hAnsi="Times New Roman" w:cs="Times New Roman"/>
                <w:b/>
                <w:kern w:val="0"/>
                <w:sz w:val="21"/>
                <w:szCs w:val="20"/>
                <w:lang w:val="ru-RU" w:eastAsia="ru-RU"/>
                <w14:ligatures w14:val="none"/>
              </w:rPr>
              <w:t>киреше</w:t>
            </w:r>
            <w:proofErr w:type="spellEnd"/>
            <w:r w:rsidRPr="009E7BD7">
              <w:rPr>
                <w:rFonts w:ascii="Times New Roman" w:eastAsia="Times New Roman" w:hAnsi="Times New Roman" w:cs="Times New Roman"/>
                <w:b/>
                <w:kern w:val="0"/>
                <w:sz w:val="21"/>
                <w:szCs w:val="20"/>
                <w:lang w:val="ky-KG" w:eastAsia="ru-RU"/>
                <w14:ligatures w14:val="none"/>
              </w:rPr>
              <w:t>лер</w:t>
            </w:r>
          </w:p>
        </w:tc>
        <w:tc>
          <w:tcPr>
            <w:tcW w:w="1523" w:type="dxa"/>
            <w:noWrap/>
            <w:vAlign w:val="bottom"/>
            <w:hideMark/>
          </w:tcPr>
          <w:p w14:paraId="71FBD9D9"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16928,6</w:t>
            </w:r>
          </w:p>
        </w:tc>
        <w:tc>
          <w:tcPr>
            <w:tcW w:w="1525" w:type="dxa"/>
            <w:vAlign w:val="bottom"/>
            <w:hideMark/>
          </w:tcPr>
          <w:p w14:paraId="65E14C52" w14:textId="77777777" w:rsidR="009E7BD7" w:rsidRPr="009E7BD7" w:rsidRDefault="009E7BD7" w:rsidP="009E7BD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5814466,5</w:t>
            </w:r>
          </w:p>
        </w:tc>
        <w:tc>
          <w:tcPr>
            <w:tcW w:w="1109" w:type="dxa"/>
            <w:noWrap/>
            <w:vAlign w:val="bottom"/>
            <w:hideMark/>
          </w:tcPr>
          <w:p w14:paraId="0F39D49C" w14:textId="77777777" w:rsidR="009E7BD7" w:rsidRPr="009E7BD7" w:rsidRDefault="009E7BD7" w:rsidP="009E7BD7">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0,1</w:t>
            </w:r>
          </w:p>
        </w:tc>
        <w:tc>
          <w:tcPr>
            <w:tcW w:w="1180" w:type="dxa"/>
            <w:vAlign w:val="bottom"/>
            <w:hideMark/>
          </w:tcPr>
          <w:p w14:paraId="389E30F3" w14:textId="77777777" w:rsidR="009E7BD7" w:rsidRPr="009E7BD7" w:rsidRDefault="009E7BD7" w:rsidP="009E7BD7">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16,9</w:t>
            </w:r>
          </w:p>
        </w:tc>
      </w:tr>
      <w:tr w:rsidR="009E7BD7" w:rsidRPr="009E7BD7" w14:paraId="7EA07811" w14:textId="77777777" w:rsidTr="009E7BD7">
        <w:trPr>
          <w:trHeight w:hRule="exact" w:val="71"/>
        </w:trPr>
        <w:tc>
          <w:tcPr>
            <w:tcW w:w="4302" w:type="dxa"/>
            <w:tcBorders>
              <w:top w:val="nil"/>
              <w:left w:val="nil"/>
              <w:bottom w:val="single" w:sz="8" w:space="0" w:color="auto"/>
              <w:right w:val="nil"/>
            </w:tcBorders>
            <w:noWrap/>
            <w:vAlign w:val="bottom"/>
          </w:tcPr>
          <w:p w14:paraId="592E7A85" w14:textId="77777777" w:rsidR="009E7BD7" w:rsidRPr="009E7BD7" w:rsidRDefault="009E7BD7" w:rsidP="009E7BD7">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523" w:type="dxa"/>
            <w:tcBorders>
              <w:top w:val="nil"/>
              <w:left w:val="nil"/>
              <w:bottom w:val="single" w:sz="8" w:space="0" w:color="auto"/>
              <w:right w:val="nil"/>
            </w:tcBorders>
            <w:noWrap/>
            <w:vAlign w:val="bottom"/>
          </w:tcPr>
          <w:p w14:paraId="671F1775" w14:textId="77777777" w:rsidR="009E7BD7" w:rsidRPr="009E7BD7" w:rsidRDefault="009E7BD7" w:rsidP="009E7BD7">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2ED3C6DC" w14:textId="77777777" w:rsidR="009E7BD7" w:rsidRPr="009E7BD7" w:rsidRDefault="009E7BD7" w:rsidP="009E7BD7">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0D80BA38" w14:textId="77777777" w:rsidR="009E7BD7" w:rsidRPr="009E7BD7" w:rsidRDefault="009E7BD7" w:rsidP="009E7BD7">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1E74B716" w14:textId="77777777" w:rsidR="009E7BD7" w:rsidRPr="009E7BD7" w:rsidRDefault="009E7BD7" w:rsidP="009E7BD7">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6D2B2367"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2AFA10BE"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 </w:t>
      </w:r>
      <w:r w:rsidRPr="009E7BD7">
        <w:rPr>
          <w:rFonts w:ascii="Times New Roman" w:eastAsia="Times New Roman" w:hAnsi="Times New Roman" w:cs="Times New Roman"/>
          <w:spacing w:val="-4"/>
          <w:kern w:val="0"/>
          <w:sz w:val="24"/>
          <w:szCs w:val="24"/>
          <w:lang w:val="ky-KG" w:eastAsia="ru-RU"/>
          <w14:ligatures w14:val="none"/>
        </w:rPr>
        <w:t xml:space="preserve">январь-ноябрында  </w:t>
      </w:r>
      <w:r w:rsidRPr="009E7BD7">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9E7BD7">
        <w:rPr>
          <w:rFonts w:ascii="Times New Roman" w:eastAsia="Times New Roman" w:hAnsi="Times New Roman" w:cs="Times New Roman"/>
          <w:kern w:val="0"/>
          <w:sz w:val="24"/>
          <w:szCs w:val="24"/>
          <w:lang w:val="ky-KG" w:eastAsia="ru-RU"/>
          <w14:ligatures w14:val="none"/>
        </w:rPr>
        <w:t xml:space="preserve"> бардыгы 28834,2 млн. сомду түздү жана 2023-жылдын январь-ноябрына салыштырганда  9252,8 млн. сомго же 1,5 эсеге көбөйдү.</w:t>
      </w:r>
    </w:p>
    <w:p w14:paraId="56611945" w14:textId="77777777" w:rsidR="009E7BD7" w:rsidRPr="009E7BD7" w:rsidRDefault="009E7BD7" w:rsidP="009E7BD7">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89,5 пайызы же 12517,4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4,6 пайызы же 645,3 млн. сому пайдаланды. Экономикалык ишмердик менен байланышкан мамлекеттик кызмат көрсөтүүлөргө 817,8 </w:t>
      </w:r>
      <w:proofErr w:type="spellStart"/>
      <w:r w:rsidRPr="009E7BD7">
        <w:rPr>
          <w:rFonts w:ascii="Times New Roman" w:eastAsia="Times New Roman" w:hAnsi="Times New Roman" w:cs="Times New Roman"/>
          <w:kern w:val="0"/>
          <w:sz w:val="24"/>
          <w:szCs w:val="24"/>
          <w:lang w:val="ky-KG" w:eastAsia="ru-RU"/>
          <w14:ligatures w14:val="none"/>
        </w:rPr>
        <w:t>млн.сому</w:t>
      </w:r>
      <w:proofErr w:type="spellEnd"/>
      <w:r w:rsidRPr="009E7BD7">
        <w:rPr>
          <w:rFonts w:ascii="Times New Roman" w:eastAsia="Times New Roman" w:hAnsi="Times New Roman" w:cs="Times New Roman"/>
          <w:kern w:val="0"/>
          <w:sz w:val="24"/>
          <w:szCs w:val="24"/>
          <w:lang w:val="ky-KG" w:eastAsia="ru-RU"/>
          <w14:ligatures w14:val="none"/>
        </w:rPr>
        <w:t xml:space="preserve"> же 5,9 пайызы багытталды. </w:t>
      </w:r>
    </w:p>
    <w:p w14:paraId="66135A82" w14:textId="77777777" w:rsidR="009E7BD7" w:rsidRPr="009E7BD7" w:rsidRDefault="009E7BD7" w:rsidP="009E7BD7">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14853,7 </w:t>
      </w:r>
      <w:proofErr w:type="spellStart"/>
      <w:r w:rsidRPr="009E7BD7">
        <w:rPr>
          <w:rFonts w:ascii="Times New Roman" w:eastAsia="Times New Roman" w:hAnsi="Times New Roman" w:cs="Times New Roman"/>
          <w:kern w:val="0"/>
          <w:sz w:val="24"/>
          <w:szCs w:val="24"/>
          <w:lang w:val="ky-KG" w:eastAsia="ru-RU"/>
          <w14:ligatures w14:val="none"/>
        </w:rPr>
        <w:t>млн.сомду</w:t>
      </w:r>
      <w:proofErr w:type="spellEnd"/>
      <w:r w:rsidRPr="009E7BD7">
        <w:rPr>
          <w:rFonts w:ascii="Times New Roman" w:eastAsia="Times New Roman" w:hAnsi="Times New Roman" w:cs="Times New Roman"/>
          <w:kern w:val="0"/>
          <w:sz w:val="24"/>
          <w:szCs w:val="24"/>
          <w:lang w:val="ky-KG" w:eastAsia="ru-RU"/>
          <w14:ligatures w14:val="none"/>
        </w:rPr>
        <w:t xml:space="preserve"> же 51,5  пайызды түздү.</w:t>
      </w:r>
    </w:p>
    <w:p w14:paraId="0F842364" w14:textId="77777777" w:rsidR="009E7BD7" w:rsidRPr="009E7BD7" w:rsidRDefault="009E7BD7" w:rsidP="009E7BD7">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5B4E77F6" w14:textId="2DA79E47" w:rsidR="009E7BD7" w:rsidRPr="009E7BD7" w:rsidRDefault="009E7BD7" w:rsidP="009E7BD7">
      <w:pPr>
        <w:spacing w:after="12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w:t>
      </w:r>
      <w:r w:rsidR="00ED64E1">
        <w:rPr>
          <w:rFonts w:ascii="Times New Roman" w:eastAsia="Times New Roman" w:hAnsi="Times New Roman" w:cs="Times New Roman"/>
          <w:b/>
          <w:kern w:val="0"/>
          <w:sz w:val="24"/>
          <w:szCs w:val="24"/>
          <w:lang w:val="ky-KG" w:eastAsia="ru-RU"/>
          <w14:ligatures w14:val="none"/>
        </w:rPr>
        <w:t>51</w:t>
      </w:r>
      <w:r w:rsidRPr="009E7BD7">
        <w:rPr>
          <w:rFonts w:ascii="Times New Roman" w:eastAsia="Times New Roman" w:hAnsi="Times New Roman" w:cs="Times New Roman"/>
          <w:b/>
          <w:kern w:val="0"/>
          <w:sz w:val="24"/>
          <w:szCs w:val="24"/>
          <w:lang w:val="ky-KG" w:eastAsia="ru-RU"/>
          <w14:ligatures w14:val="none"/>
        </w:rPr>
        <w:t>-таблица: Январь-</w:t>
      </w:r>
      <w:proofErr w:type="spellStart"/>
      <w:r w:rsidRPr="009E7BD7">
        <w:rPr>
          <w:rFonts w:ascii="Times New Roman" w:eastAsia="Times New Roman" w:hAnsi="Times New Roman" w:cs="Times New Roman"/>
          <w:b/>
          <w:kern w:val="0"/>
          <w:sz w:val="24"/>
          <w:szCs w:val="24"/>
          <w:lang w:val="ky-KG" w:eastAsia="ru-RU"/>
          <w14:ligatures w14:val="none"/>
        </w:rPr>
        <w:t>ноябрдагы</w:t>
      </w:r>
      <w:proofErr w:type="spellEnd"/>
      <w:r w:rsidRPr="009E7BD7">
        <w:rPr>
          <w:rFonts w:ascii="Times New Roman" w:eastAsia="Times New Roman" w:hAnsi="Times New Roman" w:cs="Times New Roman"/>
          <w:b/>
          <w:kern w:val="0"/>
          <w:sz w:val="24"/>
          <w:szCs w:val="24"/>
          <w:lang w:val="ky-KG" w:eastAsia="ru-RU"/>
          <w14:ligatures w14:val="none"/>
        </w:rPr>
        <w:t xml:space="preserve">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9E7BD7" w:rsidRPr="009E7BD7" w14:paraId="467B1712" w14:textId="77777777" w:rsidTr="009E7BD7">
        <w:trPr>
          <w:trHeight w:val="524"/>
          <w:tblHeader/>
        </w:trPr>
        <w:tc>
          <w:tcPr>
            <w:tcW w:w="4157" w:type="dxa"/>
            <w:vMerge w:val="restart"/>
            <w:tcBorders>
              <w:top w:val="single" w:sz="8" w:space="0" w:color="auto"/>
              <w:left w:val="nil"/>
              <w:bottom w:val="single" w:sz="8" w:space="0" w:color="auto"/>
              <w:right w:val="nil"/>
            </w:tcBorders>
            <w:noWrap/>
            <w:vAlign w:val="center"/>
          </w:tcPr>
          <w:p w14:paraId="6C5D00E4"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46F81394"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3613EC35"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3559861F" w14:textId="77777777" w:rsidR="009E7BD7" w:rsidRPr="009E7BD7" w:rsidRDefault="009E7BD7" w:rsidP="009E7BD7">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72793293" w14:textId="77777777" w:rsidTr="009E7BD7">
        <w:trPr>
          <w:trHeight w:val="178"/>
          <w:tblHeader/>
        </w:trPr>
        <w:tc>
          <w:tcPr>
            <w:tcW w:w="4157" w:type="dxa"/>
            <w:vMerge/>
            <w:tcBorders>
              <w:top w:val="single" w:sz="8" w:space="0" w:color="auto"/>
              <w:left w:val="nil"/>
              <w:bottom w:val="single" w:sz="8" w:space="0" w:color="auto"/>
              <w:right w:val="nil"/>
            </w:tcBorders>
            <w:vAlign w:val="center"/>
            <w:hideMark/>
          </w:tcPr>
          <w:p w14:paraId="7B30F623"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205F8C6F"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0C9B5193"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2024</w:t>
            </w:r>
          </w:p>
        </w:tc>
        <w:tc>
          <w:tcPr>
            <w:tcW w:w="1195" w:type="dxa"/>
            <w:gridSpan w:val="2"/>
            <w:tcBorders>
              <w:top w:val="single" w:sz="4" w:space="0" w:color="auto"/>
              <w:left w:val="nil"/>
              <w:bottom w:val="single" w:sz="8" w:space="0" w:color="auto"/>
              <w:right w:val="nil"/>
            </w:tcBorders>
            <w:noWrap/>
            <w:vAlign w:val="center"/>
            <w:hideMark/>
          </w:tcPr>
          <w:p w14:paraId="3D952050"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1337" w:type="dxa"/>
            <w:gridSpan w:val="2"/>
            <w:tcBorders>
              <w:top w:val="single" w:sz="4" w:space="0" w:color="auto"/>
              <w:left w:val="nil"/>
              <w:bottom w:val="single" w:sz="8" w:space="0" w:color="auto"/>
              <w:right w:val="nil"/>
            </w:tcBorders>
            <w:vAlign w:val="center"/>
            <w:hideMark/>
          </w:tcPr>
          <w:p w14:paraId="1D056179"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2024</w:t>
            </w:r>
          </w:p>
        </w:tc>
      </w:tr>
      <w:tr w:rsidR="009E7BD7" w:rsidRPr="009E7BD7" w14:paraId="08B1DEB8" w14:textId="77777777" w:rsidTr="009E7BD7">
        <w:trPr>
          <w:trHeight w:val="62"/>
        </w:trPr>
        <w:tc>
          <w:tcPr>
            <w:tcW w:w="4157" w:type="dxa"/>
            <w:noWrap/>
            <w:vAlign w:val="bottom"/>
            <w:hideMark/>
          </w:tcPr>
          <w:p w14:paraId="2E962684"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Ч</w:t>
            </w:r>
            <w:r w:rsidRPr="009E7BD7">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51506C32" w14:textId="77777777" w:rsidR="009E7BD7" w:rsidRPr="009E7BD7" w:rsidRDefault="009E7BD7" w:rsidP="009E7BD7">
            <w:pPr>
              <w:spacing w:after="0" w:line="256" w:lineRule="auto"/>
              <w:ind w:right="174"/>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19581416,8</w:t>
            </w:r>
          </w:p>
        </w:tc>
        <w:tc>
          <w:tcPr>
            <w:tcW w:w="1701" w:type="dxa"/>
            <w:vAlign w:val="bottom"/>
            <w:hideMark/>
          </w:tcPr>
          <w:p w14:paraId="155396A1"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28834173,5</w:t>
            </w:r>
          </w:p>
        </w:tc>
        <w:tc>
          <w:tcPr>
            <w:tcW w:w="1195" w:type="dxa"/>
            <w:gridSpan w:val="2"/>
            <w:noWrap/>
            <w:vAlign w:val="bottom"/>
            <w:hideMark/>
          </w:tcPr>
          <w:p w14:paraId="42C65782"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4E17F8D5"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34A625CE" w14:textId="77777777" w:rsidTr="009E7BD7">
        <w:trPr>
          <w:trHeight w:val="62"/>
        </w:trPr>
        <w:tc>
          <w:tcPr>
            <w:tcW w:w="4157" w:type="dxa"/>
            <w:noWrap/>
            <w:vAlign w:val="bottom"/>
            <w:hideMark/>
          </w:tcPr>
          <w:p w14:paraId="2AB9FC6E" w14:textId="77777777" w:rsidR="009E7BD7" w:rsidRPr="009E7BD7" w:rsidRDefault="009E7BD7" w:rsidP="009E7BD7">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ишмердикти</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ишке</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ашырууга</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кеткен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3C15DBA8"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11348754,1</w:t>
            </w:r>
          </w:p>
        </w:tc>
        <w:tc>
          <w:tcPr>
            <w:tcW w:w="1701" w:type="dxa"/>
            <w:vAlign w:val="bottom"/>
            <w:hideMark/>
          </w:tcPr>
          <w:p w14:paraId="2D9891C0"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13980508,6</w:t>
            </w:r>
          </w:p>
        </w:tc>
        <w:tc>
          <w:tcPr>
            <w:tcW w:w="1195" w:type="dxa"/>
            <w:gridSpan w:val="2"/>
            <w:noWrap/>
            <w:vAlign w:val="bottom"/>
            <w:hideMark/>
          </w:tcPr>
          <w:p w14:paraId="511C44CC"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58,0</w:t>
            </w:r>
          </w:p>
        </w:tc>
        <w:tc>
          <w:tcPr>
            <w:tcW w:w="1337" w:type="dxa"/>
            <w:gridSpan w:val="2"/>
            <w:vAlign w:val="bottom"/>
            <w:hideMark/>
          </w:tcPr>
          <w:p w14:paraId="44881BFA"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48,5</w:t>
            </w:r>
          </w:p>
        </w:tc>
      </w:tr>
      <w:tr w:rsidR="009E7BD7" w:rsidRPr="009E7BD7" w14:paraId="5537FC6A" w14:textId="77777777" w:rsidTr="009E7BD7">
        <w:trPr>
          <w:trHeight w:val="62"/>
        </w:trPr>
        <w:tc>
          <w:tcPr>
            <w:tcW w:w="4157" w:type="dxa"/>
            <w:noWrap/>
            <w:hideMark/>
          </w:tcPr>
          <w:p w14:paraId="65051D76"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Жалпы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багыттагы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мамлекеттик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1048189A"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731278,8</w:t>
            </w:r>
          </w:p>
        </w:tc>
        <w:tc>
          <w:tcPr>
            <w:tcW w:w="1701" w:type="dxa"/>
            <w:vAlign w:val="bottom"/>
            <w:hideMark/>
          </w:tcPr>
          <w:p w14:paraId="38E49287"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615209,4</w:t>
            </w:r>
          </w:p>
        </w:tc>
        <w:tc>
          <w:tcPr>
            <w:tcW w:w="1195" w:type="dxa"/>
            <w:gridSpan w:val="2"/>
            <w:noWrap/>
            <w:vAlign w:val="bottom"/>
            <w:hideMark/>
          </w:tcPr>
          <w:p w14:paraId="33D622EE"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3,7</w:t>
            </w:r>
          </w:p>
        </w:tc>
        <w:tc>
          <w:tcPr>
            <w:tcW w:w="1337" w:type="dxa"/>
            <w:gridSpan w:val="2"/>
            <w:vAlign w:val="bottom"/>
            <w:hideMark/>
          </w:tcPr>
          <w:p w14:paraId="3906CECA"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2,1</w:t>
            </w:r>
          </w:p>
        </w:tc>
      </w:tr>
      <w:tr w:rsidR="009E7BD7" w:rsidRPr="009E7BD7" w14:paraId="6FED59A3" w14:textId="77777777" w:rsidTr="009E7BD7">
        <w:trPr>
          <w:trHeight w:val="62"/>
        </w:trPr>
        <w:tc>
          <w:tcPr>
            <w:tcW w:w="4157" w:type="dxa"/>
            <w:noWrap/>
            <w:hideMark/>
          </w:tcPr>
          <w:p w14:paraId="5FDB50F6"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7BBDE121"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53404,1</w:t>
            </w:r>
          </w:p>
        </w:tc>
        <w:tc>
          <w:tcPr>
            <w:tcW w:w="1701" w:type="dxa"/>
            <w:vAlign w:val="bottom"/>
            <w:hideMark/>
          </w:tcPr>
          <w:p w14:paraId="3E72A12E"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30053,9</w:t>
            </w:r>
          </w:p>
        </w:tc>
        <w:tc>
          <w:tcPr>
            <w:tcW w:w="1195" w:type="dxa"/>
            <w:gridSpan w:val="2"/>
            <w:noWrap/>
            <w:vAlign w:val="bottom"/>
            <w:hideMark/>
          </w:tcPr>
          <w:p w14:paraId="4E9E34A8"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0,3</w:t>
            </w:r>
          </w:p>
        </w:tc>
        <w:tc>
          <w:tcPr>
            <w:tcW w:w="1337" w:type="dxa"/>
            <w:gridSpan w:val="2"/>
            <w:vAlign w:val="bottom"/>
            <w:hideMark/>
          </w:tcPr>
          <w:p w14:paraId="2656EDCB"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0,1</w:t>
            </w:r>
          </w:p>
        </w:tc>
      </w:tr>
      <w:tr w:rsidR="009E7BD7" w:rsidRPr="009E7BD7" w14:paraId="6ABBEAFA" w14:textId="77777777" w:rsidTr="009E7BD7">
        <w:trPr>
          <w:trHeight w:val="62"/>
        </w:trPr>
        <w:tc>
          <w:tcPr>
            <w:tcW w:w="4157" w:type="dxa"/>
            <w:noWrap/>
            <w:vAlign w:val="bottom"/>
            <w:hideMark/>
          </w:tcPr>
          <w:p w14:paraId="7F94BAB2"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Экономикалык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07CB41DE"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547791,1</w:t>
            </w:r>
          </w:p>
        </w:tc>
        <w:tc>
          <w:tcPr>
            <w:tcW w:w="1701" w:type="dxa"/>
            <w:vAlign w:val="bottom"/>
            <w:hideMark/>
          </w:tcPr>
          <w:p w14:paraId="1BAA973A"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817850,5</w:t>
            </w:r>
          </w:p>
        </w:tc>
        <w:tc>
          <w:tcPr>
            <w:tcW w:w="1195" w:type="dxa"/>
            <w:gridSpan w:val="2"/>
            <w:noWrap/>
            <w:vAlign w:val="bottom"/>
            <w:hideMark/>
          </w:tcPr>
          <w:p w14:paraId="7A783AAC"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2,8</w:t>
            </w:r>
          </w:p>
        </w:tc>
        <w:tc>
          <w:tcPr>
            <w:tcW w:w="1337" w:type="dxa"/>
            <w:gridSpan w:val="2"/>
            <w:vAlign w:val="bottom"/>
            <w:hideMark/>
          </w:tcPr>
          <w:p w14:paraId="716FD7EF"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2,8</w:t>
            </w:r>
          </w:p>
        </w:tc>
      </w:tr>
      <w:tr w:rsidR="009E7BD7" w:rsidRPr="009E7BD7" w14:paraId="08D985AD" w14:textId="77777777" w:rsidTr="009E7BD7">
        <w:trPr>
          <w:trHeight w:val="62"/>
        </w:trPr>
        <w:tc>
          <w:tcPr>
            <w:tcW w:w="4157" w:type="dxa"/>
            <w:noWrap/>
            <w:hideMark/>
          </w:tcPr>
          <w:p w14:paraId="46325C1A"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Турак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жай</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коммуналдык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тейл</w:t>
            </w:r>
            <w:proofErr w:type="spellEnd"/>
            <w:r w:rsidRPr="009E7BD7">
              <w:rPr>
                <w:rFonts w:ascii="Times New Roman" w:eastAsia="Times New Roman" w:hAnsi="Times New Roman" w:cs="Times New Roman"/>
                <w:kern w:val="0"/>
                <w:sz w:val="20"/>
                <w:szCs w:val="20"/>
                <w:lang w:val="ky-KG" w:eastAsia="ru-RU"/>
                <w14:ligatures w14:val="none"/>
              </w:rPr>
              <w:t>өө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рг</w:t>
            </w:r>
            <w:proofErr w:type="spellEnd"/>
            <w:r w:rsidRPr="009E7BD7">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15041EC6"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2570026,7</w:t>
            </w:r>
          </w:p>
        </w:tc>
        <w:tc>
          <w:tcPr>
            <w:tcW w:w="1701" w:type="dxa"/>
            <w:vAlign w:val="bottom"/>
            <w:hideMark/>
          </w:tcPr>
          <w:p w14:paraId="5A1D56CA"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4511304,6</w:t>
            </w:r>
          </w:p>
        </w:tc>
        <w:tc>
          <w:tcPr>
            <w:tcW w:w="1195" w:type="dxa"/>
            <w:gridSpan w:val="2"/>
            <w:noWrap/>
            <w:vAlign w:val="bottom"/>
            <w:hideMark/>
          </w:tcPr>
          <w:p w14:paraId="32975A73"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13,1</w:t>
            </w:r>
          </w:p>
        </w:tc>
        <w:tc>
          <w:tcPr>
            <w:tcW w:w="1337" w:type="dxa"/>
            <w:gridSpan w:val="2"/>
            <w:vAlign w:val="bottom"/>
            <w:hideMark/>
          </w:tcPr>
          <w:p w14:paraId="7375CA29"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15,7</w:t>
            </w:r>
          </w:p>
        </w:tc>
      </w:tr>
      <w:tr w:rsidR="009E7BD7" w:rsidRPr="009E7BD7" w14:paraId="2E8EB0A5" w14:textId="77777777" w:rsidTr="009E7BD7">
        <w:trPr>
          <w:trHeight w:val="62"/>
        </w:trPr>
        <w:tc>
          <w:tcPr>
            <w:tcW w:w="4157" w:type="dxa"/>
            <w:noWrap/>
            <w:vAlign w:val="bottom"/>
            <w:hideMark/>
          </w:tcPr>
          <w:p w14:paraId="1BE9FE37"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Саламаттыкты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7ACA3894"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249685,2</w:t>
            </w:r>
          </w:p>
        </w:tc>
        <w:tc>
          <w:tcPr>
            <w:tcW w:w="1701" w:type="dxa"/>
            <w:vAlign w:val="bottom"/>
            <w:hideMark/>
          </w:tcPr>
          <w:p w14:paraId="3AE9733D" w14:textId="77777777" w:rsidR="009E7BD7" w:rsidRPr="009E7BD7" w:rsidRDefault="009E7BD7" w:rsidP="009E7BD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47274,8</w:t>
            </w:r>
          </w:p>
        </w:tc>
        <w:tc>
          <w:tcPr>
            <w:tcW w:w="1195" w:type="dxa"/>
            <w:gridSpan w:val="2"/>
            <w:noWrap/>
            <w:vAlign w:val="bottom"/>
            <w:hideMark/>
          </w:tcPr>
          <w:p w14:paraId="28F6AD2C"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1,3</w:t>
            </w:r>
          </w:p>
        </w:tc>
        <w:tc>
          <w:tcPr>
            <w:tcW w:w="1337" w:type="dxa"/>
            <w:gridSpan w:val="2"/>
            <w:vAlign w:val="bottom"/>
            <w:hideMark/>
          </w:tcPr>
          <w:p w14:paraId="1A5E4BCD" w14:textId="77777777" w:rsidR="009E7BD7" w:rsidRPr="009E7BD7" w:rsidRDefault="009E7BD7" w:rsidP="009E7BD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0,2</w:t>
            </w:r>
          </w:p>
        </w:tc>
      </w:tr>
      <w:tr w:rsidR="009E7BD7" w:rsidRPr="009E7BD7" w14:paraId="21121596" w14:textId="77777777" w:rsidTr="009E7BD7">
        <w:trPr>
          <w:trHeight w:val="62"/>
        </w:trPr>
        <w:tc>
          <w:tcPr>
            <w:tcW w:w="4157" w:type="dxa"/>
            <w:noWrap/>
            <w:vAlign w:val="bottom"/>
            <w:hideMark/>
          </w:tcPr>
          <w:p w14:paraId="331B741F"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Эс </w:t>
            </w:r>
            <w:proofErr w:type="spellStart"/>
            <w:r w:rsidRPr="009E7BD7">
              <w:rPr>
                <w:rFonts w:ascii="Times New Roman" w:eastAsia="Times New Roman" w:hAnsi="Times New Roman" w:cs="Times New Roman"/>
                <w:kern w:val="0"/>
                <w:sz w:val="20"/>
                <w:szCs w:val="20"/>
                <w:lang w:val="ru-RU" w:eastAsia="ru-RU"/>
                <w14:ligatures w14:val="none"/>
              </w:rPr>
              <w:t>алуу</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маданият</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3F429C5C" w14:textId="77777777" w:rsidR="009E7BD7" w:rsidRPr="009E7BD7" w:rsidRDefault="009E7BD7" w:rsidP="009E7BD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688925,1</w:t>
            </w:r>
          </w:p>
        </w:tc>
        <w:tc>
          <w:tcPr>
            <w:tcW w:w="1701" w:type="dxa"/>
            <w:vAlign w:val="bottom"/>
            <w:hideMark/>
          </w:tcPr>
          <w:p w14:paraId="797539C1" w14:textId="77777777" w:rsidR="009E7BD7" w:rsidRPr="009E7BD7" w:rsidRDefault="009E7BD7" w:rsidP="009E7BD7">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841144,5</w:t>
            </w:r>
          </w:p>
        </w:tc>
        <w:tc>
          <w:tcPr>
            <w:tcW w:w="1195" w:type="dxa"/>
            <w:gridSpan w:val="2"/>
            <w:noWrap/>
            <w:vAlign w:val="bottom"/>
            <w:hideMark/>
          </w:tcPr>
          <w:p w14:paraId="21359421" w14:textId="77777777" w:rsidR="009E7BD7" w:rsidRPr="009E7BD7" w:rsidRDefault="009E7BD7" w:rsidP="009E7BD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3,5</w:t>
            </w:r>
          </w:p>
        </w:tc>
        <w:tc>
          <w:tcPr>
            <w:tcW w:w="1337" w:type="dxa"/>
            <w:gridSpan w:val="2"/>
            <w:vAlign w:val="bottom"/>
            <w:hideMark/>
          </w:tcPr>
          <w:p w14:paraId="1F8088F0" w14:textId="77777777" w:rsidR="009E7BD7" w:rsidRPr="009E7BD7" w:rsidRDefault="009E7BD7" w:rsidP="009E7BD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2,9</w:t>
            </w:r>
          </w:p>
        </w:tc>
      </w:tr>
      <w:tr w:rsidR="009E7BD7" w:rsidRPr="009E7BD7" w14:paraId="0042009E" w14:textId="77777777" w:rsidTr="009E7BD7">
        <w:trPr>
          <w:trHeight w:val="62"/>
        </w:trPr>
        <w:tc>
          <w:tcPr>
            <w:tcW w:w="4157" w:type="dxa"/>
            <w:noWrap/>
            <w:vAlign w:val="bottom"/>
            <w:hideMark/>
          </w:tcPr>
          <w:p w14:paraId="4DD2F063"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Билим</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бер</w:t>
            </w:r>
            <w:proofErr w:type="spellEnd"/>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г</w:t>
            </w:r>
            <w:r w:rsidRPr="009E7BD7">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305CD816" w14:textId="77777777" w:rsidR="009E7BD7" w:rsidRPr="009E7BD7" w:rsidRDefault="009E7BD7" w:rsidP="009E7BD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6091295,5</w:t>
            </w:r>
          </w:p>
        </w:tc>
        <w:tc>
          <w:tcPr>
            <w:tcW w:w="1701" w:type="dxa"/>
            <w:vAlign w:val="bottom"/>
            <w:hideMark/>
          </w:tcPr>
          <w:p w14:paraId="74DAA0D3" w14:textId="77777777" w:rsidR="009E7BD7" w:rsidRPr="009E7BD7" w:rsidRDefault="009E7BD7" w:rsidP="009E7BD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6717311,5</w:t>
            </w:r>
          </w:p>
        </w:tc>
        <w:tc>
          <w:tcPr>
            <w:tcW w:w="1195" w:type="dxa"/>
            <w:gridSpan w:val="2"/>
            <w:noWrap/>
            <w:vAlign w:val="bottom"/>
            <w:hideMark/>
          </w:tcPr>
          <w:p w14:paraId="0258C0E2" w14:textId="77777777" w:rsidR="009E7BD7" w:rsidRPr="009E7BD7" w:rsidRDefault="009E7BD7" w:rsidP="009E7BD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31,2</w:t>
            </w:r>
          </w:p>
        </w:tc>
        <w:tc>
          <w:tcPr>
            <w:tcW w:w="1337" w:type="dxa"/>
            <w:gridSpan w:val="2"/>
            <w:vAlign w:val="bottom"/>
            <w:hideMark/>
          </w:tcPr>
          <w:p w14:paraId="21EC45E4" w14:textId="77777777" w:rsidR="009E7BD7" w:rsidRPr="009E7BD7" w:rsidRDefault="009E7BD7" w:rsidP="009E7BD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23,3</w:t>
            </w:r>
          </w:p>
        </w:tc>
      </w:tr>
      <w:tr w:rsidR="009E7BD7" w:rsidRPr="009E7BD7" w14:paraId="1F229DB2" w14:textId="77777777" w:rsidTr="009E7BD7">
        <w:trPr>
          <w:trHeight w:val="62"/>
        </w:trPr>
        <w:tc>
          <w:tcPr>
            <w:tcW w:w="4157" w:type="dxa"/>
            <w:noWrap/>
            <w:vAlign w:val="bottom"/>
            <w:hideMark/>
          </w:tcPr>
          <w:p w14:paraId="7F1E6E22"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Социалдык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4D740C28" w14:textId="77777777" w:rsidR="009E7BD7" w:rsidRPr="009E7BD7" w:rsidRDefault="009E7BD7" w:rsidP="009E7BD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416347,6</w:t>
            </w:r>
          </w:p>
        </w:tc>
        <w:tc>
          <w:tcPr>
            <w:tcW w:w="1701" w:type="dxa"/>
            <w:vAlign w:val="bottom"/>
            <w:hideMark/>
          </w:tcPr>
          <w:p w14:paraId="780341DB" w14:textId="77777777" w:rsidR="009E7BD7" w:rsidRPr="009E7BD7" w:rsidRDefault="009E7BD7" w:rsidP="009E7BD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400359,4</w:t>
            </w:r>
          </w:p>
        </w:tc>
        <w:tc>
          <w:tcPr>
            <w:tcW w:w="1195" w:type="dxa"/>
            <w:gridSpan w:val="2"/>
            <w:noWrap/>
            <w:vAlign w:val="bottom"/>
            <w:hideMark/>
          </w:tcPr>
          <w:p w14:paraId="30025AE8" w14:textId="77777777" w:rsidR="009E7BD7" w:rsidRPr="009E7BD7" w:rsidRDefault="009E7BD7" w:rsidP="009E7BD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w:t>
            </w:r>
          </w:p>
        </w:tc>
        <w:tc>
          <w:tcPr>
            <w:tcW w:w="1337" w:type="dxa"/>
            <w:gridSpan w:val="2"/>
            <w:vAlign w:val="bottom"/>
            <w:hideMark/>
          </w:tcPr>
          <w:p w14:paraId="656642EE" w14:textId="77777777" w:rsidR="009E7BD7" w:rsidRPr="009E7BD7" w:rsidRDefault="009E7BD7" w:rsidP="009E7BD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1,4</w:t>
            </w:r>
          </w:p>
        </w:tc>
      </w:tr>
      <w:tr w:rsidR="009E7BD7" w:rsidRPr="009E7BD7" w14:paraId="1810B852" w14:textId="77777777" w:rsidTr="009E7BD7">
        <w:trPr>
          <w:trHeight w:val="62"/>
        </w:trPr>
        <w:tc>
          <w:tcPr>
            <w:tcW w:w="4157" w:type="dxa"/>
            <w:noWrap/>
            <w:vAlign w:val="bottom"/>
            <w:hideMark/>
          </w:tcPr>
          <w:p w14:paraId="0E088B76" w14:textId="77777777" w:rsidR="009E7BD7" w:rsidRPr="009E7BD7" w:rsidRDefault="009E7BD7" w:rsidP="009E7BD7">
            <w:pPr>
              <w:spacing w:after="0" w:line="25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сатып</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9E7BD7">
              <w:rPr>
                <w:rFonts w:ascii="Times New Roman" w:eastAsia="Times New Roman" w:hAnsi="Times New Roman" w:cs="Times New Roman"/>
                <w:b/>
                <w:kern w:val="0"/>
                <w:sz w:val="20"/>
                <w:szCs w:val="20"/>
                <w:lang w:val="ru-RU" w:eastAsia="ru-RU"/>
                <w14:ligatures w14:val="none"/>
              </w:rPr>
              <w:t>алууга</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ке</w:t>
            </w:r>
            <w:proofErr w:type="spellEnd"/>
            <w:r w:rsidRPr="009E7BD7">
              <w:rPr>
                <w:rFonts w:ascii="Times New Roman" w:eastAsia="Times New Roman" w:hAnsi="Times New Roman" w:cs="Times New Roman"/>
                <w:b/>
                <w:kern w:val="0"/>
                <w:sz w:val="20"/>
                <w:szCs w:val="20"/>
                <w:lang w:val="ky-KG" w:eastAsia="ru-RU"/>
                <w14:ligatures w14:val="none"/>
              </w:rPr>
              <w:t>т</w:t>
            </w:r>
            <w:r w:rsidRPr="009E7BD7">
              <w:rPr>
                <w:rFonts w:ascii="Times New Roman" w:eastAsia="Times New Roman" w:hAnsi="Times New Roman" w:cs="Times New Roman"/>
                <w:b/>
                <w:kern w:val="0"/>
                <w:sz w:val="20"/>
                <w:szCs w:val="20"/>
                <w:lang w:val="ru-RU" w:eastAsia="ru-RU"/>
                <w14:ligatures w14:val="none"/>
              </w:rPr>
              <w:t>кен</w:t>
            </w:r>
            <w:proofErr w:type="gram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78DAE084" w14:textId="77777777" w:rsidR="009E7BD7" w:rsidRPr="009E7BD7" w:rsidRDefault="009E7BD7" w:rsidP="009E7BD7">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8232662,7</w:t>
            </w:r>
          </w:p>
        </w:tc>
        <w:tc>
          <w:tcPr>
            <w:tcW w:w="1701" w:type="dxa"/>
            <w:vAlign w:val="bottom"/>
            <w:hideMark/>
          </w:tcPr>
          <w:p w14:paraId="7FE4200F" w14:textId="77777777" w:rsidR="009E7BD7" w:rsidRPr="009E7BD7" w:rsidRDefault="009E7BD7" w:rsidP="009E7BD7">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14853664,9</w:t>
            </w:r>
          </w:p>
        </w:tc>
        <w:tc>
          <w:tcPr>
            <w:tcW w:w="1195" w:type="dxa"/>
            <w:gridSpan w:val="2"/>
            <w:noWrap/>
            <w:vAlign w:val="bottom"/>
            <w:hideMark/>
          </w:tcPr>
          <w:p w14:paraId="6DAEE63E" w14:textId="77777777" w:rsidR="009E7BD7" w:rsidRPr="009E7BD7" w:rsidRDefault="009E7BD7" w:rsidP="009E7BD7">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42,0</w:t>
            </w:r>
          </w:p>
        </w:tc>
        <w:tc>
          <w:tcPr>
            <w:tcW w:w="1337" w:type="dxa"/>
            <w:gridSpan w:val="2"/>
            <w:vAlign w:val="bottom"/>
            <w:hideMark/>
          </w:tcPr>
          <w:p w14:paraId="69C3D008" w14:textId="77777777" w:rsidR="009E7BD7" w:rsidRPr="009E7BD7" w:rsidRDefault="009E7BD7" w:rsidP="009E7BD7">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51,5</w:t>
            </w:r>
          </w:p>
        </w:tc>
      </w:tr>
      <w:tr w:rsidR="009E7BD7" w:rsidRPr="009E7BD7" w14:paraId="50B48DDA" w14:textId="77777777" w:rsidTr="009E7BD7">
        <w:trPr>
          <w:trHeight w:val="62"/>
        </w:trPr>
        <w:tc>
          <w:tcPr>
            <w:tcW w:w="4157" w:type="dxa"/>
            <w:noWrap/>
            <w:vAlign w:val="bottom"/>
            <w:hideMark/>
          </w:tcPr>
          <w:p w14:paraId="547BED77" w14:textId="77777777" w:rsidR="009E7BD7" w:rsidRPr="009E7BD7" w:rsidRDefault="009E7BD7" w:rsidP="009E7BD7">
            <w:pPr>
              <w:spacing w:after="0" w:line="25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Акча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каражаттарынын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тартыштыгы</w:t>
            </w:r>
            <w:proofErr w:type="spellEnd"/>
            <w:r w:rsidRPr="009E7BD7">
              <w:rPr>
                <w:rFonts w:ascii="Times New Roman" w:eastAsia="Times New Roman" w:hAnsi="Times New Roman" w:cs="Times New Roman"/>
                <w:b/>
                <w:kern w:val="0"/>
                <w:sz w:val="20"/>
                <w:szCs w:val="20"/>
                <w:lang w:val="ru-RU" w:eastAsia="ru-RU"/>
                <w14:ligatures w14:val="none"/>
              </w:rPr>
              <w:t xml:space="preserve"> (-), </w:t>
            </w:r>
            <w:r w:rsidRPr="009E7BD7">
              <w:rPr>
                <w:rFonts w:ascii="Times New Roman" w:eastAsia="Times New Roman" w:hAnsi="Times New Roman" w:cs="Times New Roman"/>
                <w:b/>
                <w:kern w:val="0"/>
                <w:sz w:val="20"/>
                <w:szCs w:val="20"/>
                <w:lang w:val="ky-KG" w:eastAsia="ru-RU"/>
                <w14:ligatures w14:val="none"/>
              </w:rPr>
              <w:t xml:space="preserve">  </w:t>
            </w:r>
          </w:p>
          <w:p w14:paraId="3151D99B"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профиц</w:t>
            </w:r>
            <w:proofErr w:type="spellEnd"/>
            <w:r w:rsidRPr="009E7BD7">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2C15CDF3"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-516363,3</w:t>
            </w:r>
          </w:p>
        </w:tc>
        <w:tc>
          <w:tcPr>
            <w:tcW w:w="1701" w:type="dxa"/>
            <w:vAlign w:val="bottom"/>
            <w:hideMark/>
          </w:tcPr>
          <w:p w14:paraId="5B8AB76C"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5557557,5</w:t>
            </w:r>
          </w:p>
        </w:tc>
        <w:tc>
          <w:tcPr>
            <w:tcW w:w="1195" w:type="dxa"/>
            <w:gridSpan w:val="2"/>
            <w:noWrap/>
            <w:vAlign w:val="bottom"/>
            <w:hideMark/>
          </w:tcPr>
          <w:p w14:paraId="73AB8365"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15DCBFBE"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w:t>
            </w:r>
          </w:p>
        </w:tc>
      </w:tr>
      <w:tr w:rsidR="009E7BD7" w:rsidRPr="009E7BD7" w14:paraId="3BC76838" w14:textId="77777777" w:rsidTr="009E7BD7">
        <w:trPr>
          <w:gridAfter w:val="1"/>
          <w:wAfter w:w="68" w:type="dxa"/>
          <w:trHeight w:hRule="exact" w:val="72"/>
        </w:trPr>
        <w:tc>
          <w:tcPr>
            <w:tcW w:w="4157" w:type="dxa"/>
            <w:tcBorders>
              <w:top w:val="nil"/>
              <w:left w:val="nil"/>
              <w:bottom w:val="single" w:sz="8" w:space="0" w:color="auto"/>
              <w:right w:val="nil"/>
            </w:tcBorders>
            <w:noWrap/>
            <w:vAlign w:val="bottom"/>
          </w:tcPr>
          <w:p w14:paraId="39B2B605" w14:textId="77777777" w:rsidR="009E7BD7" w:rsidRPr="009E7BD7" w:rsidRDefault="009E7BD7" w:rsidP="009E7BD7">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17FD9EC8"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77C124A3"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47A77414"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7E1D0EA2"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6BF6007C" w14:textId="77777777" w:rsidR="009E7BD7" w:rsidRPr="009E7BD7" w:rsidRDefault="009E7BD7" w:rsidP="009E7BD7">
      <w:pPr>
        <w:spacing w:after="0" w:line="264" w:lineRule="auto"/>
        <w:rPr>
          <w:rFonts w:ascii="Times New Roman" w:eastAsia="Times New Roman" w:hAnsi="Times New Roman" w:cs="Times New Roman"/>
          <w:b/>
          <w:kern w:val="0"/>
          <w:sz w:val="10"/>
          <w:szCs w:val="10"/>
          <w:lang w:val="ky-KG" w:eastAsia="ru-RU"/>
          <w14:ligatures w14:val="none"/>
        </w:rPr>
      </w:pPr>
    </w:p>
    <w:p w14:paraId="577D9493" w14:textId="3E12E504"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52</w:t>
      </w:r>
      <w:r w:rsidR="009E7BD7" w:rsidRPr="009E7BD7">
        <w:rPr>
          <w:rFonts w:ascii="Times New Roman" w:eastAsia="Times New Roman" w:hAnsi="Times New Roman" w:cs="Times New Roman"/>
          <w:b/>
          <w:kern w:val="0"/>
          <w:sz w:val="24"/>
          <w:szCs w:val="24"/>
          <w:lang w:val="ky-KG" w:eastAsia="ru-RU"/>
          <w14:ligatures w14:val="none"/>
        </w:rPr>
        <w:t>-таблица: Январь-</w:t>
      </w:r>
      <w:proofErr w:type="spellStart"/>
      <w:r w:rsidR="009E7BD7" w:rsidRPr="009E7BD7">
        <w:rPr>
          <w:rFonts w:ascii="Times New Roman" w:eastAsia="Times New Roman" w:hAnsi="Times New Roman" w:cs="Times New Roman"/>
          <w:b/>
          <w:kern w:val="0"/>
          <w:sz w:val="24"/>
          <w:szCs w:val="24"/>
          <w:lang w:val="ky-KG" w:eastAsia="ru-RU"/>
          <w14:ligatures w14:val="none"/>
        </w:rPr>
        <w:t>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07B9AB3D" w14:textId="77777777" w:rsidR="009E7BD7" w:rsidRPr="009E7BD7" w:rsidRDefault="009E7BD7" w:rsidP="009E7BD7">
      <w:pPr>
        <w:spacing w:after="0" w:line="240" w:lineRule="auto"/>
        <w:ind w:left="708" w:firstLine="708"/>
        <w:rPr>
          <w:rFonts w:ascii="Times New Roman" w:eastAsia="Times New Roman" w:hAnsi="Times New Roman" w:cs="Times New Roman"/>
          <w:b/>
          <w:kern w:val="0"/>
          <w:sz w:val="24"/>
          <w:szCs w:val="24"/>
          <w:lang w:val="ru-RU"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чыгымдарынын түзүмү </w:t>
      </w:r>
    </w:p>
    <w:p w14:paraId="78EB02D9" w14:textId="77777777" w:rsidR="009E7BD7" w:rsidRPr="009E7BD7" w:rsidRDefault="009E7BD7" w:rsidP="009E7BD7">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780" w:type="dxa"/>
        <w:tblInd w:w="-34" w:type="dxa"/>
        <w:tblLayout w:type="fixed"/>
        <w:tblLook w:val="00A0" w:firstRow="1" w:lastRow="0" w:firstColumn="1" w:lastColumn="0" w:noHBand="0" w:noVBand="0"/>
      </w:tblPr>
      <w:tblGrid>
        <w:gridCol w:w="4394"/>
        <w:gridCol w:w="1417"/>
        <w:gridCol w:w="1418"/>
        <w:gridCol w:w="1134"/>
        <w:gridCol w:w="1417"/>
      </w:tblGrid>
      <w:tr w:rsidR="009E7BD7" w:rsidRPr="009E7BD7" w14:paraId="6C7B51BF" w14:textId="77777777" w:rsidTr="009E7BD7">
        <w:trPr>
          <w:trHeight w:val="505"/>
          <w:tblHeader/>
        </w:trPr>
        <w:tc>
          <w:tcPr>
            <w:tcW w:w="4395" w:type="dxa"/>
            <w:vMerge w:val="restart"/>
            <w:tcBorders>
              <w:top w:val="single" w:sz="8" w:space="0" w:color="auto"/>
              <w:left w:val="nil"/>
              <w:bottom w:val="single" w:sz="8" w:space="0" w:color="auto"/>
              <w:right w:val="nil"/>
            </w:tcBorders>
            <w:noWrap/>
            <w:vAlign w:val="center"/>
          </w:tcPr>
          <w:p w14:paraId="6AD927CE"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27D8F61C"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2"/>
            <w:tcBorders>
              <w:top w:val="single" w:sz="8" w:space="0" w:color="auto"/>
              <w:left w:val="nil"/>
              <w:bottom w:val="single" w:sz="4" w:space="0" w:color="auto"/>
              <w:right w:val="nil"/>
            </w:tcBorders>
            <w:noWrap/>
            <w:vAlign w:val="center"/>
            <w:hideMark/>
          </w:tcPr>
          <w:p w14:paraId="496655C8"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75F5A9AD" w14:textId="77777777" w:rsidR="009E7BD7" w:rsidRPr="009E7BD7" w:rsidRDefault="009E7BD7" w:rsidP="009E7BD7">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55FDB52C" w14:textId="77777777" w:rsidTr="009E7BD7">
        <w:trPr>
          <w:trHeight w:val="271"/>
          <w:tblHeader/>
        </w:trPr>
        <w:tc>
          <w:tcPr>
            <w:tcW w:w="4395" w:type="dxa"/>
            <w:vMerge/>
            <w:tcBorders>
              <w:top w:val="single" w:sz="8" w:space="0" w:color="auto"/>
              <w:left w:val="nil"/>
              <w:bottom w:val="single" w:sz="8" w:space="0" w:color="auto"/>
              <w:right w:val="nil"/>
            </w:tcBorders>
            <w:vAlign w:val="center"/>
            <w:hideMark/>
          </w:tcPr>
          <w:p w14:paraId="51FC0EFC"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4DD7CA77"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6A7F06CD"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noWrap/>
            <w:vAlign w:val="center"/>
            <w:hideMark/>
          </w:tcPr>
          <w:p w14:paraId="2634E2EE"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1417" w:type="dxa"/>
            <w:tcBorders>
              <w:top w:val="single" w:sz="4" w:space="0" w:color="auto"/>
              <w:left w:val="nil"/>
              <w:bottom w:val="single" w:sz="8" w:space="0" w:color="auto"/>
              <w:right w:val="nil"/>
            </w:tcBorders>
            <w:vAlign w:val="center"/>
            <w:hideMark/>
          </w:tcPr>
          <w:p w14:paraId="55F292FC"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r>
      <w:tr w:rsidR="009E7BD7" w:rsidRPr="009E7BD7" w14:paraId="1A2A6B8E" w14:textId="77777777" w:rsidTr="009E7BD7">
        <w:trPr>
          <w:trHeight w:val="80"/>
        </w:trPr>
        <w:tc>
          <w:tcPr>
            <w:tcW w:w="4395" w:type="dxa"/>
            <w:noWrap/>
            <w:vAlign w:val="bottom"/>
            <w:hideMark/>
          </w:tcPr>
          <w:p w14:paraId="011C3AD8"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Ч</w:t>
            </w:r>
            <w:r w:rsidRPr="009E7BD7">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330A2C7D"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19581416,8</w:t>
            </w:r>
          </w:p>
        </w:tc>
        <w:tc>
          <w:tcPr>
            <w:tcW w:w="1418" w:type="dxa"/>
            <w:vAlign w:val="bottom"/>
            <w:hideMark/>
          </w:tcPr>
          <w:p w14:paraId="28597DD8"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28834173,5</w:t>
            </w:r>
          </w:p>
        </w:tc>
        <w:tc>
          <w:tcPr>
            <w:tcW w:w="1134" w:type="dxa"/>
            <w:noWrap/>
            <w:vAlign w:val="bottom"/>
            <w:hideMark/>
          </w:tcPr>
          <w:p w14:paraId="0C3DA2EC"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417" w:type="dxa"/>
            <w:vAlign w:val="bottom"/>
            <w:hideMark/>
          </w:tcPr>
          <w:p w14:paraId="339FF297"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06E8183C" w14:textId="77777777" w:rsidTr="009E7BD7">
        <w:trPr>
          <w:trHeight w:val="80"/>
        </w:trPr>
        <w:tc>
          <w:tcPr>
            <w:tcW w:w="4395" w:type="dxa"/>
            <w:noWrap/>
            <w:vAlign w:val="bottom"/>
            <w:hideMark/>
          </w:tcPr>
          <w:p w14:paraId="686CD680"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ишмердикти</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ишке</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ашырууга</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 xml:space="preserve"> </w:t>
            </w:r>
          </w:p>
          <w:p w14:paraId="326DDFA1"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кеткен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3C28EDAB"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11348754,1</w:t>
            </w:r>
          </w:p>
        </w:tc>
        <w:tc>
          <w:tcPr>
            <w:tcW w:w="1418" w:type="dxa"/>
            <w:vAlign w:val="bottom"/>
            <w:hideMark/>
          </w:tcPr>
          <w:p w14:paraId="09328C38" w14:textId="77777777" w:rsidR="009E7BD7" w:rsidRPr="009E7BD7" w:rsidRDefault="009E7BD7" w:rsidP="009E7BD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13980508,6</w:t>
            </w:r>
          </w:p>
        </w:tc>
        <w:tc>
          <w:tcPr>
            <w:tcW w:w="1134" w:type="dxa"/>
            <w:noWrap/>
            <w:vAlign w:val="bottom"/>
            <w:hideMark/>
          </w:tcPr>
          <w:p w14:paraId="733A04AD"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58,0</w:t>
            </w:r>
          </w:p>
        </w:tc>
        <w:tc>
          <w:tcPr>
            <w:tcW w:w="1417" w:type="dxa"/>
            <w:vAlign w:val="bottom"/>
            <w:hideMark/>
          </w:tcPr>
          <w:p w14:paraId="13D253DE" w14:textId="77777777" w:rsidR="009E7BD7" w:rsidRPr="009E7BD7" w:rsidRDefault="009E7BD7" w:rsidP="009E7BD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48,5</w:t>
            </w:r>
          </w:p>
        </w:tc>
      </w:tr>
      <w:tr w:rsidR="009E7BD7" w:rsidRPr="009E7BD7" w14:paraId="61F30429" w14:textId="77777777" w:rsidTr="009E7BD7">
        <w:trPr>
          <w:trHeight w:val="80"/>
        </w:trPr>
        <w:tc>
          <w:tcPr>
            <w:tcW w:w="4395" w:type="dxa"/>
            <w:noWrap/>
            <w:vAlign w:val="bottom"/>
            <w:hideMark/>
          </w:tcPr>
          <w:p w14:paraId="10F66C33" w14:textId="77777777" w:rsidR="009E7BD7" w:rsidRPr="009E7BD7" w:rsidRDefault="009E7BD7" w:rsidP="009E7BD7">
            <w:pPr>
              <w:spacing w:after="0" w:line="256" w:lineRule="auto"/>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w:t>
            </w:r>
            <w:r w:rsidRPr="009E7BD7">
              <w:rPr>
                <w:rFonts w:ascii="Times New Roman" w:eastAsia="Times New Roman" w:hAnsi="Times New Roman" w:cs="Times New Roman"/>
                <w:bCs/>
                <w:iCs/>
                <w:kern w:val="0"/>
                <w:sz w:val="20"/>
                <w:szCs w:val="20"/>
                <w:lang w:val="ru-RU" w:eastAsia="ru-RU"/>
                <w14:ligatures w14:val="none"/>
              </w:rPr>
              <w:t>Бишкек</w:t>
            </w:r>
            <w:r w:rsidRPr="009E7BD7">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58A18F0E"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3005956,0</w:t>
            </w:r>
          </w:p>
        </w:tc>
        <w:tc>
          <w:tcPr>
            <w:tcW w:w="1418" w:type="dxa"/>
            <w:vAlign w:val="bottom"/>
            <w:hideMark/>
          </w:tcPr>
          <w:p w14:paraId="48FA0492"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4841615,6</w:t>
            </w:r>
          </w:p>
        </w:tc>
        <w:tc>
          <w:tcPr>
            <w:tcW w:w="1134" w:type="dxa"/>
            <w:noWrap/>
            <w:vAlign w:val="bottom"/>
            <w:hideMark/>
          </w:tcPr>
          <w:p w14:paraId="3A8E31E0"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15,4</w:t>
            </w:r>
          </w:p>
        </w:tc>
        <w:tc>
          <w:tcPr>
            <w:tcW w:w="1417" w:type="dxa"/>
            <w:vAlign w:val="bottom"/>
            <w:hideMark/>
          </w:tcPr>
          <w:p w14:paraId="7C1C3A3C"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16,8</w:t>
            </w:r>
          </w:p>
        </w:tc>
      </w:tr>
      <w:tr w:rsidR="009E7BD7" w:rsidRPr="009E7BD7" w14:paraId="5B2742BF" w14:textId="77777777" w:rsidTr="009E7BD7">
        <w:trPr>
          <w:trHeight w:val="144"/>
        </w:trPr>
        <w:tc>
          <w:tcPr>
            <w:tcW w:w="4395" w:type="dxa"/>
            <w:noWrap/>
            <w:vAlign w:val="bottom"/>
            <w:hideMark/>
          </w:tcPr>
          <w:p w14:paraId="42F3762E" w14:textId="77777777" w:rsidR="009E7BD7" w:rsidRPr="009E7BD7" w:rsidRDefault="009E7BD7" w:rsidP="009E7BD7">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1109A206"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2260811,4</w:t>
            </w:r>
          </w:p>
        </w:tc>
        <w:tc>
          <w:tcPr>
            <w:tcW w:w="1418" w:type="dxa"/>
            <w:vAlign w:val="bottom"/>
            <w:hideMark/>
          </w:tcPr>
          <w:p w14:paraId="39997574"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2575606,6</w:t>
            </w:r>
          </w:p>
        </w:tc>
        <w:tc>
          <w:tcPr>
            <w:tcW w:w="1134" w:type="dxa"/>
            <w:noWrap/>
            <w:vAlign w:val="bottom"/>
            <w:hideMark/>
          </w:tcPr>
          <w:p w14:paraId="4F3BC299"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11,5</w:t>
            </w:r>
          </w:p>
        </w:tc>
        <w:tc>
          <w:tcPr>
            <w:tcW w:w="1417" w:type="dxa"/>
            <w:vAlign w:val="bottom"/>
            <w:hideMark/>
          </w:tcPr>
          <w:p w14:paraId="42A55128"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8,9</w:t>
            </w:r>
          </w:p>
        </w:tc>
      </w:tr>
      <w:tr w:rsidR="009E7BD7" w:rsidRPr="009E7BD7" w14:paraId="53D402E1" w14:textId="77777777" w:rsidTr="009E7BD7">
        <w:trPr>
          <w:trHeight w:val="249"/>
        </w:trPr>
        <w:tc>
          <w:tcPr>
            <w:tcW w:w="4395" w:type="dxa"/>
            <w:noWrap/>
            <w:vAlign w:val="bottom"/>
            <w:hideMark/>
          </w:tcPr>
          <w:p w14:paraId="0C3883B7" w14:textId="77777777" w:rsidR="009E7BD7" w:rsidRPr="009E7BD7" w:rsidRDefault="009E7BD7" w:rsidP="009E7BD7">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6F21AD4A"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2036451,6</w:t>
            </w:r>
          </w:p>
        </w:tc>
        <w:tc>
          <w:tcPr>
            <w:tcW w:w="1418" w:type="dxa"/>
            <w:vAlign w:val="bottom"/>
            <w:hideMark/>
          </w:tcPr>
          <w:p w14:paraId="7A01D75B"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2164359,7</w:t>
            </w:r>
          </w:p>
        </w:tc>
        <w:tc>
          <w:tcPr>
            <w:tcW w:w="1134" w:type="dxa"/>
            <w:noWrap/>
            <w:vAlign w:val="bottom"/>
            <w:hideMark/>
          </w:tcPr>
          <w:p w14:paraId="33AFB86B"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10,4</w:t>
            </w:r>
          </w:p>
        </w:tc>
        <w:tc>
          <w:tcPr>
            <w:tcW w:w="1417" w:type="dxa"/>
            <w:vAlign w:val="bottom"/>
            <w:hideMark/>
          </w:tcPr>
          <w:p w14:paraId="7742AC2C"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7,5</w:t>
            </w:r>
          </w:p>
        </w:tc>
      </w:tr>
      <w:tr w:rsidR="009E7BD7" w:rsidRPr="009E7BD7" w14:paraId="59269D41" w14:textId="77777777" w:rsidTr="009E7BD7">
        <w:trPr>
          <w:trHeight w:val="80"/>
        </w:trPr>
        <w:tc>
          <w:tcPr>
            <w:tcW w:w="4395" w:type="dxa"/>
            <w:noWrap/>
            <w:vAlign w:val="bottom"/>
            <w:hideMark/>
          </w:tcPr>
          <w:p w14:paraId="077F44FD" w14:textId="77777777" w:rsidR="009E7BD7" w:rsidRPr="009E7BD7" w:rsidRDefault="009E7BD7" w:rsidP="009E7BD7">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388649D2"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2144820,4</w:t>
            </w:r>
          </w:p>
        </w:tc>
        <w:tc>
          <w:tcPr>
            <w:tcW w:w="1418" w:type="dxa"/>
            <w:vAlign w:val="bottom"/>
            <w:hideMark/>
          </w:tcPr>
          <w:p w14:paraId="12CAC1B4"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2277473,0</w:t>
            </w:r>
          </w:p>
        </w:tc>
        <w:tc>
          <w:tcPr>
            <w:tcW w:w="1134" w:type="dxa"/>
            <w:noWrap/>
            <w:vAlign w:val="bottom"/>
            <w:hideMark/>
          </w:tcPr>
          <w:p w14:paraId="0775C3A7"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11,0</w:t>
            </w:r>
          </w:p>
        </w:tc>
        <w:tc>
          <w:tcPr>
            <w:tcW w:w="1417" w:type="dxa"/>
            <w:vAlign w:val="bottom"/>
            <w:hideMark/>
          </w:tcPr>
          <w:p w14:paraId="4BDF860E"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7,9</w:t>
            </w:r>
          </w:p>
        </w:tc>
      </w:tr>
      <w:tr w:rsidR="009E7BD7" w:rsidRPr="009E7BD7" w14:paraId="19C7F1DD" w14:textId="77777777" w:rsidTr="009E7BD7">
        <w:trPr>
          <w:trHeight w:val="80"/>
        </w:trPr>
        <w:tc>
          <w:tcPr>
            <w:tcW w:w="4395" w:type="dxa"/>
            <w:noWrap/>
            <w:vAlign w:val="bottom"/>
            <w:hideMark/>
          </w:tcPr>
          <w:p w14:paraId="396B9C1B" w14:textId="77777777" w:rsidR="009E7BD7" w:rsidRPr="009E7BD7" w:rsidRDefault="009E7BD7" w:rsidP="009E7BD7">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70509B50"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1900714,7</w:t>
            </w:r>
          </w:p>
        </w:tc>
        <w:tc>
          <w:tcPr>
            <w:tcW w:w="1418" w:type="dxa"/>
            <w:vAlign w:val="bottom"/>
            <w:hideMark/>
          </w:tcPr>
          <w:p w14:paraId="5F632E4B"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2121453,7</w:t>
            </w:r>
          </w:p>
        </w:tc>
        <w:tc>
          <w:tcPr>
            <w:tcW w:w="1134" w:type="dxa"/>
            <w:noWrap/>
            <w:vAlign w:val="bottom"/>
            <w:hideMark/>
          </w:tcPr>
          <w:p w14:paraId="7AF3D22D"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en-US" w:eastAsia="ru-RU"/>
                <w14:ligatures w14:val="none"/>
              </w:rPr>
              <w:t xml:space="preserve">  </w:t>
            </w:r>
            <w:r w:rsidRPr="009E7BD7">
              <w:rPr>
                <w:rFonts w:ascii="Times New Roman" w:eastAsia="Times New Roman" w:hAnsi="Times New Roman" w:cs="Times New Roman"/>
                <w:color w:val="000000"/>
                <w:kern w:val="0"/>
                <w:sz w:val="20"/>
                <w:szCs w:val="20"/>
                <w:lang w:val="ky-KG" w:eastAsia="ru-RU"/>
                <w14:ligatures w14:val="none"/>
              </w:rPr>
              <w:t>9,7</w:t>
            </w:r>
          </w:p>
        </w:tc>
        <w:tc>
          <w:tcPr>
            <w:tcW w:w="1417" w:type="dxa"/>
            <w:vAlign w:val="bottom"/>
            <w:hideMark/>
          </w:tcPr>
          <w:p w14:paraId="76D30DDE"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7,4</w:t>
            </w:r>
          </w:p>
        </w:tc>
      </w:tr>
      <w:tr w:rsidR="009E7BD7" w:rsidRPr="009E7BD7" w14:paraId="1A4342F4" w14:textId="77777777" w:rsidTr="009E7BD7">
        <w:trPr>
          <w:trHeight w:val="553"/>
        </w:trPr>
        <w:tc>
          <w:tcPr>
            <w:tcW w:w="4395" w:type="dxa"/>
            <w:noWrap/>
            <w:hideMark/>
          </w:tcPr>
          <w:p w14:paraId="26967AA3" w14:textId="77777777" w:rsidR="009E7BD7" w:rsidRPr="009E7BD7" w:rsidRDefault="009E7BD7" w:rsidP="009E7BD7">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сатып</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алууга</w:t>
            </w:r>
            <w:proofErr w:type="spellEnd"/>
          </w:p>
          <w:p w14:paraId="75EB8066" w14:textId="77777777" w:rsidR="009E7BD7" w:rsidRPr="009E7BD7" w:rsidRDefault="009E7BD7" w:rsidP="009E7BD7">
            <w:pPr>
              <w:snapToGrid w:val="0"/>
              <w:spacing w:after="0" w:line="256" w:lineRule="auto"/>
              <w:rPr>
                <w:rFonts w:ascii="Times New Roman" w:eastAsia="Times New Roman" w:hAnsi="Times New Roman" w:cs="Times New Roman"/>
                <w:bCs/>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ке</w:t>
            </w:r>
            <w:proofErr w:type="spellEnd"/>
            <w:r w:rsidRPr="009E7BD7">
              <w:rPr>
                <w:rFonts w:ascii="Times New Roman" w:eastAsia="Times New Roman" w:hAnsi="Times New Roman" w:cs="Times New Roman"/>
                <w:b/>
                <w:kern w:val="0"/>
                <w:sz w:val="20"/>
                <w:szCs w:val="20"/>
                <w:lang w:val="ky-KG" w:eastAsia="ru-RU"/>
                <w14:ligatures w14:val="none"/>
              </w:rPr>
              <w:t>т</w:t>
            </w:r>
            <w:r w:rsidRPr="009E7BD7">
              <w:rPr>
                <w:rFonts w:ascii="Times New Roman" w:eastAsia="Times New Roman" w:hAnsi="Times New Roman" w:cs="Times New Roman"/>
                <w:b/>
                <w:kern w:val="0"/>
                <w:sz w:val="20"/>
                <w:szCs w:val="20"/>
                <w:lang w:val="ru-RU" w:eastAsia="ru-RU"/>
                <w14:ligatures w14:val="none"/>
              </w:rPr>
              <w:t xml:space="preserve">кен </w:t>
            </w:r>
            <w:proofErr w:type="spellStart"/>
            <w:r w:rsidRPr="009E7BD7">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66A9CA4E"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8232662,7</w:t>
            </w:r>
          </w:p>
        </w:tc>
        <w:tc>
          <w:tcPr>
            <w:tcW w:w="1418" w:type="dxa"/>
            <w:vAlign w:val="bottom"/>
            <w:hideMark/>
          </w:tcPr>
          <w:p w14:paraId="1AC2F8EA"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9E7BD7">
              <w:rPr>
                <w:rFonts w:ascii="Times New Roman" w:eastAsia="Times New Roman" w:hAnsi="Times New Roman" w:cs="Times New Roman"/>
                <w:b/>
                <w:color w:val="000000"/>
                <w:kern w:val="0"/>
                <w:sz w:val="20"/>
                <w:szCs w:val="20"/>
                <w:lang w:val="ru-RU" w:eastAsia="ru-RU"/>
                <w14:ligatures w14:val="none"/>
              </w:rPr>
              <w:t>14853664,9</w:t>
            </w:r>
          </w:p>
        </w:tc>
        <w:tc>
          <w:tcPr>
            <w:tcW w:w="1134" w:type="dxa"/>
            <w:noWrap/>
            <w:vAlign w:val="bottom"/>
            <w:hideMark/>
          </w:tcPr>
          <w:p w14:paraId="44D3F609"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42,0</w:t>
            </w:r>
          </w:p>
        </w:tc>
        <w:tc>
          <w:tcPr>
            <w:tcW w:w="1417" w:type="dxa"/>
            <w:vAlign w:val="bottom"/>
            <w:hideMark/>
          </w:tcPr>
          <w:p w14:paraId="1292869F"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51,5</w:t>
            </w:r>
          </w:p>
        </w:tc>
      </w:tr>
      <w:tr w:rsidR="009E7BD7" w:rsidRPr="009E7BD7" w14:paraId="2722CF45" w14:textId="77777777" w:rsidTr="009E7BD7">
        <w:trPr>
          <w:trHeight w:val="565"/>
        </w:trPr>
        <w:tc>
          <w:tcPr>
            <w:tcW w:w="4395" w:type="dxa"/>
            <w:tcBorders>
              <w:top w:val="nil"/>
              <w:left w:val="nil"/>
              <w:bottom w:val="single" w:sz="6" w:space="0" w:color="auto"/>
              <w:right w:val="nil"/>
            </w:tcBorders>
            <w:noWrap/>
            <w:hideMark/>
          </w:tcPr>
          <w:p w14:paraId="216C3F2B" w14:textId="77777777" w:rsidR="009E7BD7" w:rsidRPr="009E7BD7" w:rsidRDefault="009E7BD7" w:rsidP="009E7BD7">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Акча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каражаттарынын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тартыштыгы</w:t>
            </w:r>
            <w:proofErr w:type="spellEnd"/>
            <w:r w:rsidRPr="009E7BD7">
              <w:rPr>
                <w:rFonts w:ascii="Times New Roman" w:eastAsia="Times New Roman" w:hAnsi="Times New Roman" w:cs="Times New Roman"/>
                <w:b/>
                <w:kern w:val="0"/>
                <w:sz w:val="20"/>
                <w:szCs w:val="20"/>
                <w:lang w:val="ru-RU" w:eastAsia="ru-RU"/>
                <w14:ligatures w14:val="none"/>
              </w:rPr>
              <w:t xml:space="preserve"> (-),</w:t>
            </w:r>
          </w:p>
          <w:p w14:paraId="50C014C2" w14:textId="77777777" w:rsidR="009E7BD7" w:rsidRPr="009E7BD7" w:rsidRDefault="009E7BD7" w:rsidP="009E7BD7">
            <w:pPr>
              <w:snapToGrid w:val="0"/>
              <w:spacing w:after="0" w:line="256" w:lineRule="auto"/>
              <w:ind w:leftChars="2" w:left="4"/>
              <w:contextualSpacing/>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профиц</w:t>
            </w:r>
            <w:proofErr w:type="spellEnd"/>
            <w:r w:rsidRPr="009E7BD7">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6" w:space="0" w:color="auto"/>
              <w:right w:val="nil"/>
            </w:tcBorders>
            <w:noWrap/>
            <w:vAlign w:val="bottom"/>
            <w:hideMark/>
          </w:tcPr>
          <w:p w14:paraId="73E942E5"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-516363,3</w:t>
            </w:r>
          </w:p>
        </w:tc>
        <w:tc>
          <w:tcPr>
            <w:tcW w:w="1418" w:type="dxa"/>
            <w:tcBorders>
              <w:top w:val="nil"/>
              <w:left w:val="nil"/>
              <w:bottom w:val="single" w:sz="6" w:space="0" w:color="auto"/>
              <w:right w:val="nil"/>
            </w:tcBorders>
            <w:vAlign w:val="bottom"/>
            <w:hideMark/>
          </w:tcPr>
          <w:p w14:paraId="56B84506" w14:textId="77777777" w:rsidR="009E7BD7" w:rsidRPr="009E7BD7" w:rsidRDefault="009E7BD7" w:rsidP="009E7BD7">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9E7BD7">
              <w:rPr>
                <w:rFonts w:ascii="Times New Roman" w:eastAsia="Times New Roman" w:hAnsi="Times New Roman" w:cs="Times New Roman"/>
                <w:b/>
                <w:bCs/>
                <w:color w:val="000000"/>
                <w:kern w:val="0"/>
                <w:sz w:val="20"/>
                <w:szCs w:val="20"/>
                <w:lang w:val="ru-RU" w:eastAsia="ru-RU"/>
                <w14:ligatures w14:val="none"/>
              </w:rPr>
              <w:t>5557557,5</w:t>
            </w:r>
          </w:p>
        </w:tc>
        <w:tc>
          <w:tcPr>
            <w:tcW w:w="1134" w:type="dxa"/>
            <w:tcBorders>
              <w:top w:val="nil"/>
              <w:left w:val="nil"/>
              <w:bottom w:val="single" w:sz="6" w:space="0" w:color="auto"/>
              <w:right w:val="nil"/>
            </w:tcBorders>
            <w:noWrap/>
            <w:vAlign w:val="bottom"/>
            <w:hideMark/>
          </w:tcPr>
          <w:p w14:paraId="763CDE81" w14:textId="77777777" w:rsidR="009E7BD7" w:rsidRPr="009E7BD7" w:rsidRDefault="009E7BD7" w:rsidP="009E7BD7">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6" w:space="0" w:color="auto"/>
              <w:right w:val="nil"/>
            </w:tcBorders>
            <w:vAlign w:val="bottom"/>
            <w:hideMark/>
          </w:tcPr>
          <w:p w14:paraId="1830E736" w14:textId="77777777" w:rsidR="009E7BD7" w:rsidRPr="009E7BD7" w:rsidRDefault="009E7BD7" w:rsidP="009E7BD7">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w:t>
            </w:r>
          </w:p>
        </w:tc>
      </w:tr>
    </w:tbl>
    <w:p w14:paraId="7D765CEF" w14:textId="77777777" w:rsidR="009E7BD7" w:rsidRPr="009E7BD7" w:rsidRDefault="009E7BD7" w:rsidP="009E7BD7">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40D838FB" w14:textId="77777777" w:rsidR="009E7BD7" w:rsidRPr="009E7BD7" w:rsidRDefault="009E7BD7" w:rsidP="009E7BD7">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ru-RU" w:eastAsia="ru-RU"/>
          <w14:ligatures w14:val="none"/>
        </w:rPr>
        <w:t>20</w:t>
      </w:r>
      <w:r w:rsidRPr="009E7BD7">
        <w:rPr>
          <w:rFonts w:ascii="Times New Roman" w:eastAsia="Times New Roman" w:hAnsi="Times New Roman" w:cs="Times New Roman"/>
          <w:kern w:val="0"/>
          <w:sz w:val="24"/>
          <w:szCs w:val="24"/>
          <w:lang w:val="ky-KG" w:eastAsia="ru-RU"/>
          <w14:ligatures w14:val="none"/>
        </w:rPr>
        <w:t>24</w:t>
      </w:r>
      <w:r w:rsidRPr="009E7BD7">
        <w:rPr>
          <w:rFonts w:ascii="Times New Roman" w:eastAsia="Times New Roman" w:hAnsi="Times New Roman" w:cs="Times New Roman"/>
          <w:kern w:val="0"/>
          <w:sz w:val="24"/>
          <w:szCs w:val="24"/>
          <w:lang w:val="ru-RU" w:eastAsia="ru-RU"/>
          <w14:ligatures w14:val="none"/>
        </w:rPr>
        <w:t xml:space="preserve">-ж. </w:t>
      </w:r>
      <w:r w:rsidRPr="009E7BD7">
        <w:rPr>
          <w:rFonts w:ascii="Times New Roman" w:eastAsia="Times New Roman" w:hAnsi="Times New Roman" w:cs="Times New Roman"/>
          <w:spacing w:val="-4"/>
          <w:kern w:val="0"/>
          <w:sz w:val="24"/>
          <w:szCs w:val="24"/>
          <w:lang w:val="ky-KG" w:eastAsia="ru-RU"/>
          <w14:ligatures w14:val="none"/>
        </w:rPr>
        <w:t xml:space="preserve">январь-ноябрында </w:t>
      </w:r>
      <w:r w:rsidRPr="009E7BD7">
        <w:rPr>
          <w:rFonts w:ascii="Times New Roman" w:eastAsia="Times New Roman" w:hAnsi="Times New Roman" w:cs="Times New Roman"/>
          <w:kern w:val="0"/>
          <w:sz w:val="24"/>
          <w:szCs w:val="24"/>
          <w:lang w:val="ru-RU" w:eastAsia="ru-RU"/>
          <w14:ligatures w14:val="none"/>
        </w:rPr>
        <w:t xml:space="preserve">Бишкек </w:t>
      </w:r>
      <w:proofErr w:type="spellStart"/>
      <w:r w:rsidRPr="009E7BD7">
        <w:rPr>
          <w:rFonts w:ascii="Times New Roman" w:eastAsia="Times New Roman" w:hAnsi="Times New Roman" w:cs="Times New Roman"/>
          <w:kern w:val="0"/>
          <w:sz w:val="24"/>
          <w:szCs w:val="24"/>
          <w:lang w:val="ru-RU" w:eastAsia="ru-RU"/>
          <w14:ligatures w14:val="none"/>
        </w:rPr>
        <w:t>шаары</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боюнча</w:t>
      </w:r>
      <w:proofErr w:type="spellEnd"/>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р</w:t>
      </w:r>
      <w:r w:rsidRPr="009E7BD7">
        <w:rPr>
          <w:rFonts w:ascii="Times New Roman" w:eastAsia="Times New Roman" w:hAnsi="Times New Roman" w:cs="Times New Roman"/>
          <w:i/>
          <w:kern w:val="0"/>
          <w:sz w:val="24"/>
          <w:szCs w:val="24"/>
          <w:lang w:val="ky-KG" w:eastAsia="ru-RU"/>
          <w14:ligatures w14:val="none"/>
        </w:rPr>
        <w:t>еспубликалык</w:t>
      </w:r>
      <w:r w:rsidRPr="009E7BD7">
        <w:rPr>
          <w:rFonts w:ascii="Times New Roman" w:eastAsia="Times New Roman" w:hAnsi="Times New Roman" w:cs="Times New Roman"/>
          <w:i/>
          <w:kern w:val="0"/>
          <w:sz w:val="24"/>
          <w:szCs w:val="24"/>
          <w:lang w:val="ru-RU"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бюджеттин</w:t>
      </w:r>
      <w:proofErr w:type="spellEnd"/>
      <w:r w:rsidRPr="009E7BD7">
        <w:rPr>
          <w:rFonts w:ascii="Times New Roman" w:eastAsia="Times New Roman" w:hAnsi="Times New Roman" w:cs="Times New Roman"/>
          <w:i/>
          <w:kern w:val="0"/>
          <w:sz w:val="24"/>
          <w:szCs w:val="24"/>
          <w:lang w:val="ru-RU"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киреше</w:t>
      </w:r>
      <w:proofErr w:type="spellEnd"/>
      <w:r w:rsidRPr="009E7BD7">
        <w:rPr>
          <w:rFonts w:ascii="Times New Roman" w:eastAsia="Times New Roman" w:hAnsi="Times New Roman" w:cs="Times New Roman"/>
          <w:i/>
          <w:kern w:val="0"/>
          <w:sz w:val="24"/>
          <w:szCs w:val="24"/>
          <w:lang w:val="ru-RU" w:eastAsia="ru-RU"/>
          <w14:ligatures w14:val="none"/>
        </w:rPr>
        <w:t xml:space="preserve"> </w:t>
      </w:r>
      <w:proofErr w:type="spellStart"/>
      <w:r w:rsidRPr="009E7BD7">
        <w:rPr>
          <w:rFonts w:ascii="Times New Roman" w:eastAsia="Times New Roman" w:hAnsi="Times New Roman" w:cs="Times New Roman"/>
          <w:i/>
          <w:kern w:val="0"/>
          <w:sz w:val="24"/>
          <w:szCs w:val="24"/>
          <w:lang w:val="ru-RU" w:eastAsia="ru-RU"/>
          <w14:ligatures w14:val="none"/>
        </w:rPr>
        <w:t>бөлүгү</w:t>
      </w:r>
      <w:proofErr w:type="spellEnd"/>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финансылык</w:t>
      </w:r>
      <w:proofErr w:type="spellEnd"/>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эмес </w:t>
      </w:r>
      <w:proofErr w:type="spellStart"/>
      <w:r w:rsidRPr="009E7BD7">
        <w:rPr>
          <w:rFonts w:ascii="Times New Roman" w:eastAsia="Times New Roman" w:hAnsi="Times New Roman" w:cs="Times New Roman"/>
          <w:kern w:val="0"/>
          <w:sz w:val="24"/>
          <w:szCs w:val="24"/>
          <w:lang w:val="ru-RU" w:eastAsia="ru-RU"/>
          <w14:ligatures w14:val="none"/>
        </w:rPr>
        <w:t>активдерди</w:t>
      </w:r>
      <w:proofErr w:type="spellEnd"/>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сатуудан алынган каражаттарды</w:t>
      </w:r>
      <w:r w:rsidRPr="009E7BD7">
        <w:rPr>
          <w:rFonts w:ascii="Times New Roman" w:eastAsia="Times New Roman" w:hAnsi="Times New Roman" w:cs="Times New Roman"/>
          <w:kern w:val="0"/>
          <w:sz w:val="24"/>
          <w:szCs w:val="24"/>
          <w:lang w:val="ru-RU" w:eastAsia="ru-RU"/>
          <w14:ligatures w14:val="none"/>
        </w:rPr>
        <w:t xml:space="preserve"> кош</w:t>
      </w:r>
      <w:r w:rsidRPr="009E7BD7">
        <w:rPr>
          <w:rFonts w:ascii="Times New Roman" w:eastAsia="Times New Roman" w:hAnsi="Times New Roman" w:cs="Times New Roman"/>
          <w:kern w:val="0"/>
          <w:sz w:val="24"/>
          <w:szCs w:val="24"/>
          <w:lang w:val="ky-KG" w:eastAsia="ru-RU"/>
          <w14:ligatures w14:val="none"/>
        </w:rPr>
        <w:t>кондо</w:t>
      </w:r>
      <w:r w:rsidRPr="009E7BD7">
        <w:rPr>
          <w:rFonts w:ascii="Times New Roman" w:eastAsia="Times New Roman" w:hAnsi="Times New Roman" w:cs="Times New Roman"/>
          <w:kern w:val="0"/>
          <w:sz w:val="24"/>
          <w:szCs w:val="24"/>
          <w:lang w:val="ru-RU" w:eastAsia="ru-RU"/>
          <w14:ligatures w14:val="none"/>
        </w:rPr>
        <w:t>) 246890,3 млн. сом</w:t>
      </w:r>
      <w:r w:rsidRPr="009E7BD7">
        <w:rPr>
          <w:rFonts w:ascii="Times New Roman" w:eastAsia="Times New Roman" w:hAnsi="Times New Roman" w:cs="Times New Roman"/>
          <w:kern w:val="0"/>
          <w:sz w:val="24"/>
          <w:szCs w:val="24"/>
          <w:lang w:val="ky-KG" w:eastAsia="ru-RU"/>
          <w14:ligatures w14:val="none"/>
        </w:rPr>
        <w:t xml:space="preserve"> суммасында</w:t>
      </w:r>
      <w:r w:rsidRPr="009E7BD7">
        <w:rPr>
          <w:rFonts w:ascii="Times New Roman" w:eastAsia="Times New Roman" w:hAnsi="Times New Roman" w:cs="Times New Roman"/>
          <w:kern w:val="0"/>
          <w:sz w:val="24"/>
          <w:szCs w:val="24"/>
          <w:lang w:val="ru-RU" w:eastAsia="ru-RU"/>
          <w14:ligatures w14:val="none"/>
        </w:rPr>
        <w:t xml:space="preserve"> </w:t>
      </w:r>
      <w:proofErr w:type="spellStart"/>
      <w:r w:rsidRPr="009E7BD7">
        <w:rPr>
          <w:rFonts w:ascii="Times New Roman" w:eastAsia="Times New Roman" w:hAnsi="Times New Roman" w:cs="Times New Roman"/>
          <w:kern w:val="0"/>
          <w:sz w:val="24"/>
          <w:szCs w:val="24"/>
          <w:lang w:val="ru-RU" w:eastAsia="ru-RU"/>
          <w14:ligatures w14:val="none"/>
        </w:rPr>
        <w:t>аткарыл</w:t>
      </w:r>
      <w:proofErr w:type="spellEnd"/>
      <w:r w:rsidRPr="009E7BD7">
        <w:rPr>
          <w:rFonts w:ascii="Times New Roman" w:eastAsia="Times New Roman" w:hAnsi="Times New Roman" w:cs="Times New Roman"/>
          <w:kern w:val="0"/>
          <w:sz w:val="24"/>
          <w:szCs w:val="24"/>
          <w:lang w:val="ky-KG" w:eastAsia="ru-RU"/>
          <w14:ligatures w14:val="none"/>
        </w:rPr>
        <w:t>ды</w:t>
      </w:r>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бул </w:t>
      </w:r>
      <w:r w:rsidRPr="009E7BD7">
        <w:rPr>
          <w:rFonts w:ascii="Times New Roman" w:eastAsia="Times New Roman" w:hAnsi="Times New Roman" w:cs="Times New Roman"/>
          <w:kern w:val="0"/>
          <w:sz w:val="24"/>
          <w:szCs w:val="24"/>
          <w:lang w:val="ru-RU" w:eastAsia="ru-RU"/>
          <w14:ligatures w14:val="none"/>
        </w:rPr>
        <w:t>202</w:t>
      </w:r>
      <w:r w:rsidRPr="009E7BD7">
        <w:rPr>
          <w:rFonts w:ascii="Times New Roman" w:eastAsia="Times New Roman" w:hAnsi="Times New Roman" w:cs="Times New Roman"/>
          <w:kern w:val="0"/>
          <w:sz w:val="24"/>
          <w:szCs w:val="24"/>
          <w:lang w:val="ky-KG" w:eastAsia="ru-RU"/>
          <w14:ligatures w14:val="none"/>
        </w:rPr>
        <w:t>3</w:t>
      </w:r>
      <w:r w:rsidRPr="009E7BD7">
        <w:rPr>
          <w:rFonts w:ascii="Times New Roman" w:eastAsia="Times New Roman" w:hAnsi="Times New Roman" w:cs="Times New Roman"/>
          <w:kern w:val="0"/>
          <w:sz w:val="24"/>
          <w:szCs w:val="24"/>
          <w:lang w:val="ru-RU" w:eastAsia="ru-RU"/>
          <w14:ligatures w14:val="none"/>
        </w:rPr>
        <w:t xml:space="preserve">-ж. </w:t>
      </w:r>
      <w:r w:rsidRPr="009E7BD7">
        <w:rPr>
          <w:rFonts w:ascii="Times New Roman" w:eastAsia="Times New Roman" w:hAnsi="Times New Roman" w:cs="Times New Roman"/>
          <w:spacing w:val="-4"/>
          <w:kern w:val="0"/>
          <w:sz w:val="24"/>
          <w:szCs w:val="24"/>
          <w:lang w:val="ky-KG" w:eastAsia="ru-RU"/>
          <w14:ligatures w14:val="none"/>
        </w:rPr>
        <w:t>янва</w:t>
      </w:r>
      <w:r w:rsidRPr="009E7BD7">
        <w:rPr>
          <w:rFonts w:ascii="Times New Roman" w:eastAsia="Times New Roman" w:hAnsi="Times New Roman" w:cs="Times New Roman"/>
          <w:kern w:val="0"/>
          <w:sz w:val="24"/>
          <w:szCs w:val="24"/>
          <w:lang w:val="ky-KG" w:eastAsia="ru-RU"/>
          <w14:ligatures w14:val="none"/>
        </w:rPr>
        <w:t>рь-ноябрына караганда 22,3 пайызга кө</w:t>
      </w:r>
      <w:r w:rsidRPr="009E7BD7">
        <w:rPr>
          <w:rFonts w:ascii="Times New Roman" w:eastAsia="Times New Roman" w:hAnsi="Times New Roman" w:cs="Times New Roman"/>
          <w:kern w:val="0"/>
          <w:sz w:val="24"/>
          <w:szCs w:val="24"/>
          <w:lang w:val="ru-RU" w:eastAsia="ru-RU"/>
          <w14:ligatures w14:val="none"/>
        </w:rPr>
        <w:t>п</w:t>
      </w:r>
      <w:r w:rsidRPr="009E7BD7">
        <w:rPr>
          <w:rFonts w:ascii="Times New Roman" w:eastAsia="Times New Roman" w:hAnsi="Times New Roman" w:cs="Times New Roman"/>
          <w:kern w:val="0"/>
          <w:sz w:val="24"/>
          <w:szCs w:val="24"/>
          <w:lang w:val="ky-KG" w:eastAsia="ru-RU"/>
          <w14:ligatures w14:val="none"/>
        </w:rPr>
        <w:t xml:space="preserve">. </w:t>
      </w:r>
    </w:p>
    <w:p w14:paraId="420ECE46"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 </w:t>
      </w:r>
      <w:r w:rsidRPr="009E7BD7">
        <w:rPr>
          <w:rFonts w:ascii="Times New Roman" w:eastAsia="Times New Roman" w:hAnsi="Times New Roman" w:cs="Times New Roman"/>
          <w:spacing w:val="-4"/>
          <w:kern w:val="0"/>
          <w:sz w:val="24"/>
          <w:szCs w:val="24"/>
          <w:lang w:val="ky-KG" w:eastAsia="ru-RU"/>
          <w14:ligatures w14:val="none"/>
        </w:rPr>
        <w:t xml:space="preserve">январь-ноябрында  </w:t>
      </w:r>
      <w:r w:rsidRPr="009E7BD7">
        <w:rPr>
          <w:rFonts w:ascii="Times New Roman" w:eastAsia="Times New Roman" w:hAnsi="Times New Roman" w:cs="Times New Roman"/>
          <w:kern w:val="0"/>
          <w:sz w:val="24"/>
          <w:szCs w:val="24"/>
          <w:lang w:val="ky-KG" w:eastAsia="ru-RU"/>
          <w14:ligatures w14:val="none"/>
        </w:rPr>
        <w:t>р</w:t>
      </w:r>
      <w:r w:rsidRPr="009E7BD7">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9E7BD7">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2,7 пайызга көбөйдү жана 89617,3 млн. сомду түздү. </w:t>
      </w:r>
    </w:p>
    <w:p w14:paraId="4D0C2C25" w14:textId="77777777" w:rsidR="009E7BD7" w:rsidRPr="009E7BD7" w:rsidRDefault="009E7BD7" w:rsidP="009E7BD7">
      <w:pPr>
        <w:spacing w:after="0" w:line="240" w:lineRule="auto"/>
        <w:rPr>
          <w:rFonts w:ascii="Times New Roman" w:eastAsia="Times New Roman" w:hAnsi="Times New Roman" w:cs="Times New Roman"/>
          <w:b/>
          <w:kern w:val="0"/>
          <w:sz w:val="16"/>
          <w:szCs w:val="16"/>
          <w:lang w:val="ky-KG" w:eastAsia="ru-RU"/>
          <w14:ligatures w14:val="none"/>
        </w:rPr>
      </w:pPr>
    </w:p>
    <w:p w14:paraId="68052779" w14:textId="77777777" w:rsidR="00E82501" w:rsidRDefault="00ED64E1" w:rsidP="009E7BD7">
      <w:pPr>
        <w:spacing w:after="0" w:line="240" w:lineRule="auto"/>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9E7BD7" w:rsidRPr="009E7BD7">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9E7BD7" w:rsidRPr="009E7BD7">
        <w:rPr>
          <w:rFonts w:ascii="Times New Roman" w:eastAsia="Times New Roman" w:hAnsi="Times New Roman" w:cs="Times New Roman"/>
          <w:kern w:val="0"/>
          <w:sz w:val="24"/>
          <w:szCs w:val="24"/>
          <w:lang w:val="ky-KG" w:eastAsia="ru-RU"/>
          <w14:ligatures w14:val="none"/>
        </w:rPr>
        <w:t xml:space="preserve"> </w:t>
      </w:r>
    </w:p>
    <w:p w14:paraId="7B2AD4B0" w14:textId="115C1623" w:rsidR="009E7BD7" w:rsidRPr="00E82501" w:rsidRDefault="00E82501" w:rsidP="009E7BD7">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9E7BD7" w:rsidRPr="009E7BD7">
        <w:rPr>
          <w:rFonts w:ascii="Times New Roman" w:eastAsia="Times New Roman" w:hAnsi="Times New Roman" w:cs="Times New Roman"/>
          <w:i/>
          <w:kern w:val="0"/>
          <w:sz w:val="24"/>
          <w:szCs w:val="24"/>
          <w:lang w:val="ky-KG" w:eastAsia="ru-RU"/>
          <w14:ligatures w14:val="none"/>
        </w:rPr>
        <w:t>(миң сом)</w:t>
      </w: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9E7BD7" w:rsidRPr="009E7BD7" w14:paraId="4FB3AB8F" w14:textId="77777777" w:rsidTr="005B064C">
        <w:trPr>
          <w:trHeight w:val="347"/>
          <w:tblHeader/>
        </w:trPr>
        <w:tc>
          <w:tcPr>
            <w:tcW w:w="2590" w:type="dxa"/>
            <w:vMerge w:val="restart"/>
            <w:tcBorders>
              <w:top w:val="single" w:sz="4" w:space="0" w:color="auto"/>
              <w:left w:val="nil"/>
              <w:bottom w:val="single" w:sz="4" w:space="0" w:color="auto"/>
              <w:right w:val="nil"/>
            </w:tcBorders>
          </w:tcPr>
          <w:p w14:paraId="352E52E8" w14:textId="77777777" w:rsidR="009E7BD7" w:rsidRPr="009E7BD7" w:rsidRDefault="009E7BD7" w:rsidP="009E7BD7">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7" w:type="dxa"/>
            <w:gridSpan w:val="2"/>
            <w:tcBorders>
              <w:top w:val="single" w:sz="4" w:space="0" w:color="auto"/>
              <w:left w:val="nil"/>
              <w:bottom w:val="single" w:sz="4" w:space="0" w:color="auto"/>
              <w:right w:val="nil"/>
            </w:tcBorders>
            <w:vAlign w:val="center"/>
            <w:hideMark/>
          </w:tcPr>
          <w:p w14:paraId="4D2F6892"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Кирешелер</w:t>
            </w:r>
          </w:p>
        </w:tc>
        <w:tc>
          <w:tcPr>
            <w:tcW w:w="3508" w:type="dxa"/>
            <w:gridSpan w:val="2"/>
            <w:tcBorders>
              <w:top w:val="single" w:sz="4" w:space="0" w:color="auto"/>
              <w:left w:val="nil"/>
              <w:bottom w:val="single" w:sz="4" w:space="0" w:color="auto"/>
              <w:right w:val="nil"/>
            </w:tcBorders>
            <w:vAlign w:val="center"/>
            <w:hideMark/>
          </w:tcPr>
          <w:p w14:paraId="2ECB7E29" w14:textId="77777777" w:rsidR="009E7BD7" w:rsidRPr="009E7BD7" w:rsidRDefault="009E7BD7" w:rsidP="009E7BD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Чыгымдар</w:t>
            </w:r>
          </w:p>
        </w:tc>
      </w:tr>
      <w:tr w:rsidR="009E7BD7" w:rsidRPr="009E7BD7" w14:paraId="7EACAA93" w14:textId="77777777" w:rsidTr="005B064C">
        <w:trPr>
          <w:trHeight w:val="144"/>
          <w:tblHeader/>
        </w:trPr>
        <w:tc>
          <w:tcPr>
            <w:tcW w:w="2590" w:type="dxa"/>
            <w:vMerge/>
            <w:tcBorders>
              <w:top w:val="single" w:sz="4" w:space="0" w:color="auto"/>
              <w:left w:val="nil"/>
              <w:bottom w:val="single" w:sz="4" w:space="0" w:color="auto"/>
              <w:right w:val="nil"/>
            </w:tcBorders>
            <w:vAlign w:val="center"/>
            <w:hideMark/>
          </w:tcPr>
          <w:p w14:paraId="3AC95D6C" w14:textId="77777777" w:rsidR="009E7BD7" w:rsidRPr="009E7BD7" w:rsidRDefault="009E7BD7" w:rsidP="009E7BD7">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3" w:type="dxa"/>
            <w:tcBorders>
              <w:top w:val="single" w:sz="4" w:space="0" w:color="auto"/>
              <w:left w:val="nil"/>
              <w:bottom w:val="single" w:sz="4" w:space="0" w:color="auto"/>
              <w:right w:val="nil"/>
            </w:tcBorders>
            <w:hideMark/>
          </w:tcPr>
          <w:p w14:paraId="5A11D538" w14:textId="77777777" w:rsidR="009E7BD7" w:rsidRPr="009E7BD7" w:rsidRDefault="009E7BD7" w:rsidP="009E7BD7">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2023</w:t>
            </w:r>
          </w:p>
        </w:tc>
        <w:tc>
          <w:tcPr>
            <w:tcW w:w="1774" w:type="dxa"/>
            <w:tcBorders>
              <w:top w:val="single" w:sz="4" w:space="0" w:color="auto"/>
              <w:left w:val="nil"/>
              <w:bottom w:val="single" w:sz="4" w:space="0" w:color="auto"/>
              <w:right w:val="nil"/>
            </w:tcBorders>
            <w:hideMark/>
          </w:tcPr>
          <w:p w14:paraId="792DAF24" w14:textId="77777777" w:rsidR="009E7BD7" w:rsidRPr="009E7BD7" w:rsidRDefault="009E7BD7" w:rsidP="009E7BD7">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9E7BD7">
              <w:rPr>
                <w:rFonts w:ascii="Times New Roman" w:eastAsia="Times New Roman" w:hAnsi="Times New Roman" w:cs="Times New Roman"/>
                <w:b/>
                <w:iCs/>
                <w:spacing w:val="-8"/>
                <w:kern w:val="0"/>
                <w:sz w:val="20"/>
                <w:szCs w:val="20"/>
                <w:lang w:val="ky-KG" w:eastAsia="ru-RU"/>
                <w14:ligatures w14:val="none"/>
              </w:rPr>
              <w:t>2024</w:t>
            </w:r>
          </w:p>
        </w:tc>
        <w:tc>
          <w:tcPr>
            <w:tcW w:w="1638" w:type="dxa"/>
            <w:tcBorders>
              <w:top w:val="single" w:sz="4" w:space="0" w:color="auto"/>
              <w:left w:val="nil"/>
              <w:bottom w:val="single" w:sz="4" w:space="0" w:color="auto"/>
              <w:right w:val="nil"/>
            </w:tcBorders>
            <w:hideMark/>
          </w:tcPr>
          <w:p w14:paraId="68A4E433" w14:textId="77777777" w:rsidR="009E7BD7" w:rsidRPr="009E7BD7" w:rsidRDefault="009E7BD7" w:rsidP="009E7BD7">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2023</w:t>
            </w:r>
          </w:p>
        </w:tc>
        <w:tc>
          <w:tcPr>
            <w:tcW w:w="1870" w:type="dxa"/>
            <w:tcBorders>
              <w:top w:val="single" w:sz="4" w:space="0" w:color="auto"/>
              <w:left w:val="nil"/>
              <w:bottom w:val="single" w:sz="4" w:space="0" w:color="auto"/>
              <w:right w:val="nil"/>
            </w:tcBorders>
            <w:hideMark/>
          </w:tcPr>
          <w:p w14:paraId="18D35691" w14:textId="77777777" w:rsidR="009E7BD7" w:rsidRPr="009E7BD7" w:rsidRDefault="009E7BD7" w:rsidP="009E7BD7">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9E7BD7">
              <w:rPr>
                <w:rFonts w:ascii="Times New Roman" w:eastAsia="Times New Roman" w:hAnsi="Times New Roman" w:cs="Times New Roman"/>
                <w:b/>
                <w:iCs/>
                <w:spacing w:val="-8"/>
                <w:kern w:val="0"/>
                <w:sz w:val="20"/>
                <w:szCs w:val="20"/>
                <w:lang w:val="ky-KG" w:eastAsia="ru-RU"/>
                <w14:ligatures w14:val="none"/>
              </w:rPr>
              <w:t>2024</w:t>
            </w:r>
          </w:p>
        </w:tc>
      </w:tr>
      <w:tr w:rsidR="009E7BD7" w:rsidRPr="009E7BD7" w14:paraId="48BF9C2E" w14:textId="77777777" w:rsidTr="005B064C">
        <w:trPr>
          <w:trHeight w:hRule="exact" w:val="113"/>
        </w:trPr>
        <w:tc>
          <w:tcPr>
            <w:tcW w:w="2590" w:type="dxa"/>
            <w:tcBorders>
              <w:top w:val="single" w:sz="4" w:space="0" w:color="auto"/>
              <w:left w:val="nil"/>
              <w:bottom w:val="nil"/>
              <w:right w:val="nil"/>
            </w:tcBorders>
            <w:vAlign w:val="bottom"/>
          </w:tcPr>
          <w:p w14:paraId="4118C88E" w14:textId="77777777" w:rsidR="009E7BD7" w:rsidRPr="009E7BD7" w:rsidRDefault="009E7BD7" w:rsidP="009E7BD7">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6ED2D2DD" w14:textId="77777777" w:rsidR="009E7BD7" w:rsidRPr="009E7BD7" w:rsidRDefault="009E7BD7" w:rsidP="009E7BD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4" w:type="dxa"/>
            <w:tcBorders>
              <w:top w:val="single" w:sz="4" w:space="0" w:color="auto"/>
              <w:left w:val="nil"/>
              <w:bottom w:val="nil"/>
              <w:right w:val="nil"/>
            </w:tcBorders>
            <w:vAlign w:val="bottom"/>
          </w:tcPr>
          <w:p w14:paraId="28F05BFA" w14:textId="77777777" w:rsidR="009E7BD7" w:rsidRPr="009E7BD7" w:rsidRDefault="009E7BD7" w:rsidP="009E7BD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8" w:type="dxa"/>
            <w:tcBorders>
              <w:top w:val="single" w:sz="4" w:space="0" w:color="auto"/>
              <w:left w:val="nil"/>
              <w:bottom w:val="nil"/>
              <w:right w:val="nil"/>
            </w:tcBorders>
            <w:vAlign w:val="bottom"/>
          </w:tcPr>
          <w:p w14:paraId="28054AAE" w14:textId="77777777" w:rsidR="009E7BD7" w:rsidRPr="009E7BD7" w:rsidRDefault="009E7BD7" w:rsidP="009E7BD7">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70" w:type="dxa"/>
            <w:tcBorders>
              <w:top w:val="single" w:sz="4" w:space="0" w:color="auto"/>
              <w:left w:val="nil"/>
              <w:bottom w:val="nil"/>
              <w:right w:val="nil"/>
            </w:tcBorders>
            <w:vAlign w:val="bottom"/>
          </w:tcPr>
          <w:p w14:paraId="6E0ECC46" w14:textId="77777777" w:rsidR="009E7BD7" w:rsidRPr="009E7BD7" w:rsidRDefault="009E7BD7" w:rsidP="009E7BD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5B064C" w:rsidRPr="009E7BD7" w14:paraId="64F38063" w14:textId="77777777" w:rsidTr="005B064C">
        <w:trPr>
          <w:trHeight w:val="329"/>
        </w:trPr>
        <w:tc>
          <w:tcPr>
            <w:tcW w:w="2590" w:type="dxa"/>
            <w:vAlign w:val="bottom"/>
          </w:tcPr>
          <w:p w14:paraId="283A7D3D" w14:textId="14F43AB6"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9E7BD7">
              <w:rPr>
                <w:rFonts w:ascii="Times New Roman" w:eastAsia="Times New Roman" w:hAnsi="Times New Roman" w:cs="Times New Roman"/>
                <w:iCs/>
                <w:kern w:val="0"/>
                <w:sz w:val="20"/>
                <w:szCs w:val="20"/>
                <w:lang w:val="ky-KG" w:eastAsia="ru-RU"/>
                <w14:ligatures w14:val="none"/>
              </w:rPr>
              <w:t>Ян</w:t>
            </w:r>
            <w:r w:rsidRPr="009E7BD7">
              <w:rPr>
                <w:rFonts w:ascii="Times New Roman" w:eastAsia="Times New Roman" w:hAnsi="Times New Roman" w:cs="Times New Roman"/>
                <w:iCs/>
                <w:kern w:val="0"/>
                <w:sz w:val="20"/>
                <w:szCs w:val="20"/>
                <w:lang w:val="ru-RU" w:eastAsia="ru-RU"/>
                <w14:ligatures w14:val="none"/>
              </w:rPr>
              <w:t>варь</w:t>
            </w:r>
            <w:proofErr w:type="spellEnd"/>
          </w:p>
        </w:tc>
        <w:tc>
          <w:tcPr>
            <w:tcW w:w="1773" w:type="dxa"/>
            <w:vAlign w:val="bottom"/>
          </w:tcPr>
          <w:p w14:paraId="66E3456E" w14:textId="1777FA00" w:rsidR="005B064C" w:rsidRPr="009E7BD7" w:rsidRDefault="005B064C" w:rsidP="005B064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13629441,7</w:t>
            </w:r>
          </w:p>
        </w:tc>
        <w:tc>
          <w:tcPr>
            <w:tcW w:w="1774" w:type="dxa"/>
            <w:vAlign w:val="bottom"/>
          </w:tcPr>
          <w:p w14:paraId="37EB769C" w14:textId="0F73B8FC"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16766039,8</w:t>
            </w:r>
          </w:p>
        </w:tc>
        <w:tc>
          <w:tcPr>
            <w:tcW w:w="1638" w:type="dxa"/>
            <w:vAlign w:val="bottom"/>
          </w:tcPr>
          <w:p w14:paraId="5F321CDB" w14:textId="658C5C0F"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3401566,6</w:t>
            </w:r>
          </w:p>
        </w:tc>
        <w:tc>
          <w:tcPr>
            <w:tcW w:w="1870" w:type="dxa"/>
            <w:vAlign w:val="bottom"/>
          </w:tcPr>
          <w:p w14:paraId="2089E3C3" w14:textId="54B49459"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4331819,1</w:t>
            </w:r>
          </w:p>
        </w:tc>
      </w:tr>
      <w:tr w:rsidR="005B064C" w:rsidRPr="009E7BD7" w14:paraId="71DBAE19" w14:textId="77777777" w:rsidTr="005B064C">
        <w:trPr>
          <w:trHeight w:val="329"/>
        </w:trPr>
        <w:tc>
          <w:tcPr>
            <w:tcW w:w="2590" w:type="dxa"/>
            <w:vAlign w:val="bottom"/>
          </w:tcPr>
          <w:p w14:paraId="6CF2E6B4" w14:textId="7DB52EF2"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Январь-февраль</w:t>
            </w:r>
          </w:p>
        </w:tc>
        <w:tc>
          <w:tcPr>
            <w:tcW w:w="1773" w:type="dxa"/>
            <w:vAlign w:val="bottom"/>
          </w:tcPr>
          <w:p w14:paraId="3D8979CE" w14:textId="2AD6E8A9" w:rsidR="005B064C" w:rsidRPr="009E7BD7" w:rsidRDefault="005B064C" w:rsidP="005B064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27051886,9</w:t>
            </w:r>
          </w:p>
        </w:tc>
        <w:tc>
          <w:tcPr>
            <w:tcW w:w="1774" w:type="dxa"/>
            <w:vAlign w:val="bottom"/>
          </w:tcPr>
          <w:p w14:paraId="5E12BBC3" w14:textId="11A860DB"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33772736,9</w:t>
            </w:r>
          </w:p>
        </w:tc>
        <w:tc>
          <w:tcPr>
            <w:tcW w:w="1638" w:type="dxa"/>
            <w:vAlign w:val="bottom"/>
          </w:tcPr>
          <w:p w14:paraId="0FB9FF36" w14:textId="039873A6"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10075704,0</w:t>
            </w:r>
          </w:p>
        </w:tc>
        <w:tc>
          <w:tcPr>
            <w:tcW w:w="1870" w:type="dxa"/>
            <w:vAlign w:val="bottom"/>
          </w:tcPr>
          <w:p w14:paraId="6D806626" w14:textId="0A9962BA"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10573935,5</w:t>
            </w:r>
          </w:p>
        </w:tc>
      </w:tr>
      <w:tr w:rsidR="005B064C" w:rsidRPr="009E7BD7" w14:paraId="7C1E1749" w14:textId="77777777" w:rsidTr="005B064C">
        <w:trPr>
          <w:trHeight w:val="329"/>
        </w:trPr>
        <w:tc>
          <w:tcPr>
            <w:tcW w:w="2590" w:type="dxa"/>
            <w:vAlign w:val="bottom"/>
            <w:hideMark/>
          </w:tcPr>
          <w:p w14:paraId="6C9139EB"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Январь-март</w:t>
            </w:r>
          </w:p>
        </w:tc>
        <w:tc>
          <w:tcPr>
            <w:tcW w:w="1773" w:type="dxa"/>
            <w:vAlign w:val="bottom"/>
            <w:hideMark/>
          </w:tcPr>
          <w:p w14:paraId="1A67D20D" w14:textId="77777777" w:rsidR="005B064C" w:rsidRPr="009E7BD7" w:rsidRDefault="005B064C" w:rsidP="005B064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42469232,5</w:t>
            </w:r>
          </w:p>
        </w:tc>
        <w:tc>
          <w:tcPr>
            <w:tcW w:w="1774" w:type="dxa"/>
            <w:vAlign w:val="bottom"/>
            <w:hideMark/>
          </w:tcPr>
          <w:p w14:paraId="1BF202EF"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53972825,9</w:t>
            </w:r>
          </w:p>
        </w:tc>
        <w:tc>
          <w:tcPr>
            <w:tcW w:w="1638" w:type="dxa"/>
            <w:vAlign w:val="bottom"/>
            <w:hideMark/>
          </w:tcPr>
          <w:p w14:paraId="2E6745DE"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21497847,4</w:t>
            </w:r>
          </w:p>
        </w:tc>
        <w:tc>
          <w:tcPr>
            <w:tcW w:w="1870" w:type="dxa"/>
            <w:vAlign w:val="bottom"/>
            <w:hideMark/>
          </w:tcPr>
          <w:p w14:paraId="4AF03495"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17733524,1</w:t>
            </w:r>
          </w:p>
        </w:tc>
      </w:tr>
      <w:tr w:rsidR="005B064C" w:rsidRPr="009E7BD7" w14:paraId="58966BCC" w14:textId="77777777" w:rsidTr="005B064C">
        <w:trPr>
          <w:trHeight w:val="329"/>
        </w:trPr>
        <w:tc>
          <w:tcPr>
            <w:tcW w:w="2590" w:type="dxa"/>
            <w:vAlign w:val="bottom"/>
            <w:hideMark/>
          </w:tcPr>
          <w:p w14:paraId="29703F96"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Январь-апрель</w:t>
            </w:r>
          </w:p>
        </w:tc>
        <w:tc>
          <w:tcPr>
            <w:tcW w:w="1773" w:type="dxa"/>
            <w:vAlign w:val="bottom"/>
            <w:hideMark/>
          </w:tcPr>
          <w:p w14:paraId="52441EE7" w14:textId="77777777" w:rsidR="005B064C" w:rsidRPr="009E7BD7" w:rsidRDefault="005B064C" w:rsidP="005B064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60134921,4</w:t>
            </w:r>
          </w:p>
        </w:tc>
        <w:tc>
          <w:tcPr>
            <w:tcW w:w="1774" w:type="dxa"/>
            <w:vAlign w:val="bottom"/>
            <w:hideMark/>
          </w:tcPr>
          <w:p w14:paraId="1A6273B7"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 xml:space="preserve">  75128122,3</w:t>
            </w:r>
          </w:p>
        </w:tc>
        <w:tc>
          <w:tcPr>
            <w:tcW w:w="1638" w:type="dxa"/>
            <w:vAlign w:val="bottom"/>
            <w:hideMark/>
          </w:tcPr>
          <w:p w14:paraId="4DFDE741"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29548421,7</w:t>
            </w:r>
          </w:p>
        </w:tc>
        <w:tc>
          <w:tcPr>
            <w:tcW w:w="1870" w:type="dxa"/>
            <w:vAlign w:val="bottom"/>
            <w:hideMark/>
          </w:tcPr>
          <w:p w14:paraId="209D9629"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26357578,8</w:t>
            </w:r>
          </w:p>
        </w:tc>
      </w:tr>
      <w:tr w:rsidR="005B064C" w:rsidRPr="009E7BD7" w14:paraId="0D3853B3" w14:textId="77777777" w:rsidTr="005B064C">
        <w:trPr>
          <w:trHeight w:val="329"/>
        </w:trPr>
        <w:tc>
          <w:tcPr>
            <w:tcW w:w="2590" w:type="dxa"/>
            <w:vAlign w:val="bottom"/>
            <w:hideMark/>
          </w:tcPr>
          <w:p w14:paraId="1DB26733"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Январь-май</w:t>
            </w:r>
          </w:p>
        </w:tc>
        <w:tc>
          <w:tcPr>
            <w:tcW w:w="1773" w:type="dxa"/>
            <w:vAlign w:val="bottom"/>
            <w:hideMark/>
          </w:tcPr>
          <w:p w14:paraId="602DCD31" w14:textId="77777777" w:rsidR="005B064C" w:rsidRPr="009E7BD7" w:rsidRDefault="005B064C" w:rsidP="005B064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84733373,6</w:t>
            </w:r>
          </w:p>
        </w:tc>
        <w:tc>
          <w:tcPr>
            <w:tcW w:w="1774" w:type="dxa"/>
            <w:vAlign w:val="bottom"/>
            <w:hideMark/>
          </w:tcPr>
          <w:p w14:paraId="5825BD72"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104307833,6</w:t>
            </w:r>
          </w:p>
        </w:tc>
        <w:tc>
          <w:tcPr>
            <w:tcW w:w="1638" w:type="dxa"/>
            <w:vAlign w:val="bottom"/>
            <w:hideMark/>
          </w:tcPr>
          <w:p w14:paraId="3AE1A6CA"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38010000,1</w:t>
            </w:r>
          </w:p>
        </w:tc>
        <w:tc>
          <w:tcPr>
            <w:tcW w:w="1870" w:type="dxa"/>
            <w:vAlign w:val="bottom"/>
            <w:hideMark/>
          </w:tcPr>
          <w:p w14:paraId="7DC86E31"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33058482,1</w:t>
            </w:r>
          </w:p>
        </w:tc>
      </w:tr>
      <w:tr w:rsidR="005B064C" w:rsidRPr="009E7BD7" w14:paraId="5AC7C4FD" w14:textId="77777777" w:rsidTr="005B064C">
        <w:trPr>
          <w:trHeight w:val="329"/>
        </w:trPr>
        <w:tc>
          <w:tcPr>
            <w:tcW w:w="2590" w:type="dxa"/>
            <w:vAlign w:val="bottom"/>
            <w:hideMark/>
          </w:tcPr>
          <w:p w14:paraId="44EFC448"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Январь-июнь</w:t>
            </w:r>
          </w:p>
        </w:tc>
        <w:tc>
          <w:tcPr>
            <w:tcW w:w="1773" w:type="dxa"/>
            <w:vAlign w:val="bottom"/>
            <w:hideMark/>
          </w:tcPr>
          <w:p w14:paraId="3D49D838" w14:textId="77777777" w:rsidR="005B064C" w:rsidRPr="009E7BD7" w:rsidRDefault="005B064C" w:rsidP="005B064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9E7BD7">
              <w:rPr>
                <w:rFonts w:ascii="Times New Roman" w:eastAsia="Times New Roman" w:hAnsi="Times New Roman" w:cs="Times New Roman"/>
                <w:bCs/>
                <w:iCs/>
                <w:kern w:val="0"/>
                <w:sz w:val="18"/>
                <w:szCs w:val="18"/>
                <w:lang w:val="ky-KG" w:eastAsia="ru-RU"/>
                <w14:ligatures w14:val="none"/>
              </w:rPr>
              <w:t>103119672,8</w:t>
            </w:r>
          </w:p>
        </w:tc>
        <w:tc>
          <w:tcPr>
            <w:tcW w:w="1774" w:type="dxa"/>
            <w:vAlign w:val="bottom"/>
            <w:hideMark/>
          </w:tcPr>
          <w:p w14:paraId="54F8C2EB"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126106676,9</w:t>
            </w:r>
          </w:p>
        </w:tc>
        <w:tc>
          <w:tcPr>
            <w:tcW w:w="1638" w:type="dxa"/>
            <w:vAlign w:val="bottom"/>
            <w:hideMark/>
          </w:tcPr>
          <w:p w14:paraId="665AA4C2"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47307139,8</w:t>
            </w:r>
          </w:p>
        </w:tc>
        <w:tc>
          <w:tcPr>
            <w:tcW w:w="1870" w:type="dxa"/>
            <w:vAlign w:val="bottom"/>
            <w:hideMark/>
          </w:tcPr>
          <w:p w14:paraId="3E6F9C30"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41846785,2</w:t>
            </w:r>
          </w:p>
        </w:tc>
      </w:tr>
      <w:tr w:rsidR="005B064C" w:rsidRPr="009E7BD7" w14:paraId="15F5FA73" w14:textId="77777777" w:rsidTr="005B064C">
        <w:trPr>
          <w:trHeight w:val="329"/>
        </w:trPr>
        <w:tc>
          <w:tcPr>
            <w:tcW w:w="2590" w:type="dxa"/>
            <w:vAlign w:val="bottom"/>
            <w:hideMark/>
          </w:tcPr>
          <w:p w14:paraId="3CDCF8CC"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Январь-июль</w:t>
            </w:r>
          </w:p>
        </w:tc>
        <w:tc>
          <w:tcPr>
            <w:tcW w:w="1773" w:type="dxa"/>
            <w:vAlign w:val="bottom"/>
            <w:hideMark/>
          </w:tcPr>
          <w:p w14:paraId="0441909E" w14:textId="77777777" w:rsidR="005B064C" w:rsidRPr="009E7BD7" w:rsidRDefault="005B064C" w:rsidP="005B064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9E7BD7">
              <w:rPr>
                <w:rFonts w:ascii="Times New Roman" w:eastAsia="Times New Roman" w:hAnsi="Times New Roman" w:cs="Times New Roman"/>
                <w:bCs/>
                <w:iCs/>
                <w:kern w:val="0"/>
                <w:sz w:val="18"/>
                <w:szCs w:val="18"/>
                <w:lang w:val="ky-KG" w:eastAsia="ru-RU"/>
                <w14:ligatures w14:val="none"/>
              </w:rPr>
              <w:t>122133078,7</w:t>
            </w:r>
          </w:p>
        </w:tc>
        <w:tc>
          <w:tcPr>
            <w:tcW w:w="1774" w:type="dxa"/>
            <w:vAlign w:val="bottom"/>
            <w:hideMark/>
          </w:tcPr>
          <w:p w14:paraId="62559D17"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145771380,7</w:t>
            </w:r>
          </w:p>
        </w:tc>
        <w:tc>
          <w:tcPr>
            <w:tcW w:w="1638" w:type="dxa"/>
            <w:vAlign w:val="bottom"/>
            <w:hideMark/>
          </w:tcPr>
          <w:p w14:paraId="09787531"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58141944,9</w:t>
            </w:r>
          </w:p>
        </w:tc>
        <w:tc>
          <w:tcPr>
            <w:tcW w:w="1870" w:type="dxa"/>
            <w:vAlign w:val="bottom"/>
            <w:hideMark/>
          </w:tcPr>
          <w:p w14:paraId="6D34999C"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50777043,8</w:t>
            </w:r>
          </w:p>
        </w:tc>
      </w:tr>
      <w:tr w:rsidR="005B064C" w:rsidRPr="009E7BD7" w14:paraId="39EFD48B" w14:textId="77777777" w:rsidTr="005B064C">
        <w:trPr>
          <w:trHeight w:val="329"/>
        </w:trPr>
        <w:tc>
          <w:tcPr>
            <w:tcW w:w="2590" w:type="dxa"/>
            <w:vAlign w:val="bottom"/>
            <w:hideMark/>
          </w:tcPr>
          <w:p w14:paraId="1895BC29"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Январь-август</w:t>
            </w:r>
          </w:p>
        </w:tc>
        <w:tc>
          <w:tcPr>
            <w:tcW w:w="1773" w:type="dxa"/>
            <w:vAlign w:val="bottom"/>
            <w:hideMark/>
          </w:tcPr>
          <w:p w14:paraId="43603514" w14:textId="77777777" w:rsidR="005B064C" w:rsidRPr="009E7BD7" w:rsidRDefault="005B064C" w:rsidP="005B064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9E7BD7">
              <w:rPr>
                <w:rFonts w:ascii="Times New Roman" w:eastAsia="Times New Roman" w:hAnsi="Times New Roman" w:cs="Times New Roman"/>
                <w:bCs/>
                <w:iCs/>
                <w:kern w:val="0"/>
                <w:sz w:val="18"/>
                <w:szCs w:val="18"/>
                <w:lang w:val="ky-KG" w:eastAsia="ru-RU"/>
                <w14:ligatures w14:val="none"/>
              </w:rPr>
              <w:t>143579183,4</w:t>
            </w:r>
          </w:p>
        </w:tc>
        <w:tc>
          <w:tcPr>
            <w:tcW w:w="1774" w:type="dxa"/>
            <w:vAlign w:val="bottom"/>
            <w:hideMark/>
          </w:tcPr>
          <w:p w14:paraId="5CE12558"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177473361,2</w:t>
            </w:r>
          </w:p>
        </w:tc>
        <w:tc>
          <w:tcPr>
            <w:tcW w:w="1638" w:type="dxa"/>
            <w:vAlign w:val="bottom"/>
            <w:hideMark/>
          </w:tcPr>
          <w:p w14:paraId="44627C15"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65548496,3</w:t>
            </w:r>
          </w:p>
        </w:tc>
        <w:tc>
          <w:tcPr>
            <w:tcW w:w="1870" w:type="dxa"/>
            <w:vAlign w:val="bottom"/>
            <w:hideMark/>
          </w:tcPr>
          <w:p w14:paraId="113F06AD"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59171017,6</w:t>
            </w:r>
          </w:p>
        </w:tc>
      </w:tr>
      <w:tr w:rsidR="005B064C" w:rsidRPr="009E7BD7" w14:paraId="68BAEB2B" w14:textId="77777777" w:rsidTr="005B064C">
        <w:trPr>
          <w:trHeight w:val="329"/>
        </w:trPr>
        <w:tc>
          <w:tcPr>
            <w:tcW w:w="2590" w:type="dxa"/>
            <w:vAlign w:val="bottom"/>
            <w:hideMark/>
          </w:tcPr>
          <w:p w14:paraId="40B9AD17"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Январь-сентябрь</w:t>
            </w:r>
          </w:p>
        </w:tc>
        <w:tc>
          <w:tcPr>
            <w:tcW w:w="1773" w:type="dxa"/>
            <w:vAlign w:val="bottom"/>
            <w:hideMark/>
          </w:tcPr>
          <w:p w14:paraId="2E3227F8" w14:textId="77777777" w:rsidR="005B064C" w:rsidRPr="009E7BD7" w:rsidRDefault="005B064C" w:rsidP="005B064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9E7BD7">
              <w:rPr>
                <w:rFonts w:ascii="Times New Roman" w:eastAsia="Times New Roman" w:hAnsi="Times New Roman" w:cs="Times New Roman"/>
                <w:bCs/>
                <w:iCs/>
                <w:kern w:val="0"/>
                <w:sz w:val="18"/>
                <w:szCs w:val="18"/>
                <w:lang w:val="ky-KG" w:eastAsia="ru-RU"/>
                <w14:ligatures w14:val="none"/>
              </w:rPr>
              <w:t>161713632,0</w:t>
            </w:r>
          </w:p>
        </w:tc>
        <w:tc>
          <w:tcPr>
            <w:tcW w:w="1774" w:type="dxa"/>
            <w:vAlign w:val="bottom"/>
            <w:hideMark/>
          </w:tcPr>
          <w:p w14:paraId="55341C0D"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198950004,5</w:t>
            </w:r>
          </w:p>
        </w:tc>
        <w:tc>
          <w:tcPr>
            <w:tcW w:w="1638" w:type="dxa"/>
            <w:vAlign w:val="bottom"/>
            <w:hideMark/>
          </w:tcPr>
          <w:p w14:paraId="4B24F916"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71627237,3</w:t>
            </w:r>
          </w:p>
        </w:tc>
        <w:tc>
          <w:tcPr>
            <w:tcW w:w="1870" w:type="dxa"/>
            <w:vAlign w:val="bottom"/>
            <w:hideMark/>
          </w:tcPr>
          <w:p w14:paraId="64749D14"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69434770,4</w:t>
            </w:r>
          </w:p>
        </w:tc>
      </w:tr>
      <w:tr w:rsidR="005B064C" w:rsidRPr="009E7BD7" w14:paraId="669EDF92" w14:textId="77777777" w:rsidTr="005B064C">
        <w:trPr>
          <w:trHeight w:val="329"/>
        </w:trPr>
        <w:tc>
          <w:tcPr>
            <w:tcW w:w="2590" w:type="dxa"/>
            <w:vAlign w:val="bottom"/>
            <w:hideMark/>
          </w:tcPr>
          <w:p w14:paraId="65DCC7D4"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Январь-октябрь</w:t>
            </w:r>
          </w:p>
        </w:tc>
        <w:tc>
          <w:tcPr>
            <w:tcW w:w="1773" w:type="dxa"/>
            <w:vAlign w:val="bottom"/>
            <w:hideMark/>
          </w:tcPr>
          <w:p w14:paraId="61EB0FD7" w14:textId="77777777" w:rsidR="005B064C" w:rsidRPr="009E7BD7" w:rsidRDefault="005B064C" w:rsidP="005B064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9E7BD7">
              <w:rPr>
                <w:rFonts w:ascii="Times New Roman" w:eastAsia="Times New Roman" w:hAnsi="Times New Roman" w:cs="Times New Roman"/>
                <w:bCs/>
                <w:iCs/>
                <w:kern w:val="0"/>
                <w:sz w:val="18"/>
                <w:szCs w:val="18"/>
                <w:lang w:val="ky-KG" w:eastAsia="ru-RU"/>
                <w14:ligatures w14:val="none"/>
              </w:rPr>
              <w:t>179943511,0</w:t>
            </w:r>
          </w:p>
        </w:tc>
        <w:tc>
          <w:tcPr>
            <w:tcW w:w="1774" w:type="dxa"/>
            <w:vAlign w:val="bottom"/>
            <w:hideMark/>
          </w:tcPr>
          <w:p w14:paraId="11CBA6AA"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220031945,0</w:t>
            </w:r>
          </w:p>
        </w:tc>
        <w:tc>
          <w:tcPr>
            <w:tcW w:w="1638" w:type="dxa"/>
            <w:vAlign w:val="bottom"/>
            <w:hideMark/>
          </w:tcPr>
          <w:p w14:paraId="4CC58F64"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79129071,6</w:t>
            </w:r>
          </w:p>
        </w:tc>
        <w:tc>
          <w:tcPr>
            <w:tcW w:w="1870" w:type="dxa"/>
            <w:vAlign w:val="bottom"/>
            <w:hideMark/>
          </w:tcPr>
          <w:p w14:paraId="521ABBAE"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80015821,3</w:t>
            </w:r>
          </w:p>
        </w:tc>
      </w:tr>
      <w:tr w:rsidR="005B064C" w:rsidRPr="009E7BD7" w14:paraId="0BB15CC7" w14:textId="77777777" w:rsidTr="005B064C">
        <w:trPr>
          <w:trHeight w:val="329"/>
        </w:trPr>
        <w:tc>
          <w:tcPr>
            <w:tcW w:w="2590" w:type="dxa"/>
            <w:tcBorders>
              <w:top w:val="nil"/>
              <w:left w:val="nil"/>
              <w:bottom w:val="single" w:sz="6" w:space="0" w:color="auto"/>
              <w:right w:val="nil"/>
            </w:tcBorders>
            <w:vAlign w:val="bottom"/>
            <w:hideMark/>
          </w:tcPr>
          <w:p w14:paraId="77F3CA50" w14:textId="77777777" w:rsidR="005B064C" w:rsidRPr="009E7BD7" w:rsidRDefault="005B064C" w:rsidP="005B064C">
            <w:pPr>
              <w:spacing w:after="0" w:line="256" w:lineRule="auto"/>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Январь-ноябрь</w:t>
            </w:r>
          </w:p>
        </w:tc>
        <w:tc>
          <w:tcPr>
            <w:tcW w:w="1773" w:type="dxa"/>
            <w:tcBorders>
              <w:top w:val="nil"/>
              <w:left w:val="nil"/>
              <w:bottom w:val="single" w:sz="6" w:space="0" w:color="auto"/>
              <w:right w:val="nil"/>
            </w:tcBorders>
            <w:vAlign w:val="bottom"/>
            <w:hideMark/>
          </w:tcPr>
          <w:p w14:paraId="5EA55CF1" w14:textId="77777777" w:rsidR="005B064C" w:rsidRPr="009E7BD7" w:rsidRDefault="005B064C" w:rsidP="005B064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9E7BD7">
              <w:rPr>
                <w:rFonts w:ascii="Times New Roman" w:eastAsia="Times New Roman" w:hAnsi="Times New Roman" w:cs="Times New Roman"/>
                <w:bCs/>
                <w:iCs/>
                <w:kern w:val="0"/>
                <w:sz w:val="18"/>
                <w:szCs w:val="18"/>
                <w:lang w:val="ky-KG" w:eastAsia="ru-RU"/>
                <w14:ligatures w14:val="none"/>
              </w:rPr>
              <w:t>201927754,7</w:t>
            </w:r>
          </w:p>
        </w:tc>
        <w:tc>
          <w:tcPr>
            <w:tcW w:w="1774" w:type="dxa"/>
            <w:tcBorders>
              <w:top w:val="nil"/>
              <w:left w:val="nil"/>
              <w:bottom w:val="single" w:sz="6" w:space="0" w:color="auto"/>
              <w:right w:val="nil"/>
            </w:tcBorders>
            <w:vAlign w:val="bottom"/>
            <w:hideMark/>
          </w:tcPr>
          <w:p w14:paraId="08EB6963" w14:textId="77777777" w:rsidR="005B064C" w:rsidRPr="009E7BD7" w:rsidRDefault="005B064C" w:rsidP="005B064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246890308,6</w:t>
            </w:r>
          </w:p>
        </w:tc>
        <w:tc>
          <w:tcPr>
            <w:tcW w:w="1638" w:type="dxa"/>
            <w:tcBorders>
              <w:top w:val="nil"/>
              <w:left w:val="nil"/>
              <w:bottom w:val="single" w:sz="6" w:space="0" w:color="auto"/>
              <w:right w:val="nil"/>
            </w:tcBorders>
            <w:vAlign w:val="bottom"/>
            <w:hideMark/>
          </w:tcPr>
          <w:p w14:paraId="4A36BAA7" w14:textId="77777777" w:rsidR="005B064C" w:rsidRPr="009E7BD7" w:rsidRDefault="005B064C" w:rsidP="005B064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87223463,8</w:t>
            </w:r>
          </w:p>
        </w:tc>
        <w:tc>
          <w:tcPr>
            <w:tcW w:w="1870" w:type="dxa"/>
            <w:tcBorders>
              <w:top w:val="nil"/>
              <w:left w:val="nil"/>
              <w:bottom w:val="single" w:sz="6" w:space="0" w:color="auto"/>
              <w:right w:val="nil"/>
            </w:tcBorders>
            <w:vAlign w:val="bottom"/>
            <w:hideMark/>
          </w:tcPr>
          <w:p w14:paraId="30A381A5" w14:textId="77777777" w:rsidR="005B064C" w:rsidRPr="009E7BD7" w:rsidRDefault="005B064C" w:rsidP="005B064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E7BD7">
              <w:rPr>
                <w:rFonts w:ascii="Times New Roman" w:eastAsia="Times New Roman" w:hAnsi="Times New Roman" w:cs="Times New Roman"/>
                <w:bCs/>
                <w:iCs/>
                <w:kern w:val="0"/>
                <w:sz w:val="20"/>
                <w:szCs w:val="20"/>
                <w:lang w:val="ky-KG" w:eastAsia="ru-RU"/>
                <w14:ligatures w14:val="none"/>
              </w:rPr>
              <w:t>89617299,5</w:t>
            </w:r>
          </w:p>
        </w:tc>
      </w:tr>
    </w:tbl>
    <w:p w14:paraId="2E40FCDC" w14:textId="77777777" w:rsidR="009E7BD7" w:rsidRPr="009E7BD7" w:rsidRDefault="009E7BD7" w:rsidP="009E7BD7">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0E31511A"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Кирешелердин жалпы суммасынын 78,7 пайызын же 194312,3 млн. сомду салыктык түшүүлөр жана 21,3 пайызын же 52576,7 млн. сомду  салыктык эмес кирешелер түздү.</w:t>
      </w:r>
    </w:p>
    <w:p w14:paraId="1501095F"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137085,8 млн. сомду (70,5 пайызы), киреше жана пайда салыгы 44210,8 млн. сомду (22,8 пайызы), эл аралык соода жана операциялардын салыгы 13009,8 млн. сомду (6,7 пайызы) түздү. Салыктык эмес кирешелердин түшкөн суммасы 52576,7 млн. сомду (21,3 пайызы) түздү, анын 18531,2 млн. сому (7,5 пайызы) товарларды сатуудан жана кызмат көрсөтүүлөрдөн түзүлдү, бул салыктык эмес кирешелердин 35,2 пайызын түзөт.</w:t>
      </w:r>
    </w:p>
    <w:p w14:paraId="63D13A75" w14:textId="77777777" w:rsidR="009E7BD7" w:rsidRPr="009E7BD7" w:rsidRDefault="009E7BD7" w:rsidP="009E7BD7">
      <w:pPr>
        <w:spacing w:after="120" w:line="240" w:lineRule="auto"/>
        <w:rPr>
          <w:rFonts w:ascii="Times New Roman" w:eastAsia="Times New Roman" w:hAnsi="Times New Roman" w:cs="Times New Roman"/>
          <w:kern w:val="0"/>
          <w:sz w:val="16"/>
          <w:szCs w:val="16"/>
          <w:lang w:val="ky-KG" w:eastAsia="ru-RU"/>
          <w14:ligatures w14:val="none"/>
        </w:rPr>
      </w:pPr>
    </w:p>
    <w:p w14:paraId="6CBC7624" w14:textId="7A723D6F" w:rsidR="009E7BD7" w:rsidRPr="009E7BD7" w:rsidRDefault="00ED64E1" w:rsidP="009E7BD7">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9E7BD7" w:rsidRPr="009E7BD7">
        <w:rPr>
          <w:rFonts w:ascii="Times New Roman" w:eastAsia="Times New Roman" w:hAnsi="Times New Roman" w:cs="Times New Roman"/>
          <w:b/>
          <w:kern w:val="0"/>
          <w:sz w:val="24"/>
          <w:szCs w:val="24"/>
          <w:lang w:val="ky-KG" w:eastAsia="ru-RU"/>
          <w14:ligatures w14:val="none"/>
        </w:rPr>
        <w:t>-т</w:t>
      </w:r>
      <w:proofErr w:type="spellStart"/>
      <w:r w:rsidR="009E7BD7" w:rsidRPr="009E7BD7">
        <w:rPr>
          <w:rFonts w:ascii="Times New Roman" w:eastAsia="Times New Roman" w:hAnsi="Times New Roman" w:cs="Times New Roman"/>
          <w:b/>
          <w:kern w:val="0"/>
          <w:sz w:val="24"/>
          <w:szCs w:val="24"/>
          <w:lang w:val="ru-RU" w:eastAsia="ru-RU"/>
          <w14:ligatures w14:val="none"/>
        </w:rPr>
        <w:t>аблица</w:t>
      </w:r>
      <w:proofErr w:type="spellEnd"/>
      <w:r w:rsidR="009E7BD7" w:rsidRPr="009E7BD7">
        <w:rPr>
          <w:rFonts w:ascii="Times New Roman" w:eastAsia="Times New Roman" w:hAnsi="Times New Roman" w:cs="Times New Roman"/>
          <w:b/>
          <w:kern w:val="0"/>
          <w:sz w:val="24"/>
          <w:szCs w:val="24"/>
          <w:lang w:val="ru-RU" w:eastAsia="ru-RU"/>
          <w14:ligatures w14:val="none"/>
        </w:rPr>
        <w:t xml:space="preserve">: </w:t>
      </w:r>
      <w:r w:rsidR="009E7BD7" w:rsidRPr="009E7BD7">
        <w:rPr>
          <w:rFonts w:ascii="Times New Roman" w:eastAsia="Times New Roman" w:hAnsi="Times New Roman" w:cs="Times New Roman"/>
          <w:b/>
          <w:kern w:val="0"/>
          <w:sz w:val="24"/>
          <w:szCs w:val="24"/>
          <w:lang w:val="ky-KG" w:eastAsia="ru-RU"/>
          <w14:ligatures w14:val="none"/>
        </w:rPr>
        <w:t>Январь-</w:t>
      </w:r>
      <w:proofErr w:type="spellStart"/>
      <w:r w:rsidR="009E7BD7" w:rsidRPr="009E7BD7">
        <w:rPr>
          <w:rFonts w:ascii="Times New Roman" w:eastAsia="Times New Roman" w:hAnsi="Times New Roman" w:cs="Times New Roman"/>
          <w:b/>
          <w:kern w:val="0"/>
          <w:sz w:val="24"/>
          <w:szCs w:val="24"/>
          <w:lang w:val="ky-KG" w:eastAsia="ru-RU"/>
          <w14:ligatures w14:val="none"/>
        </w:rPr>
        <w:t>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республикалык бюджеттин кирешелеринин түзүмү</w:t>
      </w:r>
    </w:p>
    <w:tbl>
      <w:tblPr>
        <w:tblW w:w="9930" w:type="dxa"/>
        <w:tblInd w:w="108" w:type="dxa"/>
        <w:tblLayout w:type="fixed"/>
        <w:tblLook w:val="00A0" w:firstRow="1" w:lastRow="0" w:firstColumn="1" w:lastColumn="0" w:noHBand="0" w:noVBand="0"/>
      </w:tblPr>
      <w:tblGrid>
        <w:gridCol w:w="4115"/>
        <w:gridCol w:w="1702"/>
        <w:gridCol w:w="1702"/>
        <w:gridCol w:w="284"/>
        <w:gridCol w:w="708"/>
        <w:gridCol w:w="284"/>
        <w:gridCol w:w="851"/>
        <w:gridCol w:w="284"/>
      </w:tblGrid>
      <w:tr w:rsidR="009E7BD7" w:rsidRPr="009E7BD7" w14:paraId="294330A3" w14:textId="77777777" w:rsidTr="009E7BD7">
        <w:trPr>
          <w:gridAfter w:val="1"/>
          <w:wAfter w:w="284" w:type="dxa"/>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150D228A"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w:t>
            </w:r>
          </w:p>
        </w:tc>
        <w:tc>
          <w:tcPr>
            <w:tcW w:w="3402" w:type="dxa"/>
            <w:gridSpan w:val="2"/>
            <w:tcBorders>
              <w:top w:val="single" w:sz="8" w:space="0" w:color="auto"/>
              <w:left w:val="nil"/>
              <w:bottom w:val="single" w:sz="4" w:space="0" w:color="auto"/>
              <w:right w:val="nil"/>
            </w:tcBorders>
            <w:noWrap/>
            <w:vAlign w:val="center"/>
            <w:hideMark/>
          </w:tcPr>
          <w:p w14:paraId="33F2CB7F"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126" w:type="dxa"/>
            <w:gridSpan w:val="4"/>
            <w:tcBorders>
              <w:top w:val="single" w:sz="8" w:space="0" w:color="auto"/>
              <w:left w:val="nil"/>
              <w:bottom w:val="single" w:sz="4" w:space="0" w:color="auto"/>
              <w:right w:val="nil"/>
            </w:tcBorders>
            <w:noWrap/>
            <w:vAlign w:val="center"/>
            <w:hideMark/>
          </w:tcPr>
          <w:p w14:paraId="047585EE"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2B9FB72E"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5DC1E4B5" w14:textId="77777777" w:rsidTr="009E7BD7">
        <w:trPr>
          <w:gridAfter w:val="1"/>
          <w:wAfter w:w="284" w:type="dxa"/>
          <w:cantSplit/>
          <w:trHeight w:val="492"/>
          <w:tblHeader/>
        </w:trPr>
        <w:tc>
          <w:tcPr>
            <w:tcW w:w="4111" w:type="dxa"/>
            <w:vMerge/>
            <w:tcBorders>
              <w:top w:val="single" w:sz="8" w:space="0" w:color="auto"/>
              <w:left w:val="nil"/>
              <w:bottom w:val="single" w:sz="8" w:space="0" w:color="auto"/>
              <w:right w:val="nil"/>
            </w:tcBorders>
            <w:vAlign w:val="center"/>
            <w:hideMark/>
          </w:tcPr>
          <w:p w14:paraId="11AD974A"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p>
        </w:tc>
        <w:tc>
          <w:tcPr>
            <w:tcW w:w="1701" w:type="dxa"/>
            <w:tcBorders>
              <w:top w:val="single" w:sz="4" w:space="0" w:color="auto"/>
              <w:left w:val="nil"/>
              <w:bottom w:val="single" w:sz="8" w:space="0" w:color="auto"/>
              <w:right w:val="nil"/>
            </w:tcBorders>
            <w:noWrap/>
            <w:vAlign w:val="center"/>
            <w:hideMark/>
          </w:tcPr>
          <w:p w14:paraId="4B919C97"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2C313B3A"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c>
          <w:tcPr>
            <w:tcW w:w="992" w:type="dxa"/>
            <w:gridSpan w:val="2"/>
            <w:tcBorders>
              <w:top w:val="single" w:sz="4" w:space="0" w:color="auto"/>
              <w:left w:val="nil"/>
              <w:bottom w:val="single" w:sz="8" w:space="0" w:color="auto"/>
              <w:right w:val="nil"/>
            </w:tcBorders>
            <w:noWrap/>
            <w:vAlign w:val="center"/>
            <w:hideMark/>
          </w:tcPr>
          <w:p w14:paraId="77B9E8E6"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3228AEAD"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2024</w:t>
            </w:r>
          </w:p>
        </w:tc>
      </w:tr>
      <w:tr w:rsidR="009E7BD7" w:rsidRPr="009E7BD7" w14:paraId="21DFD436" w14:textId="77777777" w:rsidTr="009E7BD7">
        <w:trPr>
          <w:gridAfter w:val="1"/>
          <w:wAfter w:w="284" w:type="dxa"/>
          <w:cantSplit/>
          <w:trHeight w:hRule="exact" w:val="214"/>
          <w:tblHeader/>
        </w:trPr>
        <w:tc>
          <w:tcPr>
            <w:tcW w:w="4111" w:type="dxa"/>
            <w:tcBorders>
              <w:top w:val="single" w:sz="8" w:space="0" w:color="auto"/>
              <w:left w:val="nil"/>
              <w:bottom w:val="nil"/>
              <w:right w:val="nil"/>
            </w:tcBorders>
            <w:noWrap/>
            <w:vAlign w:val="bottom"/>
          </w:tcPr>
          <w:p w14:paraId="726FE6FE"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noWrap/>
            <w:vAlign w:val="bottom"/>
          </w:tcPr>
          <w:p w14:paraId="49FD860D"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1E0C6A3B"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992" w:type="dxa"/>
            <w:gridSpan w:val="2"/>
            <w:tcBorders>
              <w:top w:val="single" w:sz="8" w:space="0" w:color="auto"/>
              <w:left w:val="nil"/>
              <w:bottom w:val="nil"/>
              <w:right w:val="nil"/>
            </w:tcBorders>
            <w:noWrap/>
            <w:vAlign w:val="bottom"/>
          </w:tcPr>
          <w:p w14:paraId="5D54142D"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134" w:type="dxa"/>
            <w:gridSpan w:val="2"/>
            <w:tcBorders>
              <w:top w:val="single" w:sz="8" w:space="0" w:color="auto"/>
              <w:left w:val="nil"/>
              <w:bottom w:val="nil"/>
              <w:right w:val="nil"/>
            </w:tcBorders>
            <w:vAlign w:val="bottom"/>
          </w:tcPr>
          <w:p w14:paraId="7D96EBC5" w14:textId="77777777" w:rsidR="009E7BD7" w:rsidRPr="009E7BD7" w:rsidRDefault="009E7BD7" w:rsidP="009E7BD7">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9E7BD7" w:rsidRPr="009E7BD7" w14:paraId="5207F4DE" w14:textId="77777777" w:rsidTr="009E7BD7">
        <w:trPr>
          <w:gridAfter w:val="1"/>
          <w:wAfter w:w="284" w:type="dxa"/>
          <w:cantSplit/>
          <w:trHeight w:val="635"/>
        </w:trPr>
        <w:tc>
          <w:tcPr>
            <w:tcW w:w="4111" w:type="dxa"/>
            <w:noWrap/>
            <w:vAlign w:val="bottom"/>
            <w:hideMark/>
          </w:tcPr>
          <w:p w14:paraId="22DCE7F9"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К</w:t>
            </w:r>
            <w:r w:rsidRPr="009E7BD7">
              <w:rPr>
                <w:rFonts w:ascii="Times New Roman" w:eastAsia="Times New Roman" w:hAnsi="Times New Roman" w:cs="Times New Roman"/>
                <w:b/>
                <w:bCs/>
                <w:kern w:val="0"/>
                <w:sz w:val="20"/>
                <w:szCs w:val="20"/>
                <w:lang w:val="ky-KG" w:eastAsia="ru-RU"/>
                <w14:ligatures w14:val="none"/>
              </w:rPr>
              <w:t>ИРЕШЕЛЕР-БАРДЫГЫ</w:t>
            </w:r>
          </w:p>
        </w:tc>
        <w:tc>
          <w:tcPr>
            <w:tcW w:w="1701" w:type="dxa"/>
            <w:noWrap/>
            <w:vAlign w:val="bottom"/>
            <w:hideMark/>
          </w:tcPr>
          <w:p w14:paraId="0FBBF275" w14:textId="77777777" w:rsidR="009E7BD7" w:rsidRPr="009E7BD7" w:rsidRDefault="009E7BD7" w:rsidP="009E7BD7">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201927754,7</w:t>
            </w:r>
          </w:p>
        </w:tc>
        <w:tc>
          <w:tcPr>
            <w:tcW w:w="1701" w:type="dxa"/>
            <w:vAlign w:val="bottom"/>
            <w:hideMark/>
          </w:tcPr>
          <w:p w14:paraId="3851326B" w14:textId="77777777" w:rsidR="009E7BD7" w:rsidRPr="009E7BD7" w:rsidRDefault="009E7BD7" w:rsidP="009E7BD7">
            <w:pPr>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246890308,6</w:t>
            </w:r>
          </w:p>
        </w:tc>
        <w:tc>
          <w:tcPr>
            <w:tcW w:w="992" w:type="dxa"/>
            <w:gridSpan w:val="2"/>
            <w:noWrap/>
            <w:vAlign w:val="bottom"/>
            <w:hideMark/>
          </w:tcPr>
          <w:p w14:paraId="1E080A64"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w:t>
            </w:r>
          </w:p>
          <w:p w14:paraId="358357CD"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gridSpan w:val="2"/>
            <w:vAlign w:val="bottom"/>
            <w:hideMark/>
          </w:tcPr>
          <w:p w14:paraId="0ACC132A"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38D97C4C" w14:textId="77777777" w:rsidTr="009E7BD7">
        <w:trPr>
          <w:gridAfter w:val="1"/>
          <w:wAfter w:w="284" w:type="dxa"/>
          <w:cantSplit/>
          <w:trHeight w:val="171"/>
        </w:trPr>
        <w:tc>
          <w:tcPr>
            <w:tcW w:w="4111" w:type="dxa"/>
            <w:noWrap/>
            <w:vAlign w:val="bottom"/>
            <w:hideMark/>
          </w:tcPr>
          <w:p w14:paraId="1649D4D9"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ишмердиктен</w:t>
            </w:r>
            <w:proofErr w:type="spellEnd"/>
            <w:r w:rsidRPr="009E7BD7">
              <w:rPr>
                <w:rFonts w:ascii="Times New Roman" w:eastAsia="Times New Roman" w:hAnsi="Times New Roman" w:cs="Times New Roman"/>
                <w:b/>
                <w:bCs/>
                <w:kern w:val="0"/>
                <w:sz w:val="20"/>
                <w:szCs w:val="20"/>
                <w:lang w:val="ru-RU" w:eastAsia="ru-RU"/>
                <w14:ligatures w14:val="none"/>
              </w:rPr>
              <w:t xml:space="preserve"> т</w:t>
            </w:r>
            <w:r w:rsidRPr="009E7BD7">
              <w:rPr>
                <w:rFonts w:ascii="Times New Roman" w:eastAsia="Times New Roman" w:hAnsi="Times New Roman" w:cs="Times New Roman"/>
                <w:b/>
                <w:bCs/>
                <w:kern w:val="0"/>
                <w:sz w:val="20"/>
                <w:szCs w:val="20"/>
                <w:lang w:val="ky-KG" w:eastAsia="ru-RU"/>
                <w14:ligatures w14:val="none"/>
              </w:rPr>
              <w:t>ү</w:t>
            </w:r>
            <w:proofErr w:type="spellStart"/>
            <w:r w:rsidRPr="009E7BD7">
              <w:rPr>
                <w:rFonts w:ascii="Times New Roman" w:eastAsia="Times New Roman" w:hAnsi="Times New Roman" w:cs="Times New Roman"/>
                <w:b/>
                <w:bCs/>
                <w:kern w:val="0"/>
                <w:sz w:val="20"/>
                <w:szCs w:val="20"/>
                <w:lang w:val="ru-RU" w:eastAsia="ru-RU"/>
                <w14:ligatures w14:val="none"/>
              </w:rPr>
              <w:t>шк</w:t>
            </w:r>
            <w:proofErr w:type="spellEnd"/>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 xml:space="preserve">н </w:t>
            </w:r>
          </w:p>
          <w:p w14:paraId="29774766" w14:textId="77777777" w:rsidR="009E7BD7" w:rsidRPr="009E7BD7" w:rsidRDefault="009E7BD7" w:rsidP="009E7BD7">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9E7BD7">
              <w:rPr>
                <w:rFonts w:ascii="Times New Roman" w:eastAsia="Times New Roman" w:hAnsi="Times New Roman" w:cs="Times New Roman"/>
                <w:b/>
                <w:bCs/>
                <w:kern w:val="0"/>
                <w:sz w:val="20"/>
                <w:szCs w:val="20"/>
                <w:lang w:val="ru-RU" w:eastAsia="ru-RU"/>
                <w14:ligatures w14:val="none"/>
              </w:rPr>
              <w:t>кирешелер</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
        </w:tc>
        <w:tc>
          <w:tcPr>
            <w:tcW w:w="1701" w:type="dxa"/>
            <w:noWrap/>
            <w:vAlign w:val="bottom"/>
            <w:hideMark/>
          </w:tcPr>
          <w:p w14:paraId="5FFAE13B" w14:textId="77777777" w:rsidR="009E7BD7" w:rsidRPr="009E7BD7" w:rsidRDefault="009E7BD7" w:rsidP="009E7BD7">
            <w:pPr>
              <w:spacing w:after="0" w:line="256" w:lineRule="auto"/>
              <w:ind w:right="175"/>
              <w:jc w:val="center"/>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 xml:space="preserve">     201927344,7</w:t>
            </w:r>
          </w:p>
        </w:tc>
        <w:tc>
          <w:tcPr>
            <w:tcW w:w="1701" w:type="dxa"/>
            <w:vAlign w:val="bottom"/>
            <w:hideMark/>
          </w:tcPr>
          <w:p w14:paraId="369F71B8" w14:textId="77777777" w:rsidR="009E7BD7" w:rsidRPr="009E7BD7" w:rsidRDefault="009E7BD7" w:rsidP="009E7BD7">
            <w:pPr>
              <w:tabs>
                <w:tab w:val="left" w:pos="318"/>
                <w:tab w:val="left" w:pos="657"/>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246889028,8</w:t>
            </w:r>
          </w:p>
        </w:tc>
        <w:tc>
          <w:tcPr>
            <w:tcW w:w="992" w:type="dxa"/>
            <w:gridSpan w:val="2"/>
            <w:noWrap/>
            <w:vAlign w:val="bottom"/>
            <w:hideMark/>
          </w:tcPr>
          <w:p w14:paraId="1DDA7F28"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134" w:type="dxa"/>
            <w:gridSpan w:val="2"/>
            <w:vAlign w:val="bottom"/>
            <w:hideMark/>
          </w:tcPr>
          <w:p w14:paraId="624CD6CE"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7C717AB9" w14:textId="77777777" w:rsidTr="009E7BD7">
        <w:trPr>
          <w:gridAfter w:val="1"/>
          <w:wAfter w:w="284" w:type="dxa"/>
          <w:cantSplit/>
          <w:trHeight w:val="515"/>
        </w:trPr>
        <w:tc>
          <w:tcPr>
            <w:tcW w:w="4111" w:type="dxa"/>
            <w:noWrap/>
            <w:vAlign w:val="bottom"/>
            <w:hideMark/>
          </w:tcPr>
          <w:p w14:paraId="0A8232D3" w14:textId="77777777" w:rsidR="009E7BD7" w:rsidRPr="009E7BD7" w:rsidRDefault="009E7BD7" w:rsidP="009E7BD7">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Салыктан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кирешелер</w:t>
            </w:r>
            <w:proofErr w:type="spellEnd"/>
          </w:p>
        </w:tc>
        <w:tc>
          <w:tcPr>
            <w:tcW w:w="1701" w:type="dxa"/>
            <w:noWrap/>
            <w:vAlign w:val="bottom"/>
            <w:hideMark/>
          </w:tcPr>
          <w:p w14:paraId="3FE47982" w14:textId="77777777" w:rsidR="009E7BD7" w:rsidRPr="009E7BD7" w:rsidRDefault="009E7BD7" w:rsidP="009E7BD7">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161106060,0</w:t>
            </w:r>
          </w:p>
        </w:tc>
        <w:tc>
          <w:tcPr>
            <w:tcW w:w="1701" w:type="dxa"/>
            <w:vAlign w:val="bottom"/>
            <w:hideMark/>
          </w:tcPr>
          <w:p w14:paraId="3B163430" w14:textId="77777777" w:rsidR="009E7BD7" w:rsidRPr="009E7BD7" w:rsidRDefault="009E7BD7" w:rsidP="009E7BD7">
            <w:pPr>
              <w:tabs>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194312295,5</w:t>
            </w:r>
          </w:p>
        </w:tc>
        <w:tc>
          <w:tcPr>
            <w:tcW w:w="992" w:type="dxa"/>
            <w:gridSpan w:val="2"/>
            <w:noWrap/>
            <w:vAlign w:val="bottom"/>
            <w:hideMark/>
          </w:tcPr>
          <w:p w14:paraId="5DDCE59C"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79,8</w:t>
            </w:r>
          </w:p>
        </w:tc>
        <w:tc>
          <w:tcPr>
            <w:tcW w:w="1134" w:type="dxa"/>
            <w:gridSpan w:val="2"/>
            <w:vAlign w:val="bottom"/>
            <w:hideMark/>
          </w:tcPr>
          <w:p w14:paraId="7E617925"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78,7</w:t>
            </w:r>
          </w:p>
        </w:tc>
      </w:tr>
      <w:tr w:rsidR="009E7BD7" w:rsidRPr="009E7BD7" w14:paraId="6BD3ABD2" w14:textId="77777777" w:rsidTr="009E7BD7">
        <w:trPr>
          <w:gridAfter w:val="1"/>
          <w:wAfter w:w="284" w:type="dxa"/>
          <w:cantSplit/>
          <w:trHeight w:val="375"/>
        </w:trPr>
        <w:tc>
          <w:tcPr>
            <w:tcW w:w="4111" w:type="dxa"/>
            <w:noWrap/>
            <w:vAlign w:val="bottom"/>
            <w:hideMark/>
          </w:tcPr>
          <w:p w14:paraId="287DF5D5" w14:textId="77777777" w:rsidR="009E7BD7" w:rsidRPr="009E7BD7" w:rsidRDefault="009E7BD7" w:rsidP="009E7BD7">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Киреше</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пайда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034CB224" w14:textId="77777777" w:rsidR="009E7BD7" w:rsidRPr="009E7BD7" w:rsidRDefault="009E7BD7" w:rsidP="009E7BD7">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31384061,8</w:t>
            </w:r>
          </w:p>
        </w:tc>
        <w:tc>
          <w:tcPr>
            <w:tcW w:w="1701" w:type="dxa"/>
            <w:vAlign w:val="bottom"/>
            <w:hideMark/>
          </w:tcPr>
          <w:p w14:paraId="305AC6AD" w14:textId="77777777" w:rsidR="009E7BD7" w:rsidRPr="009E7BD7" w:rsidRDefault="009E7BD7" w:rsidP="009E7BD7">
            <w:pPr>
              <w:tabs>
                <w:tab w:val="left" w:pos="1309"/>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44210824,8</w:t>
            </w:r>
          </w:p>
        </w:tc>
        <w:tc>
          <w:tcPr>
            <w:tcW w:w="992" w:type="dxa"/>
            <w:gridSpan w:val="2"/>
            <w:noWrap/>
            <w:vAlign w:val="bottom"/>
            <w:hideMark/>
          </w:tcPr>
          <w:p w14:paraId="2584AC26"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15,6</w:t>
            </w:r>
          </w:p>
        </w:tc>
        <w:tc>
          <w:tcPr>
            <w:tcW w:w="1134" w:type="dxa"/>
            <w:gridSpan w:val="2"/>
            <w:vAlign w:val="bottom"/>
            <w:hideMark/>
          </w:tcPr>
          <w:p w14:paraId="6DCCFB5A"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17,9</w:t>
            </w:r>
          </w:p>
        </w:tc>
      </w:tr>
      <w:tr w:rsidR="009E7BD7" w:rsidRPr="009E7BD7" w14:paraId="62004EBB" w14:textId="77777777" w:rsidTr="009E7BD7">
        <w:trPr>
          <w:gridAfter w:val="1"/>
          <w:wAfter w:w="284" w:type="dxa"/>
          <w:cantSplit/>
          <w:trHeight w:val="171"/>
        </w:trPr>
        <w:tc>
          <w:tcPr>
            <w:tcW w:w="4111" w:type="dxa"/>
            <w:noWrap/>
            <w:vAlign w:val="bottom"/>
            <w:hideMark/>
          </w:tcPr>
          <w:p w14:paraId="32738882" w14:textId="77777777" w:rsidR="009E7BD7" w:rsidRPr="009E7BD7" w:rsidRDefault="009E7BD7" w:rsidP="009E7BD7">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i/>
                <w:kern w:val="0"/>
                <w:sz w:val="20"/>
                <w:szCs w:val="20"/>
                <w:lang w:val="ky-KG" w:eastAsia="ru-RU"/>
                <w14:ligatures w14:val="none"/>
              </w:rPr>
              <w:t>анын ичинен</w:t>
            </w:r>
            <w:r w:rsidRPr="009E7BD7">
              <w:rPr>
                <w:rFonts w:ascii="Times New Roman" w:eastAsia="Times New Roman" w:hAnsi="Times New Roman" w:cs="Times New Roman"/>
                <w:i/>
                <w:kern w:val="0"/>
                <w:sz w:val="20"/>
                <w:szCs w:val="20"/>
                <w:lang w:val="ru-RU" w:eastAsia="ru-RU"/>
                <w14:ligatures w14:val="none"/>
              </w:rPr>
              <w:t>:</w:t>
            </w:r>
          </w:p>
        </w:tc>
        <w:tc>
          <w:tcPr>
            <w:tcW w:w="1701" w:type="dxa"/>
            <w:vMerge w:val="restart"/>
            <w:noWrap/>
            <w:vAlign w:val="bottom"/>
            <w:hideMark/>
          </w:tcPr>
          <w:p w14:paraId="1548A863"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1F70AA8B" w14:textId="77777777" w:rsidR="009E7BD7" w:rsidRPr="009E7BD7" w:rsidRDefault="009E7BD7" w:rsidP="009E7BD7">
            <w:pPr>
              <w:tabs>
                <w:tab w:val="left" w:pos="1309"/>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w:t>
            </w:r>
          </w:p>
        </w:tc>
        <w:tc>
          <w:tcPr>
            <w:tcW w:w="992" w:type="dxa"/>
            <w:gridSpan w:val="2"/>
            <w:vMerge w:val="restart"/>
            <w:noWrap/>
            <w:vAlign w:val="bottom"/>
            <w:hideMark/>
          </w:tcPr>
          <w:p w14:paraId="404B6266"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w:t>
            </w:r>
          </w:p>
        </w:tc>
        <w:tc>
          <w:tcPr>
            <w:tcW w:w="1134" w:type="dxa"/>
            <w:gridSpan w:val="2"/>
            <w:vMerge w:val="restart"/>
            <w:vAlign w:val="bottom"/>
            <w:hideMark/>
          </w:tcPr>
          <w:p w14:paraId="270ABCF8"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w:t>
            </w:r>
          </w:p>
        </w:tc>
      </w:tr>
      <w:tr w:rsidR="009E7BD7" w:rsidRPr="009E7BD7" w14:paraId="0A26AE3F" w14:textId="77777777" w:rsidTr="009E7BD7">
        <w:trPr>
          <w:gridAfter w:val="1"/>
          <w:wAfter w:w="284" w:type="dxa"/>
          <w:cantSplit/>
          <w:trHeight w:val="495"/>
        </w:trPr>
        <w:tc>
          <w:tcPr>
            <w:tcW w:w="4111" w:type="dxa"/>
            <w:noWrap/>
            <w:vAlign w:val="bottom"/>
            <w:hideMark/>
          </w:tcPr>
          <w:p w14:paraId="40D95791"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Кыргыз </w:t>
            </w:r>
            <w:proofErr w:type="spellStart"/>
            <w:r w:rsidRPr="009E7BD7">
              <w:rPr>
                <w:rFonts w:ascii="Times New Roman" w:eastAsia="Times New Roman" w:hAnsi="Times New Roman" w:cs="Times New Roman"/>
                <w:kern w:val="0"/>
                <w:sz w:val="20"/>
                <w:szCs w:val="20"/>
                <w:lang w:val="ru-RU" w:eastAsia="ru-RU"/>
                <w14:ligatures w14:val="none"/>
              </w:rPr>
              <w:t>Республикасынын</w:t>
            </w:r>
            <w:proofErr w:type="spellEnd"/>
            <w:r w:rsidRPr="009E7BD7">
              <w:rPr>
                <w:rFonts w:ascii="Times New Roman" w:eastAsia="Times New Roman" w:hAnsi="Times New Roman" w:cs="Times New Roman"/>
                <w:kern w:val="0"/>
                <w:sz w:val="20"/>
                <w:szCs w:val="20"/>
                <w:lang w:val="ru-RU" w:eastAsia="ru-RU"/>
                <w14:ligatures w14:val="none"/>
              </w:rPr>
              <w:t xml:space="preserve"> жеке </w:t>
            </w:r>
            <w:proofErr w:type="spellStart"/>
            <w:r w:rsidRPr="009E7BD7">
              <w:rPr>
                <w:rFonts w:ascii="Times New Roman" w:eastAsia="Times New Roman" w:hAnsi="Times New Roman" w:cs="Times New Roman"/>
                <w:kern w:val="0"/>
                <w:sz w:val="20"/>
                <w:szCs w:val="20"/>
                <w:lang w:val="ru-RU" w:eastAsia="ru-RU"/>
                <w14:ligatures w14:val="none"/>
              </w:rPr>
              <w:t>адамдар</w:t>
            </w:r>
            <w:proofErr w:type="spellEnd"/>
            <w:r w:rsidRPr="009E7BD7">
              <w:rPr>
                <w:rFonts w:ascii="Times New Roman" w:eastAsia="Times New Roman" w:hAnsi="Times New Roman" w:cs="Times New Roman"/>
                <w:kern w:val="0"/>
                <w:sz w:val="20"/>
                <w:szCs w:val="20"/>
                <w:lang w:val="ky-KG" w:eastAsia="ru-RU"/>
                <w14:ligatures w14:val="none"/>
              </w:rPr>
              <w:t xml:space="preserve">ы </w:t>
            </w:r>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p>
          <w:p w14:paraId="6D012446"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резиденттери</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г</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киреше</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3402" w:type="dxa"/>
            <w:vMerge/>
            <w:vAlign w:val="center"/>
            <w:hideMark/>
          </w:tcPr>
          <w:p w14:paraId="5FD98006" w14:textId="77777777" w:rsidR="009E7BD7" w:rsidRPr="009E7BD7" w:rsidRDefault="009E7BD7" w:rsidP="009E7BD7">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985" w:type="dxa"/>
            <w:vMerge/>
            <w:vAlign w:val="center"/>
            <w:hideMark/>
          </w:tcPr>
          <w:p w14:paraId="361143EA" w14:textId="77777777" w:rsidR="009E7BD7" w:rsidRPr="009E7BD7" w:rsidRDefault="009E7BD7" w:rsidP="009E7BD7">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118" w:type="dxa"/>
            <w:gridSpan w:val="2"/>
            <w:vMerge/>
            <w:vAlign w:val="center"/>
            <w:hideMark/>
          </w:tcPr>
          <w:p w14:paraId="4F674AC3" w14:textId="77777777" w:rsidR="009E7BD7" w:rsidRPr="009E7BD7" w:rsidRDefault="009E7BD7" w:rsidP="009E7BD7">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2268" w:type="dxa"/>
            <w:gridSpan w:val="2"/>
            <w:vMerge/>
            <w:vAlign w:val="center"/>
            <w:hideMark/>
          </w:tcPr>
          <w:p w14:paraId="48AC041D" w14:textId="77777777" w:rsidR="009E7BD7" w:rsidRPr="009E7BD7" w:rsidRDefault="009E7BD7" w:rsidP="009E7BD7">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9E7BD7" w:rsidRPr="009E7BD7" w14:paraId="19104F6B" w14:textId="77777777" w:rsidTr="009E7BD7">
        <w:trPr>
          <w:gridAfter w:val="1"/>
          <w:wAfter w:w="284" w:type="dxa"/>
          <w:cantSplit/>
          <w:trHeight w:val="561"/>
        </w:trPr>
        <w:tc>
          <w:tcPr>
            <w:tcW w:w="4111" w:type="dxa"/>
            <w:noWrap/>
            <w:vAlign w:val="bottom"/>
            <w:hideMark/>
          </w:tcPr>
          <w:p w14:paraId="08F754F9" w14:textId="77777777" w:rsidR="009E7BD7" w:rsidRPr="009E7BD7" w:rsidRDefault="009E7BD7" w:rsidP="009E7BD7">
            <w:pPr>
              <w:spacing w:after="0" w:line="256" w:lineRule="auto"/>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Кыргыз </w:t>
            </w:r>
            <w:proofErr w:type="spellStart"/>
            <w:r w:rsidRPr="009E7BD7">
              <w:rPr>
                <w:rFonts w:ascii="Times New Roman" w:eastAsia="Times New Roman" w:hAnsi="Times New Roman" w:cs="Times New Roman"/>
                <w:kern w:val="0"/>
                <w:sz w:val="20"/>
                <w:szCs w:val="20"/>
                <w:lang w:val="ru-RU" w:eastAsia="ru-RU"/>
                <w14:ligatures w14:val="none"/>
              </w:rPr>
              <w:t>Республикасынын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резиденттери</w:t>
            </w:r>
            <w:proofErr w:type="spellEnd"/>
            <w:r w:rsidRPr="009E7BD7">
              <w:rPr>
                <w:rFonts w:ascii="Times New Roman" w:eastAsia="Times New Roman" w:hAnsi="Times New Roman" w:cs="Times New Roman"/>
                <w:kern w:val="0"/>
                <w:sz w:val="20"/>
                <w:szCs w:val="20"/>
                <w:lang w:val="ky-KG" w:eastAsia="ru-RU"/>
                <w14:ligatures w14:val="none"/>
              </w:rPr>
              <w:t xml:space="preserve">         эмес жактардын </w:t>
            </w: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г</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9E7BD7">
              <w:rPr>
                <w:rFonts w:ascii="Times New Roman" w:eastAsia="Times New Roman" w:hAnsi="Times New Roman" w:cs="Times New Roman"/>
                <w:kern w:val="0"/>
                <w:sz w:val="20"/>
                <w:szCs w:val="20"/>
                <w:lang w:val="ru-RU" w:eastAsia="ru-RU"/>
                <w14:ligatures w14:val="none"/>
              </w:rPr>
              <w:t>киреше</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701" w:type="dxa"/>
            <w:noWrap/>
            <w:vAlign w:val="bottom"/>
            <w:hideMark/>
          </w:tcPr>
          <w:p w14:paraId="13837CC6"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2072593,2</w:t>
            </w:r>
          </w:p>
        </w:tc>
        <w:tc>
          <w:tcPr>
            <w:tcW w:w="1701" w:type="dxa"/>
            <w:vAlign w:val="bottom"/>
            <w:hideMark/>
          </w:tcPr>
          <w:p w14:paraId="365660C4" w14:textId="77777777" w:rsidR="009E7BD7" w:rsidRPr="009E7BD7" w:rsidRDefault="009E7BD7" w:rsidP="009E7BD7">
            <w:pPr>
              <w:tabs>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
          <w:p w14:paraId="2ACB18D2" w14:textId="77777777" w:rsidR="009E7BD7" w:rsidRPr="009E7BD7" w:rsidRDefault="009E7BD7" w:rsidP="009E7BD7">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2512013,0</w:t>
            </w:r>
          </w:p>
        </w:tc>
        <w:tc>
          <w:tcPr>
            <w:tcW w:w="992" w:type="dxa"/>
            <w:gridSpan w:val="2"/>
            <w:noWrap/>
            <w:vAlign w:val="bottom"/>
          </w:tcPr>
          <w:p w14:paraId="4C83ED0E" w14:textId="77777777" w:rsidR="009E7BD7" w:rsidRPr="009E7BD7" w:rsidRDefault="009E7BD7" w:rsidP="009E7BD7">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7C2A17D6" w14:textId="77777777" w:rsidR="009E7BD7" w:rsidRPr="009E7BD7" w:rsidRDefault="009E7BD7" w:rsidP="009E7BD7">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1,1</w:t>
            </w:r>
          </w:p>
        </w:tc>
        <w:tc>
          <w:tcPr>
            <w:tcW w:w="1134" w:type="dxa"/>
            <w:gridSpan w:val="2"/>
            <w:vAlign w:val="bottom"/>
          </w:tcPr>
          <w:p w14:paraId="75E16034" w14:textId="77777777" w:rsidR="009E7BD7" w:rsidRPr="009E7BD7" w:rsidRDefault="009E7BD7" w:rsidP="009E7BD7">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6234A7A5" w14:textId="77777777" w:rsidR="009E7BD7" w:rsidRPr="009E7BD7" w:rsidRDefault="009E7BD7" w:rsidP="009E7BD7">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1,0</w:t>
            </w:r>
          </w:p>
        </w:tc>
      </w:tr>
      <w:tr w:rsidR="009E7BD7" w:rsidRPr="009E7BD7" w14:paraId="0027E53F" w14:textId="77777777" w:rsidTr="009E7BD7">
        <w:trPr>
          <w:gridAfter w:val="1"/>
          <w:wAfter w:w="284" w:type="dxa"/>
          <w:cantSplit/>
          <w:trHeight w:val="372"/>
        </w:trPr>
        <w:tc>
          <w:tcPr>
            <w:tcW w:w="4111" w:type="dxa"/>
            <w:noWrap/>
            <w:vAlign w:val="bottom"/>
            <w:hideMark/>
          </w:tcPr>
          <w:p w14:paraId="21C3739F"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пайда салыгы</w:t>
            </w:r>
          </w:p>
        </w:tc>
        <w:tc>
          <w:tcPr>
            <w:tcW w:w="1701" w:type="dxa"/>
            <w:noWrap/>
            <w:vAlign w:val="bottom"/>
            <w:hideMark/>
          </w:tcPr>
          <w:p w14:paraId="623753A1"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13895919,7</w:t>
            </w:r>
          </w:p>
        </w:tc>
        <w:tc>
          <w:tcPr>
            <w:tcW w:w="1701" w:type="dxa"/>
            <w:hideMark/>
          </w:tcPr>
          <w:p w14:paraId="7F904284" w14:textId="77777777" w:rsidR="009E7BD7" w:rsidRPr="009E7BD7" w:rsidRDefault="009E7BD7" w:rsidP="009E7BD7">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
          <w:p w14:paraId="5C54CBE5" w14:textId="77777777" w:rsidR="009E7BD7" w:rsidRPr="009E7BD7" w:rsidRDefault="009E7BD7" w:rsidP="009E7BD7">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16414620,1</w:t>
            </w:r>
          </w:p>
        </w:tc>
        <w:tc>
          <w:tcPr>
            <w:tcW w:w="992" w:type="dxa"/>
            <w:gridSpan w:val="2"/>
            <w:noWrap/>
            <w:hideMark/>
          </w:tcPr>
          <w:p w14:paraId="3C1EF977" w14:textId="77777777" w:rsidR="009E7BD7" w:rsidRPr="009E7BD7" w:rsidRDefault="009E7BD7" w:rsidP="009E7BD7">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
          <w:p w14:paraId="0B552BF1" w14:textId="77777777" w:rsidR="009E7BD7" w:rsidRPr="009E7BD7" w:rsidRDefault="009E7BD7" w:rsidP="009E7BD7">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6,9</w:t>
            </w:r>
          </w:p>
        </w:tc>
        <w:tc>
          <w:tcPr>
            <w:tcW w:w="1134" w:type="dxa"/>
            <w:gridSpan w:val="2"/>
          </w:tcPr>
          <w:p w14:paraId="5D836AA1" w14:textId="77777777" w:rsidR="009E7BD7" w:rsidRPr="009E7BD7" w:rsidRDefault="009E7BD7" w:rsidP="009E7BD7">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159E9787" w14:textId="77777777" w:rsidR="009E7BD7" w:rsidRPr="009E7BD7" w:rsidRDefault="009E7BD7" w:rsidP="009E7BD7">
            <w:pPr>
              <w:tabs>
                <w:tab w:val="left" w:pos="1735"/>
              </w:tabs>
              <w:spacing w:after="0" w:line="256" w:lineRule="auto"/>
              <w:ind w:right="306"/>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6,7</w:t>
            </w:r>
          </w:p>
        </w:tc>
      </w:tr>
      <w:tr w:rsidR="009E7BD7" w:rsidRPr="009E7BD7" w14:paraId="213BB8DD" w14:textId="77777777" w:rsidTr="009E7BD7">
        <w:trPr>
          <w:gridAfter w:val="1"/>
          <w:wAfter w:w="284" w:type="dxa"/>
          <w:cantSplit/>
          <w:trHeight w:val="406"/>
        </w:trPr>
        <w:tc>
          <w:tcPr>
            <w:tcW w:w="4111" w:type="dxa"/>
            <w:noWrap/>
            <w:vAlign w:val="bottom"/>
            <w:hideMark/>
          </w:tcPr>
          <w:p w14:paraId="15925524"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атайын  </w:t>
            </w:r>
            <w:proofErr w:type="spellStart"/>
            <w:r w:rsidRPr="009E7BD7">
              <w:rPr>
                <w:rFonts w:ascii="Times New Roman" w:eastAsia="Times New Roman" w:hAnsi="Times New Roman" w:cs="Times New Roman"/>
                <w:kern w:val="0"/>
                <w:sz w:val="20"/>
                <w:szCs w:val="20"/>
                <w:lang w:val="ky-KG" w:eastAsia="ru-RU"/>
                <w14:ligatures w14:val="none"/>
              </w:rPr>
              <w:t>режимдер</w:t>
            </w:r>
            <w:proofErr w:type="spellEnd"/>
            <w:r w:rsidRPr="009E7BD7">
              <w:rPr>
                <w:rFonts w:ascii="Times New Roman" w:eastAsia="Times New Roman" w:hAnsi="Times New Roman" w:cs="Times New Roman"/>
                <w:kern w:val="0"/>
                <w:sz w:val="20"/>
                <w:szCs w:val="20"/>
                <w:lang w:val="ky-KG" w:eastAsia="ru-RU"/>
                <w14:ligatures w14:val="none"/>
              </w:rPr>
              <w:t xml:space="preserve"> боюнча салык</w:t>
            </w:r>
          </w:p>
        </w:tc>
        <w:tc>
          <w:tcPr>
            <w:tcW w:w="1701" w:type="dxa"/>
            <w:noWrap/>
            <w:vAlign w:val="bottom"/>
            <w:hideMark/>
          </w:tcPr>
          <w:p w14:paraId="29D902D9"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4076955,2</w:t>
            </w:r>
          </w:p>
        </w:tc>
        <w:tc>
          <w:tcPr>
            <w:tcW w:w="1701" w:type="dxa"/>
            <w:hideMark/>
          </w:tcPr>
          <w:p w14:paraId="054F0C98" w14:textId="77777777" w:rsidR="009E7BD7" w:rsidRPr="009E7BD7" w:rsidRDefault="009E7BD7" w:rsidP="009E7BD7">
            <w:pPr>
              <w:tabs>
                <w:tab w:val="left" w:pos="1163"/>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
          <w:p w14:paraId="44A2CD07" w14:textId="77777777" w:rsidR="009E7BD7" w:rsidRPr="009E7BD7" w:rsidRDefault="009E7BD7" w:rsidP="009E7BD7">
            <w:pPr>
              <w:tabs>
                <w:tab w:val="left" w:pos="1163"/>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13823412,2</w:t>
            </w:r>
          </w:p>
        </w:tc>
        <w:tc>
          <w:tcPr>
            <w:tcW w:w="992" w:type="dxa"/>
            <w:gridSpan w:val="2"/>
            <w:noWrap/>
          </w:tcPr>
          <w:p w14:paraId="34A06D05" w14:textId="77777777" w:rsidR="009E7BD7" w:rsidRPr="009E7BD7" w:rsidRDefault="009E7BD7" w:rsidP="009E7BD7">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p>
          <w:p w14:paraId="09832CBD" w14:textId="77777777" w:rsidR="009E7BD7" w:rsidRPr="009E7BD7" w:rsidRDefault="009E7BD7" w:rsidP="009E7BD7">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2,0</w:t>
            </w:r>
          </w:p>
        </w:tc>
        <w:tc>
          <w:tcPr>
            <w:tcW w:w="1134" w:type="dxa"/>
            <w:gridSpan w:val="2"/>
          </w:tcPr>
          <w:p w14:paraId="085812EC" w14:textId="77777777" w:rsidR="009E7BD7" w:rsidRPr="009E7BD7" w:rsidRDefault="009E7BD7" w:rsidP="009E7BD7">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35DAAD6B" w14:textId="77777777" w:rsidR="009E7BD7" w:rsidRPr="009E7BD7" w:rsidRDefault="009E7BD7" w:rsidP="009E7BD7">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5,6</w:t>
            </w:r>
          </w:p>
        </w:tc>
      </w:tr>
      <w:tr w:rsidR="009E7BD7" w:rsidRPr="009E7BD7" w14:paraId="3BA5B726" w14:textId="77777777" w:rsidTr="009E7BD7">
        <w:trPr>
          <w:gridAfter w:val="1"/>
          <w:wAfter w:w="284" w:type="dxa"/>
          <w:cantSplit/>
          <w:trHeight w:val="372"/>
        </w:trPr>
        <w:tc>
          <w:tcPr>
            <w:tcW w:w="4111" w:type="dxa"/>
            <w:noWrap/>
            <w:vAlign w:val="bottom"/>
            <w:hideMark/>
          </w:tcPr>
          <w:p w14:paraId="0B2FCBB5"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1" w:type="dxa"/>
            <w:noWrap/>
            <w:vAlign w:val="bottom"/>
            <w:hideMark/>
          </w:tcPr>
          <w:p w14:paraId="43A694ED"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68AC2E73" w14:textId="77777777" w:rsidR="009E7BD7" w:rsidRPr="009E7BD7" w:rsidRDefault="009E7BD7" w:rsidP="009E7BD7">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992" w:type="dxa"/>
            <w:gridSpan w:val="2"/>
            <w:noWrap/>
            <w:vAlign w:val="bottom"/>
            <w:hideMark/>
          </w:tcPr>
          <w:p w14:paraId="307ED043" w14:textId="77777777" w:rsidR="009E7BD7" w:rsidRPr="009E7BD7" w:rsidRDefault="009E7BD7" w:rsidP="009E7BD7">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0C08760E" w14:textId="77777777" w:rsidR="009E7BD7" w:rsidRPr="009E7BD7" w:rsidRDefault="009E7BD7" w:rsidP="009E7BD7">
            <w:pPr>
              <w:tabs>
                <w:tab w:val="left" w:pos="1735"/>
              </w:tabs>
              <w:spacing w:after="0" w:line="256" w:lineRule="auto"/>
              <w:ind w:left="-108" w:right="4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w:t>
            </w:r>
          </w:p>
        </w:tc>
      </w:tr>
      <w:tr w:rsidR="009E7BD7" w:rsidRPr="009E7BD7" w14:paraId="66BC600F" w14:textId="77777777" w:rsidTr="009E7BD7">
        <w:trPr>
          <w:gridAfter w:val="1"/>
          <w:wAfter w:w="284" w:type="dxa"/>
          <w:cantSplit/>
          <w:trHeight w:val="737"/>
        </w:trPr>
        <w:tc>
          <w:tcPr>
            <w:tcW w:w="4111" w:type="dxa"/>
            <w:noWrap/>
            <w:vAlign w:val="bottom"/>
            <w:hideMark/>
          </w:tcPr>
          <w:p w14:paraId="5F701242"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eastAsia="ru-RU"/>
                <w14:ligatures w14:val="none"/>
              </w:rPr>
              <w:t>Кумт</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eastAsia="ru-RU"/>
                <w14:ligatures w14:val="none"/>
              </w:rPr>
              <w:t>р</w:t>
            </w:r>
            <w:r w:rsidRPr="009E7BD7">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69794591"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1" w:type="dxa"/>
            <w:noWrap/>
            <w:vAlign w:val="bottom"/>
            <w:hideMark/>
          </w:tcPr>
          <w:p w14:paraId="6C6EB27A"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11338593,7</w:t>
            </w:r>
          </w:p>
        </w:tc>
        <w:tc>
          <w:tcPr>
            <w:tcW w:w="1701" w:type="dxa"/>
            <w:vAlign w:val="bottom"/>
            <w:hideMark/>
          </w:tcPr>
          <w:p w14:paraId="6DC1D440" w14:textId="77777777" w:rsidR="009E7BD7" w:rsidRPr="009E7BD7" w:rsidRDefault="009E7BD7" w:rsidP="009E7BD7">
            <w:pPr>
              <w:tabs>
                <w:tab w:val="left" w:pos="130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11460779,5</w:t>
            </w:r>
          </w:p>
        </w:tc>
        <w:tc>
          <w:tcPr>
            <w:tcW w:w="992" w:type="dxa"/>
            <w:gridSpan w:val="2"/>
            <w:noWrap/>
            <w:vAlign w:val="bottom"/>
            <w:hideMark/>
          </w:tcPr>
          <w:p w14:paraId="3FF884AD" w14:textId="77777777" w:rsidR="009E7BD7" w:rsidRPr="009E7BD7" w:rsidRDefault="009E7BD7" w:rsidP="009E7BD7">
            <w:pPr>
              <w:tabs>
                <w:tab w:val="left" w:pos="318"/>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5,6</w:t>
            </w:r>
          </w:p>
        </w:tc>
        <w:tc>
          <w:tcPr>
            <w:tcW w:w="1134" w:type="dxa"/>
            <w:gridSpan w:val="2"/>
            <w:vAlign w:val="bottom"/>
            <w:hideMark/>
          </w:tcPr>
          <w:p w14:paraId="3C06AA34" w14:textId="77777777" w:rsidR="009E7BD7" w:rsidRPr="009E7BD7" w:rsidRDefault="009E7BD7" w:rsidP="009E7BD7">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4,6</w:t>
            </w:r>
          </w:p>
        </w:tc>
      </w:tr>
      <w:tr w:rsidR="009E7BD7" w:rsidRPr="009E7BD7" w14:paraId="60A132C2" w14:textId="77777777" w:rsidTr="009E7BD7">
        <w:trPr>
          <w:gridAfter w:val="1"/>
          <w:wAfter w:w="284" w:type="dxa"/>
          <w:cantSplit/>
          <w:trHeight w:val="294"/>
        </w:trPr>
        <w:tc>
          <w:tcPr>
            <w:tcW w:w="4111" w:type="dxa"/>
            <w:noWrap/>
            <w:vAlign w:val="bottom"/>
            <w:hideMark/>
          </w:tcPr>
          <w:p w14:paraId="63BE111D"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Менчиктен түшкө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0DA3746F"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2B67335" w14:textId="77777777" w:rsidR="009E7BD7" w:rsidRPr="009E7BD7" w:rsidRDefault="009E7BD7" w:rsidP="009E7BD7">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992" w:type="dxa"/>
            <w:gridSpan w:val="2"/>
            <w:noWrap/>
            <w:vAlign w:val="bottom"/>
            <w:hideMark/>
          </w:tcPr>
          <w:p w14:paraId="3C6E8A87" w14:textId="77777777" w:rsidR="009E7BD7" w:rsidRPr="009E7BD7" w:rsidRDefault="009E7BD7" w:rsidP="009E7BD7">
            <w:pPr>
              <w:tabs>
                <w:tab w:val="left" w:pos="175"/>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77C52173"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w:t>
            </w:r>
          </w:p>
        </w:tc>
      </w:tr>
      <w:tr w:rsidR="009E7BD7" w:rsidRPr="009E7BD7" w14:paraId="622A3E60" w14:textId="77777777" w:rsidTr="009E7BD7">
        <w:trPr>
          <w:cantSplit/>
          <w:trHeight w:val="171"/>
        </w:trPr>
        <w:tc>
          <w:tcPr>
            <w:tcW w:w="4111" w:type="dxa"/>
            <w:noWrap/>
            <w:vAlign w:val="bottom"/>
            <w:hideMark/>
          </w:tcPr>
          <w:p w14:paraId="23253197" w14:textId="77777777" w:rsidR="009E7BD7" w:rsidRPr="009E7BD7" w:rsidRDefault="009E7BD7" w:rsidP="009E7BD7">
            <w:pPr>
              <w:spacing w:after="0" w:line="256" w:lineRule="auto"/>
              <w:ind w:hanging="105"/>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eastAsia="ru-RU"/>
                <w14:ligatures w14:val="none"/>
              </w:rPr>
              <w:t xml:space="preserve">  Товарлардын жана </w:t>
            </w:r>
            <w:r w:rsidRPr="009E7BD7">
              <w:rPr>
                <w:rFonts w:ascii="Times New Roman" w:eastAsia="Times New Roman" w:hAnsi="Times New Roman" w:cs="Times New Roman"/>
                <w:kern w:val="0"/>
                <w:sz w:val="20"/>
                <w:szCs w:val="20"/>
                <w:lang w:val="ky-KG" w:eastAsia="ru-RU"/>
                <w14:ligatures w14:val="none"/>
              </w:rPr>
              <w:t xml:space="preserve">кызмат </w:t>
            </w:r>
            <w:proofErr w:type="spellStart"/>
            <w:r w:rsidRPr="009E7BD7">
              <w:rPr>
                <w:rFonts w:ascii="Times New Roman" w:eastAsia="Times New Roman" w:hAnsi="Times New Roman" w:cs="Times New Roman"/>
                <w:kern w:val="0"/>
                <w:sz w:val="20"/>
                <w:szCs w:val="20"/>
                <w:lang w:val="ky-KG" w:eastAsia="ru-RU"/>
                <w14:ligatures w14:val="none"/>
              </w:rPr>
              <w:t>көрсөтүлөрдүн</w:t>
            </w:r>
            <w:proofErr w:type="spellEnd"/>
            <w:r w:rsidRPr="009E7BD7">
              <w:rPr>
                <w:rFonts w:ascii="Times New Roman" w:eastAsia="Times New Roman" w:hAnsi="Times New Roman" w:cs="Times New Roman"/>
                <w:kern w:val="0"/>
                <w:sz w:val="20"/>
                <w:szCs w:val="20"/>
                <w:lang w:val="ky-KG" w:eastAsia="ru-RU"/>
                <w14:ligatures w14:val="none"/>
              </w:rPr>
              <w:t xml:space="preserve">  </w:t>
            </w:r>
          </w:p>
          <w:p w14:paraId="64EC4405" w14:textId="77777777" w:rsidR="009E7BD7" w:rsidRPr="009E7BD7" w:rsidRDefault="009E7BD7" w:rsidP="009E7BD7">
            <w:pPr>
              <w:spacing w:after="0" w:line="256" w:lineRule="auto"/>
              <w:ind w:hanging="105"/>
              <w:rPr>
                <w:rFonts w:ascii="Times New Roman" w:eastAsia="Times New Roman" w:hAnsi="Times New Roman" w:cs="Times New Roman"/>
                <w:kern w:val="0"/>
                <w:sz w:val="20"/>
                <w:szCs w:val="20"/>
                <w:lan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eastAsia="ru-RU"/>
                <w14:ligatures w14:val="none"/>
              </w:rPr>
              <w:t>салыгы</w:t>
            </w:r>
          </w:p>
        </w:tc>
        <w:tc>
          <w:tcPr>
            <w:tcW w:w="1701" w:type="dxa"/>
            <w:noWrap/>
            <w:vAlign w:val="bottom"/>
            <w:hideMark/>
          </w:tcPr>
          <w:p w14:paraId="56FA6FAC"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127869492,8</w:t>
            </w:r>
          </w:p>
        </w:tc>
        <w:tc>
          <w:tcPr>
            <w:tcW w:w="1985" w:type="dxa"/>
            <w:gridSpan w:val="2"/>
            <w:vAlign w:val="bottom"/>
            <w:hideMark/>
          </w:tcPr>
          <w:p w14:paraId="609AFCFD" w14:textId="77777777" w:rsidR="009E7BD7" w:rsidRPr="009E7BD7" w:rsidRDefault="009E7BD7" w:rsidP="009E7BD7">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137085829,4</w:t>
            </w:r>
          </w:p>
        </w:tc>
        <w:tc>
          <w:tcPr>
            <w:tcW w:w="992" w:type="dxa"/>
            <w:gridSpan w:val="2"/>
            <w:noWrap/>
            <w:vAlign w:val="bottom"/>
            <w:hideMark/>
          </w:tcPr>
          <w:p w14:paraId="34E85824" w14:textId="77777777" w:rsidR="009E7BD7" w:rsidRPr="009E7BD7" w:rsidRDefault="009E7BD7" w:rsidP="009E7BD7">
            <w:pPr>
              <w:tabs>
                <w:tab w:val="left" w:pos="317"/>
                <w:tab w:val="left" w:pos="1735"/>
              </w:tabs>
              <w:spacing w:after="0" w:line="256" w:lineRule="auto"/>
              <w:ind w:left="-250" w:right="317"/>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63,3</w:t>
            </w:r>
          </w:p>
        </w:tc>
        <w:tc>
          <w:tcPr>
            <w:tcW w:w="1134" w:type="dxa"/>
            <w:gridSpan w:val="2"/>
            <w:vAlign w:val="bottom"/>
            <w:hideMark/>
          </w:tcPr>
          <w:p w14:paraId="508A3BF0" w14:textId="77777777" w:rsidR="009E7BD7" w:rsidRPr="009E7BD7" w:rsidRDefault="009E7BD7" w:rsidP="009E7BD7">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55,5</w:t>
            </w:r>
          </w:p>
        </w:tc>
      </w:tr>
      <w:tr w:rsidR="009E7BD7" w:rsidRPr="009E7BD7" w14:paraId="59D37588" w14:textId="77777777" w:rsidTr="009E7BD7">
        <w:trPr>
          <w:cantSplit/>
          <w:trHeight w:val="197"/>
        </w:trPr>
        <w:tc>
          <w:tcPr>
            <w:tcW w:w="4111" w:type="dxa"/>
            <w:noWrap/>
            <w:vAlign w:val="bottom"/>
            <w:hideMark/>
          </w:tcPr>
          <w:p w14:paraId="09A7E110"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к</w:t>
            </w:r>
            <w:proofErr w:type="spellStart"/>
            <w:r w:rsidRPr="009E7BD7">
              <w:rPr>
                <w:rFonts w:ascii="Times New Roman" w:eastAsia="Times New Roman" w:hAnsi="Times New Roman" w:cs="Times New Roman"/>
                <w:kern w:val="0"/>
                <w:sz w:val="20"/>
                <w:szCs w:val="20"/>
                <w:lang w:val="ru-RU" w:eastAsia="ru-RU"/>
                <w14:ligatures w14:val="none"/>
              </w:rPr>
              <w:t>ошумча</w:t>
            </w:r>
            <w:proofErr w:type="spellEnd"/>
            <w:r w:rsidRPr="009E7BD7">
              <w:rPr>
                <w:rFonts w:ascii="Times New Roman" w:eastAsia="Times New Roman" w:hAnsi="Times New Roman" w:cs="Times New Roman"/>
                <w:kern w:val="0"/>
                <w:sz w:val="20"/>
                <w:szCs w:val="20"/>
                <w:lang w:val="ru-RU" w:eastAsia="ru-RU"/>
                <w14:ligatures w14:val="none"/>
              </w:rPr>
              <w:t xml:space="preserve"> нарк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0871E3C7"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104869157,7</w:t>
            </w:r>
          </w:p>
        </w:tc>
        <w:tc>
          <w:tcPr>
            <w:tcW w:w="1985" w:type="dxa"/>
            <w:gridSpan w:val="2"/>
            <w:vAlign w:val="bottom"/>
            <w:hideMark/>
          </w:tcPr>
          <w:p w14:paraId="143C0F47" w14:textId="77777777" w:rsidR="009E7BD7" w:rsidRPr="009E7BD7" w:rsidRDefault="009E7BD7" w:rsidP="009E7BD7">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110068663,0</w:t>
            </w:r>
          </w:p>
        </w:tc>
        <w:tc>
          <w:tcPr>
            <w:tcW w:w="992" w:type="dxa"/>
            <w:gridSpan w:val="2"/>
            <w:noWrap/>
            <w:vAlign w:val="bottom"/>
            <w:hideMark/>
          </w:tcPr>
          <w:p w14:paraId="5F22E34B" w14:textId="77777777" w:rsidR="009E7BD7" w:rsidRPr="009E7BD7" w:rsidRDefault="009E7BD7" w:rsidP="009E7BD7">
            <w:pPr>
              <w:tabs>
                <w:tab w:val="left" w:pos="1735"/>
              </w:tabs>
              <w:spacing w:after="0" w:line="256" w:lineRule="auto"/>
              <w:ind w:left="-250" w:right="317"/>
              <w:jc w:val="center"/>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51,9</w:t>
            </w:r>
          </w:p>
        </w:tc>
        <w:tc>
          <w:tcPr>
            <w:tcW w:w="1134" w:type="dxa"/>
            <w:gridSpan w:val="2"/>
            <w:vAlign w:val="bottom"/>
            <w:hideMark/>
          </w:tcPr>
          <w:p w14:paraId="58769F8B" w14:textId="77777777" w:rsidR="009E7BD7" w:rsidRPr="009E7BD7" w:rsidRDefault="009E7BD7" w:rsidP="009E7BD7">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44,6</w:t>
            </w:r>
          </w:p>
        </w:tc>
      </w:tr>
      <w:tr w:rsidR="009E7BD7" w:rsidRPr="009E7BD7" w14:paraId="13C9E22B" w14:textId="77777777" w:rsidTr="009E7BD7">
        <w:trPr>
          <w:gridAfter w:val="1"/>
          <w:wAfter w:w="284" w:type="dxa"/>
          <w:cantSplit/>
          <w:trHeight w:val="197"/>
        </w:trPr>
        <w:tc>
          <w:tcPr>
            <w:tcW w:w="4111" w:type="dxa"/>
            <w:noWrap/>
            <w:vAlign w:val="bottom"/>
            <w:hideMark/>
          </w:tcPr>
          <w:p w14:paraId="2050BAAD"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с</w:t>
            </w:r>
            <w:proofErr w:type="spellStart"/>
            <w:r w:rsidRPr="009E7BD7">
              <w:rPr>
                <w:rFonts w:ascii="Times New Roman" w:eastAsia="Times New Roman" w:hAnsi="Times New Roman" w:cs="Times New Roman"/>
                <w:kern w:val="0"/>
                <w:sz w:val="20"/>
                <w:szCs w:val="20"/>
                <w:lang w:val="ru-RU" w:eastAsia="ru-RU"/>
                <w14:ligatures w14:val="none"/>
              </w:rPr>
              <w:t>атуудан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54163146"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9265865,4</w:t>
            </w:r>
          </w:p>
        </w:tc>
        <w:tc>
          <w:tcPr>
            <w:tcW w:w="1701" w:type="dxa"/>
            <w:vAlign w:val="bottom"/>
            <w:hideMark/>
          </w:tcPr>
          <w:p w14:paraId="726D2DA2"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11988942,5</w:t>
            </w:r>
          </w:p>
        </w:tc>
        <w:tc>
          <w:tcPr>
            <w:tcW w:w="992" w:type="dxa"/>
            <w:gridSpan w:val="2"/>
            <w:noWrap/>
            <w:vAlign w:val="bottom"/>
            <w:hideMark/>
          </w:tcPr>
          <w:p w14:paraId="617C8C92"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4,6</w:t>
            </w:r>
          </w:p>
        </w:tc>
        <w:tc>
          <w:tcPr>
            <w:tcW w:w="1134" w:type="dxa"/>
            <w:gridSpan w:val="2"/>
            <w:vAlign w:val="bottom"/>
            <w:hideMark/>
          </w:tcPr>
          <w:p w14:paraId="0229AC76"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4,8</w:t>
            </w:r>
          </w:p>
        </w:tc>
      </w:tr>
      <w:tr w:rsidR="009E7BD7" w:rsidRPr="009E7BD7" w14:paraId="177D80A7" w14:textId="77777777" w:rsidTr="009E7BD7">
        <w:trPr>
          <w:gridAfter w:val="1"/>
          <w:wAfter w:w="284" w:type="dxa"/>
          <w:cantSplit/>
          <w:trHeight w:val="197"/>
        </w:trPr>
        <w:tc>
          <w:tcPr>
            <w:tcW w:w="4111" w:type="dxa"/>
            <w:noWrap/>
            <w:vAlign w:val="bottom"/>
            <w:hideMark/>
          </w:tcPr>
          <w:p w14:paraId="42F6410C" w14:textId="77777777" w:rsidR="009E7BD7" w:rsidRPr="009E7BD7" w:rsidRDefault="009E7BD7" w:rsidP="009E7BD7">
            <w:pPr>
              <w:spacing w:after="0" w:line="256" w:lineRule="auto"/>
              <w:ind w:right="-108"/>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акциз </w:t>
            </w:r>
            <w:proofErr w:type="spellStart"/>
            <w:r w:rsidRPr="009E7BD7">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7C2A4764"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13560292,8</w:t>
            </w:r>
          </w:p>
        </w:tc>
        <w:tc>
          <w:tcPr>
            <w:tcW w:w="1701" w:type="dxa"/>
            <w:vAlign w:val="bottom"/>
            <w:hideMark/>
          </w:tcPr>
          <w:p w14:paraId="7D01C5F4"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14511553,8     </w:t>
            </w:r>
          </w:p>
        </w:tc>
        <w:tc>
          <w:tcPr>
            <w:tcW w:w="992" w:type="dxa"/>
            <w:gridSpan w:val="2"/>
            <w:noWrap/>
            <w:vAlign w:val="bottom"/>
            <w:hideMark/>
          </w:tcPr>
          <w:p w14:paraId="481420F2"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6,7</w:t>
            </w:r>
          </w:p>
        </w:tc>
        <w:tc>
          <w:tcPr>
            <w:tcW w:w="1134" w:type="dxa"/>
            <w:gridSpan w:val="2"/>
            <w:vAlign w:val="bottom"/>
            <w:hideMark/>
          </w:tcPr>
          <w:p w14:paraId="4740AEC4"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5,9</w:t>
            </w:r>
          </w:p>
        </w:tc>
      </w:tr>
      <w:tr w:rsidR="009E7BD7" w:rsidRPr="009E7BD7" w14:paraId="2C626B3D" w14:textId="77777777" w:rsidTr="009E7BD7">
        <w:trPr>
          <w:gridAfter w:val="1"/>
          <w:wAfter w:w="284" w:type="dxa"/>
          <w:cantSplit/>
          <w:trHeight w:val="197"/>
        </w:trPr>
        <w:tc>
          <w:tcPr>
            <w:tcW w:w="4111" w:type="dxa"/>
            <w:noWrap/>
            <w:vAlign w:val="bottom"/>
            <w:hideMark/>
          </w:tcPr>
          <w:p w14:paraId="44BD4C47" w14:textId="77777777" w:rsidR="009E7BD7" w:rsidRPr="009E7BD7" w:rsidRDefault="009E7BD7" w:rsidP="009E7BD7">
            <w:pPr>
              <w:spacing w:after="0" w:line="256" w:lineRule="auto"/>
              <w:ind w:right="-108"/>
              <w:rPr>
                <w:rFonts w:ascii="Times New Roman" w:eastAsia="Times New Roman" w:hAnsi="Times New Roman" w:cs="Times New Roman"/>
                <w:kern w:val="0"/>
                <w:sz w:val="20"/>
                <w:szCs w:val="20"/>
                <w:lan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2D240FD1" w14:textId="77777777" w:rsidR="009E7BD7" w:rsidRPr="009E7BD7" w:rsidRDefault="009E7BD7" w:rsidP="009E7BD7">
            <w:pPr>
              <w:spacing w:after="0" w:line="256" w:lineRule="auto"/>
              <w:ind w:right="-108"/>
              <w:rPr>
                <w:rFonts w:ascii="Times New Roman" w:eastAsia="Times New Roman" w:hAnsi="Times New Roman" w:cs="Times New Roman"/>
                <w:kern w:val="0"/>
                <w:sz w:val="20"/>
                <w:szCs w:val="20"/>
                <w:lan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eastAsia="ru-RU"/>
                <w14:ligatures w14:val="none"/>
              </w:rPr>
              <w:t>т</w:t>
            </w:r>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eastAsia="ru-RU"/>
                <w14:ligatures w14:val="none"/>
              </w:rPr>
              <w:t>шк</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eastAsia="ru-RU"/>
                <w14:ligatures w14:val="none"/>
              </w:rPr>
              <w:t xml:space="preserve">н   салык     </w:t>
            </w:r>
          </w:p>
        </w:tc>
        <w:tc>
          <w:tcPr>
            <w:tcW w:w="1701" w:type="dxa"/>
            <w:noWrap/>
            <w:vAlign w:val="bottom"/>
            <w:hideMark/>
          </w:tcPr>
          <w:p w14:paraId="5B7F9E77"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174176,9</w:t>
            </w:r>
          </w:p>
        </w:tc>
        <w:tc>
          <w:tcPr>
            <w:tcW w:w="1701" w:type="dxa"/>
            <w:vAlign w:val="bottom"/>
            <w:hideMark/>
          </w:tcPr>
          <w:p w14:paraId="49EF1764" w14:textId="77777777" w:rsidR="009E7BD7" w:rsidRPr="009E7BD7" w:rsidRDefault="009E7BD7" w:rsidP="009E7BD7">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516670,1</w:t>
            </w:r>
          </w:p>
        </w:tc>
        <w:tc>
          <w:tcPr>
            <w:tcW w:w="992" w:type="dxa"/>
            <w:gridSpan w:val="2"/>
            <w:noWrap/>
            <w:vAlign w:val="bottom"/>
            <w:hideMark/>
          </w:tcPr>
          <w:p w14:paraId="74614133"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0,1</w:t>
            </w:r>
          </w:p>
        </w:tc>
        <w:tc>
          <w:tcPr>
            <w:tcW w:w="1134" w:type="dxa"/>
            <w:gridSpan w:val="2"/>
            <w:vAlign w:val="bottom"/>
            <w:hideMark/>
          </w:tcPr>
          <w:p w14:paraId="520F349E"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0,2</w:t>
            </w:r>
          </w:p>
        </w:tc>
      </w:tr>
      <w:tr w:rsidR="009E7BD7" w:rsidRPr="009E7BD7" w14:paraId="409ACC69" w14:textId="77777777" w:rsidTr="009E7BD7">
        <w:trPr>
          <w:gridAfter w:val="1"/>
          <w:wAfter w:w="284" w:type="dxa"/>
          <w:cantSplit/>
          <w:trHeight w:val="197"/>
        </w:trPr>
        <w:tc>
          <w:tcPr>
            <w:tcW w:w="4111" w:type="dxa"/>
            <w:noWrap/>
            <w:vAlign w:val="bottom"/>
            <w:hideMark/>
          </w:tcPr>
          <w:p w14:paraId="56B8D4D5"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Э</w:t>
            </w:r>
            <w:r w:rsidRPr="009E7BD7">
              <w:rPr>
                <w:rFonts w:ascii="Times New Roman" w:eastAsia="Times New Roman" w:hAnsi="Times New Roman" w:cs="Times New Roman"/>
                <w:kern w:val="0"/>
                <w:sz w:val="20"/>
                <w:szCs w:val="20"/>
                <w:lang w:val="ru-RU" w:eastAsia="ru-RU"/>
                <w14:ligatures w14:val="none"/>
              </w:rPr>
              <w:t xml:space="preserve">л </w:t>
            </w:r>
            <w:proofErr w:type="spellStart"/>
            <w:r w:rsidRPr="009E7BD7">
              <w:rPr>
                <w:rFonts w:ascii="Times New Roman" w:eastAsia="Times New Roman" w:hAnsi="Times New Roman" w:cs="Times New Roman"/>
                <w:kern w:val="0"/>
                <w:sz w:val="20"/>
                <w:szCs w:val="20"/>
                <w:lang w:val="ru-RU" w:eastAsia="ru-RU"/>
                <w14:ligatures w14:val="none"/>
              </w:rPr>
              <w:t>аралык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соодадан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операциялардан</w:t>
            </w:r>
            <w:proofErr w:type="spellEnd"/>
            <w:r w:rsidRPr="009E7BD7">
              <w:rPr>
                <w:rFonts w:ascii="Times New Roman" w:eastAsia="Times New Roman" w:hAnsi="Times New Roman" w:cs="Times New Roman"/>
                <w:kern w:val="0"/>
                <w:sz w:val="20"/>
                <w:szCs w:val="20"/>
                <w:lang w:val="ru-RU" w:eastAsia="ru-RU"/>
                <w14:ligatures w14:val="none"/>
              </w:rPr>
              <w:t xml:space="preserve">     </w:t>
            </w:r>
          </w:p>
          <w:p w14:paraId="0BC9C8C6"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шк</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5727FBCA" w14:textId="77777777" w:rsidR="009E7BD7" w:rsidRPr="009E7BD7" w:rsidRDefault="009E7BD7" w:rsidP="009E7BD7">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1852190,4</w:t>
            </w:r>
          </w:p>
        </w:tc>
        <w:tc>
          <w:tcPr>
            <w:tcW w:w="1701" w:type="dxa"/>
            <w:vAlign w:val="bottom"/>
            <w:hideMark/>
          </w:tcPr>
          <w:p w14:paraId="33F36680"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13009753,9</w:t>
            </w:r>
          </w:p>
        </w:tc>
        <w:tc>
          <w:tcPr>
            <w:tcW w:w="992" w:type="dxa"/>
            <w:gridSpan w:val="2"/>
            <w:noWrap/>
            <w:vAlign w:val="bottom"/>
            <w:hideMark/>
          </w:tcPr>
          <w:p w14:paraId="1BB0087B"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0,9</w:t>
            </w:r>
          </w:p>
        </w:tc>
        <w:tc>
          <w:tcPr>
            <w:tcW w:w="1134" w:type="dxa"/>
            <w:gridSpan w:val="2"/>
            <w:vAlign w:val="bottom"/>
            <w:hideMark/>
          </w:tcPr>
          <w:p w14:paraId="4B421134"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5,3</w:t>
            </w:r>
          </w:p>
        </w:tc>
      </w:tr>
      <w:tr w:rsidR="009E7BD7" w:rsidRPr="009E7BD7" w14:paraId="1CBF289E" w14:textId="77777777" w:rsidTr="009E7BD7">
        <w:trPr>
          <w:gridAfter w:val="1"/>
          <w:wAfter w:w="284" w:type="dxa"/>
          <w:cantSplit/>
          <w:trHeight w:val="197"/>
        </w:trPr>
        <w:tc>
          <w:tcPr>
            <w:tcW w:w="4111" w:type="dxa"/>
            <w:noWrap/>
            <w:vAlign w:val="bottom"/>
            <w:hideMark/>
          </w:tcPr>
          <w:p w14:paraId="0DA0ADCA"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 xml:space="preserve"> Башка </w:t>
            </w:r>
            <w:proofErr w:type="spellStart"/>
            <w:r w:rsidRPr="009E7BD7">
              <w:rPr>
                <w:rFonts w:ascii="Times New Roman" w:eastAsia="Times New Roman" w:hAnsi="Times New Roman" w:cs="Times New Roman"/>
                <w:kern w:val="0"/>
                <w:sz w:val="20"/>
                <w:szCs w:val="20"/>
                <w:lang w:val="ru-RU" w:eastAsia="ru-RU"/>
                <w14:ligatures w14:val="none"/>
              </w:rPr>
              <w:t>салыктар</w:t>
            </w:r>
            <w:proofErr w:type="spellEnd"/>
            <w:r w:rsidRPr="009E7BD7">
              <w:rPr>
                <w:rFonts w:ascii="Times New Roman" w:eastAsia="Times New Roman" w:hAnsi="Times New Roman" w:cs="Times New Roman"/>
                <w:kern w:val="0"/>
                <w:sz w:val="20"/>
                <w:szCs w:val="20"/>
                <w:lang w:val="ru-RU" w:eastAsia="ru-RU"/>
                <w14:ligatures w14:val="none"/>
              </w:rPr>
              <w:t xml:space="preserve"> жана </w:t>
            </w:r>
            <w:proofErr w:type="spellStart"/>
            <w:r w:rsidRPr="009E7BD7">
              <w:rPr>
                <w:rFonts w:ascii="Times New Roman" w:eastAsia="Times New Roman" w:hAnsi="Times New Roman" w:cs="Times New Roman"/>
                <w:kern w:val="0"/>
                <w:sz w:val="20"/>
                <w:szCs w:val="20"/>
                <w:lang w:val="ru-RU" w:eastAsia="ru-RU"/>
                <w14:ligatures w14:val="none"/>
              </w:rPr>
              <w:t>жыйымдар</w:t>
            </w:r>
            <w:proofErr w:type="spellEnd"/>
          </w:p>
        </w:tc>
        <w:tc>
          <w:tcPr>
            <w:tcW w:w="1701" w:type="dxa"/>
            <w:noWrap/>
            <w:vAlign w:val="bottom"/>
            <w:hideMark/>
          </w:tcPr>
          <w:p w14:paraId="6837E975" w14:textId="77777777" w:rsidR="009E7BD7" w:rsidRPr="009E7BD7" w:rsidRDefault="009E7BD7" w:rsidP="009E7BD7">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315,0</w:t>
            </w:r>
          </w:p>
        </w:tc>
        <w:tc>
          <w:tcPr>
            <w:tcW w:w="1701" w:type="dxa"/>
            <w:vAlign w:val="bottom"/>
            <w:hideMark/>
          </w:tcPr>
          <w:p w14:paraId="44042DDB"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5887,4</w:t>
            </w:r>
          </w:p>
        </w:tc>
        <w:tc>
          <w:tcPr>
            <w:tcW w:w="992" w:type="dxa"/>
            <w:gridSpan w:val="2"/>
            <w:noWrap/>
            <w:vAlign w:val="bottom"/>
            <w:hideMark/>
          </w:tcPr>
          <w:p w14:paraId="6F600A2A"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0,0</w:t>
            </w:r>
          </w:p>
        </w:tc>
        <w:tc>
          <w:tcPr>
            <w:tcW w:w="1134" w:type="dxa"/>
            <w:gridSpan w:val="2"/>
            <w:vAlign w:val="bottom"/>
            <w:hideMark/>
          </w:tcPr>
          <w:p w14:paraId="5272E4C5"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0,0</w:t>
            </w:r>
          </w:p>
        </w:tc>
      </w:tr>
      <w:tr w:rsidR="009E7BD7" w:rsidRPr="009E7BD7" w14:paraId="63985FA8" w14:textId="77777777" w:rsidTr="009E7BD7">
        <w:trPr>
          <w:gridAfter w:val="1"/>
          <w:wAfter w:w="284" w:type="dxa"/>
          <w:cantSplit/>
          <w:trHeight w:val="197"/>
        </w:trPr>
        <w:tc>
          <w:tcPr>
            <w:tcW w:w="4111" w:type="dxa"/>
            <w:noWrap/>
            <w:vAlign w:val="bottom"/>
            <w:hideMark/>
          </w:tcPr>
          <w:p w14:paraId="6C860113"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Социалдык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муктаждыкка</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 xml:space="preserve">  </w:t>
            </w:r>
          </w:p>
          <w:p w14:paraId="6BE42146" w14:textId="77777777" w:rsidR="009E7BD7" w:rsidRPr="009E7BD7" w:rsidRDefault="009E7BD7" w:rsidP="009E7BD7">
            <w:pPr>
              <w:spacing w:after="0" w:line="256" w:lineRule="auto"/>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r w:rsidRPr="009E7BD7">
              <w:rPr>
                <w:rFonts w:ascii="Times New Roman" w:eastAsia="Times New Roman" w:hAnsi="Times New Roman" w:cs="Times New Roman"/>
                <w:b/>
                <w:bCs/>
                <w:kern w:val="0"/>
                <w:sz w:val="20"/>
                <w:szCs w:val="20"/>
                <w:lang w:val="ru-RU" w:eastAsia="ru-RU"/>
                <w14:ligatures w14:val="none"/>
              </w:rPr>
              <w:t>т</w:t>
            </w:r>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г</w:t>
            </w:r>
            <w:r w:rsidRPr="009E7BD7">
              <w:rPr>
                <w:rFonts w:ascii="Times New Roman" w:eastAsia="Times New Roman" w:hAnsi="Times New Roman" w:cs="Times New Roman"/>
                <w:b/>
                <w:bCs/>
                <w:kern w:val="0"/>
                <w:sz w:val="20"/>
                <w:szCs w:val="20"/>
                <w:lang w:val="ky-KG" w:eastAsia="ru-RU"/>
                <w14:ligatures w14:val="none"/>
              </w:rPr>
              <w:t>ү</w:t>
            </w:r>
            <w:proofErr w:type="spellStart"/>
            <w:r w:rsidRPr="009E7BD7">
              <w:rPr>
                <w:rFonts w:ascii="Times New Roman" w:eastAsia="Times New Roman" w:hAnsi="Times New Roman" w:cs="Times New Roman"/>
                <w:b/>
                <w:bCs/>
                <w:kern w:val="0"/>
                <w:sz w:val="20"/>
                <w:szCs w:val="20"/>
                <w:lang w:val="ru-RU" w:eastAsia="ru-RU"/>
                <w14:ligatures w14:val="none"/>
              </w:rPr>
              <w:t>мд</w:t>
            </w:r>
            <w:proofErr w:type="spellEnd"/>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р/</w:t>
            </w:r>
            <w:proofErr w:type="spellStart"/>
            <w:r w:rsidRPr="009E7BD7">
              <w:rPr>
                <w:rFonts w:ascii="Times New Roman" w:eastAsia="Times New Roman" w:hAnsi="Times New Roman" w:cs="Times New Roman"/>
                <w:b/>
                <w:bCs/>
                <w:kern w:val="0"/>
                <w:sz w:val="20"/>
                <w:szCs w:val="20"/>
                <w:lang w:val="ru-RU" w:eastAsia="ru-RU"/>
                <w14:ligatures w14:val="none"/>
              </w:rPr>
              <w:t>чегер</w:t>
            </w:r>
            <w:proofErr w:type="spellEnd"/>
            <w:r w:rsidRPr="009E7BD7">
              <w:rPr>
                <w:rFonts w:ascii="Times New Roman" w:eastAsia="Times New Roman" w:hAnsi="Times New Roman" w:cs="Times New Roman"/>
                <w:b/>
                <w:bCs/>
                <w:kern w:val="0"/>
                <w:sz w:val="20"/>
                <w:szCs w:val="20"/>
                <w:lang w:val="ky-KG" w:eastAsia="ru-RU"/>
                <w14:ligatures w14:val="none"/>
              </w:rPr>
              <w:t>үү</w:t>
            </w:r>
            <w:r w:rsidRPr="009E7BD7">
              <w:rPr>
                <w:rFonts w:ascii="Times New Roman" w:eastAsia="Times New Roman" w:hAnsi="Times New Roman" w:cs="Times New Roman"/>
                <w:b/>
                <w:bCs/>
                <w:kern w:val="0"/>
                <w:sz w:val="20"/>
                <w:szCs w:val="20"/>
                <w:lang w:val="ru-RU" w:eastAsia="ru-RU"/>
                <w14:ligatures w14:val="none"/>
              </w:rPr>
              <w:t>л</w:t>
            </w:r>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р</w:t>
            </w:r>
          </w:p>
        </w:tc>
        <w:tc>
          <w:tcPr>
            <w:tcW w:w="1701" w:type="dxa"/>
            <w:noWrap/>
            <w:vAlign w:val="bottom"/>
            <w:hideMark/>
          </w:tcPr>
          <w:p w14:paraId="29DD5F82" w14:textId="77777777" w:rsidR="009E7BD7" w:rsidRPr="009E7BD7" w:rsidRDefault="009E7BD7" w:rsidP="009E7BD7">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2CA5D96A" w14:textId="77777777" w:rsidR="009E7BD7" w:rsidRPr="009E7BD7" w:rsidRDefault="009E7BD7" w:rsidP="009E7BD7">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2"/>
            <w:noWrap/>
            <w:vAlign w:val="bottom"/>
            <w:hideMark/>
          </w:tcPr>
          <w:p w14:paraId="71929384" w14:textId="77777777" w:rsidR="009E7BD7" w:rsidRPr="009E7BD7" w:rsidRDefault="009E7BD7" w:rsidP="009E7BD7">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1F323141"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w:t>
            </w:r>
          </w:p>
        </w:tc>
      </w:tr>
      <w:tr w:rsidR="009E7BD7" w:rsidRPr="009E7BD7" w14:paraId="12670DB1" w14:textId="77777777" w:rsidTr="009E7BD7">
        <w:trPr>
          <w:gridAfter w:val="1"/>
          <w:wAfter w:w="284" w:type="dxa"/>
          <w:cantSplit/>
          <w:trHeight w:val="197"/>
        </w:trPr>
        <w:tc>
          <w:tcPr>
            <w:tcW w:w="4111" w:type="dxa"/>
            <w:noWrap/>
            <w:vAlign w:val="bottom"/>
            <w:hideMark/>
          </w:tcPr>
          <w:p w14:paraId="679A9016" w14:textId="77777777" w:rsidR="009E7BD7" w:rsidRPr="009E7BD7" w:rsidRDefault="009E7BD7" w:rsidP="009E7BD7">
            <w:pPr>
              <w:spacing w:after="0" w:line="256" w:lineRule="auto"/>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Алынган</w:t>
            </w:r>
            <w:proofErr w:type="spellEnd"/>
            <w:r w:rsidRPr="009E7BD7">
              <w:rPr>
                <w:rFonts w:ascii="Times New Roman" w:eastAsia="Times New Roman" w:hAnsi="Times New Roman" w:cs="Times New Roman"/>
                <w:b/>
                <w:kern w:val="0"/>
                <w:sz w:val="20"/>
                <w:szCs w:val="20"/>
                <w:lang w:val="ru-RU" w:eastAsia="ru-RU"/>
                <w14:ligatures w14:val="none"/>
              </w:rPr>
              <w:t xml:space="preserve"> расмий </w:t>
            </w:r>
            <w:proofErr w:type="spellStart"/>
            <w:r w:rsidRPr="009E7BD7">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701" w:type="dxa"/>
            <w:noWrap/>
            <w:vAlign w:val="bottom"/>
            <w:hideMark/>
          </w:tcPr>
          <w:p w14:paraId="2F9696F3" w14:textId="77777777" w:rsidR="009E7BD7" w:rsidRPr="009E7BD7" w:rsidRDefault="009E7BD7" w:rsidP="009E7BD7">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3F29C4E4" w14:textId="77777777" w:rsidR="009E7BD7" w:rsidRPr="009E7BD7" w:rsidRDefault="009E7BD7" w:rsidP="009E7BD7">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2"/>
            <w:noWrap/>
            <w:vAlign w:val="bottom"/>
            <w:hideMark/>
          </w:tcPr>
          <w:p w14:paraId="407325C9" w14:textId="77777777" w:rsidR="009E7BD7" w:rsidRPr="009E7BD7" w:rsidRDefault="009E7BD7" w:rsidP="009E7BD7">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1C7D6A63"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w:t>
            </w:r>
          </w:p>
        </w:tc>
      </w:tr>
      <w:tr w:rsidR="009E7BD7" w:rsidRPr="009E7BD7" w14:paraId="1B527AEB" w14:textId="77777777" w:rsidTr="009E7BD7">
        <w:trPr>
          <w:gridAfter w:val="1"/>
          <w:wAfter w:w="284" w:type="dxa"/>
          <w:cantSplit/>
          <w:trHeight w:val="197"/>
        </w:trPr>
        <w:tc>
          <w:tcPr>
            <w:tcW w:w="4111" w:type="dxa"/>
            <w:noWrap/>
            <w:vAlign w:val="bottom"/>
            <w:hideMark/>
          </w:tcPr>
          <w:p w14:paraId="1684FBD8"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Салыктан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тышкаркы</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киреше</w:t>
            </w:r>
            <w:proofErr w:type="spellEnd"/>
            <w:r w:rsidRPr="009E7BD7">
              <w:rPr>
                <w:rFonts w:ascii="Times New Roman" w:eastAsia="Times New Roman" w:hAnsi="Times New Roman" w:cs="Times New Roman"/>
                <w:b/>
                <w:kern w:val="0"/>
                <w:sz w:val="20"/>
                <w:szCs w:val="20"/>
                <w:lang w:val="ky-KG" w:eastAsia="ru-RU"/>
                <w14:ligatures w14:val="none"/>
              </w:rPr>
              <w:t>лер</w:t>
            </w:r>
          </w:p>
        </w:tc>
        <w:tc>
          <w:tcPr>
            <w:tcW w:w="1701" w:type="dxa"/>
            <w:noWrap/>
            <w:vAlign w:val="bottom"/>
            <w:hideMark/>
          </w:tcPr>
          <w:p w14:paraId="06BE5E52" w14:textId="77777777" w:rsidR="009E7BD7" w:rsidRPr="009E7BD7" w:rsidRDefault="009E7BD7" w:rsidP="009E7BD7">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40821284,7</w:t>
            </w:r>
          </w:p>
        </w:tc>
        <w:tc>
          <w:tcPr>
            <w:tcW w:w="1701" w:type="dxa"/>
            <w:vAlign w:val="bottom"/>
            <w:hideMark/>
          </w:tcPr>
          <w:p w14:paraId="503522E4" w14:textId="77777777" w:rsidR="009E7BD7" w:rsidRPr="009E7BD7" w:rsidRDefault="009E7BD7" w:rsidP="009E7BD7">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52576733,3</w:t>
            </w:r>
          </w:p>
        </w:tc>
        <w:tc>
          <w:tcPr>
            <w:tcW w:w="992" w:type="dxa"/>
            <w:gridSpan w:val="2"/>
            <w:noWrap/>
            <w:vAlign w:val="bottom"/>
            <w:hideMark/>
          </w:tcPr>
          <w:p w14:paraId="21885A06"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20,2</w:t>
            </w:r>
          </w:p>
        </w:tc>
        <w:tc>
          <w:tcPr>
            <w:tcW w:w="1134" w:type="dxa"/>
            <w:gridSpan w:val="2"/>
            <w:vAlign w:val="bottom"/>
            <w:hideMark/>
          </w:tcPr>
          <w:p w14:paraId="06F25FD1"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21,3</w:t>
            </w:r>
          </w:p>
        </w:tc>
      </w:tr>
      <w:tr w:rsidR="009E7BD7" w:rsidRPr="009E7BD7" w14:paraId="4CA1EE80" w14:textId="77777777" w:rsidTr="009E7BD7">
        <w:trPr>
          <w:gridAfter w:val="1"/>
          <w:wAfter w:w="284" w:type="dxa"/>
          <w:cantSplit/>
          <w:trHeight w:val="263"/>
        </w:trPr>
        <w:tc>
          <w:tcPr>
            <w:tcW w:w="4111" w:type="dxa"/>
            <w:noWrap/>
            <w:hideMark/>
          </w:tcPr>
          <w:p w14:paraId="4642405E"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М</w:t>
            </w:r>
            <w:proofErr w:type="spellStart"/>
            <w:r w:rsidRPr="009E7BD7">
              <w:rPr>
                <w:rFonts w:ascii="Times New Roman" w:eastAsia="Times New Roman" w:hAnsi="Times New Roman" w:cs="Times New Roman"/>
                <w:kern w:val="0"/>
                <w:sz w:val="20"/>
                <w:szCs w:val="20"/>
                <w:lang w:val="ru-RU" w:eastAsia="ru-RU"/>
                <w14:ligatures w14:val="none"/>
              </w:rPr>
              <w:t>енчиктен</w:t>
            </w:r>
            <w:proofErr w:type="spellEnd"/>
            <w:r w:rsidRPr="009E7BD7">
              <w:rPr>
                <w:rFonts w:ascii="Times New Roman" w:eastAsia="Times New Roman" w:hAnsi="Times New Roman" w:cs="Times New Roman"/>
                <w:kern w:val="0"/>
                <w:sz w:val="20"/>
                <w:szCs w:val="20"/>
                <w:lang w:val="ru-RU" w:eastAsia="ru-RU"/>
                <w14:ligatures w14:val="none"/>
              </w:rPr>
              <w:t xml:space="preserve"> т</w:t>
            </w:r>
            <w:r w:rsidRPr="009E7BD7">
              <w:rPr>
                <w:rFonts w:ascii="Times New Roman" w:eastAsia="Times New Roman" w:hAnsi="Times New Roman" w:cs="Times New Roman"/>
                <w:kern w:val="0"/>
                <w:sz w:val="20"/>
                <w:szCs w:val="20"/>
                <w:lang w:val="ky-KG" w:eastAsia="ru-RU"/>
                <w14:ligatures w14:val="none"/>
              </w:rPr>
              <w:t>ү</w:t>
            </w:r>
            <w:proofErr w:type="spellStart"/>
            <w:r w:rsidRPr="009E7BD7">
              <w:rPr>
                <w:rFonts w:ascii="Times New Roman" w:eastAsia="Times New Roman" w:hAnsi="Times New Roman" w:cs="Times New Roman"/>
                <w:kern w:val="0"/>
                <w:sz w:val="20"/>
                <w:szCs w:val="20"/>
                <w:lang w:val="ru-RU" w:eastAsia="ru-RU"/>
                <w14:ligatures w14:val="none"/>
              </w:rPr>
              <w:t>шк</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 xml:space="preserve">н </w:t>
            </w:r>
            <w:proofErr w:type="spellStart"/>
            <w:r w:rsidRPr="009E7BD7">
              <w:rPr>
                <w:rFonts w:ascii="Times New Roman" w:eastAsia="Times New Roman" w:hAnsi="Times New Roman" w:cs="Times New Roman"/>
                <w:kern w:val="0"/>
                <w:sz w:val="20"/>
                <w:szCs w:val="20"/>
                <w:lang w:val="ru-RU" w:eastAsia="ru-RU"/>
                <w14:ligatures w14:val="none"/>
              </w:rPr>
              <w:t>кирешелер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пайыздар</w:t>
            </w:r>
            <w:proofErr w:type="spellEnd"/>
          </w:p>
        </w:tc>
        <w:tc>
          <w:tcPr>
            <w:tcW w:w="1701" w:type="dxa"/>
            <w:noWrap/>
            <w:vAlign w:val="bottom"/>
            <w:hideMark/>
          </w:tcPr>
          <w:p w14:paraId="76AC3C6C" w14:textId="77777777" w:rsidR="009E7BD7" w:rsidRPr="009E7BD7" w:rsidRDefault="009E7BD7" w:rsidP="009E7BD7">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18047437,9</w:t>
            </w:r>
          </w:p>
        </w:tc>
        <w:tc>
          <w:tcPr>
            <w:tcW w:w="1701" w:type="dxa"/>
            <w:vAlign w:val="bottom"/>
            <w:hideMark/>
          </w:tcPr>
          <w:p w14:paraId="4896F91D"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22957529,9</w:t>
            </w:r>
          </w:p>
        </w:tc>
        <w:tc>
          <w:tcPr>
            <w:tcW w:w="992" w:type="dxa"/>
            <w:gridSpan w:val="2"/>
            <w:noWrap/>
            <w:vAlign w:val="bottom"/>
            <w:hideMark/>
          </w:tcPr>
          <w:p w14:paraId="62DFAD5E"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8,9</w:t>
            </w:r>
          </w:p>
        </w:tc>
        <w:tc>
          <w:tcPr>
            <w:tcW w:w="1134" w:type="dxa"/>
            <w:gridSpan w:val="2"/>
            <w:vAlign w:val="bottom"/>
            <w:hideMark/>
          </w:tcPr>
          <w:p w14:paraId="3A0AD534"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9,3</w:t>
            </w:r>
          </w:p>
        </w:tc>
      </w:tr>
      <w:tr w:rsidR="009E7BD7" w:rsidRPr="009E7BD7" w14:paraId="1527ABE7" w14:textId="77777777" w:rsidTr="009E7BD7">
        <w:trPr>
          <w:gridAfter w:val="1"/>
          <w:wAfter w:w="284" w:type="dxa"/>
          <w:cantSplit/>
          <w:trHeight w:val="242"/>
        </w:trPr>
        <w:tc>
          <w:tcPr>
            <w:tcW w:w="4111" w:type="dxa"/>
            <w:noWrap/>
            <w:hideMark/>
          </w:tcPr>
          <w:p w14:paraId="7B4790B1"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Т</w:t>
            </w:r>
            <w:r w:rsidRPr="009E7BD7">
              <w:rPr>
                <w:rFonts w:ascii="Times New Roman" w:eastAsia="Times New Roman" w:hAnsi="Times New Roman" w:cs="Times New Roman"/>
                <w:kern w:val="0"/>
                <w:sz w:val="20"/>
                <w:szCs w:val="20"/>
                <w:lang w:eastAsia="ru-RU"/>
                <w14:ligatures w14:val="none"/>
              </w:rPr>
              <w:t>ов</w:t>
            </w:r>
            <w:r w:rsidRPr="009E7BD7">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0386E199"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көрсөтүүлүчү</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тейлөөрдөн</w:t>
            </w:r>
            <w:proofErr w:type="spellEnd"/>
            <w:r w:rsidRPr="009E7BD7">
              <w:rPr>
                <w:rFonts w:ascii="Times New Roman" w:eastAsia="Times New Roman" w:hAnsi="Times New Roman" w:cs="Times New Roman"/>
                <w:kern w:val="0"/>
                <w:sz w:val="20"/>
                <w:szCs w:val="20"/>
                <w:lang w:val="ky-KG" w:eastAsia="ru-RU"/>
                <w14:ligatures w14:val="none"/>
              </w:rPr>
              <w:t xml:space="preserve"> түшүүлөр</w:t>
            </w:r>
          </w:p>
        </w:tc>
        <w:tc>
          <w:tcPr>
            <w:tcW w:w="1701" w:type="dxa"/>
            <w:noWrap/>
            <w:vAlign w:val="bottom"/>
            <w:hideMark/>
          </w:tcPr>
          <w:p w14:paraId="68895178" w14:textId="77777777" w:rsidR="009E7BD7" w:rsidRPr="009E7BD7" w:rsidRDefault="009E7BD7" w:rsidP="009E7BD7">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17881353,0</w:t>
            </w:r>
          </w:p>
        </w:tc>
        <w:tc>
          <w:tcPr>
            <w:tcW w:w="1701" w:type="dxa"/>
            <w:vAlign w:val="bottom"/>
            <w:hideMark/>
          </w:tcPr>
          <w:p w14:paraId="77074CD8" w14:textId="77777777" w:rsidR="009E7BD7" w:rsidRPr="009E7BD7" w:rsidRDefault="009E7BD7" w:rsidP="009E7BD7">
            <w:pPr>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 xml:space="preserve">     18531226,3</w:t>
            </w:r>
          </w:p>
        </w:tc>
        <w:tc>
          <w:tcPr>
            <w:tcW w:w="992" w:type="dxa"/>
            <w:gridSpan w:val="2"/>
            <w:noWrap/>
            <w:vAlign w:val="bottom"/>
            <w:hideMark/>
          </w:tcPr>
          <w:p w14:paraId="6E1BFC04"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8,9</w:t>
            </w:r>
          </w:p>
        </w:tc>
        <w:tc>
          <w:tcPr>
            <w:tcW w:w="1134" w:type="dxa"/>
            <w:gridSpan w:val="2"/>
            <w:vAlign w:val="bottom"/>
            <w:hideMark/>
          </w:tcPr>
          <w:p w14:paraId="42A027E7"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7,5</w:t>
            </w:r>
          </w:p>
        </w:tc>
      </w:tr>
      <w:tr w:rsidR="009E7BD7" w:rsidRPr="009E7BD7" w14:paraId="1C29F3D2" w14:textId="77777777" w:rsidTr="009E7BD7">
        <w:trPr>
          <w:gridAfter w:val="1"/>
          <w:wAfter w:w="284" w:type="dxa"/>
          <w:cantSplit/>
          <w:trHeight w:val="171"/>
        </w:trPr>
        <w:tc>
          <w:tcPr>
            <w:tcW w:w="4111" w:type="dxa"/>
            <w:noWrap/>
            <w:hideMark/>
          </w:tcPr>
          <w:p w14:paraId="2DFA6E5F"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ижара төлөмү</w:t>
            </w:r>
          </w:p>
        </w:tc>
        <w:tc>
          <w:tcPr>
            <w:tcW w:w="1701" w:type="dxa"/>
            <w:noWrap/>
            <w:vAlign w:val="bottom"/>
            <w:hideMark/>
          </w:tcPr>
          <w:p w14:paraId="7B6907DA" w14:textId="77777777" w:rsidR="009E7BD7" w:rsidRPr="009E7BD7" w:rsidRDefault="009E7BD7" w:rsidP="009E7BD7">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387448,6</w:t>
            </w:r>
          </w:p>
        </w:tc>
        <w:tc>
          <w:tcPr>
            <w:tcW w:w="1701" w:type="dxa"/>
            <w:vAlign w:val="bottom"/>
            <w:hideMark/>
          </w:tcPr>
          <w:p w14:paraId="075F3221" w14:textId="77777777" w:rsidR="009E7BD7" w:rsidRPr="009E7BD7" w:rsidRDefault="009E7BD7" w:rsidP="009E7BD7">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1182510,4</w:t>
            </w:r>
          </w:p>
        </w:tc>
        <w:tc>
          <w:tcPr>
            <w:tcW w:w="992" w:type="dxa"/>
            <w:gridSpan w:val="2"/>
            <w:noWrap/>
            <w:vAlign w:val="bottom"/>
            <w:hideMark/>
          </w:tcPr>
          <w:p w14:paraId="6A12E03F"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0,2</w:t>
            </w:r>
          </w:p>
        </w:tc>
        <w:tc>
          <w:tcPr>
            <w:tcW w:w="1134" w:type="dxa"/>
            <w:gridSpan w:val="2"/>
            <w:vAlign w:val="bottom"/>
            <w:hideMark/>
          </w:tcPr>
          <w:p w14:paraId="7131BCEE"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E7BD7">
              <w:rPr>
                <w:rFonts w:ascii="Times New Roman" w:eastAsia="Times New Roman" w:hAnsi="Times New Roman" w:cs="Times New Roman"/>
                <w:bCs/>
                <w:color w:val="000000"/>
                <w:kern w:val="0"/>
                <w:sz w:val="20"/>
                <w:szCs w:val="20"/>
                <w:lang w:val="ky-KG" w:eastAsia="ru-RU"/>
                <w14:ligatures w14:val="none"/>
              </w:rPr>
              <w:t>0,5</w:t>
            </w:r>
          </w:p>
        </w:tc>
      </w:tr>
      <w:tr w:rsidR="009E7BD7" w:rsidRPr="009E7BD7" w14:paraId="25F9FBE3" w14:textId="77777777" w:rsidTr="009E7BD7">
        <w:trPr>
          <w:gridAfter w:val="1"/>
          <w:wAfter w:w="284" w:type="dxa"/>
          <w:cantSplit/>
          <w:trHeight w:val="171"/>
        </w:trPr>
        <w:tc>
          <w:tcPr>
            <w:tcW w:w="4111" w:type="dxa"/>
            <w:noWrap/>
            <w:hideMark/>
          </w:tcPr>
          <w:p w14:paraId="107B6E6C"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1" w:type="dxa"/>
            <w:noWrap/>
            <w:vAlign w:val="bottom"/>
            <w:hideMark/>
          </w:tcPr>
          <w:p w14:paraId="6A47E260" w14:textId="77777777" w:rsidR="009E7BD7" w:rsidRPr="009E7BD7" w:rsidRDefault="009E7BD7" w:rsidP="009E7BD7">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5454090,3</w:t>
            </w:r>
          </w:p>
        </w:tc>
        <w:tc>
          <w:tcPr>
            <w:tcW w:w="1701" w:type="dxa"/>
            <w:vAlign w:val="bottom"/>
            <w:hideMark/>
          </w:tcPr>
          <w:p w14:paraId="62C45F1B"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6510046,2</w:t>
            </w:r>
          </w:p>
        </w:tc>
        <w:tc>
          <w:tcPr>
            <w:tcW w:w="992" w:type="dxa"/>
            <w:gridSpan w:val="2"/>
            <w:noWrap/>
            <w:vAlign w:val="bottom"/>
            <w:hideMark/>
          </w:tcPr>
          <w:p w14:paraId="22816DAC"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2,7</w:t>
            </w:r>
          </w:p>
        </w:tc>
        <w:tc>
          <w:tcPr>
            <w:tcW w:w="1134" w:type="dxa"/>
            <w:gridSpan w:val="2"/>
            <w:vAlign w:val="bottom"/>
            <w:hideMark/>
          </w:tcPr>
          <w:p w14:paraId="5A59114F"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2,6</w:t>
            </w:r>
          </w:p>
        </w:tc>
      </w:tr>
      <w:tr w:rsidR="009E7BD7" w:rsidRPr="009E7BD7" w14:paraId="5E77BB2E" w14:textId="77777777" w:rsidTr="009E7BD7">
        <w:trPr>
          <w:gridAfter w:val="1"/>
          <w:wAfter w:w="284" w:type="dxa"/>
          <w:cantSplit/>
          <w:trHeight w:val="345"/>
        </w:trPr>
        <w:tc>
          <w:tcPr>
            <w:tcW w:w="4111" w:type="dxa"/>
            <w:noWrap/>
            <w:hideMark/>
          </w:tcPr>
          <w:p w14:paraId="0240F46F"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акысына </w:t>
            </w:r>
            <w:proofErr w:type="spellStart"/>
            <w:r w:rsidRPr="009E7BD7">
              <w:rPr>
                <w:rFonts w:ascii="Times New Roman" w:eastAsia="Times New Roman" w:hAnsi="Times New Roman" w:cs="Times New Roman"/>
                <w:kern w:val="0"/>
                <w:sz w:val="20"/>
                <w:szCs w:val="20"/>
                <w:lang w:val="ky-KG" w:eastAsia="ru-RU"/>
                <w14:ligatures w14:val="none"/>
              </w:rPr>
              <w:t>көрсөтүлүүчү</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тейлөөлөрдөн</w:t>
            </w:r>
            <w:proofErr w:type="spellEnd"/>
            <w:r w:rsidRPr="009E7BD7">
              <w:rPr>
                <w:rFonts w:ascii="Times New Roman" w:eastAsia="Times New Roman" w:hAnsi="Times New Roman" w:cs="Times New Roman"/>
                <w:kern w:val="0"/>
                <w:sz w:val="20"/>
                <w:szCs w:val="20"/>
                <w:lang w:val="ky-KG" w:eastAsia="ru-RU"/>
                <w14:ligatures w14:val="none"/>
              </w:rPr>
              <w:t xml:space="preserve">   </w:t>
            </w:r>
          </w:p>
          <w:p w14:paraId="10EDE5F2"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түшүүлөр                                                         </w:t>
            </w:r>
          </w:p>
        </w:tc>
        <w:tc>
          <w:tcPr>
            <w:tcW w:w="1701" w:type="dxa"/>
            <w:noWrap/>
          </w:tcPr>
          <w:p w14:paraId="119B416C" w14:textId="77777777" w:rsidR="009E7BD7" w:rsidRPr="009E7BD7" w:rsidRDefault="009E7BD7" w:rsidP="009E7BD7">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0C2981D0" w14:textId="77777777" w:rsidR="009E7BD7" w:rsidRPr="009E7BD7" w:rsidRDefault="009E7BD7" w:rsidP="009E7BD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12039814,1</w:t>
            </w:r>
          </w:p>
        </w:tc>
        <w:tc>
          <w:tcPr>
            <w:tcW w:w="1701" w:type="dxa"/>
          </w:tcPr>
          <w:p w14:paraId="2F65B72B" w14:textId="77777777" w:rsidR="009E7BD7" w:rsidRPr="009E7BD7" w:rsidRDefault="009E7BD7" w:rsidP="009E7BD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6C30C5B5" w14:textId="77777777" w:rsidR="009E7BD7" w:rsidRPr="009E7BD7" w:rsidRDefault="009E7BD7" w:rsidP="009E7BD7">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10838669,7      </w:t>
            </w:r>
          </w:p>
        </w:tc>
        <w:tc>
          <w:tcPr>
            <w:tcW w:w="992" w:type="dxa"/>
            <w:gridSpan w:val="2"/>
            <w:noWrap/>
          </w:tcPr>
          <w:p w14:paraId="261DAFD6"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5BEF5A9D" w14:textId="77777777" w:rsidR="009E7BD7" w:rsidRPr="009E7BD7" w:rsidRDefault="009E7BD7" w:rsidP="009E7BD7">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6,0</w:t>
            </w:r>
          </w:p>
        </w:tc>
        <w:tc>
          <w:tcPr>
            <w:tcW w:w="1134" w:type="dxa"/>
            <w:gridSpan w:val="2"/>
          </w:tcPr>
          <w:p w14:paraId="087429E2" w14:textId="77777777" w:rsidR="009E7BD7" w:rsidRPr="009E7BD7" w:rsidRDefault="009E7BD7" w:rsidP="009E7BD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p>
          <w:p w14:paraId="6B776557" w14:textId="77777777" w:rsidR="009E7BD7" w:rsidRPr="009E7BD7" w:rsidRDefault="009E7BD7" w:rsidP="009E7BD7">
            <w:pPr>
              <w:spacing w:after="0" w:line="256" w:lineRule="auto"/>
              <w:ind w:right="2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4,4</w:t>
            </w:r>
          </w:p>
        </w:tc>
      </w:tr>
      <w:tr w:rsidR="009E7BD7" w:rsidRPr="009E7BD7" w14:paraId="048880FF" w14:textId="77777777" w:rsidTr="009E7BD7">
        <w:trPr>
          <w:gridAfter w:val="1"/>
          <w:wAfter w:w="284" w:type="dxa"/>
          <w:cantSplit/>
          <w:trHeight w:val="135"/>
        </w:trPr>
        <w:tc>
          <w:tcPr>
            <w:tcW w:w="4111" w:type="dxa"/>
            <w:noWrap/>
            <w:hideMark/>
          </w:tcPr>
          <w:p w14:paraId="3254C83A"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Айып </w:t>
            </w:r>
            <w:proofErr w:type="spellStart"/>
            <w:r w:rsidRPr="009E7BD7">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701" w:type="dxa"/>
            <w:noWrap/>
            <w:hideMark/>
          </w:tcPr>
          <w:p w14:paraId="79921DDA" w14:textId="77777777" w:rsidR="009E7BD7" w:rsidRPr="009E7BD7" w:rsidRDefault="009E7BD7" w:rsidP="009E7BD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3097633,0</w:t>
            </w:r>
          </w:p>
        </w:tc>
        <w:tc>
          <w:tcPr>
            <w:tcW w:w="1701" w:type="dxa"/>
            <w:hideMark/>
          </w:tcPr>
          <w:p w14:paraId="75902AA7" w14:textId="77777777" w:rsidR="009E7BD7" w:rsidRPr="009E7BD7" w:rsidRDefault="009E7BD7" w:rsidP="009E7BD7">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3277077,7</w:t>
            </w:r>
          </w:p>
        </w:tc>
        <w:tc>
          <w:tcPr>
            <w:tcW w:w="992" w:type="dxa"/>
            <w:gridSpan w:val="2"/>
            <w:noWrap/>
            <w:hideMark/>
          </w:tcPr>
          <w:p w14:paraId="36C14F9D" w14:textId="77777777" w:rsidR="009E7BD7" w:rsidRPr="009E7BD7" w:rsidRDefault="009E7BD7" w:rsidP="009E7BD7">
            <w:pPr>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1,5</w:t>
            </w:r>
          </w:p>
        </w:tc>
        <w:tc>
          <w:tcPr>
            <w:tcW w:w="1134" w:type="dxa"/>
            <w:gridSpan w:val="2"/>
            <w:hideMark/>
          </w:tcPr>
          <w:p w14:paraId="3118191F" w14:textId="77777777" w:rsidR="009E7BD7" w:rsidRPr="009E7BD7" w:rsidRDefault="009E7BD7" w:rsidP="009E7BD7">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1,3</w:t>
            </w:r>
          </w:p>
        </w:tc>
      </w:tr>
      <w:tr w:rsidR="009E7BD7" w:rsidRPr="009E7BD7" w14:paraId="0AD8F776" w14:textId="77777777" w:rsidTr="009E7BD7">
        <w:trPr>
          <w:gridAfter w:val="1"/>
          <w:wAfter w:w="284" w:type="dxa"/>
          <w:cantSplit/>
          <w:trHeight w:val="405"/>
        </w:trPr>
        <w:tc>
          <w:tcPr>
            <w:tcW w:w="4111" w:type="dxa"/>
            <w:noWrap/>
            <w:hideMark/>
          </w:tcPr>
          <w:p w14:paraId="03C97C19" w14:textId="77777777" w:rsidR="009E7BD7" w:rsidRPr="009E7BD7" w:rsidRDefault="009E7BD7" w:rsidP="009E7BD7">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lastRenderedPageBreak/>
              <w:t>Мамлекеттик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сектордун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бирдиктерине</w:t>
            </w:r>
            <w:proofErr w:type="spellEnd"/>
          </w:p>
          <w:p w14:paraId="63AA8D2B" w14:textId="77777777" w:rsidR="009E7BD7" w:rsidRPr="009E7BD7" w:rsidRDefault="009E7BD7" w:rsidP="009E7BD7">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ыктыярдуу</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трансферттер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гранттар</w:t>
            </w:r>
            <w:proofErr w:type="spellEnd"/>
          </w:p>
        </w:tc>
        <w:tc>
          <w:tcPr>
            <w:tcW w:w="1701" w:type="dxa"/>
            <w:noWrap/>
          </w:tcPr>
          <w:p w14:paraId="20F68C68" w14:textId="77777777" w:rsidR="009E7BD7" w:rsidRPr="009E7BD7" w:rsidRDefault="009E7BD7" w:rsidP="009E7BD7">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2D7526D5" w14:textId="77777777" w:rsidR="009E7BD7" w:rsidRPr="009E7BD7" w:rsidRDefault="009E7BD7" w:rsidP="009E7BD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231250,2</w:t>
            </w:r>
          </w:p>
        </w:tc>
        <w:tc>
          <w:tcPr>
            <w:tcW w:w="1701" w:type="dxa"/>
          </w:tcPr>
          <w:p w14:paraId="025F83F0" w14:textId="77777777" w:rsidR="009E7BD7" w:rsidRPr="009E7BD7" w:rsidRDefault="009E7BD7" w:rsidP="009E7BD7">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25553766" w14:textId="77777777" w:rsidR="009E7BD7" w:rsidRPr="009E7BD7" w:rsidRDefault="009E7BD7" w:rsidP="009E7BD7">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450040,7</w:t>
            </w:r>
          </w:p>
        </w:tc>
        <w:tc>
          <w:tcPr>
            <w:tcW w:w="992" w:type="dxa"/>
            <w:gridSpan w:val="2"/>
            <w:noWrap/>
          </w:tcPr>
          <w:p w14:paraId="513B1A26" w14:textId="77777777" w:rsidR="009E7BD7" w:rsidRPr="009E7BD7" w:rsidRDefault="009E7BD7" w:rsidP="009E7BD7">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p>
          <w:p w14:paraId="63670955" w14:textId="77777777" w:rsidR="009E7BD7" w:rsidRPr="009E7BD7" w:rsidRDefault="009E7BD7" w:rsidP="009E7BD7">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0,1</w:t>
            </w:r>
          </w:p>
        </w:tc>
        <w:tc>
          <w:tcPr>
            <w:tcW w:w="1134" w:type="dxa"/>
            <w:gridSpan w:val="2"/>
          </w:tcPr>
          <w:p w14:paraId="02DDE071" w14:textId="77777777" w:rsidR="009E7BD7" w:rsidRPr="009E7BD7" w:rsidRDefault="009E7BD7" w:rsidP="009E7BD7">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14F80B5F" w14:textId="77777777" w:rsidR="009E7BD7" w:rsidRPr="009E7BD7" w:rsidRDefault="009E7BD7" w:rsidP="009E7BD7">
            <w:pPr>
              <w:spacing w:after="0" w:line="256" w:lineRule="auto"/>
              <w:ind w:right="2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0,2</w:t>
            </w:r>
          </w:p>
        </w:tc>
      </w:tr>
      <w:tr w:rsidR="009E7BD7" w:rsidRPr="009E7BD7" w14:paraId="49F2D71F" w14:textId="77777777" w:rsidTr="009E7BD7">
        <w:trPr>
          <w:gridAfter w:val="1"/>
          <w:wAfter w:w="284" w:type="dxa"/>
          <w:cantSplit/>
          <w:trHeight w:val="256"/>
        </w:trPr>
        <w:tc>
          <w:tcPr>
            <w:tcW w:w="4111" w:type="dxa"/>
            <w:noWrap/>
          </w:tcPr>
          <w:p w14:paraId="409A19F9"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
          <w:p w14:paraId="72E33075"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Башка </w:t>
            </w:r>
            <w:proofErr w:type="spellStart"/>
            <w:r w:rsidRPr="009E7BD7">
              <w:rPr>
                <w:rFonts w:ascii="Times New Roman" w:eastAsia="Times New Roman" w:hAnsi="Times New Roman" w:cs="Times New Roman"/>
                <w:kern w:val="0"/>
                <w:sz w:val="20"/>
                <w:szCs w:val="20"/>
                <w:lang w:val="ru-RU" w:eastAsia="ru-RU"/>
                <w14:ligatures w14:val="none"/>
              </w:rPr>
              <w:t>салыктык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эмес</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кирешелер</w:t>
            </w:r>
            <w:proofErr w:type="spellEnd"/>
          </w:p>
        </w:tc>
        <w:tc>
          <w:tcPr>
            <w:tcW w:w="1701" w:type="dxa"/>
            <w:noWrap/>
            <w:vAlign w:val="bottom"/>
            <w:hideMark/>
          </w:tcPr>
          <w:p w14:paraId="10C6F1E4" w14:textId="77777777" w:rsidR="009E7BD7" w:rsidRPr="009E7BD7" w:rsidRDefault="009E7BD7" w:rsidP="009E7BD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1563610,6</w:t>
            </w:r>
          </w:p>
        </w:tc>
        <w:tc>
          <w:tcPr>
            <w:tcW w:w="1701" w:type="dxa"/>
            <w:hideMark/>
          </w:tcPr>
          <w:p w14:paraId="3B3A7532" w14:textId="77777777" w:rsidR="009E7BD7" w:rsidRPr="009E7BD7" w:rsidRDefault="009E7BD7" w:rsidP="009E7BD7">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
          <w:p w14:paraId="4CAECFF0" w14:textId="77777777" w:rsidR="009E7BD7" w:rsidRPr="009E7BD7" w:rsidRDefault="009E7BD7" w:rsidP="009E7BD7">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7360858,7</w:t>
            </w:r>
          </w:p>
        </w:tc>
        <w:tc>
          <w:tcPr>
            <w:tcW w:w="992" w:type="dxa"/>
            <w:gridSpan w:val="2"/>
            <w:noWrap/>
          </w:tcPr>
          <w:p w14:paraId="696BFCAE" w14:textId="77777777" w:rsidR="009E7BD7" w:rsidRPr="009E7BD7" w:rsidRDefault="009E7BD7" w:rsidP="009E7BD7">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p>
          <w:p w14:paraId="6EC99EE3" w14:textId="77777777" w:rsidR="009E7BD7" w:rsidRPr="009E7BD7" w:rsidRDefault="009E7BD7" w:rsidP="009E7BD7">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0,8</w:t>
            </w:r>
          </w:p>
        </w:tc>
        <w:tc>
          <w:tcPr>
            <w:tcW w:w="1134" w:type="dxa"/>
            <w:gridSpan w:val="2"/>
            <w:hideMark/>
          </w:tcPr>
          <w:p w14:paraId="47E15816" w14:textId="77777777" w:rsidR="009E7BD7" w:rsidRPr="009E7BD7" w:rsidRDefault="009E7BD7" w:rsidP="009E7BD7">
            <w:pPr>
              <w:spacing w:after="0" w:line="256" w:lineRule="auto"/>
              <w:ind w:right="2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
          <w:p w14:paraId="2AFD13F1" w14:textId="77777777" w:rsidR="009E7BD7" w:rsidRPr="009E7BD7" w:rsidRDefault="009E7BD7" w:rsidP="009E7BD7">
            <w:pPr>
              <w:spacing w:after="0" w:line="256" w:lineRule="auto"/>
              <w:ind w:right="2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3,0</w:t>
            </w:r>
          </w:p>
        </w:tc>
      </w:tr>
      <w:tr w:rsidR="009E7BD7" w:rsidRPr="009E7BD7" w14:paraId="228CC212" w14:textId="77777777" w:rsidTr="009E7BD7">
        <w:trPr>
          <w:gridAfter w:val="1"/>
          <w:wAfter w:w="284" w:type="dxa"/>
          <w:cantSplit/>
          <w:trHeight w:val="171"/>
        </w:trPr>
        <w:tc>
          <w:tcPr>
            <w:tcW w:w="4111" w:type="dxa"/>
            <w:tcBorders>
              <w:top w:val="nil"/>
              <w:left w:val="nil"/>
              <w:bottom w:val="single" w:sz="8" w:space="0" w:color="auto"/>
              <w:right w:val="nil"/>
            </w:tcBorders>
            <w:noWrap/>
            <w:vAlign w:val="bottom"/>
            <w:hideMark/>
          </w:tcPr>
          <w:p w14:paraId="0433A08C" w14:textId="77777777" w:rsidR="009E7BD7" w:rsidRPr="009E7BD7" w:rsidRDefault="009E7BD7" w:rsidP="009E7BD7">
            <w:pPr>
              <w:spacing w:after="0" w:line="256" w:lineRule="auto"/>
              <w:ind w:right="-108"/>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сатуудан</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   </w:t>
            </w:r>
          </w:p>
          <w:p w14:paraId="4BA2DDFF" w14:textId="77777777" w:rsidR="009E7BD7" w:rsidRPr="009E7BD7" w:rsidRDefault="009E7BD7" w:rsidP="009E7BD7">
            <w:pPr>
              <w:spacing w:after="0" w:line="256" w:lineRule="auto"/>
              <w:ind w:right="-108"/>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r w:rsidRPr="009E7BD7">
              <w:rPr>
                <w:rFonts w:ascii="Times New Roman" w:eastAsia="Times New Roman" w:hAnsi="Times New Roman" w:cs="Times New Roman"/>
                <w:b/>
                <w:kern w:val="0"/>
                <w:sz w:val="20"/>
                <w:szCs w:val="20"/>
                <w:lang w:val="ru-RU" w:eastAsia="ru-RU"/>
                <w14:ligatures w14:val="none"/>
              </w:rPr>
              <w:t>т</w:t>
            </w:r>
            <w:r w:rsidRPr="009E7BD7">
              <w:rPr>
                <w:rFonts w:ascii="Times New Roman" w:eastAsia="Times New Roman" w:hAnsi="Times New Roman" w:cs="Times New Roman"/>
                <w:b/>
                <w:kern w:val="0"/>
                <w:sz w:val="20"/>
                <w:szCs w:val="20"/>
                <w:lang w:val="ky-KG" w:eastAsia="ru-RU"/>
                <w14:ligatures w14:val="none"/>
              </w:rPr>
              <w:t>ү</w:t>
            </w:r>
            <w:proofErr w:type="spellStart"/>
            <w:r w:rsidRPr="009E7BD7">
              <w:rPr>
                <w:rFonts w:ascii="Times New Roman" w:eastAsia="Times New Roman" w:hAnsi="Times New Roman" w:cs="Times New Roman"/>
                <w:b/>
                <w:kern w:val="0"/>
                <w:sz w:val="20"/>
                <w:szCs w:val="20"/>
                <w:lang w:val="ru-RU" w:eastAsia="ru-RU"/>
                <w14:ligatures w14:val="none"/>
              </w:rPr>
              <w:t>шкөн</w:t>
            </w:r>
            <w:proofErr w:type="spellEnd"/>
            <w:r w:rsidRPr="009E7BD7">
              <w:rPr>
                <w:rFonts w:ascii="Times New Roman" w:eastAsia="Times New Roman" w:hAnsi="Times New Roman" w:cs="Times New Roman"/>
                <w:b/>
                <w:kern w:val="0"/>
                <w:sz w:val="20"/>
                <w:szCs w:val="20"/>
                <w:lang w:val="ru-RU" w:eastAsia="ru-RU"/>
                <w14:ligatures w14:val="none"/>
              </w:rPr>
              <w:t xml:space="preserve"> киреше</w:t>
            </w:r>
            <w:r w:rsidRPr="009E7BD7">
              <w:rPr>
                <w:rFonts w:ascii="Times New Roman" w:eastAsia="Times New Roman" w:hAnsi="Times New Roman" w:cs="Times New Roman"/>
                <w:b/>
                <w:kern w:val="0"/>
                <w:sz w:val="20"/>
                <w:szCs w:val="20"/>
                <w:lang w:val="ky-KG" w:eastAsia="ru-RU"/>
                <w14:ligatures w14:val="none"/>
              </w:rPr>
              <w:t>лер</w:t>
            </w:r>
          </w:p>
        </w:tc>
        <w:tc>
          <w:tcPr>
            <w:tcW w:w="1701" w:type="dxa"/>
            <w:tcBorders>
              <w:top w:val="nil"/>
              <w:left w:val="nil"/>
              <w:bottom w:val="single" w:sz="8" w:space="0" w:color="auto"/>
              <w:right w:val="nil"/>
            </w:tcBorders>
            <w:noWrap/>
            <w:vAlign w:val="bottom"/>
            <w:hideMark/>
          </w:tcPr>
          <w:p w14:paraId="422B4FE3" w14:textId="77777777" w:rsidR="009E7BD7" w:rsidRPr="009E7BD7" w:rsidRDefault="009E7BD7" w:rsidP="009E7BD7">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410,0</w:t>
            </w:r>
          </w:p>
        </w:tc>
        <w:tc>
          <w:tcPr>
            <w:tcW w:w="1701" w:type="dxa"/>
            <w:tcBorders>
              <w:top w:val="nil"/>
              <w:left w:val="nil"/>
              <w:bottom w:val="single" w:sz="8" w:space="0" w:color="auto"/>
              <w:right w:val="nil"/>
            </w:tcBorders>
            <w:vAlign w:val="bottom"/>
            <w:hideMark/>
          </w:tcPr>
          <w:p w14:paraId="12A47F8D" w14:textId="77777777" w:rsidR="009E7BD7" w:rsidRPr="009E7BD7" w:rsidRDefault="009E7BD7" w:rsidP="009E7BD7">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1279,8</w:t>
            </w:r>
          </w:p>
        </w:tc>
        <w:tc>
          <w:tcPr>
            <w:tcW w:w="992" w:type="dxa"/>
            <w:gridSpan w:val="2"/>
            <w:tcBorders>
              <w:top w:val="nil"/>
              <w:left w:val="nil"/>
              <w:bottom w:val="single" w:sz="8" w:space="0" w:color="auto"/>
              <w:right w:val="nil"/>
            </w:tcBorders>
            <w:noWrap/>
            <w:vAlign w:val="bottom"/>
            <w:hideMark/>
          </w:tcPr>
          <w:p w14:paraId="4BBDEDA8" w14:textId="77777777" w:rsidR="009E7BD7" w:rsidRPr="009E7BD7" w:rsidRDefault="009E7BD7" w:rsidP="009E7BD7">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0,0</w:t>
            </w:r>
          </w:p>
        </w:tc>
        <w:tc>
          <w:tcPr>
            <w:tcW w:w="1134" w:type="dxa"/>
            <w:gridSpan w:val="2"/>
            <w:tcBorders>
              <w:top w:val="nil"/>
              <w:left w:val="nil"/>
              <w:bottom w:val="single" w:sz="8" w:space="0" w:color="auto"/>
              <w:right w:val="nil"/>
            </w:tcBorders>
            <w:vAlign w:val="bottom"/>
            <w:hideMark/>
          </w:tcPr>
          <w:p w14:paraId="50533107" w14:textId="77777777" w:rsidR="009E7BD7" w:rsidRPr="009E7BD7" w:rsidRDefault="009E7BD7" w:rsidP="009E7BD7">
            <w:pPr>
              <w:tabs>
                <w:tab w:val="left" w:pos="774"/>
                <w:tab w:val="left" w:pos="1735"/>
              </w:tabs>
              <w:spacing w:after="0" w:line="256" w:lineRule="auto"/>
              <w:ind w:left="-108" w:right="300"/>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0,0</w:t>
            </w:r>
          </w:p>
        </w:tc>
      </w:tr>
    </w:tbl>
    <w:p w14:paraId="04C3D165" w14:textId="77777777" w:rsidR="009E7BD7" w:rsidRPr="009E7BD7" w:rsidRDefault="009E7BD7" w:rsidP="009E7BD7">
      <w:pPr>
        <w:spacing w:after="0" w:line="264" w:lineRule="auto"/>
        <w:rPr>
          <w:rFonts w:ascii="Times New Roman" w:eastAsia="Times New Roman" w:hAnsi="Times New Roman" w:cs="Times New Roman"/>
          <w:b/>
          <w:kern w:val="0"/>
          <w:sz w:val="20"/>
          <w:szCs w:val="20"/>
          <w:lang w:val="ky-KG" w:eastAsia="ru-RU"/>
          <w14:ligatures w14:val="none"/>
        </w:rPr>
      </w:pPr>
    </w:p>
    <w:p w14:paraId="6744B441" w14:textId="3270B7D8"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9E7BD7" w:rsidRPr="009E7BD7">
        <w:rPr>
          <w:rFonts w:ascii="Times New Roman" w:eastAsia="Times New Roman" w:hAnsi="Times New Roman" w:cs="Times New Roman"/>
          <w:b/>
          <w:kern w:val="0"/>
          <w:sz w:val="24"/>
          <w:szCs w:val="24"/>
          <w:lang w:val="ky-KG" w:eastAsia="ru-RU"/>
          <w14:ligatures w14:val="none"/>
        </w:rPr>
        <w:t>-т</w:t>
      </w:r>
      <w:proofErr w:type="spellStart"/>
      <w:r w:rsidR="009E7BD7" w:rsidRPr="009E7BD7">
        <w:rPr>
          <w:rFonts w:ascii="Times New Roman" w:eastAsia="Times New Roman" w:hAnsi="Times New Roman" w:cs="Times New Roman"/>
          <w:b/>
          <w:kern w:val="0"/>
          <w:sz w:val="24"/>
          <w:szCs w:val="24"/>
          <w:lang w:val="ru-RU" w:eastAsia="ru-RU"/>
          <w14:ligatures w14:val="none"/>
        </w:rPr>
        <w:t>аблица</w:t>
      </w:r>
      <w:proofErr w:type="spellEnd"/>
      <w:r w:rsidR="009E7BD7" w:rsidRPr="009E7BD7">
        <w:rPr>
          <w:rFonts w:ascii="Times New Roman" w:eastAsia="Times New Roman" w:hAnsi="Times New Roman" w:cs="Times New Roman"/>
          <w:b/>
          <w:kern w:val="0"/>
          <w:sz w:val="24"/>
          <w:szCs w:val="24"/>
          <w:lang w:val="ru-RU" w:eastAsia="ru-RU"/>
          <w14:ligatures w14:val="none"/>
        </w:rPr>
        <w:t xml:space="preserve">: </w:t>
      </w:r>
      <w:r w:rsidR="009E7BD7" w:rsidRPr="009E7BD7">
        <w:rPr>
          <w:rFonts w:ascii="Times New Roman" w:eastAsia="Times New Roman" w:hAnsi="Times New Roman" w:cs="Times New Roman"/>
          <w:b/>
          <w:kern w:val="0"/>
          <w:sz w:val="24"/>
          <w:szCs w:val="24"/>
          <w:lang w:val="ky-KG" w:eastAsia="ru-RU"/>
          <w14:ligatures w14:val="none"/>
        </w:rPr>
        <w:t>Я</w:t>
      </w:r>
      <w:proofErr w:type="spellStart"/>
      <w:r w:rsidR="009E7BD7" w:rsidRPr="009E7BD7">
        <w:rPr>
          <w:rFonts w:ascii="Times New Roman" w:eastAsia="Times New Roman" w:hAnsi="Times New Roman" w:cs="Times New Roman"/>
          <w:b/>
          <w:kern w:val="0"/>
          <w:sz w:val="24"/>
          <w:szCs w:val="24"/>
          <w:lang w:val="ru-RU" w:eastAsia="ru-RU"/>
          <w14:ligatures w14:val="none"/>
        </w:rPr>
        <w:t>нварь-ноябрдагы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6A413864" w14:textId="2949987C" w:rsidR="009E7BD7" w:rsidRPr="009E7BD7" w:rsidRDefault="009E7BD7" w:rsidP="00ED64E1">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кирешелеринин түзүмү </w:t>
      </w: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9E7BD7" w:rsidRPr="009E7BD7" w14:paraId="2A21E91C" w14:textId="77777777" w:rsidTr="009E7BD7">
        <w:trPr>
          <w:trHeight w:val="525"/>
          <w:tblHeader/>
        </w:trPr>
        <w:tc>
          <w:tcPr>
            <w:tcW w:w="4537" w:type="dxa"/>
            <w:vMerge w:val="restart"/>
            <w:tcBorders>
              <w:top w:val="single" w:sz="8" w:space="0" w:color="auto"/>
              <w:left w:val="nil"/>
              <w:bottom w:val="single" w:sz="8" w:space="0" w:color="auto"/>
              <w:right w:val="nil"/>
            </w:tcBorders>
            <w:noWrap/>
            <w:vAlign w:val="center"/>
          </w:tcPr>
          <w:p w14:paraId="631D4B16"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75D6875F"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4214356F"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1C52A8C9"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4371ECC4" w14:textId="77777777" w:rsidTr="009E7BD7">
        <w:trPr>
          <w:trHeight w:val="318"/>
          <w:tblHeader/>
        </w:trPr>
        <w:tc>
          <w:tcPr>
            <w:tcW w:w="4678" w:type="dxa"/>
            <w:vMerge/>
            <w:tcBorders>
              <w:top w:val="single" w:sz="8" w:space="0" w:color="auto"/>
              <w:left w:val="nil"/>
              <w:bottom w:val="single" w:sz="8" w:space="0" w:color="auto"/>
              <w:right w:val="nil"/>
            </w:tcBorders>
            <w:vAlign w:val="center"/>
            <w:hideMark/>
          </w:tcPr>
          <w:p w14:paraId="71F89296"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681C8644"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498" w:type="dxa"/>
            <w:tcBorders>
              <w:top w:val="single" w:sz="4" w:space="0" w:color="auto"/>
              <w:left w:val="nil"/>
              <w:bottom w:val="single" w:sz="8" w:space="0" w:color="auto"/>
              <w:right w:val="nil"/>
            </w:tcBorders>
            <w:vAlign w:val="center"/>
            <w:hideMark/>
          </w:tcPr>
          <w:p w14:paraId="2957CF9F"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4</w:t>
            </w:r>
          </w:p>
        </w:tc>
        <w:tc>
          <w:tcPr>
            <w:tcW w:w="1087" w:type="dxa"/>
            <w:tcBorders>
              <w:top w:val="single" w:sz="4" w:space="0" w:color="auto"/>
              <w:left w:val="nil"/>
              <w:bottom w:val="single" w:sz="8" w:space="0" w:color="auto"/>
              <w:right w:val="nil"/>
            </w:tcBorders>
            <w:noWrap/>
            <w:vAlign w:val="center"/>
            <w:hideMark/>
          </w:tcPr>
          <w:p w14:paraId="28C4D656"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3</w:t>
            </w:r>
          </w:p>
        </w:tc>
        <w:tc>
          <w:tcPr>
            <w:tcW w:w="1090" w:type="dxa"/>
            <w:tcBorders>
              <w:top w:val="single" w:sz="4" w:space="0" w:color="auto"/>
              <w:left w:val="nil"/>
              <w:bottom w:val="single" w:sz="8" w:space="0" w:color="auto"/>
              <w:right w:val="nil"/>
            </w:tcBorders>
            <w:vAlign w:val="center"/>
            <w:hideMark/>
          </w:tcPr>
          <w:p w14:paraId="225F7756" w14:textId="77777777" w:rsidR="009E7BD7" w:rsidRPr="009E7BD7" w:rsidRDefault="009E7BD7" w:rsidP="009E7BD7">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202</w:t>
            </w:r>
            <w:r w:rsidRPr="009E7BD7">
              <w:rPr>
                <w:rFonts w:ascii="Times New Roman" w:eastAsia="Times New Roman" w:hAnsi="Times New Roman" w:cs="Times New Roman"/>
                <w:b/>
                <w:bCs/>
                <w:kern w:val="0"/>
                <w:sz w:val="20"/>
                <w:szCs w:val="20"/>
                <w:lang w:val="ru-RU" w:eastAsia="ru-RU"/>
                <w14:ligatures w14:val="none"/>
              </w:rPr>
              <w:t>4</w:t>
            </w:r>
            <w:r w:rsidRPr="009E7BD7">
              <w:rPr>
                <w:rFonts w:ascii="Times New Roman" w:eastAsia="Times New Roman" w:hAnsi="Times New Roman" w:cs="Times New Roman"/>
                <w:b/>
                <w:bCs/>
                <w:kern w:val="0"/>
                <w:sz w:val="20"/>
                <w:szCs w:val="20"/>
                <w:lang w:val="ky-KG" w:eastAsia="ru-RU"/>
                <w14:ligatures w14:val="none"/>
              </w:rPr>
              <w:t xml:space="preserve">   </w:t>
            </w:r>
          </w:p>
        </w:tc>
      </w:tr>
      <w:tr w:rsidR="009E7BD7" w:rsidRPr="009E7BD7" w14:paraId="6130FAF9" w14:textId="77777777" w:rsidTr="009E7BD7">
        <w:trPr>
          <w:trHeight w:hRule="exact" w:val="176"/>
        </w:trPr>
        <w:tc>
          <w:tcPr>
            <w:tcW w:w="4537" w:type="dxa"/>
            <w:tcBorders>
              <w:top w:val="single" w:sz="8" w:space="0" w:color="auto"/>
              <w:left w:val="nil"/>
              <w:bottom w:val="nil"/>
              <w:right w:val="nil"/>
            </w:tcBorders>
            <w:noWrap/>
            <w:vAlign w:val="bottom"/>
          </w:tcPr>
          <w:p w14:paraId="049502D5"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639A60DF" w14:textId="77777777" w:rsidR="009E7BD7" w:rsidRPr="009E7BD7" w:rsidRDefault="009E7BD7" w:rsidP="009E7BD7">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34832D65" w14:textId="77777777" w:rsidR="009E7BD7" w:rsidRPr="009E7BD7" w:rsidRDefault="009E7BD7" w:rsidP="009E7BD7">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27714220"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3F029593"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9E7BD7" w:rsidRPr="009E7BD7" w14:paraId="590E3B35" w14:textId="77777777" w:rsidTr="009E7BD7">
        <w:trPr>
          <w:trHeight w:val="89"/>
        </w:trPr>
        <w:tc>
          <w:tcPr>
            <w:tcW w:w="4537" w:type="dxa"/>
            <w:noWrap/>
            <w:vAlign w:val="bottom"/>
            <w:hideMark/>
          </w:tcPr>
          <w:p w14:paraId="2F1902BE"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К</w:t>
            </w:r>
            <w:r w:rsidRPr="009E7BD7">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6D8AF628" w14:textId="77777777" w:rsidR="009E7BD7" w:rsidRPr="009E7BD7" w:rsidRDefault="009E7BD7" w:rsidP="009E7BD7">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201927754,7</w:t>
            </w:r>
          </w:p>
        </w:tc>
        <w:tc>
          <w:tcPr>
            <w:tcW w:w="1498" w:type="dxa"/>
            <w:vAlign w:val="bottom"/>
            <w:hideMark/>
          </w:tcPr>
          <w:p w14:paraId="07125326" w14:textId="77777777" w:rsidR="009E7BD7" w:rsidRPr="009E7BD7" w:rsidRDefault="009E7BD7" w:rsidP="009E7BD7">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246890308,6</w:t>
            </w:r>
          </w:p>
        </w:tc>
        <w:tc>
          <w:tcPr>
            <w:tcW w:w="1087" w:type="dxa"/>
            <w:noWrap/>
            <w:vAlign w:val="bottom"/>
            <w:hideMark/>
          </w:tcPr>
          <w:p w14:paraId="650C7A98"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2AC8165A"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3599B41E" w14:textId="77777777" w:rsidTr="009E7BD7">
        <w:trPr>
          <w:trHeight w:val="82"/>
        </w:trPr>
        <w:tc>
          <w:tcPr>
            <w:tcW w:w="4537" w:type="dxa"/>
            <w:noWrap/>
            <w:vAlign w:val="bottom"/>
            <w:hideMark/>
          </w:tcPr>
          <w:p w14:paraId="12024928"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ишмердиктен</w:t>
            </w:r>
            <w:proofErr w:type="spellEnd"/>
            <w:r w:rsidRPr="009E7BD7">
              <w:rPr>
                <w:rFonts w:ascii="Times New Roman" w:eastAsia="Times New Roman" w:hAnsi="Times New Roman" w:cs="Times New Roman"/>
                <w:b/>
                <w:bCs/>
                <w:kern w:val="0"/>
                <w:sz w:val="20"/>
                <w:szCs w:val="20"/>
                <w:lang w:val="ru-RU" w:eastAsia="ru-RU"/>
                <w14:ligatures w14:val="none"/>
              </w:rPr>
              <w:t xml:space="preserve"> т</w:t>
            </w:r>
            <w:r w:rsidRPr="009E7BD7">
              <w:rPr>
                <w:rFonts w:ascii="Times New Roman" w:eastAsia="Times New Roman" w:hAnsi="Times New Roman" w:cs="Times New Roman"/>
                <w:b/>
                <w:bCs/>
                <w:kern w:val="0"/>
                <w:sz w:val="20"/>
                <w:szCs w:val="20"/>
                <w:lang w:val="ky-KG" w:eastAsia="ru-RU"/>
                <w14:ligatures w14:val="none"/>
              </w:rPr>
              <w:t>ү</w:t>
            </w:r>
            <w:proofErr w:type="spellStart"/>
            <w:r w:rsidRPr="009E7BD7">
              <w:rPr>
                <w:rFonts w:ascii="Times New Roman" w:eastAsia="Times New Roman" w:hAnsi="Times New Roman" w:cs="Times New Roman"/>
                <w:b/>
                <w:bCs/>
                <w:kern w:val="0"/>
                <w:sz w:val="20"/>
                <w:szCs w:val="20"/>
                <w:lang w:val="ru-RU" w:eastAsia="ru-RU"/>
                <w14:ligatures w14:val="none"/>
              </w:rPr>
              <w:t>шк</w:t>
            </w:r>
            <w:proofErr w:type="spellEnd"/>
            <w:r w:rsidRPr="009E7BD7">
              <w:rPr>
                <w:rFonts w:ascii="Times New Roman" w:eastAsia="Times New Roman" w:hAnsi="Times New Roman" w:cs="Times New Roman"/>
                <w:b/>
                <w:bCs/>
                <w:kern w:val="0"/>
                <w:sz w:val="20"/>
                <w:szCs w:val="20"/>
                <w:lang w:val="ky-KG" w:eastAsia="ru-RU"/>
                <w14:ligatures w14:val="none"/>
              </w:rPr>
              <w:t>ө</w:t>
            </w:r>
            <w:r w:rsidRPr="009E7BD7">
              <w:rPr>
                <w:rFonts w:ascii="Times New Roman" w:eastAsia="Times New Roman" w:hAnsi="Times New Roman" w:cs="Times New Roman"/>
                <w:b/>
                <w:bCs/>
                <w:kern w:val="0"/>
                <w:sz w:val="20"/>
                <w:szCs w:val="20"/>
                <w:lang w:val="ru-RU" w:eastAsia="ru-RU"/>
                <w14:ligatures w14:val="none"/>
              </w:rPr>
              <w:t xml:space="preserve">н </w:t>
            </w:r>
            <w:r w:rsidRPr="009E7BD7">
              <w:rPr>
                <w:rFonts w:ascii="Times New Roman" w:eastAsia="Times New Roman" w:hAnsi="Times New Roman" w:cs="Times New Roman"/>
                <w:b/>
                <w:bCs/>
                <w:kern w:val="0"/>
                <w:sz w:val="20"/>
                <w:szCs w:val="20"/>
                <w:lang w:val="ky-KG" w:eastAsia="ru-RU"/>
                <w14:ligatures w14:val="none"/>
              </w:rPr>
              <w:t xml:space="preserve">  </w:t>
            </w:r>
          </w:p>
          <w:p w14:paraId="7CBD4265"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03A905BF" w14:textId="77777777" w:rsidR="009E7BD7" w:rsidRPr="009E7BD7" w:rsidRDefault="009E7BD7" w:rsidP="009E7BD7">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201927344,7</w:t>
            </w:r>
          </w:p>
        </w:tc>
        <w:tc>
          <w:tcPr>
            <w:tcW w:w="1498" w:type="dxa"/>
            <w:vAlign w:val="bottom"/>
            <w:hideMark/>
          </w:tcPr>
          <w:p w14:paraId="064E16FB" w14:textId="77777777" w:rsidR="009E7BD7" w:rsidRPr="009E7BD7" w:rsidRDefault="009E7BD7" w:rsidP="009E7BD7">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246889028,8</w:t>
            </w:r>
          </w:p>
        </w:tc>
        <w:tc>
          <w:tcPr>
            <w:tcW w:w="1087" w:type="dxa"/>
            <w:noWrap/>
            <w:vAlign w:val="bottom"/>
            <w:hideMark/>
          </w:tcPr>
          <w:p w14:paraId="7CD43D33"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753CB932"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789DB0E0" w14:textId="77777777" w:rsidTr="009E7BD7">
        <w:trPr>
          <w:trHeight w:val="82"/>
        </w:trPr>
        <w:tc>
          <w:tcPr>
            <w:tcW w:w="4537" w:type="dxa"/>
            <w:noWrap/>
            <w:vAlign w:val="bottom"/>
            <w:hideMark/>
          </w:tcPr>
          <w:p w14:paraId="649FAD9A"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Бишкек</w:t>
            </w:r>
            <w:r w:rsidRPr="009E7BD7">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5CD3CA74"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1904429,9</w:t>
            </w:r>
          </w:p>
        </w:tc>
        <w:tc>
          <w:tcPr>
            <w:tcW w:w="1498" w:type="dxa"/>
            <w:vAlign w:val="bottom"/>
            <w:hideMark/>
          </w:tcPr>
          <w:p w14:paraId="440AB85B" w14:textId="77777777" w:rsidR="009E7BD7" w:rsidRPr="009E7BD7" w:rsidRDefault="009E7BD7" w:rsidP="009E7BD7">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2814810,4</w:t>
            </w:r>
          </w:p>
        </w:tc>
        <w:tc>
          <w:tcPr>
            <w:tcW w:w="1087" w:type="dxa"/>
            <w:noWrap/>
            <w:vAlign w:val="bottom"/>
            <w:hideMark/>
          </w:tcPr>
          <w:p w14:paraId="6A4F4A55"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0,9</w:t>
            </w:r>
          </w:p>
        </w:tc>
        <w:tc>
          <w:tcPr>
            <w:tcW w:w="1090" w:type="dxa"/>
            <w:vAlign w:val="bottom"/>
            <w:hideMark/>
          </w:tcPr>
          <w:p w14:paraId="7EE37F75"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w:t>
            </w:r>
          </w:p>
        </w:tc>
      </w:tr>
      <w:tr w:rsidR="009E7BD7" w:rsidRPr="009E7BD7" w14:paraId="32FD7EF3" w14:textId="77777777" w:rsidTr="009E7BD7">
        <w:trPr>
          <w:trHeight w:val="82"/>
        </w:trPr>
        <w:tc>
          <w:tcPr>
            <w:tcW w:w="4537" w:type="dxa"/>
            <w:noWrap/>
            <w:vAlign w:val="bottom"/>
            <w:hideMark/>
          </w:tcPr>
          <w:p w14:paraId="54976780"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Ленин</w:t>
            </w:r>
            <w:r w:rsidRPr="009E7BD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4F6A8984"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25550684,0</w:t>
            </w:r>
          </w:p>
        </w:tc>
        <w:tc>
          <w:tcPr>
            <w:tcW w:w="1498" w:type="dxa"/>
            <w:vAlign w:val="bottom"/>
            <w:hideMark/>
          </w:tcPr>
          <w:p w14:paraId="452A7BFF" w14:textId="77777777" w:rsidR="009E7BD7" w:rsidRPr="009E7BD7" w:rsidRDefault="009E7BD7" w:rsidP="009E7BD7">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29212082,7</w:t>
            </w:r>
          </w:p>
        </w:tc>
        <w:tc>
          <w:tcPr>
            <w:tcW w:w="1087" w:type="dxa"/>
            <w:noWrap/>
            <w:vAlign w:val="bottom"/>
            <w:hideMark/>
          </w:tcPr>
          <w:p w14:paraId="09E3C6D3"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12,7</w:t>
            </w:r>
          </w:p>
        </w:tc>
        <w:tc>
          <w:tcPr>
            <w:tcW w:w="1090" w:type="dxa"/>
            <w:vAlign w:val="bottom"/>
            <w:hideMark/>
          </w:tcPr>
          <w:p w14:paraId="024F3053"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11,8</w:t>
            </w:r>
          </w:p>
        </w:tc>
      </w:tr>
      <w:tr w:rsidR="009E7BD7" w:rsidRPr="009E7BD7" w14:paraId="5BF7C882" w14:textId="77777777" w:rsidTr="009E7BD7">
        <w:trPr>
          <w:trHeight w:val="82"/>
        </w:trPr>
        <w:tc>
          <w:tcPr>
            <w:tcW w:w="4537" w:type="dxa"/>
            <w:noWrap/>
            <w:vAlign w:val="bottom"/>
            <w:hideMark/>
          </w:tcPr>
          <w:p w14:paraId="41FBFCDB"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Октябрь</w:t>
            </w:r>
            <w:r w:rsidRPr="009E7BD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B204076"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44282354,8</w:t>
            </w:r>
          </w:p>
        </w:tc>
        <w:tc>
          <w:tcPr>
            <w:tcW w:w="1498" w:type="dxa"/>
            <w:vAlign w:val="bottom"/>
            <w:hideMark/>
          </w:tcPr>
          <w:p w14:paraId="1F55E615" w14:textId="77777777" w:rsidR="009E7BD7" w:rsidRPr="009E7BD7" w:rsidRDefault="009E7BD7" w:rsidP="009E7BD7">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50441614,8</w:t>
            </w:r>
          </w:p>
        </w:tc>
        <w:tc>
          <w:tcPr>
            <w:tcW w:w="1087" w:type="dxa"/>
            <w:noWrap/>
            <w:vAlign w:val="bottom"/>
            <w:hideMark/>
          </w:tcPr>
          <w:p w14:paraId="3D6866CE"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21,9</w:t>
            </w:r>
          </w:p>
        </w:tc>
        <w:tc>
          <w:tcPr>
            <w:tcW w:w="1090" w:type="dxa"/>
            <w:vAlign w:val="bottom"/>
            <w:hideMark/>
          </w:tcPr>
          <w:p w14:paraId="693CC8FF"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20,4</w:t>
            </w:r>
          </w:p>
        </w:tc>
      </w:tr>
      <w:tr w:rsidR="009E7BD7" w:rsidRPr="009E7BD7" w14:paraId="5FA1CD36" w14:textId="77777777" w:rsidTr="009E7BD7">
        <w:trPr>
          <w:trHeight w:val="82"/>
        </w:trPr>
        <w:tc>
          <w:tcPr>
            <w:tcW w:w="4537" w:type="dxa"/>
            <w:noWrap/>
            <w:vAlign w:val="bottom"/>
            <w:hideMark/>
          </w:tcPr>
          <w:p w14:paraId="4BD41651"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Биринчи М</w:t>
            </w:r>
            <w:r w:rsidRPr="009E7BD7">
              <w:rPr>
                <w:rFonts w:ascii="Times New Roman" w:eastAsia="Times New Roman" w:hAnsi="Times New Roman" w:cs="Times New Roman"/>
                <w:bCs/>
                <w:kern w:val="0"/>
                <w:sz w:val="20"/>
                <w:szCs w:val="20"/>
                <w:lang w:val="ru-RU" w:eastAsia="ru-RU"/>
                <w14:ligatures w14:val="none"/>
              </w:rPr>
              <w:t>ай</w:t>
            </w:r>
            <w:r w:rsidRPr="009E7BD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2268FB44"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76118059,8</w:t>
            </w:r>
          </w:p>
        </w:tc>
        <w:tc>
          <w:tcPr>
            <w:tcW w:w="1498" w:type="dxa"/>
            <w:vAlign w:val="bottom"/>
            <w:hideMark/>
          </w:tcPr>
          <w:p w14:paraId="307C3160" w14:textId="77777777" w:rsidR="009E7BD7" w:rsidRPr="009E7BD7" w:rsidRDefault="009E7BD7" w:rsidP="009E7BD7">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96135790,7</w:t>
            </w:r>
          </w:p>
        </w:tc>
        <w:tc>
          <w:tcPr>
            <w:tcW w:w="1087" w:type="dxa"/>
            <w:noWrap/>
            <w:vAlign w:val="bottom"/>
            <w:hideMark/>
          </w:tcPr>
          <w:p w14:paraId="277F0944"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37,7</w:t>
            </w:r>
          </w:p>
        </w:tc>
        <w:tc>
          <w:tcPr>
            <w:tcW w:w="1090" w:type="dxa"/>
            <w:vAlign w:val="bottom"/>
            <w:hideMark/>
          </w:tcPr>
          <w:p w14:paraId="4F9343ED"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38,9</w:t>
            </w:r>
          </w:p>
        </w:tc>
      </w:tr>
      <w:tr w:rsidR="009E7BD7" w:rsidRPr="009E7BD7" w14:paraId="6C93E5BA" w14:textId="77777777" w:rsidTr="009E7BD7">
        <w:trPr>
          <w:trHeight w:val="82"/>
        </w:trPr>
        <w:tc>
          <w:tcPr>
            <w:tcW w:w="4537" w:type="dxa"/>
            <w:noWrap/>
            <w:vAlign w:val="bottom"/>
            <w:hideMark/>
          </w:tcPr>
          <w:p w14:paraId="5D4A82F5"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ru-RU"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Свердлов</w:t>
            </w:r>
            <w:r w:rsidRPr="009E7BD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E8ED1E4"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54071816,2</w:t>
            </w:r>
          </w:p>
        </w:tc>
        <w:tc>
          <w:tcPr>
            <w:tcW w:w="1498" w:type="dxa"/>
            <w:vAlign w:val="bottom"/>
            <w:hideMark/>
          </w:tcPr>
          <w:p w14:paraId="1816C5FD" w14:textId="77777777" w:rsidR="009E7BD7" w:rsidRPr="009E7BD7" w:rsidRDefault="009E7BD7" w:rsidP="009E7BD7">
            <w:pPr>
              <w:spacing w:after="0" w:line="256" w:lineRule="auto"/>
              <w:ind w:right="115"/>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68284730,2</w:t>
            </w:r>
          </w:p>
        </w:tc>
        <w:tc>
          <w:tcPr>
            <w:tcW w:w="1087" w:type="dxa"/>
            <w:noWrap/>
            <w:vAlign w:val="bottom"/>
            <w:hideMark/>
          </w:tcPr>
          <w:p w14:paraId="3CB62A31" w14:textId="77777777" w:rsidR="009E7BD7" w:rsidRPr="009E7BD7" w:rsidRDefault="009E7BD7" w:rsidP="009E7BD7">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26,8</w:t>
            </w:r>
          </w:p>
        </w:tc>
        <w:tc>
          <w:tcPr>
            <w:tcW w:w="1090" w:type="dxa"/>
            <w:vAlign w:val="bottom"/>
            <w:hideMark/>
          </w:tcPr>
          <w:p w14:paraId="337D64E1" w14:textId="77777777" w:rsidR="009E7BD7" w:rsidRPr="009E7BD7" w:rsidRDefault="009E7BD7" w:rsidP="009E7BD7">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27,7</w:t>
            </w:r>
          </w:p>
        </w:tc>
      </w:tr>
      <w:tr w:rsidR="009E7BD7" w:rsidRPr="009E7BD7" w14:paraId="6411898D" w14:textId="77777777" w:rsidTr="009E7BD7">
        <w:trPr>
          <w:trHeight w:val="82"/>
        </w:trPr>
        <w:tc>
          <w:tcPr>
            <w:tcW w:w="4678" w:type="dxa"/>
            <w:gridSpan w:val="2"/>
            <w:tcBorders>
              <w:top w:val="nil"/>
              <w:left w:val="nil"/>
              <w:bottom w:val="single" w:sz="4" w:space="0" w:color="auto"/>
              <w:right w:val="nil"/>
            </w:tcBorders>
            <w:noWrap/>
            <w:vAlign w:val="bottom"/>
            <w:hideMark/>
          </w:tcPr>
          <w:p w14:paraId="00E0F02F" w14:textId="77777777" w:rsidR="009E7BD7" w:rsidRPr="009E7BD7" w:rsidRDefault="009E7BD7" w:rsidP="009E7BD7">
            <w:pPr>
              <w:spacing w:after="0" w:line="256" w:lineRule="auto"/>
              <w:ind w:right="-108"/>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сатуудан</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  </w:t>
            </w:r>
          </w:p>
          <w:p w14:paraId="506AE5DC" w14:textId="77777777" w:rsidR="009E7BD7" w:rsidRPr="009E7BD7" w:rsidRDefault="009E7BD7" w:rsidP="009E7BD7">
            <w:pPr>
              <w:spacing w:after="0" w:line="256" w:lineRule="auto"/>
              <w:ind w:right="-108"/>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r w:rsidRPr="009E7BD7">
              <w:rPr>
                <w:rFonts w:ascii="Times New Roman" w:eastAsia="Times New Roman" w:hAnsi="Times New Roman" w:cs="Times New Roman"/>
                <w:b/>
                <w:kern w:val="0"/>
                <w:sz w:val="20"/>
                <w:szCs w:val="20"/>
                <w:lang w:val="ru-RU" w:eastAsia="ru-RU"/>
                <w14:ligatures w14:val="none"/>
              </w:rPr>
              <w:t>т</w:t>
            </w:r>
            <w:r w:rsidRPr="009E7BD7">
              <w:rPr>
                <w:rFonts w:ascii="Times New Roman" w:eastAsia="Times New Roman" w:hAnsi="Times New Roman" w:cs="Times New Roman"/>
                <w:b/>
                <w:kern w:val="0"/>
                <w:sz w:val="20"/>
                <w:szCs w:val="20"/>
                <w:lang w:val="ky-KG" w:eastAsia="ru-RU"/>
                <w14:ligatures w14:val="none"/>
              </w:rPr>
              <w:t>ү</w:t>
            </w:r>
            <w:proofErr w:type="spellStart"/>
            <w:r w:rsidRPr="009E7BD7">
              <w:rPr>
                <w:rFonts w:ascii="Times New Roman" w:eastAsia="Times New Roman" w:hAnsi="Times New Roman" w:cs="Times New Roman"/>
                <w:b/>
                <w:kern w:val="0"/>
                <w:sz w:val="20"/>
                <w:szCs w:val="20"/>
                <w:lang w:val="ru-RU" w:eastAsia="ru-RU"/>
                <w14:ligatures w14:val="none"/>
              </w:rPr>
              <w:t>шкөн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киреше</w:t>
            </w:r>
            <w:proofErr w:type="spellEnd"/>
            <w:r w:rsidRPr="009E7BD7">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3000F7E6" w14:textId="77777777" w:rsidR="009E7BD7" w:rsidRPr="009E7BD7" w:rsidRDefault="009E7BD7" w:rsidP="009E7BD7">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410,0</w:t>
            </w:r>
          </w:p>
        </w:tc>
        <w:tc>
          <w:tcPr>
            <w:tcW w:w="1498" w:type="dxa"/>
            <w:tcBorders>
              <w:top w:val="nil"/>
              <w:left w:val="nil"/>
              <w:bottom w:val="single" w:sz="4" w:space="0" w:color="auto"/>
              <w:right w:val="nil"/>
            </w:tcBorders>
            <w:vAlign w:val="bottom"/>
            <w:hideMark/>
          </w:tcPr>
          <w:p w14:paraId="303302BB" w14:textId="77777777" w:rsidR="009E7BD7" w:rsidRPr="009E7BD7" w:rsidRDefault="009E7BD7" w:rsidP="009E7BD7">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
          <w:p w14:paraId="2FFC810C" w14:textId="77777777" w:rsidR="009E7BD7" w:rsidRPr="009E7BD7" w:rsidRDefault="009E7BD7" w:rsidP="009E7BD7">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1279,8</w:t>
            </w:r>
          </w:p>
        </w:tc>
        <w:tc>
          <w:tcPr>
            <w:tcW w:w="1087" w:type="dxa"/>
            <w:tcBorders>
              <w:top w:val="nil"/>
              <w:left w:val="nil"/>
              <w:bottom w:val="single" w:sz="4" w:space="0" w:color="auto"/>
              <w:right w:val="nil"/>
            </w:tcBorders>
            <w:noWrap/>
            <w:vAlign w:val="bottom"/>
            <w:hideMark/>
          </w:tcPr>
          <w:p w14:paraId="04EF7D48"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72A5F76A"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0,0</w:t>
            </w:r>
          </w:p>
        </w:tc>
      </w:tr>
    </w:tbl>
    <w:p w14:paraId="0FD6E3BB" w14:textId="77777777" w:rsidR="009E7BD7" w:rsidRPr="009E7BD7" w:rsidRDefault="009E7BD7" w:rsidP="009E7BD7">
      <w:pPr>
        <w:spacing w:after="0" w:line="240" w:lineRule="auto"/>
        <w:jc w:val="both"/>
        <w:rPr>
          <w:rFonts w:ascii="Times New Roman" w:eastAsia="Times New Roman" w:hAnsi="Times New Roman" w:cs="Times New Roman"/>
          <w:kern w:val="0"/>
          <w:sz w:val="20"/>
          <w:szCs w:val="20"/>
          <w:lang w:val="ru-RU" w:eastAsia="ru-RU"/>
          <w14:ligatures w14:val="none"/>
        </w:rPr>
      </w:pPr>
    </w:p>
    <w:p w14:paraId="41EB39ED"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2024-ж.я</w:t>
      </w:r>
      <w:r w:rsidRPr="009E7BD7">
        <w:rPr>
          <w:rFonts w:ascii="Times New Roman" w:eastAsia="Times New Roman" w:hAnsi="Times New Roman" w:cs="Times New Roman"/>
          <w:spacing w:val="-4"/>
          <w:kern w:val="0"/>
          <w:sz w:val="24"/>
          <w:szCs w:val="24"/>
          <w:lang w:val="ky-KG" w:eastAsia="ru-RU"/>
          <w14:ligatures w14:val="none"/>
        </w:rPr>
        <w:t xml:space="preserve">нварь-ноябрында </w:t>
      </w:r>
      <w:r w:rsidRPr="009E7BD7">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65315,2 млн. сомду же бардык чыгымдардын 72,9 пайызын түздү, финансылык эмес активдерди сатып алууга кеткен чыгымдары 24302,1 млн. сомду же 27,1 пайызын түздү.</w:t>
      </w:r>
    </w:p>
    <w:p w14:paraId="781A0D64" w14:textId="77777777" w:rsidR="009E7BD7" w:rsidRPr="009E7BD7" w:rsidRDefault="009E7BD7" w:rsidP="009E7BD7">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2024-ж. я</w:t>
      </w:r>
      <w:r w:rsidRPr="009E7BD7">
        <w:rPr>
          <w:rFonts w:ascii="Times New Roman" w:eastAsia="Times New Roman" w:hAnsi="Times New Roman" w:cs="Times New Roman"/>
          <w:spacing w:val="-4"/>
          <w:kern w:val="0"/>
          <w:sz w:val="24"/>
          <w:szCs w:val="24"/>
          <w:lang w:val="ky-KG" w:eastAsia="ru-RU"/>
          <w14:ligatures w14:val="none"/>
        </w:rPr>
        <w:t xml:space="preserve">нварь-ноябрында  </w:t>
      </w:r>
      <w:r w:rsidRPr="009E7BD7">
        <w:rPr>
          <w:rFonts w:ascii="Times New Roman" w:eastAsia="Times New Roman" w:hAnsi="Times New Roman" w:cs="Times New Roman"/>
          <w:kern w:val="0"/>
          <w:sz w:val="24"/>
          <w:szCs w:val="24"/>
          <w:lang w:val="ky-KG" w:eastAsia="ru-RU"/>
          <w14:ligatures w14:val="none"/>
        </w:rPr>
        <w:t>республикалык</w:t>
      </w:r>
      <w:r w:rsidRPr="009E7BD7">
        <w:rPr>
          <w:rFonts w:ascii="Times New Roman" w:eastAsia="Times New Roman" w:hAnsi="Times New Roman" w:cs="Times New Roman"/>
          <w:bCs/>
          <w:kern w:val="0"/>
          <w:sz w:val="24"/>
          <w:szCs w:val="24"/>
          <w:lang w:val="ky-KG" w:eastAsia="ru-RU"/>
          <w14:ligatures w14:val="none"/>
        </w:rPr>
        <w:t xml:space="preserve"> бюджеттин </w:t>
      </w:r>
      <w:r w:rsidRPr="009E7BD7">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spacing w:val="-4"/>
          <w:kern w:val="0"/>
          <w:sz w:val="24"/>
          <w:szCs w:val="24"/>
          <w:lang w:val="ky-KG" w:eastAsia="ru-RU"/>
          <w14:ligatures w14:val="none"/>
        </w:rPr>
        <w:t>чыгымдарынын</w:t>
      </w: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bCs/>
          <w:kern w:val="0"/>
          <w:sz w:val="24"/>
          <w:szCs w:val="24"/>
          <w:lang w:val="ky-KG" w:eastAsia="ru-RU"/>
          <w14:ligatures w14:val="none"/>
        </w:rPr>
        <w:t>олуттуу</w:t>
      </w:r>
      <w:r w:rsidRPr="009E7BD7">
        <w:rPr>
          <w:rFonts w:ascii="Times New Roman" w:eastAsia="Times New Roman" w:hAnsi="Times New Roman" w:cs="Times New Roman"/>
          <w:kern w:val="0"/>
          <w:sz w:val="24"/>
          <w:szCs w:val="24"/>
          <w:lang w:val="ky-KG" w:eastAsia="ru-RU"/>
          <w14:ligatures w14:val="none"/>
        </w:rPr>
        <w:t xml:space="preserve"> бө</w:t>
      </w:r>
      <w:r w:rsidRPr="009E7BD7">
        <w:rPr>
          <w:rFonts w:ascii="Times New Roman" w:eastAsia="Times New Roman" w:hAnsi="Times New Roman" w:cs="Times New Roman"/>
          <w:bCs/>
          <w:kern w:val="0"/>
          <w:sz w:val="24"/>
          <w:szCs w:val="24"/>
          <w:lang w:val="ky-KG" w:eastAsia="ru-RU"/>
          <w14:ligatures w14:val="none"/>
        </w:rPr>
        <w:t xml:space="preserve">лүгү социалдык-маданий чөйрөгө – 23062,1 млн. сому (35,3 пайызы), жалпы багыттагы </w:t>
      </w:r>
      <w:r w:rsidRPr="009E7BD7">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31982,3 </w:t>
      </w:r>
      <w:r w:rsidRPr="009E7BD7">
        <w:rPr>
          <w:rFonts w:ascii="Times New Roman" w:eastAsia="Times New Roman" w:hAnsi="Times New Roman" w:cs="Times New Roman"/>
          <w:bCs/>
          <w:kern w:val="0"/>
          <w:sz w:val="24"/>
          <w:szCs w:val="24"/>
          <w:lang w:val="ky-KG" w:eastAsia="ru-RU"/>
          <w14:ligatures w14:val="none"/>
        </w:rPr>
        <w:t>млн. сому (49,0 пайызы), э</w:t>
      </w:r>
      <w:r w:rsidRPr="009E7BD7">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8410,3 млн. сому (12,9 пайызы), айлана чөйрөнү коргоого – 1860,5  млн. сому (2,8 пайызы) </w:t>
      </w:r>
      <w:r w:rsidRPr="009E7BD7">
        <w:rPr>
          <w:rFonts w:ascii="Times New Roman" w:eastAsia="Times New Roman" w:hAnsi="Times New Roman" w:cs="Times New Roman"/>
          <w:bCs/>
          <w:kern w:val="0"/>
          <w:sz w:val="24"/>
          <w:szCs w:val="24"/>
          <w:lang w:val="ky-KG" w:eastAsia="ru-RU"/>
          <w14:ligatures w14:val="none"/>
        </w:rPr>
        <w:t>багытталды.</w:t>
      </w:r>
    </w:p>
    <w:p w14:paraId="1A809C6F" w14:textId="77777777" w:rsid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p>
    <w:p w14:paraId="683D7DE0"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64A27741"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0FE1A75F"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1B90DD3C"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25110202"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07E39D8D"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5D1E3B76"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759194AF" w14:textId="77777777" w:rsidR="00E625D1"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2488BD06" w14:textId="77777777" w:rsidR="00E82501" w:rsidRDefault="00E8250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6623337F" w14:textId="77777777" w:rsidR="00453B7E" w:rsidRDefault="00453B7E" w:rsidP="009E7BD7">
      <w:pPr>
        <w:spacing w:after="0" w:line="240" w:lineRule="auto"/>
        <w:rPr>
          <w:rFonts w:ascii="Times New Roman" w:eastAsia="Times New Roman" w:hAnsi="Times New Roman" w:cs="Times New Roman"/>
          <w:b/>
          <w:kern w:val="0"/>
          <w:sz w:val="24"/>
          <w:szCs w:val="24"/>
          <w:lang w:val="ky-KG" w:eastAsia="ru-RU"/>
          <w14:ligatures w14:val="none"/>
        </w:rPr>
      </w:pPr>
    </w:p>
    <w:p w14:paraId="7EAB6178" w14:textId="77777777" w:rsidR="00E625D1" w:rsidRPr="009E7BD7" w:rsidRDefault="00E625D1" w:rsidP="009E7BD7">
      <w:pPr>
        <w:spacing w:after="0" w:line="240" w:lineRule="auto"/>
        <w:rPr>
          <w:rFonts w:ascii="Times New Roman" w:eastAsia="Times New Roman" w:hAnsi="Times New Roman" w:cs="Times New Roman"/>
          <w:b/>
          <w:kern w:val="0"/>
          <w:sz w:val="24"/>
          <w:szCs w:val="24"/>
          <w:lang w:val="ky-KG" w:eastAsia="ru-RU"/>
          <w14:ligatures w14:val="none"/>
        </w:rPr>
      </w:pPr>
    </w:p>
    <w:p w14:paraId="52FDFF67" w14:textId="1A184B8E"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56</w:t>
      </w:r>
      <w:r w:rsidR="009E7BD7" w:rsidRPr="009E7BD7">
        <w:rPr>
          <w:rFonts w:ascii="Times New Roman" w:eastAsia="Times New Roman" w:hAnsi="Times New Roman" w:cs="Times New Roman"/>
          <w:b/>
          <w:kern w:val="0"/>
          <w:sz w:val="24"/>
          <w:szCs w:val="24"/>
          <w:lang w:val="ky-KG" w:eastAsia="ru-RU"/>
          <w14:ligatures w14:val="none"/>
        </w:rPr>
        <w:t>-таблица: Январь-</w:t>
      </w:r>
      <w:proofErr w:type="spellStart"/>
      <w:r w:rsidR="009E7BD7" w:rsidRPr="009E7BD7">
        <w:rPr>
          <w:rFonts w:ascii="Times New Roman" w:eastAsia="Times New Roman" w:hAnsi="Times New Roman" w:cs="Times New Roman"/>
          <w:b/>
          <w:kern w:val="0"/>
          <w:sz w:val="24"/>
          <w:szCs w:val="24"/>
          <w:lang w:val="ky-KG" w:eastAsia="ru-RU"/>
          <w14:ligatures w14:val="none"/>
        </w:rPr>
        <w:t>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республикалык бюджеттин чыгымдарынын </w:t>
      </w:r>
    </w:p>
    <w:p w14:paraId="753BEB48" w14:textId="77777777" w:rsidR="009E7BD7" w:rsidRPr="009E7BD7" w:rsidRDefault="009E7BD7" w:rsidP="009E7BD7">
      <w:pPr>
        <w:spacing w:after="0" w:line="240" w:lineRule="auto"/>
        <w:ind w:left="1416"/>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түзүмү </w:t>
      </w:r>
    </w:p>
    <w:p w14:paraId="16BE1355" w14:textId="77777777" w:rsidR="009E7BD7" w:rsidRPr="009E7BD7" w:rsidRDefault="009E7BD7" w:rsidP="009E7BD7">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9E7BD7" w:rsidRPr="009E7BD7" w14:paraId="6B7FD00D" w14:textId="77777777" w:rsidTr="009E7BD7">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14F86632"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18753620"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63AA38AC"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144D1087"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пайыз менен </w:t>
            </w:r>
          </w:p>
        </w:tc>
      </w:tr>
      <w:tr w:rsidR="009E7BD7" w:rsidRPr="009E7BD7" w14:paraId="6E295760" w14:textId="77777777" w:rsidTr="009E7BD7">
        <w:trPr>
          <w:cantSplit/>
          <w:trHeight w:val="564"/>
          <w:tblHeader/>
        </w:trPr>
        <w:tc>
          <w:tcPr>
            <w:tcW w:w="3965" w:type="dxa"/>
            <w:vMerge/>
            <w:tcBorders>
              <w:top w:val="single" w:sz="8" w:space="0" w:color="auto"/>
              <w:left w:val="nil"/>
              <w:bottom w:val="single" w:sz="8" w:space="0" w:color="auto"/>
              <w:right w:val="nil"/>
            </w:tcBorders>
            <w:vAlign w:val="center"/>
            <w:hideMark/>
          </w:tcPr>
          <w:p w14:paraId="215D67BA"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17611EB8"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2023</w:t>
            </w:r>
          </w:p>
        </w:tc>
        <w:tc>
          <w:tcPr>
            <w:tcW w:w="1643" w:type="dxa"/>
            <w:tcBorders>
              <w:top w:val="single" w:sz="4" w:space="0" w:color="auto"/>
              <w:left w:val="nil"/>
              <w:bottom w:val="single" w:sz="8" w:space="0" w:color="auto"/>
              <w:right w:val="nil"/>
            </w:tcBorders>
            <w:vAlign w:val="center"/>
            <w:hideMark/>
          </w:tcPr>
          <w:p w14:paraId="03E42BA6"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noWrap/>
            <w:vAlign w:val="center"/>
            <w:hideMark/>
          </w:tcPr>
          <w:p w14:paraId="636B389F"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3</w:t>
            </w:r>
          </w:p>
        </w:tc>
        <w:tc>
          <w:tcPr>
            <w:tcW w:w="1095" w:type="dxa"/>
            <w:tcBorders>
              <w:top w:val="single" w:sz="4" w:space="0" w:color="auto"/>
              <w:left w:val="nil"/>
              <w:bottom w:val="single" w:sz="8" w:space="0" w:color="auto"/>
              <w:right w:val="nil"/>
            </w:tcBorders>
            <w:vAlign w:val="center"/>
            <w:hideMark/>
          </w:tcPr>
          <w:p w14:paraId="23682A3E"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4</w:t>
            </w:r>
          </w:p>
        </w:tc>
      </w:tr>
      <w:tr w:rsidR="009E7BD7" w:rsidRPr="009E7BD7" w14:paraId="1CF5DAD4" w14:textId="77777777" w:rsidTr="009E7BD7">
        <w:trPr>
          <w:cantSplit/>
          <w:trHeight w:hRule="exact" w:val="168"/>
        </w:trPr>
        <w:tc>
          <w:tcPr>
            <w:tcW w:w="3965" w:type="dxa"/>
            <w:tcBorders>
              <w:top w:val="single" w:sz="8" w:space="0" w:color="auto"/>
              <w:left w:val="nil"/>
              <w:bottom w:val="nil"/>
              <w:right w:val="nil"/>
            </w:tcBorders>
            <w:noWrap/>
            <w:vAlign w:val="bottom"/>
          </w:tcPr>
          <w:p w14:paraId="4309E953"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6E48DAE8" w14:textId="77777777" w:rsidR="009E7BD7" w:rsidRPr="009E7BD7" w:rsidRDefault="009E7BD7" w:rsidP="009E7BD7">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7C02FA9A" w14:textId="77777777" w:rsidR="009E7BD7" w:rsidRPr="009E7BD7" w:rsidRDefault="009E7BD7" w:rsidP="009E7BD7">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1954DDC2"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67CC2009"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9E7BD7" w:rsidRPr="009E7BD7" w14:paraId="2C871FC8" w14:textId="77777777" w:rsidTr="009E7BD7">
        <w:trPr>
          <w:cantSplit/>
          <w:trHeight w:val="86"/>
        </w:trPr>
        <w:tc>
          <w:tcPr>
            <w:tcW w:w="3965" w:type="dxa"/>
            <w:noWrap/>
            <w:vAlign w:val="bottom"/>
            <w:hideMark/>
          </w:tcPr>
          <w:p w14:paraId="1ED8BD87"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Ч</w:t>
            </w:r>
            <w:r w:rsidRPr="009E7BD7">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7BEB9498" w14:textId="77777777" w:rsidR="009E7BD7" w:rsidRPr="009E7BD7" w:rsidRDefault="009E7BD7" w:rsidP="009E7BD7">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87223463,8</w:t>
            </w:r>
          </w:p>
        </w:tc>
        <w:tc>
          <w:tcPr>
            <w:tcW w:w="1643" w:type="dxa"/>
            <w:vAlign w:val="bottom"/>
            <w:hideMark/>
          </w:tcPr>
          <w:p w14:paraId="17B08009" w14:textId="77777777" w:rsidR="009E7BD7" w:rsidRPr="009E7BD7" w:rsidRDefault="009E7BD7" w:rsidP="009E7BD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89617299,5</w:t>
            </w:r>
          </w:p>
        </w:tc>
        <w:tc>
          <w:tcPr>
            <w:tcW w:w="1095" w:type="dxa"/>
            <w:noWrap/>
            <w:vAlign w:val="bottom"/>
            <w:hideMark/>
          </w:tcPr>
          <w:p w14:paraId="692C93A3"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6E28C128"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7CF7B1D4" w14:textId="77777777" w:rsidTr="009E7BD7">
        <w:trPr>
          <w:cantSplit/>
          <w:trHeight w:val="79"/>
        </w:trPr>
        <w:tc>
          <w:tcPr>
            <w:tcW w:w="3965" w:type="dxa"/>
            <w:noWrap/>
            <w:vAlign w:val="bottom"/>
            <w:hideMark/>
          </w:tcPr>
          <w:p w14:paraId="56DB060F"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ишмердикти</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ишке</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 xml:space="preserve"> </w:t>
            </w:r>
          </w:p>
          <w:p w14:paraId="2B845574"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ашырууга</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кеткен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0ECEFB1E" w14:textId="77777777" w:rsidR="009E7BD7" w:rsidRPr="009E7BD7" w:rsidRDefault="009E7BD7" w:rsidP="009E7BD7">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58250013,6</w:t>
            </w:r>
          </w:p>
        </w:tc>
        <w:tc>
          <w:tcPr>
            <w:tcW w:w="1643" w:type="dxa"/>
            <w:vAlign w:val="bottom"/>
            <w:hideMark/>
          </w:tcPr>
          <w:p w14:paraId="35845550" w14:textId="77777777" w:rsidR="009E7BD7" w:rsidRPr="009E7BD7" w:rsidRDefault="009E7BD7" w:rsidP="009E7BD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65315248,6</w:t>
            </w:r>
          </w:p>
        </w:tc>
        <w:tc>
          <w:tcPr>
            <w:tcW w:w="1095" w:type="dxa"/>
            <w:noWrap/>
            <w:vAlign w:val="bottom"/>
            <w:hideMark/>
          </w:tcPr>
          <w:p w14:paraId="30C9A65F"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66,8</w:t>
            </w:r>
          </w:p>
        </w:tc>
        <w:tc>
          <w:tcPr>
            <w:tcW w:w="1095" w:type="dxa"/>
            <w:vAlign w:val="bottom"/>
            <w:hideMark/>
          </w:tcPr>
          <w:p w14:paraId="430048DA"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72,9</w:t>
            </w:r>
          </w:p>
        </w:tc>
      </w:tr>
      <w:tr w:rsidR="009E7BD7" w:rsidRPr="009E7BD7" w14:paraId="52DEE71C" w14:textId="77777777" w:rsidTr="009E7BD7">
        <w:trPr>
          <w:cantSplit/>
          <w:trHeight w:val="79"/>
        </w:trPr>
        <w:tc>
          <w:tcPr>
            <w:tcW w:w="3965" w:type="dxa"/>
            <w:noWrap/>
            <w:hideMark/>
          </w:tcPr>
          <w:p w14:paraId="456DFBAA"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Жалпы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багыттагы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мамлекеттик</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p>
          <w:p w14:paraId="275C8718"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23B7717F"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11013595,7</w:t>
            </w:r>
          </w:p>
        </w:tc>
        <w:tc>
          <w:tcPr>
            <w:tcW w:w="1643" w:type="dxa"/>
            <w:vAlign w:val="bottom"/>
            <w:hideMark/>
          </w:tcPr>
          <w:p w14:paraId="4F89DD71"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12764757,1</w:t>
            </w:r>
          </w:p>
        </w:tc>
        <w:tc>
          <w:tcPr>
            <w:tcW w:w="1095" w:type="dxa"/>
            <w:noWrap/>
            <w:vAlign w:val="bottom"/>
            <w:hideMark/>
          </w:tcPr>
          <w:p w14:paraId="77011CC0"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12,7</w:t>
            </w:r>
          </w:p>
        </w:tc>
        <w:tc>
          <w:tcPr>
            <w:tcW w:w="1095" w:type="dxa"/>
            <w:vAlign w:val="bottom"/>
            <w:hideMark/>
          </w:tcPr>
          <w:p w14:paraId="00B8F6C0"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14,2</w:t>
            </w:r>
          </w:p>
        </w:tc>
      </w:tr>
      <w:tr w:rsidR="009E7BD7" w:rsidRPr="009E7BD7" w14:paraId="43083BC0" w14:textId="77777777" w:rsidTr="009E7BD7">
        <w:trPr>
          <w:cantSplit/>
          <w:trHeight w:val="79"/>
        </w:trPr>
        <w:tc>
          <w:tcPr>
            <w:tcW w:w="3965" w:type="dxa"/>
            <w:noWrap/>
            <w:hideMark/>
          </w:tcPr>
          <w:p w14:paraId="4C550253"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Коргоо</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коомдук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тартип</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p>
          <w:p w14:paraId="744717B2"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6664F6EE"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18890145,7</w:t>
            </w:r>
          </w:p>
        </w:tc>
        <w:tc>
          <w:tcPr>
            <w:tcW w:w="1643" w:type="dxa"/>
            <w:vAlign w:val="bottom"/>
            <w:hideMark/>
          </w:tcPr>
          <w:p w14:paraId="4A61FE9F"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19217551,6</w:t>
            </w:r>
          </w:p>
        </w:tc>
        <w:tc>
          <w:tcPr>
            <w:tcW w:w="1095" w:type="dxa"/>
            <w:noWrap/>
            <w:vAlign w:val="bottom"/>
            <w:hideMark/>
          </w:tcPr>
          <w:p w14:paraId="2C7204C3"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21,7</w:t>
            </w:r>
          </w:p>
        </w:tc>
        <w:tc>
          <w:tcPr>
            <w:tcW w:w="1095" w:type="dxa"/>
            <w:vAlign w:val="bottom"/>
            <w:hideMark/>
          </w:tcPr>
          <w:p w14:paraId="2D2D6F01"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21,4</w:t>
            </w:r>
          </w:p>
        </w:tc>
      </w:tr>
      <w:tr w:rsidR="009E7BD7" w:rsidRPr="009E7BD7" w14:paraId="28E2780E" w14:textId="77777777" w:rsidTr="009E7BD7">
        <w:trPr>
          <w:cantSplit/>
          <w:trHeight w:val="79"/>
        </w:trPr>
        <w:tc>
          <w:tcPr>
            <w:tcW w:w="3965" w:type="dxa"/>
            <w:noWrap/>
            <w:vAlign w:val="bottom"/>
            <w:hideMark/>
          </w:tcPr>
          <w:p w14:paraId="2DE90C0B"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Экономикалык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607FCCEC"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6715746,7</w:t>
            </w:r>
          </w:p>
        </w:tc>
        <w:tc>
          <w:tcPr>
            <w:tcW w:w="1643" w:type="dxa"/>
            <w:vAlign w:val="bottom"/>
            <w:hideMark/>
          </w:tcPr>
          <w:p w14:paraId="21E56C27"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8410351,4</w:t>
            </w:r>
          </w:p>
        </w:tc>
        <w:tc>
          <w:tcPr>
            <w:tcW w:w="1095" w:type="dxa"/>
            <w:noWrap/>
            <w:vAlign w:val="bottom"/>
            <w:hideMark/>
          </w:tcPr>
          <w:p w14:paraId="7972D5A7"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7,7</w:t>
            </w:r>
          </w:p>
        </w:tc>
        <w:tc>
          <w:tcPr>
            <w:tcW w:w="1095" w:type="dxa"/>
            <w:vAlign w:val="bottom"/>
            <w:hideMark/>
          </w:tcPr>
          <w:p w14:paraId="457B5E6E"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9,4</w:t>
            </w:r>
          </w:p>
        </w:tc>
      </w:tr>
      <w:tr w:rsidR="009E7BD7" w:rsidRPr="009E7BD7" w14:paraId="2E87FB7A" w14:textId="77777777" w:rsidTr="009E7BD7">
        <w:trPr>
          <w:cantSplit/>
          <w:trHeight w:val="79"/>
        </w:trPr>
        <w:tc>
          <w:tcPr>
            <w:tcW w:w="3965" w:type="dxa"/>
            <w:noWrap/>
            <w:vAlign w:val="bottom"/>
            <w:hideMark/>
          </w:tcPr>
          <w:p w14:paraId="13247F9D"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Айлана</w:t>
            </w:r>
            <w:proofErr w:type="spellEnd"/>
            <w:r w:rsidRPr="009E7BD7">
              <w:rPr>
                <w:rFonts w:ascii="Times New Roman" w:eastAsia="Times New Roman" w:hAnsi="Times New Roman" w:cs="Times New Roman"/>
                <w:kern w:val="0"/>
                <w:sz w:val="20"/>
                <w:szCs w:val="20"/>
                <w:lang w:val="ru-RU" w:eastAsia="ru-RU"/>
                <w14:ligatures w14:val="none"/>
              </w:rPr>
              <w:t xml:space="preserve"> ч</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йр</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н</w:t>
            </w:r>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7A406B4B"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823118,8</w:t>
            </w:r>
          </w:p>
        </w:tc>
        <w:tc>
          <w:tcPr>
            <w:tcW w:w="1643" w:type="dxa"/>
            <w:vAlign w:val="bottom"/>
            <w:hideMark/>
          </w:tcPr>
          <w:p w14:paraId="14612478"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1860532,0</w:t>
            </w:r>
          </w:p>
        </w:tc>
        <w:tc>
          <w:tcPr>
            <w:tcW w:w="1095" w:type="dxa"/>
            <w:noWrap/>
            <w:vAlign w:val="bottom"/>
            <w:hideMark/>
          </w:tcPr>
          <w:p w14:paraId="6DC0CBC2"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0,9</w:t>
            </w:r>
          </w:p>
        </w:tc>
        <w:tc>
          <w:tcPr>
            <w:tcW w:w="1095" w:type="dxa"/>
            <w:vAlign w:val="bottom"/>
            <w:hideMark/>
          </w:tcPr>
          <w:p w14:paraId="1855CC36"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w:t>
            </w:r>
          </w:p>
        </w:tc>
      </w:tr>
      <w:tr w:rsidR="009E7BD7" w:rsidRPr="009E7BD7" w14:paraId="400E4576" w14:textId="77777777" w:rsidTr="009E7BD7">
        <w:trPr>
          <w:cantSplit/>
          <w:trHeight w:val="79"/>
        </w:trPr>
        <w:tc>
          <w:tcPr>
            <w:tcW w:w="3965" w:type="dxa"/>
            <w:noWrap/>
            <w:hideMark/>
          </w:tcPr>
          <w:p w14:paraId="31C73237"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Турак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жай</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коммуналдык</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 xml:space="preserve"> </w:t>
            </w:r>
          </w:p>
          <w:p w14:paraId="41DE38FA"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тейл</w:t>
            </w:r>
            <w:proofErr w:type="spellEnd"/>
            <w:r w:rsidRPr="009E7BD7">
              <w:rPr>
                <w:rFonts w:ascii="Times New Roman" w:eastAsia="Times New Roman" w:hAnsi="Times New Roman" w:cs="Times New Roman"/>
                <w:kern w:val="0"/>
                <w:sz w:val="20"/>
                <w:szCs w:val="20"/>
                <w:lang w:val="ky-KG" w:eastAsia="ru-RU"/>
                <w14:ligatures w14:val="none"/>
              </w:rPr>
              <w:t>өө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рг</w:t>
            </w:r>
            <w:proofErr w:type="spellEnd"/>
            <w:r w:rsidRPr="009E7BD7">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053CB63A"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2196727,6</w:t>
            </w:r>
          </w:p>
        </w:tc>
        <w:tc>
          <w:tcPr>
            <w:tcW w:w="1643" w:type="dxa"/>
            <w:vAlign w:val="bottom"/>
            <w:hideMark/>
          </w:tcPr>
          <w:p w14:paraId="052775AA"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1557511,9</w:t>
            </w:r>
          </w:p>
        </w:tc>
        <w:tc>
          <w:tcPr>
            <w:tcW w:w="1095" w:type="dxa"/>
            <w:noWrap/>
            <w:vAlign w:val="bottom"/>
            <w:hideMark/>
          </w:tcPr>
          <w:p w14:paraId="55D99CC6"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2,5</w:t>
            </w:r>
          </w:p>
        </w:tc>
        <w:tc>
          <w:tcPr>
            <w:tcW w:w="1095" w:type="dxa"/>
            <w:vAlign w:val="bottom"/>
            <w:hideMark/>
          </w:tcPr>
          <w:p w14:paraId="1860439B"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1,7</w:t>
            </w:r>
          </w:p>
        </w:tc>
      </w:tr>
      <w:tr w:rsidR="009E7BD7" w:rsidRPr="009E7BD7" w14:paraId="47E13169" w14:textId="77777777" w:rsidTr="009E7BD7">
        <w:trPr>
          <w:cantSplit/>
          <w:trHeight w:val="79"/>
        </w:trPr>
        <w:tc>
          <w:tcPr>
            <w:tcW w:w="3965" w:type="dxa"/>
            <w:noWrap/>
            <w:vAlign w:val="bottom"/>
            <w:hideMark/>
          </w:tcPr>
          <w:p w14:paraId="7E8B8386"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Саламаттыкты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4941ACB5"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4748381,8</w:t>
            </w:r>
          </w:p>
        </w:tc>
        <w:tc>
          <w:tcPr>
            <w:tcW w:w="1643" w:type="dxa"/>
            <w:vAlign w:val="bottom"/>
            <w:hideMark/>
          </w:tcPr>
          <w:p w14:paraId="778B6D7F"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8475135,3</w:t>
            </w:r>
          </w:p>
        </w:tc>
        <w:tc>
          <w:tcPr>
            <w:tcW w:w="1095" w:type="dxa"/>
            <w:noWrap/>
            <w:vAlign w:val="bottom"/>
            <w:hideMark/>
          </w:tcPr>
          <w:p w14:paraId="3AF4A7DC"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5,4</w:t>
            </w:r>
          </w:p>
        </w:tc>
        <w:tc>
          <w:tcPr>
            <w:tcW w:w="1095" w:type="dxa"/>
            <w:vAlign w:val="bottom"/>
            <w:hideMark/>
          </w:tcPr>
          <w:p w14:paraId="56D86D2D"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9,5</w:t>
            </w:r>
          </w:p>
        </w:tc>
      </w:tr>
      <w:tr w:rsidR="009E7BD7" w:rsidRPr="009E7BD7" w14:paraId="563C8BC0" w14:textId="77777777" w:rsidTr="009E7BD7">
        <w:trPr>
          <w:cantSplit/>
          <w:trHeight w:val="79"/>
        </w:trPr>
        <w:tc>
          <w:tcPr>
            <w:tcW w:w="3965" w:type="dxa"/>
            <w:noWrap/>
            <w:vAlign w:val="bottom"/>
            <w:hideMark/>
          </w:tcPr>
          <w:p w14:paraId="25316FB9"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Эс </w:t>
            </w:r>
            <w:proofErr w:type="spellStart"/>
            <w:r w:rsidRPr="009E7BD7">
              <w:rPr>
                <w:rFonts w:ascii="Times New Roman" w:eastAsia="Times New Roman" w:hAnsi="Times New Roman" w:cs="Times New Roman"/>
                <w:kern w:val="0"/>
                <w:sz w:val="20"/>
                <w:szCs w:val="20"/>
                <w:lang w:val="ru-RU" w:eastAsia="ru-RU"/>
                <w14:ligatures w14:val="none"/>
              </w:rPr>
              <w:t>алуу</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маданият</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7497D93B"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3393876,7</w:t>
            </w:r>
          </w:p>
        </w:tc>
        <w:tc>
          <w:tcPr>
            <w:tcW w:w="1643" w:type="dxa"/>
            <w:vAlign w:val="bottom"/>
            <w:hideMark/>
          </w:tcPr>
          <w:p w14:paraId="0075A226"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3653662,6</w:t>
            </w:r>
          </w:p>
        </w:tc>
        <w:tc>
          <w:tcPr>
            <w:tcW w:w="1095" w:type="dxa"/>
            <w:noWrap/>
            <w:vAlign w:val="bottom"/>
            <w:hideMark/>
          </w:tcPr>
          <w:p w14:paraId="3BDA4D11"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3,9</w:t>
            </w:r>
          </w:p>
        </w:tc>
        <w:tc>
          <w:tcPr>
            <w:tcW w:w="1095" w:type="dxa"/>
            <w:vAlign w:val="bottom"/>
            <w:hideMark/>
          </w:tcPr>
          <w:p w14:paraId="40CB6709"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4,1</w:t>
            </w:r>
          </w:p>
        </w:tc>
      </w:tr>
      <w:tr w:rsidR="009E7BD7" w:rsidRPr="009E7BD7" w14:paraId="01E55324" w14:textId="77777777" w:rsidTr="009E7BD7">
        <w:trPr>
          <w:cantSplit/>
          <w:trHeight w:val="79"/>
        </w:trPr>
        <w:tc>
          <w:tcPr>
            <w:tcW w:w="3965" w:type="dxa"/>
            <w:noWrap/>
            <w:vAlign w:val="bottom"/>
            <w:hideMark/>
          </w:tcPr>
          <w:p w14:paraId="6BCA2987"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Билим</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бер</w:t>
            </w:r>
            <w:proofErr w:type="spellEnd"/>
            <w:r w:rsidRPr="009E7BD7">
              <w:rPr>
                <w:rFonts w:ascii="Times New Roman" w:eastAsia="Times New Roman" w:hAnsi="Times New Roman" w:cs="Times New Roman"/>
                <w:kern w:val="0"/>
                <w:sz w:val="20"/>
                <w:szCs w:val="20"/>
                <w:lang w:val="ky-KG" w:eastAsia="ru-RU"/>
                <w14:ligatures w14:val="none"/>
              </w:rPr>
              <w:t>үү</w:t>
            </w:r>
            <w:r w:rsidRPr="009E7BD7">
              <w:rPr>
                <w:rFonts w:ascii="Times New Roman" w:eastAsia="Times New Roman" w:hAnsi="Times New Roman" w:cs="Times New Roman"/>
                <w:kern w:val="0"/>
                <w:sz w:val="20"/>
                <w:szCs w:val="20"/>
                <w:lang w:val="ru-RU" w:eastAsia="ru-RU"/>
                <w14:ligatures w14:val="none"/>
              </w:rPr>
              <w:t>г</w:t>
            </w:r>
            <w:r w:rsidRPr="009E7BD7">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45A805A5"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6735535,8</w:t>
            </w:r>
          </w:p>
        </w:tc>
        <w:tc>
          <w:tcPr>
            <w:tcW w:w="1643" w:type="dxa"/>
            <w:vAlign w:val="bottom"/>
            <w:hideMark/>
          </w:tcPr>
          <w:p w14:paraId="59ED7078"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4930375,8</w:t>
            </w:r>
          </w:p>
        </w:tc>
        <w:tc>
          <w:tcPr>
            <w:tcW w:w="1095" w:type="dxa"/>
            <w:noWrap/>
            <w:vAlign w:val="bottom"/>
            <w:hideMark/>
          </w:tcPr>
          <w:p w14:paraId="05008A28"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7,7</w:t>
            </w:r>
          </w:p>
        </w:tc>
        <w:tc>
          <w:tcPr>
            <w:tcW w:w="1095" w:type="dxa"/>
            <w:vAlign w:val="bottom"/>
            <w:hideMark/>
          </w:tcPr>
          <w:p w14:paraId="00C0DCDA"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5,5</w:t>
            </w:r>
          </w:p>
        </w:tc>
      </w:tr>
      <w:tr w:rsidR="009E7BD7" w:rsidRPr="009E7BD7" w14:paraId="1DFB017E" w14:textId="77777777" w:rsidTr="009E7BD7">
        <w:trPr>
          <w:cantSplit/>
          <w:trHeight w:val="79"/>
        </w:trPr>
        <w:tc>
          <w:tcPr>
            <w:tcW w:w="3965" w:type="dxa"/>
            <w:noWrap/>
            <w:vAlign w:val="bottom"/>
            <w:hideMark/>
          </w:tcPr>
          <w:p w14:paraId="55B34B8B" w14:textId="77777777" w:rsidR="009E7BD7" w:rsidRPr="009E7BD7" w:rsidRDefault="009E7BD7" w:rsidP="009E7BD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Социалдык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5A65F310" w14:textId="77777777" w:rsidR="009E7BD7" w:rsidRPr="009E7BD7" w:rsidRDefault="009E7BD7" w:rsidP="009E7BD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3732884,6</w:t>
            </w:r>
          </w:p>
        </w:tc>
        <w:tc>
          <w:tcPr>
            <w:tcW w:w="1643" w:type="dxa"/>
            <w:vAlign w:val="bottom"/>
            <w:hideMark/>
          </w:tcPr>
          <w:p w14:paraId="142A9D0F" w14:textId="77777777" w:rsidR="009E7BD7" w:rsidRPr="009E7BD7" w:rsidRDefault="009E7BD7" w:rsidP="009E7BD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4445370,9</w:t>
            </w:r>
          </w:p>
        </w:tc>
        <w:tc>
          <w:tcPr>
            <w:tcW w:w="1095" w:type="dxa"/>
            <w:noWrap/>
            <w:vAlign w:val="bottom"/>
            <w:hideMark/>
          </w:tcPr>
          <w:p w14:paraId="41D7FFAC"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4,3</w:t>
            </w:r>
          </w:p>
        </w:tc>
        <w:tc>
          <w:tcPr>
            <w:tcW w:w="1095" w:type="dxa"/>
            <w:vAlign w:val="bottom"/>
            <w:hideMark/>
          </w:tcPr>
          <w:p w14:paraId="16783E4E" w14:textId="77777777" w:rsidR="009E7BD7" w:rsidRPr="009E7BD7" w:rsidRDefault="009E7BD7" w:rsidP="009E7BD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5,0</w:t>
            </w:r>
          </w:p>
        </w:tc>
      </w:tr>
      <w:tr w:rsidR="009E7BD7" w:rsidRPr="009E7BD7" w14:paraId="0B4C6937" w14:textId="77777777" w:rsidTr="009E7BD7">
        <w:trPr>
          <w:cantSplit/>
          <w:trHeight w:val="79"/>
        </w:trPr>
        <w:tc>
          <w:tcPr>
            <w:tcW w:w="3965" w:type="dxa"/>
            <w:noWrap/>
            <w:vAlign w:val="bottom"/>
            <w:hideMark/>
          </w:tcPr>
          <w:p w14:paraId="4174F95E" w14:textId="77777777" w:rsidR="009E7BD7" w:rsidRPr="009E7BD7" w:rsidRDefault="009E7BD7" w:rsidP="009E7BD7">
            <w:pPr>
              <w:spacing w:after="0" w:line="25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сатып</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  </w:t>
            </w:r>
          </w:p>
          <w:p w14:paraId="3F8F66A3"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алууга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ке</w:t>
            </w:r>
            <w:proofErr w:type="spellEnd"/>
            <w:r w:rsidRPr="009E7BD7">
              <w:rPr>
                <w:rFonts w:ascii="Times New Roman" w:eastAsia="Times New Roman" w:hAnsi="Times New Roman" w:cs="Times New Roman"/>
                <w:b/>
                <w:kern w:val="0"/>
                <w:sz w:val="20"/>
                <w:szCs w:val="20"/>
                <w:lang w:val="ky-KG" w:eastAsia="ru-RU"/>
                <w14:ligatures w14:val="none"/>
              </w:rPr>
              <w:t>т</w:t>
            </w:r>
            <w:r w:rsidRPr="009E7BD7">
              <w:rPr>
                <w:rFonts w:ascii="Times New Roman" w:eastAsia="Times New Roman" w:hAnsi="Times New Roman" w:cs="Times New Roman"/>
                <w:b/>
                <w:kern w:val="0"/>
                <w:sz w:val="20"/>
                <w:szCs w:val="20"/>
                <w:lang w:val="ru-RU" w:eastAsia="ru-RU"/>
                <w14:ligatures w14:val="none"/>
              </w:rPr>
              <w:t xml:space="preserve">кен </w:t>
            </w:r>
            <w:proofErr w:type="spellStart"/>
            <w:r w:rsidRPr="009E7BD7">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7B614CBC" w14:textId="77777777" w:rsidR="009E7BD7" w:rsidRPr="009E7BD7" w:rsidRDefault="009E7BD7" w:rsidP="009E7BD7">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28973450,2</w:t>
            </w:r>
          </w:p>
        </w:tc>
        <w:tc>
          <w:tcPr>
            <w:tcW w:w="1643" w:type="dxa"/>
            <w:vAlign w:val="bottom"/>
            <w:hideMark/>
          </w:tcPr>
          <w:p w14:paraId="5EC9BA1D" w14:textId="77777777" w:rsidR="009E7BD7" w:rsidRPr="009E7BD7" w:rsidRDefault="009E7BD7" w:rsidP="009E7BD7">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24302050,9</w:t>
            </w:r>
          </w:p>
        </w:tc>
        <w:tc>
          <w:tcPr>
            <w:tcW w:w="1095" w:type="dxa"/>
            <w:noWrap/>
            <w:vAlign w:val="bottom"/>
            <w:hideMark/>
          </w:tcPr>
          <w:p w14:paraId="7BF5C113" w14:textId="77777777" w:rsidR="009E7BD7" w:rsidRPr="009E7BD7" w:rsidRDefault="009E7BD7" w:rsidP="009E7BD7">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33,2</w:t>
            </w:r>
          </w:p>
        </w:tc>
        <w:tc>
          <w:tcPr>
            <w:tcW w:w="1095" w:type="dxa"/>
            <w:vAlign w:val="bottom"/>
            <w:hideMark/>
          </w:tcPr>
          <w:p w14:paraId="1DFCEE3D" w14:textId="77777777" w:rsidR="009E7BD7" w:rsidRPr="009E7BD7" w:rsidRDefault="009E7BD7" w:rsidP="009E7BD7">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27,1</w:t>
            </w:r>
          </w:p>
        </w:tc>
      </w:tr>
      <w:tr w:rsidR="009E7BD7" w:rsidRPr="009E7BD7" w14:paraId="6CDE4600" w14:textId="77777777" w:rsidTr="009E7BD7">
        <w:trPr>
          <w:cantSplit/>
          <w:trHeight w:hRule="exact" w:val="274"/>
        </w:trPr>
        <w:tc>
          <w:tcPr>
            <w:tcW w:w="3965" w:type="dxa"/>
            <w:tcBorders>
              <w:top w:val="nil"/>
              <w:left w:val="nil"/>
              <w:bottom w:val="single" w:sz="8" w:space="0" w:color="auto"/>
              <w:right w:val="nil"/>
            </w:tcBorders>
            <w:noWrap/>
            <w:vAlign w:val="bottom"/>
            <w:hideMark/>
          </w:tcPr>
          <w:p w14:paraId="0D6D084C" w14:textId="77777777" w:rsidR="009E7BD7" w:rsidRPr="009E7BD7" w:rsidRDefault="009E7BD7" w:rsidP="009E7BD7">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Акча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каражаттарынын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тартыштыгы</w:t>
            </w:r>
            <w:proofErr w:type="spellEnd"/>
            <w:r w:rsidRPr="009E7BD7">
              <w:rPr>
                <w:rFonts w:ascii="Times New Roman" w:eastAsia="Times New Roman" w:hAnsi="Times New Roman" w:cs="Times New Roman"/>
                <w:b/>
                <w:kern w:val="0"/>
                <w:sz w:val="20"/>
                <w:szCs w:val="20"/>
                <w:lang w:val="ru-RU" w:eastAsia="ru-RU"/>
                <w14:ligatures w14:val="none"/>
              </w:rPr>
              <w:t xml:space="preserve"> (-), </w:t>
            </w:r>
            <w:proofErr w:type="spellStart"/>
            <w:r w:rsidRPr="009E7BD7">
              <w:rPr>
                <w:rFonts w:ascii="Times New Roman" w:eastAsia="Times New Roman" w:hAnsi="Times New Roman" w:cs="Times New Roman"/>
                <w:b/>
                <w:kern w:val="0"/>
                <w:sz w:val="20"/>
                <w:szCs w:val="20"/>
                <w:lang w:val="ru-RU" w:eastAsia="ru-RU"/>
                <w14:ligatures w14:val="none"/>
              </w:rPr>
              <w:t>профиц</w:t>
            </w:r>
            <w:proofErr w:type="spellEnd"/>
            <w:r w:rsidRPr="009E7BD7">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bottom"/>
            <w:hideMark/>
          </w:tcPr>
          <w:p w14:paraId="2AE4109F" w14:textId="77777777" w:rsidR="009E7BD7" w:rsidRPr="009E7BD7" w:rsidRDefault="009E7BD7" w:rsidP="009E7BD7">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114704290,9</w:t>
            </w:r>
          </w:p>
        </w:tc>
        <w:tc>
          <w:tcPr>
            <w:tcW w:w="1643" w:type="dxa"/>
            <w:tcBorders>
              <w:top w:val="nil"/>
              <w:left w:val="nil"/>
              <w:bottom w:val="single" w:sz="8" w:space="0" w:color="auto"/>
              <w:right w:val="nil"/>
            </w:tcBorders>
            <w:vAlign w:val="bottom"/>
            <w:hideMark/>
          </w:tcPr>
          <w:p w14:paraId="0A5E6268" w14:textId="77777777" w:rsidR="009E7BD7" w:rsidRPr="009E7BD7" w:rsidRDefault="009E7BD7" w:rsidP="009E7BD7">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r w:rsidRPr="009E7BD7">
              <w:rPr>
                <w:rFonts w:ascii="Times New Roman" w:eastAsia="Times New Roman" w:hAnsi="Times New Roman" w:cs="Times New Roman"/>
                <w:b/>
                <w:kern w:val="0"/>
                <w:sz w:val="20"/>
                <w:szCs w:val="20"/>
                <w:lang w:val="ru-RU" w:eastAsia="ru-RU"/>
                <w14:ligatures w14:val="none"/>
              </w:rPr>
              <w:t>157273009,1</w:t>
            </w:r>
          </w:p>
        </w:tc>
        <w:tc>
          <w:tcPr>
            <w:tcW w:w="1095" w:type="dxa"/>
            <w:tcBorders>
              <w:top w:val="nil"/>
              <w:left w:val="nil"/>
              <w:bottom w:val="single" w:sz="8" w:space="0" w:color="auto"/>
              <w:right w:val="nil"/>
            </w:tcBorders>
            <w:noWrap/>
            <w:vAlign w:val="bottom"/>
            <w:hideMark/>
          </w:tcPr>
          <w:p w14:paraId="61F1DD90" w14:textId="77777777" w:rsidR="009E7BD7" w:rsidRPr="009E7BD7" w:rsidRDefault="009E7BD7" w:rsidP="009E7BD7">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16CDB67B" w14:textId="77777777" w:rsidR="009E7BD7" w:rsidRPr="009E7BD7" w:rsidRDefault="009E7BD7" w:rsidP="009E7BD7">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w:t>
            </w:r>
          </w:p>
        </w:tc>
      </w:tr>
    </w:tbl>
    <w:p w14:paraId="2ABE758A" w14:textId="77777777" w:rsidR="009E7BD7" w:rsidRPr="009E7BD7" w:rsidRDefault="009E7BD7" w:rsidP="009E7BD7">
      <w:pPr>
        <w:spacing w:after="0" w:line="240" w:lineRule="auto"/>
        <w:rPr>
          <w:rFonts w:ascii="Times New Roman" w:eastAsia="Times New Roman" w:hAnsi="Times New Roman" w:cs="Times New Roman"/>
          <w:b/>
          <w:kern w:val="0"/>
          <w:sz w:val="24"/>
          <w:szCs w:val="24"/>
          <w:lang w:val="ky-KG" w:eastAsia="ru-RU"/>
          <w14:ligatures w14:val="none"/>
        </w:rPr>
      </w:pPr>
    </w:p>
    <w:p w14:paraId="67AFF437" w14:textId="12BC03AB"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9E7BD7" w:rsidRPr="009E7BD7">
        <w:rPr>
          <w:rFonts w:ascii="Times New Roman" w:eastAsia="Times New Roman" w:hAnsi="Times New Roman" w:cs="Times New Roman"/>
          <w:b/>
          <w:kern w:val="0"/>
          <w:sz w:val="24"/>
          <w:szCs w:val="24"/>
          <w:lang w:val="ky-KG" w:eastAsia="ru-RU"/>
          <w14:ligatures w14:val="none"/>
        </w:rPr>
        <w:t>-таблица: Январь-</w:t>
      </w:r>
      <w:proofErr w:type="spellStart"/>
      <w:r w:rsidR="009E7BD7" w:rsidRPr="009E7BD7">
        <w:rPr>
          <w:rFonts w:ascii="Times New Roman" w:eastAsia="Times New Roman" w:hAnsi="Times New Roman" w:cs="Times New Roman"/>
          <w:b/>
          <w:kern w:val="0"/>
          <w:sz w:val="24"/>
          <w:szCs w:val="24"/>
          <w:lang w:val="ky-KG" w:eastAsia="ru-RU"/>
          <w14:ligatures w14:val="none"/>
        </w:rPr>
        <w:t>ноябрдагы</w:t>
      </w:r>
      <w:proofErr w:type="spellEnd"/>
      <w:r w:rsidR="009E7BD7" w:rsidRPr="009E7BD7">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6438CDF3" w14:textId="77777777" w:rsidR="009E7BD7" w:rsidRPr="009E7BD7" w:rsidRDefault="009E7BD7" w:rsidP="009E7BD7">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чыгымдарынын түзүмү </w:t>
      </w:r>
    </w:p>
    <w:p w14:paraId="7241D9A9" w14:textId="77777777" w:rsidR="009E7BD7" w:rsidRPr="009E7BD7" w:rsidRDefault="009E7BD7" w:rsidP="009E7BD7">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9E7BD7" w:rsidRPr="009E7BD7" w14:paraId="56FBF555" w14:textId="77777777" w:rsidTr="009E7BD7">
        <w:trPr>
          <w:cantSplit/>
          <w:trHeight w:val="720"/>
          <w:tblHeader/>
        </w:trPr>
        <w:tc>
          <w:tcPr>
            <w:tcW w:w="4181" w:type="dxa"/>
            <w:tcBorders>
              <w:top w:val="single" w:sz="4" w:space="0" w:color="auto"/>
              <w:left w:val="nil"/>
              <w:bottom w:val="single" w:sz="4" w:space="0" w:color="auto"/>
              <w:right w:val="nil"/>
            </w:tcBorders>
            <w:noWrap/>
            <w:vAlign w:val="center"/>
          </w:tcPr>
          <w:p w14:paraId="6348284C" w14:textId="77777777" w:rsidR="009E7BD7" w:rsidRPr="009E7BD7" w:rsidRDefault="009E7BD7" w:rsidP="009E7BD7">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623EC7D8"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Миң</w:t>
            </w:r>
            <w:r w:rsidRPr="009E7BD7">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1D859A50"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Жыйынтыкка карата</w:t>
            </w:r>
          </w:p>
          <w:p w14:paraId="297DB7AB"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пайыз менен</w:t>
            </w:r>
          </w:p>
        </w:tc>
      </w:tr>
      <w:tr w:rsidR="009E7BD7" w:rsidRPr="009E7BD7" w14:paraId="4E7A7A61" w14:textId="77777777" w:rsidTr="009E7BD7">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1AFFB265" w14:textId="77777777" w:rsidR="009E7BD7" w:rsidRPr="009E7BD7" w:rsidRDefault="009E7BD7" w:rsidP="009E7BD7">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5E6B9179"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5FB8C56B"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9E7BD7" w:rsidRPr="009E7BD7" w14:paraId="439102C4" w14:textId="77777777" w:rsidTr="009E7BD7">
        <w:trPr>
          <w:cantSplit/>
          <w:trHeight w:val="550"/>
          <w:tblHeader/>
        </w:trPr>
        <w:tc>
          <w:tcPr>
            <w:tcW w:w="4181" w:type="dxa"/>
            <w:vMerge/>
            <w:tcBorders>
              <w:top w:val="single" w:sz="4" w:space="0" w:color="auto"/>
              <w:left w:val="nil"/>
              <w:bottom w:val="single" w:sz="8" w:space="0" w:color="auto"/>
              <w:right w:val="nil"/>
            </w:tcBorders>
            <w:vAlign w:val="center"/>
            <w:hideMark/>
          </w:tcPr>
          <w:p w14:paraId="4BB5B347" w14:textId="77777777" w:rsidR="009E7BD7" w:rsidRPr="009E7BD7" w:rsidRDefault="009E7BD7" w:rsidP="009E7BD7">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14AB950B"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 xml:space="preserve"> 2023</w:t>
            </w:r>
          </w:p>
        </w:tc>
        <w:tc>
          <w:tcPr>
            <w:tcW w:w="1618" w:type="dxa"/>
            <w:tcBorders>
              <w:top w:val="single" w:sz="4" w:space="0" w:color="auto"/>
              <w:left w:val="nil"/>
              <w:bottom w:val="single" w:sz="8" w:space="0" w:color="auto"/>
              <w:right w:val="nil"/>
            </w:tcBorders>
            <w:vAlign w:val="center"/>
            <w:hideMark/>
          </w:tcPr>
          <w:p w14:paraId="15819034"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202</w:t>
            </w:r>
            <w:r w:rsidRPr="009E7BD7">
              <w:rPr>
                <w:rFonts w:ascii="Times New Roman" w:eastAsia="Times New Roman" w:hAnsi="Times New Roman" w:cs="Times New Roman"/>
                <w:b/>
                <w:bCs/>
                <w:kern w:val="0"/>
                <w:sz w:val="20"/>
                <w:szCs w:val="20"/>
                <w:lang w:val="ru-RU" w:eastAsia="ru-RU"/>
                <w14:ligatures w14:val="none"/>
              </w:rPr>
              <w:t>4</w:t>
            </w:r>
          </w:p>
        </w:tc>
        <w:tc>
          <w:tcPr>
            <w:tcW w:w="1078" w:type="dxa"/>
            <w:tcBorders>
              <w:top w:val="single" w:sz="4" w:space="0" w:color="auto"/>
              <w:left w:val="nil"/>
              <w:bottom w:val="single" w:sz="8" w:space="0" w:color="auto"/>
              <w:right w:val="nil"/>
            </w:tcBorders>
            <w:noWrap/>
            <w:vAlign w:val="center"/>
            <w:hideMark/>
          </w:tcPr>
          <w:p w14:paraId="2685E020"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3</w:t>
            </w:r>
          </w:p>
        </w:tc>
        <w:tc>
          <w:tcPr>
            <w:tcW w:w="1079" w:type="dxa"/>
            <w:tcBorders>
              <w:top w:val="single" w:sz="4" w:space="0" w:color="auto"/>
              <w:left w:val="nil"/>
              <w:bottom w:val="single" w:sz="8" w:space="0" w:color="auto"/>
              <w:right w:val="nil"/>
            </w:tcBorders>
            <w:vAlign w:val="center"/>
            <w:hideMark/>
          </w:tcPr>
          <w:p w14:paraId="78F3FF2B" w14:textId="77777777" w:rsidR="009E7BD7" w:rsidRPr="009E7BD7" w:rsidRDefault="009E7BD7" w:rsidP="009E7BD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202</w:t>
            </w:r>
            <w:r w:rsidRPr="009E7BD7">
              <w:rPr>
                <w:rFonts w:ascii="Times New Roman" w:eastAsia="Times New Roman" w:hAnsi="Times New Roman" w:cs="Times New Roman"/>
                <w:b/>
                <w:bCs/>
                <w:kern w:val="0"/>
                <w:sz w:val="20"/>
                <w:szCs w:val="20"/>
                <w:lang w:val="ru-RU" w:eastAsia="ru-RU"/>
                <w14:ligatures w14:val="none"/>
              </w:rPr>
              <w:t>4</w:t>
            </w:r>
          </w:p>
        </w:tc>
      </w:tr>
      <w:tr w:rsidR="009E7BD7" w:rsidRPr="009E7BD7" w14:paraId="4DCC2170" w14:textId="77777777" w:rsidTr="009E7BD7">
        <w:trPr>
          <w:cantSplit/>
          <w:trHeight w:hRule="exact" w:val="166"/>
        </w:trPr>
        <w:tc>
          <w:tcPr>
            <w:tcW w:w="4181" w:type="dxa"/>
            <w:tcBorders>
              <w:top w:val="single" w:sz="8" w:space="0" w:color="auto"/>
              <w:left w:val="nil"/>
              <w:bottom w:val="nil"/>
              <w:right w:val="nil"/>
            </w:tcBorders>
            <w:noWrap/>
            <w:vAlign w:val="bottom"/>
          </w:tcPr>
          <w:p w14:paraId="2D23F3A5"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5746BDA2" w14:textId="77777777" w:rsidR="009E7BD7" w:rsidRPr="009E7BD7" w:rsidRDefault="009E7BD7" w:rsidP="009E7BD7">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4FE5CEA3" w14:textId="77777777" w:rsidR="009E7BD7" w:rsidRPr="009E7BD7" w:rsidRDefault="009E7BD7" w:rsidP="009E7BD7">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3E351470"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155DE2A2"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9E7BD7" w:rsidRPr="009E7BD7" w14:paraId="38189F7B" w14:textId="77777777" w:rsidTr="009E7BD7">
        <w:trPr>
          <w:cantSplit/>
          <w:trHeight w:val="85"/>
        </w:trPr>
        <w:tc>
          <w:tcPr>
            <w:tcW w:w="4181" w:type="dxa"/>
            <w:noWrap/>
            <w:vAlign w:val="bottom"/>
            <w:hideMark/>
          </w:tcPr>
          <w:p w14:paraId="2B2BB58F"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ru-RU" w:eastAsia="ru-RU"/>
                <w14:ligatures w14:val="none"/>
              </w:rPr>
              <w:t>Ч</w:t>
            </w:r>
            <w:r w:rsidRPr="009E7BD7">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46E0E9B1" w14:textId="77777777" w:rsidR="009E7BD7" w:rsidRPr="009E7BD7" w:rsidRDefault="009E7BD7" w:rsidP="009E7BD7">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87223463,8</w:t>
            </w:r>
          </w:p>
        </w:tc>
        <w:tc>
          <w:tcPr>
            <w:tcW w:w="1618" w:type="dxa"/>
            <w:vAlign w:val="bottom"/>
            <w:hideMark/>
          </w:tcPr>
          <w:p w14:paraId="3D7214BA" w14:textId="77777777" w:rsidR="009E7BD7" w:rsidRPr="009E7BD7" w:rsidRDefault="009E7BD7" w:rsidP="009E7BD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89617299,5</w:t>
            </w:r>
          </w:p>
        </w:tc>
        <w:tc>
          <w:tcPr>
            <w:tcW w:w="1078" w:type="dxa"/>
            <w:noWrap/>
            <w:vAlign w:val="bottom"/>
            <w:hideMark/>
          </w:tcPr>
          <w:p w14:paraId="5C91ECD9"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65383365"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100,0</w:t>
            </w:r>
          </w:p>
        </w:tc>
      </w:tr>
      <w:tr w:rsidR="009E7BD7" w:rsidRPr="009E7BD7" w14:paraId="71AD3414" w14:textId="77777777" w:rsidTr="009E7BD7">
        <w:trPr>
          <w:cantSplit/>
          <w:trHeight w:val="78"/>
        </w:trPr>
        <w:tc>
          <w:tcPr>
            <w:tcW w:w="4181" w:type="dxa"/>
            <w:noWrap/>
            <w:vAlign w:val="bottom"/>
            <w:hideMark/>
          </w:tcPr>
          <w:p w14:paraId="23AAF9D7"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Операциялык</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ишмердикти</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ишке</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r w:rsidRPr="009E7BD7">
              <w:rPr>
                <w:rFonts w:ascii="Times New Roman" w:eastAsia="Times New Roman" w:hAnsi="Times New Roman" w:cs="Times New Roman"/>
                <w:b/>
                <w:bCs/>
                <w:kern w:val="0"/>
                <w:sz w:val="20"/>
                <w:szCs w:val="20"/>
                <w:lang w:val="ky-KG" w:eastAsia="ru-RU"/>
                <w14:ligatures w14:val="none"/>
              </w:rPr>
              <w:t xml:space="preserve">  </w:t>
            </w:r>
          </w:p>
          <w:p w14:paraId="713F83DF" w14:textId="77777777" w:rsidR="009E7BD7" w:rsidRPr="009E7BD7" w:rsidRDefault="009E7BD7" w:rsidP="009E7BD7">
            <w:pPr>
              <w:spacing w:after="0" w:line="256" w:lineRule="auto"/>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bCs/>
                <w:kern w:val="0"/>
                <w:sz w:val="20"/>
                <w:szCs w:val="20"/>
                <w:lang w:val="ky-KG"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ашырууга</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кеткен</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roofErr w:type="spellStart"/>
            <w:r w:rsidRPr="009E7BD7">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2CB2E8E4" w14:textId="77777777" w:rsidR="009E7BD7" w:rsidRPr="009E7BD7" w:rsidRDefault="009E7BD7" w:rsidP="009E7BD7">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58250013,6</w:t>
            </w:r>
          </w:p>
        </w:tc>
        <w:tc>
          <w:tcPr>
            <w:tcW w:w="1618" w:type="dxa"/>
            <w:vAlign w:val="bottom"/>
            <w:hideMark/>
          </w:tcPr>
          <w:p w14:paraId="669D3570" w14:textId="77777777" w:rsidR="009E7BD7" w:rsidRPr="009E7BD7" w:rsidRDefault="009E7BD7" w:rsidP="009E7BD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65315248,6</w:t>
            </w:r>
          </w:p>
        </w:tc>
        <w:tc>
          <w:tcPr>
            <w:tcW w:w="1078" w:type="dxa"/>
            <w:noWrap/>
            <w:vAlign w:val="bottom"/>
            <w:hideMark/>
          </w:tcPr>
          <w:p w14:paraId="3817F5E2"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66,8</w:t>
            </w:r>
          </w:p>
        </w:tc>
        <w:tc>
          <w:tcPr>
            <w:tcW w:w="1079" w:type="dxa"/>
            <w:vAlign w:val="bottom"/>
            <w:hideMark/>
          </w:tcPr>
          <w:p w14:paraId="0A40C409" w14:textId="77777777" w:rsidR="009E7BD7" w:rsidRPr="009E7BD7" w:rsidRDefault="009E7BD7" w:rsidP="009E7BD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7BD7">
              <w:rPr>
                <w:rFonts w:ascii="Times New Roman" w:eastAsia="Times New Roman" w:hAnsi="Times New Roman" w:cs="Times New Roman"/>
                <w:b/>
                <w:bCs/>
                <w:color w:val="000000"/>
                <w:kern w:val="0"/>
                <w:sz w:val="20"/>
                <w:szCs w:val="20"/>
                <w:lang w:val="ky-KG" w:eastAsia="ru-RU"/>
                <w14:ligatures w14:val="none"/>
              </w:rPr>
              <w:t>72,9</w:t>
            </w:r>
          </w:p>
        </w:tc>
      </w:tr>
      <w:tr w:rsidR="009E7BD7" w:rsidRPr="009E7BD7" w14:paraId="2782882A" w14:textId="77777777" w:rsidTr="009E7BD7">
        <w:trPr>
          <w:cantSplit/>
          <w:trHeight w:val="78"/>
        </w:trPr>
        <w:tc>
          <w:tcPr>
            <w:tcW w:w="4181" w:type="dxa"/>
            <w:noWrap/>
            <w:vAlign w:val="bottom"/>
            <w:hideMark/>
          </w:tcPr>
          <w:p w14:paraId="1CB3E6EB"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Бишкек</w:t>
            </w:r>
            <w:r w:rsidRPr="009E7BD7">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3CAE7E64" w14:textId="77777777" w:rsidR="009E7BD7" w:rsidRPr="009E7BD7" w:rsidRDefault="009E7BD7" w:rsidP="009E7BD7">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2475837,0</w:t>
            </w:r>
          </w:p>
        </w:tc>
        <w:tc>
          <w:tcPr>
            <w:tcW w:w="1618" w:type="dxa"/>
            <w:vAlign w:val="bottom"/>
            <w:hideMark/>
          </w:tcPr>
          <w:p w14:paraId="0D33A4F0" w14:textId="77777777" w:rsidR="009E7BD7" w:rsidRPr="009E7BD7" w:rsidRDefault="009E7BD7" w:rsidP="009E7BD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4383061,3</w:t>
            </w:r>
          </w:p>
        </w:tc>
        <w:tc>
          <w:tcPr>
            <w:tcW w:w="1078" w:type="dxa"/>
            <w:noWrap/>
            <w:vAlign w:val="bottom"/>
            <w:hideMark/>
          </w:tcPr>
          <w:p w14:paraId="114B402A"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2,9</w:t>
            </w:r>
          </w:p>
        </w:tc>
        <w:tc>
          <w:tcPr>
            <w:tcW w:w="1079" w:type="dxa"/>
            <w:vAlign w:val="bottom"/>
            <w:hideMark/>
          </w:tcPr>
          <w:p w14:paraId="0EE94ED9"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4,9</w:t>
            </w:r>
          </w:p>
        </w:tc>
      </w:tr>
      <w:tr w:rsidR="009E7BD7" w:rsidRPr="009E7BD7" w14:paraId="1198914C" w14:textId="77777777" w:rsidTr="009E7BD7">
        <w:trPr>
          <w:cantSplit/>
          <w:trHeight w:val="78"/>
        </w:trPr>
        <w:tc>
          <w:tcPr>
            <w:tcW w:w="4181" w:type="dxa"/>
            <w:noWrap/>
            <w:vAlign w:val="bottom"/>
            <w:hideMark/>
          </w:tcPr>
          <w:p w14:paraId="55AE88FA"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23C9B0DE" w14:textId="77777777" w:rsidR="009E7BD7" w:rsidRPr="009E7BD7" w:rsidRDefault="009E7BD7" w:rsidP="009E7BD7">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5239722,4</w:t>
            </w:r>
          </w:p>
        </w:tc>
        <w:tc>
          <w:tcPr>
            <w:tcW w:w="1618" w:type="dxa"/>
            <w:vAlign w:val="bottom"/>
            <w:hideMark/>
          </w:tcPr>
          <w:p w14:paraId="0B930A85" w14:textId="77777777" w:rsidR="009E7BD7" w:rsidRPr="009E7BD7" w:rsidRDefault="009E7BD7" w:rsidP="009E7BD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5363685,2</w:t>
            </w:r>
          </w:p>
        </w:tc>
        <w:tc>
          <w:tcPr>
            <w:tcW w:w="1078" w:type="dxa"/>
            <w:noWrap/>
            <w:vAlign w:val="bottom"/>
            <w:hideMark/>
          </w:tcPr>
          <w:p w14:paraId="230749F0"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6,0</w:t>
            </w:r>
          </w:p>
        </w:tc>
        <w:tc>
          <w:tcPr>
            <w:tcW w:w="1079" w:type="dxa"/>
            <w:vAlign w:val="bottom"/>
            <w:hideMark/>
          </w:tcPr>
          <w:p w14:paraId="69AC49D0"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6,0</w:t>
            </w:r>
          </w:p>
        </w:tc>
      </w:tr>
      <w:tr w:rsidR="009E7BD7" w:rsidRPr="009E7BD7" w14:paraId="0B272A63" w14:textId="77777777" w:rsidTr="009E7BD7">
        <w:trPr>
          <w:cantSplit/>
          <w:trHeight w:val="78"/>
        </w:trPr>
        <w:tc>
          <w:tcPr>
            <w:tcW w:w="4181" w:type="dxa"/>
            <w:noWrap/>
            <w:vAlign w:val="bottom"/>
            <w:hideMark/>
          </w:tcPr>
          <w:p w14:paraId="250AD732"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2BEE50B0" w14:textId="77777777" w:rsidR="009E7BD7" w:rsidRPr="009E7BD7" w:rsidRDefault="009E7BD7" w:rsidP="009E7BD7">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8485405,3</w:t>
            </w:r>
          </w:p>
        </w:tc>
        <w:tc>
          <w:tcPr>
            <w:tcW w:w="1618" w:type="dxa"/>
            <w:vAlign w:val="bottom"/>
            <w:hideMark/>
          </w:tcPr>
          <w:p w14:paraId="709A3A44" w14:textId="77777777" w:rsidR="009E7BD7" w:rsidRPr="009E7BD7" w:rsidRDefault="009E7BD7" w:rsidP="009E7BD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6672222,5</w:t>
            </w:r>
          </w:p>
        </w:tc>
        <w:tc>
          <w:tcPr>
            <w:tcW w:w="1078" w:type="dxa"/>
            <w:noWrap/>
            <w:vAlign w:val="bottom"/>
            <w:hideMark/>
          </w:tcPr>
          <w:p w14:paraId="67BA23BC"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9,7</w:t>
            </w:r>
          </w:p>
        </w:tc>
        <w:tc>
          <w:tcPr>
            <w:tcW w:w="1079" w:type="dxa"/>
            <w:vAlign w:val="bottom"/>
            <w:hideMark/>
          </w:tcPr>
          <w:p w14:paraId="6AF9C5D3"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7,5</w:t>
            </w:r>
          </w:p>
        </w:tc>
      </w:tr>
      <w:tr w:rsidR="009E7BD7" w:rsidRPr="009E7BD7" w14:paraId="78C9FF92" w14:textId="77777777" w:rsidTr="009E7BD7">
        <w:trPr>
          <w:cantSplit/>
          <w:trHeight w:val="78"/>
        </w:trPr>
        <w:tc>
          <w:tcPr>
            <w:tcW w:w="4181" w:type="dxa"/>
            <w:noWrap/>
            <w:vAlign w:val="bottom"/>
            <w:hideMark/>
          </w:tcPr>
          <w:p w14:paraId="7891DFD1"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Биринчи М</w:t>
            </w:r>
            <w:r w:rsidRPr="009E7BD7">
              <w:rPr>
                <w:rFonts w:ascii="Times New Roman" w:eastAsia="Times New Roman" w:hAnsi="Times New Roman" w:cs="Times New Roman"/>
                <w:bCs/>
                <w:kern w:val="0"/>
                <w:sz w:val="20"/>
                <w:szCs w:val="20"/>
                <w:lang w:val="ru-RU" w:eastAsia="ru-RU"/>
                <w14:ligatures w14:val="none"/>
              </w:rPr>
              <w:t>ай</w:t>
            </w:r>
            <w:r w:rsidRPr="009E7BD7">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0F445C8D" w14:textId="77777777" w:rsidR="009E7BD7" w:rsidRPr="009E7BD7" w:rsidRDefault="009E7BD7" w:rsidP="009E7BD7">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35152299,2</w:t>
            </w:r>
          </w:p>
        </w:tc>
        <w:tc>
          <w:tcPr>
            <w:tcW w:w="1618" w:type="dxa"/>
            <w:vAlign w:val="bottom"/>
            <w:hideMark/>
          </w:tcPr>
          <w:p w14:paraId="4C9F3802" w14:textId="77777777" w:rsidR="009E7BD7" w:rsidRPr="009E7BD7" w:rsidRDefault="009E7BD7" w:rsidP="009E7BD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40888721,3</w:t>
            </w:r>
          </w:p>
        </w:tc>
        <w:tc>
          <w:tcPr>
            <w:tcW w:w="1078" w:type="dxa"/>
            <w:noWrap/>
            <w:vAlign w:val="bottom"/>
            <w:hideMark/>
          </w:tcPr>
          <w:p w14:paraId="133473B4"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40,3</w:t>
            </w:r>
          </w:p>
        </w:tc>
        <w:tc>
          <w:tcPr>
            <w:tcW w:w="1079" w:type="dxa"/>
            <w:vAlign w:val="bottom"/>
            <w:hideMark/>
          </w:tcPr>
          <w:p w14:paraId="5E478519"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45,6</w:t>
            </w:r>
          </w:p>
        </w:tc>
      </w:tr>
      <w:tr w:rsidR="009E7BD7" w:rsidRPr="009E7BD7" w14:paraId="1990B481" w14:textId="77777777" w:rsidTr="009E7BD7">
        <w:trPr>
          <w:cantSplit/>
          <w:trHeight w:val="78"/>
        </w:trPr>
        <w:tc>
          <w:tcPr>
            <w:tcW w:w="4181" w:type="dxa"/>
            <w:noWrap/>
            <w:vAlign w:val="bottom"/>
            <w:hideMark/>
          </w:tcPr>
          <w:p w14:paraId="785E8F07"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ky-KG" w:eastAsia="ru-RU"/>
                <w14:ligatures w14:val="none"/>
              </w:rPr>
            </w:pPr>
            <w:r w:rsidRPr="009E7BD7">
              <w:rPr>
                <w:rFonts w:ascii="Times New Roman" w:eastAsia="Times New Roman" w:hAnsi="Times New Roman" w:cs="Times New Roman"/>
                <w:bCs/>
                <w:kern w:val="0"/>
                <w:sz w:val="20"/>
                <w:szCs w:val="20"/>
                <w:lang w:val="ky-KG" w:eastAsia="ru-RU"/>
                <w14:ligatures w14:val="none"/>
              </w:rPr>
              <w:t xml:space="preserve">       </w:t>
            </w:r>
            <w:r w:rsidRPr="009E7BD7">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5EA1FDA5" w14:textId="77777777" w:rsidR="009E7BD7" w:rsidRPr="009E7BD7" w:rsidRDefault="009E7BD7" w:rsidP="009E7BD7">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6896749,7</w:t>
            </w:r>
          </w:p>
        </w:tc>
        <w:tc>
          <w:tcPr>
            <w:tcW w:w="1618" w:type="dxa"/>
            <w:vAlign w:val="bottom"/>
            <w:hideMark/>
          </w:tcPr>
          <w:p w14:paraId="078C97C2" w14:textId="77777777" w:rsidR="009E7BD7" w:rsidRPr="009E7BD7" w:rsidRDefault="009E7BD7" w:rsidP="009E7BD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8007558,3</w:t>
            </w:r>
          </w:p>
        </w:tc>
        <w:tc>
          <w:tcPr>
            <w:tcW w:w="1078" w:type="dxa"/>
            <w:noWrap/>
            <w:vAlign w:val="bottom"/>
            <w:hideMark/>
          </w:tcPr>
          <w:p w14:paraId="37A6A7C6"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7,9</w:t>
            </w:r>
          </w:p>
        </w:tc>
        <w:tc>
          <w:tcPr>
            <w:tcW w:w="1079" w:type="dxa"/>
            <w:vAlign w:val="bottom"/>
            <w:hideMark/>
          </w:tcPr>
          <w:p w14:paraId="0F7F168C"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8,9</w:t>
            </w:r>
          </w:p>
        </w:tc>
      </w:tr>
      <w:tr w:rsidR="009E7BD7" w:rsidRPr="009E7BD7" w14:paraId="01F5CB49" w14:textId="77777777" w:rsidTr="009E7BD7">
        <w:trPr>
          <w:cantSplit/>
          <w:trHeight w:val="78"/>
        </w:trPr>
        <w:tc>
          <w:tcPr>
            <w:tcW w:w="4181" w:type="dxa"/>
            <w:noWrap/>
            <w:vAlign w:val="bottom"/>
            <w:hideMark/>
          </w:tcPr>
          <w:p w14:paraId="5F6982D1" w14:textId="77777777" w:rsidR="009E7BD7" w:rsidRPr="009E7BD7" w:rsidRDefault="009E7BD7" w:rsidP="009E7BD7">
            <w:pPr>
              <w:spacing w:after="0" w:line="25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Финансылык</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эмес</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активдерди</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сатып</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 </w:t>
            </w:r>
          </w:p>
          <w:p w14:paraId="6DCC707A" w14:textId="77777777" w:rsidR="009E7BD7" w:rsidRPr="009E7BD7" w:rsidRDefault="009E7BD7" w:rsidP="009E7BD7">
            <w:pPr>
              <w:spacing w:after="0" w:line="256" w:lineRule="auto"/>
              <w:rPr>
                <w:rFonts w:ascii="Times New Roman" w:eastAsia="Times New Roman" w:hAnsi="Times New Roman" w:cs="Times New Roman"/>
                <w:bCs/>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алууга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ке</w:t>
            </w:r>
            <w:proofErr w:type="spellEnd"/>
            <w:r w:rsidRPr="009E7BD7">
              <w:rPr>
                <w:rFonts w:ascii="Times New Roman" w:eastAsia="Times New Roman" w:hAnsi="Times New Roman" w:cs="Times New Roman"/>
                <w:b/>
                <w:kern w:val="0"/>
                <w:sz w:val="20"/>
                <w:szCs w:val="20"/>
                <w:lang w:val="ky-KG" w:eastAsia="ru-RU"/>
                <w14:ligatures w14:val="none"/>
              </w:rPr>
              <w:t>т</w:t>
            </w:r>
            <w:r w:rsidRPr="009E7BD7">
              <w:rPr>
                <w:rFonts w:ascii="Times New Roman" w:eastAsia="Times New Roman" w:hAnsi="Times New Roman" w:cs="Times New Roman"/>
                <w:b/>
                <w:kern w:val="0"/>
                <w:sz w:val="20"/>
                <w:szCs w:val="20"/>
                <w:lang w:val="ru-RU" w:eastAsia="ru-RU"/>
                <w14:ligatures w14:val="none"/>
              </w:rPr>
              <w:t xml:space="preserve">кен </w:t>
            </w:r>
            <w:proofErr w:type="spellStart"/>
            <w:r w:rsidRPr="009E7BD7">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5703EF61" w14:textId="77777777" w:rsidR="009E7BD7" w:rsidRPr="009E7BD7" w:rsidRDefault="009E7BD7" w:rsidP="009E7BD7">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28973450,2</w:t>
            </w:r>
          </w:p>
        </w:tc>
        <w:tc>
          <w:tcPr>
            <w:tcW w:w="1618" w:type="dxa"/>
            <w:vAlign w:val="bottom"/>
            <w:hideMark/>
          </w:tcPr>
          <w:p w14:paraId="4D034E34" w14:textId="77777777" w:rsidR="009E7BD7" w:rsidRPr="009E7BD7" w:rsidRDefault="009E7BD7" w:rsidP="009E7BD7">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24302050,9</w:t>
            </w:r>
          </w:p>
        </w:tc>
        <w:tc>
          <w:tcPr>
            <w:tcW w:w="1078" w:type="dxa"/>
            <w:noWrap/>
            <w:vAlign w:val="bottom"/>
            <w:hideMark/>
          </w:tcPr>
          <w:p w14:paraId="12DC054C"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33,2</w:t>
            </w:r>
          </w:p>
        </w:tc>
        <w:tc>
          <w:tcPr>
            <w:tcW w:w="1079" w:type="dxa"/>
            <w:vAlign w:val="bottom"/>
            <w:hideMark/>
          </w:tcPr>
          <w:p w14:paraId="1DC3F75F"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27,1</w:t>
            </w:r>
          </w:p>
        </w:tc>
      </w:tr>
      <w:tr w:rsidR="009E7BD7" w:rsidRPr="009E7BD7" w14:paraId="2F3A4FB5" w14:textId="77777777" w:rsidTr="009E7BD7">
        <w:trPr>
          <w:cantSplit/>
          <w:trHeight w:val="78"/>
        </w:trPr>
        <w:tc>
          <w:tcPr>
            <w:tcW w:w="4181" w:type="dxa"/>
            <w:noWrap/>
            <w:vAlign w:val="bottom"/>
            <w:hideMark/>
          </w:tcPr>
          <w:p w14:paraId="4D8465D8" w14:textId="77777777" w:rsidR="009E7BD7" w:rsidRPr="009E7BD7" w:rsidRDefault="009E7BD7" w:rsidP="009E7BD7">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Акча</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каражаттарынын</w:t>
            </w:r>
            <w:proofErr w:type="spellEnd"/>
            <w:r w:rsidRPr="009E7BD7">
              <w:rPr>
                <w:rFonts w:ascii="Times New Roman" w:eastAsia="Times New Roman" w:hAnsi="Times New Roman" w:cs="Times New Roman"/>
                <w:b/>
                <w:kern w:val="0"/>
                <w:sz w:val="20"/>
                <w:szCs w:val="20"/>
                <w:lang w:val="ru-RU"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тартыштыгы</w:t>
            </w:r>
            <w:proofErr w:type="spellEnd"/>
            <w:r w:rsidRPr="009E7BD7">
              <w:rPr>
                <w:rFonts w:ascii="Times New Roman" w:eastAsia="Times New Roman" w:hAnsi="Times New Roman" w:cs="Times New Roman"/>
                <w:b/>
                <w:kern w:val="0"/>
                <w:sz w:val="20"/>
                <w:szCs w:val="20"/>
                <w:lang w:val="ru-RU" w:eastAsia="ru-RU"/>
                <w14:ligatures w14:val="none"/>
              </w:rPr>
              <w:t xml:space="preserve"> (-), </w:t>
            </w:r>
            <w:r w:rsidRPr="009E7BD7">
              <w:rPr>
                <w:rFonts w:ascii="Times New Roman" w:eastAsia="Times New Roman" w:hAnsi="Times New Roman" w:cs="Times New Roman"/>
                <w:b/>
                <w:kern w:val="0"/>
                <w:sz w:val="20"/>
                <w:szCs w:val="20"/>
                <w:lang w:val="ky-KG" w:eastAsia="ru-RU"/>
                <w14:ligatures w14:val="none"/>
              </w:rPr>
              <w:t xml:space="preserve">  </w:t>
            </w:r>
          </w:p>
          <w:p w14:paraId="6B43DD65" w14:textId="77777777" w:rsidR="009E7BD7" w:rsidRPr="009E7BD7" w:rsidRDefault="009E7BD7" w:rsidP="009E7BD7">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     </w:t>
            </w:r>
            <w:proofErr w:type="spellStart"/>
            <w:r w:rsidRPr="009E7BD7">
              <w:rPr>
                <w:rFonts w:ascii="Times New Roman" w:eastAsia="Times New Roman" w:hAnsi="Times New Roman" w:cs="Times New Roman"/>
                <w:b/>
                <w:kern w:val="0"/>
                <w:sz w:val="20"/>
                <w:szCs w:val="20"/>
                <w:lang w:val="ru-RU" w:eastAsia="ru-RU"/>
                <w14:ligatures w14:val="none"/>
              </w:rPr>
              <w:t>профиц</w:t>
            </w:r>
            <w:proofErr w:type="spellEnd"/>
            <w:r w:rsidRPr="009E7BD7">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259158F0" w14:textId="77777777" w:rsidR="009E7BD7" w:rsidRPr="009E7BD7" w:rsidRDefault="009E7BD7" w:rsidP="009E7BD7">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114704290,9</w:t>
            </w:r>
          </w:p>
        </w:tc>
        <w:tc>
          <w:tcPr>
            <w:tcW w:w="1618" w:type="dxa"/>
            <w:vAlign w:val="bottom"/>
            <w:hideMark/>
          </w:tcPr>
          <w:p w14:paraId="540DC2BB" w14:textId="77777777" w:rsidR="009E7BD7" w:rsidRPr="009E7BD7" w:rsidRDefault="009E7BD7" w:rsidP="009E7BD7">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 xml:space="preserve"> 157273009,1</w:t>
            </w:r>
          </w:p>
        </w:tc>
        <w:tc>
          <w:tcPr>
            <w:tcW w:w="1078" w:type="dxa"/>
            <w:noWrap/>
            <w:vAlign w:val="bottom"/>
            <w:hideMark/>
          </w:tcPr>
          <w:p w14:paraId="2EF46E14"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722FCF8D" w14:textId="77777777" w:rsidR="009E7BD7" w:rsidRPr="009E7BD7" w:rsidRDefault="009E7BD7" w:rsidP="009E7BD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7BD7">
              <w:rPr>
                <w:rFonts w:ascii="Times New Roman" w:eastAsia="Times New Roman" w:hAnsi="Times New Roman" w:cs="Times New Roman"/>
                <w:b/>
                <w:color w:val="000000"/>
                <w:kern w:val="0"/>
                <w:sz w:val="20"/>
                <w:szCs w:val="20"/>
                <w:lang w:val="ky-KG" w:eastAsia="ru-RU"/>
                <w14:ligatures w14:val="none"/>
              </w:rPr>
              <w:t>-</w:t>
            </w:r>
          </w:p>
        </w:tc>
      </w:tr>
      <w:tr w:rsidR="009E7BD7" w:rsidRPr="009E7BD7" w14:paraId="10829776" w14:textId="77777777" w:rsidTr="009E7BD7">
        <w:trPr>
          <w:cantSplit/>
          <w:trHeight w:hRule="exact" w:val="166"/>
        </w:trPr>
        <w:tc>
          <w:tcPr>
            <w:tcW w:w="4181" w:type="dxa"/>
            <w:tcBorders>
              <w:top w:val="nil"/>
              <w:left w:val="nil"/>
              <w:bottom w:val="single" w:sz="8" w:space="0" w:color="auto"/>
              <w:right w:val="nil"/>
            </w:tcBorders>
            <w:noWrap/>
            <w:vAlign w:val="bottom"/>
          </w:tcPr>
          <w:p w14:paraId="6B10936A" w14:textId="77777777" w:rsidR="009E7BD7" w:rsidRPr="009E7BD7" w:rsidRDefault="009E7BD7" w:rsidP="009E7BD7">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top w:val="nil"/>
              <w:left w:val="nil"/>
              <w:bottom w:val="single" w:sz="8" w:space="0" w:color="auto"/>
              <w:right w:val="nil"/>
            </w:tcBorders>
            <w:noWrap/>
            <w:vAlign w:val="bottom"/>
          </w:tcPr>
          <w:p w14:paraId="75F44057" w14:textId="77777777" w:rsidR="009E7BD7" w:rsidRPr="009E7BD7" w:rsidRDefault="009E7BD7" w:rsidP="009E7BD7">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nil"/>
              <w:left w:val="nil"/>
              <w:bottom w:val="single" w:sz="8" w:space="0" w:color="auto"/>
              <w:right w:val="nil"/>
            </w:tcBorders>
            <w:vAlign w:val="bottom"/>
          </w:tcPr>
          <w:p w14:paraId="36554D1B" w14:textId="77777777" w:rsidR="009E7BD7" w:rsidRPr="009E7BD7" w:rsidRDefault="009E7BD7" w:rsidP="009E7BD7">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top w:val="nil"/>
              <w:left w:val="nil"/>
              <w:bottom w:val="single" w:sz="8" w:space="0" w:color="auto"/>
              <w:right w:val="nil"/>
            </w:tcBorders>
            <w:noWrap/>
            <w:vAlign w:val="bottom"/>
          </w:tcPr>
          <w:p w14:paraId="017BD643" w14:textId="77777777" w:rsidR="009E7BD7" w:rsidRPr="009E7BD7" w:rsidRDefault="009E7BD7" w:rsidP="009E7BD7">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top w:val="nil"/>
              <w:left w:val="nil"/>
              <w:bottom w:val="single" w:sz="8" w:space="0" w:color="auto"/>
              <w:right w:val="nil"/>
            </w:tcBorders>
            <w:vAlign w:val="bottom"/>
          </w:tcPr>
          <w:p w14:paraId="06D76677" w14:textId="77777777" w:rsidR="009E7BD7" w:rsidRPr="009E7BD7" w:rsidRDefault="009E7BD7" w:rsidP="009E7BD7">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tbl>
    <w:p w14:paraId="1F1D5CDF" w14:textId="77777777" w:rsidR="009E7BD7" w:rsidRPr="009E7BD7" w:rsidRDefault="009E7BD7" w:rsidP="009E7BD7">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9E7BD7">
        <w:rPr>
          <w:rFonts w:ascii="Times New Roman" w:eastAsia="Times New Roman" w:hAnsi="Times New Roman" w:cs="Times New Roman"/>
          <w:b/>
          <w:spacing w:val="-4"/>
          <w:kern w:val="0"/>
          <w:sz w:val="28"/>
          <w:szCs w:val="28"/>
          <w:lang w:val="ky-KG" w:eastAsia="ru-RU"/>
          <w14:ligatures w14:val="none"/>
        </w:rPr>
        <w:lastRenderedPageBreak/>
        <w:t>Тышкы сектор</w:t>
      </w:r>
    </w:p>
    <w:p w14:paraId="69AF7249" w14:textId="77777777" w:rsidR="00E625D1" w:rsidRDefault="00E625D1" w:rsidP="009E7BD7">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p>
    <w:p w14:paraId="448088B0" w14:textId="0FC73E58" w:rsidR="009E7BD7" w:rsidRPr="009E7BD7" w:rsidRDefault="009E7BD7" w:rsidP="009E7BD7">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9E7BD7">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9E7BD7">
        <w:rPr>
          <w:rFonts w:ascii="Times New Roman" w:eastAsia="Times New Roman" w:hAnsi="Times New Roman" w:cs="Times New Roman"/>
          <w:b/>
          <w:kern w:val="0"/>
          <w:sz w:val="24"/>
          <w:szCs w:val="24"/>
          <w:lang w:val="ky-KG" w:eastAsia="ru-RU"/>
          <w14:ligatures w14:val="none"/>
        </w:rPr>
        <w:t>биргелешкен соодасы</w:t>
      </w:r>
      <w:r w:rsidRPr="009E7BD7">
        <w:rPr>
          <w:rFonts w:ascii="Times New Roman" w:eastAsia="Times New Roman" w:hAnsi="Times New Roman" w:cs="Times New Roman"/>
          <w:b/>
          <w:spacing w:val="-4"/>
          <w:kern w:val="0"/>
          <w:sz w:val="24"/>
          <w:szCs w:val="24"/>
          <w:lang w:val="ky-KG" w:eastAsia="ru-RU"/>
          <w14:ligatures w14:val="none"/>
        </w:rPr>
        <w:t xml:space="preserve">. </w:t>
      </w:r>
      <w:r w:rsidRPr="009E7BD7">
        <w:rPr>
          <w:rFonts w:ascii="Times New Roman" w:eastAsia="Times New Roman" w:hAnsi="Times New Roman" w:cs="Times New Roman"/>
          <w:spacing w:val="-4"/>
          <w:kern w:val="0"/>
          <w:sz w:val="24"/>
          <w:szCs w:val="24"/>
          <w:lang w:val="ky-KG" w:eastAsia="ru-RU"/>
          <w14:ligatures w14:val="none"/>
        </w:rPr>
        <w:t xml:space="preserve">2024-ж. январь-ноябрында Бишкек шаарынын тышкы соода жүгүртүүсү алдын ала маалыматтар боюнча (бажы статистикасынын маалыматтарынын негизинде) 2023-ж. январь-ноябрына салыштырганда 30,3 пайызга </w:t>
      </w:r>
      <w:r w:rsidRPr="009E7BD7">
        <w:rPr>
          <w:rFonts w:ascii="Times New Roman" w:eastAsia="Times New Roman" w:hAnsi="Times New Roman" w:cs="Times New Roman"/>
          <w:kern w:val="0"/>
          <w:sz w:val="24"/>
          <w:szCs w:val="24"/>
          <w:lang w:val="ky-KG" w:eastAsia="ru-RU"/>
          <w14:ligatures w14:val="none"/>
        </w:rPr>
        <w:t>көбөйдү</w:t>
      </w:r>
      <w:r w:rsidRPr="009E7BD7">
        <w:rPr>
          <w:rFonts w:ascii="Times New Roman" w:eastAsia="Times New Roman" w:hAnsi="Times New Roman" w:cs="Times New Roman"/>
          <w:spacing w:val="-4"/>
          <w:kern w:val="0"/>
          <w:sz w:val="24"/>
          <w:szCs w:val="24"/>
          <w:lang w:val="ky-KG" w:eastAsia="ru-RU"/>
          <w14:ligatures w14:val="none"/>
        </w:rPr>
        <w:t xml:space="preserve"> жана 9187,8 млн. АКШ долларын түздү.</w:t>
      </w:r>
    </w:p>
    <w:p w14:paraId="1208B230" w14:textId="77777777" w:rsidR="009E7BD7" w:rsidRPr="009E7BD7" w:rsidRDefault="009E7BD7" w:rsidP="009E7BD7">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9E7BD7">
        <w:rPr>
          <w:rFonts w:ascii="Times New Roman" w:eastAsia="Times New Roman" w:hAnsi="Times New Roman" w:cs="Times New Roman"/>
          <w:kern w:val="0"/>
          <w:sz w:val="24"/>
          <w:szCs w:val="24"/>
          <w:vertAlign w:val="superscript"/>
          <w:lang w:val="ky-KG" w:eastAsia="ru-RU"/>
          <w14:ligatures w14:val="none"/>
        </w:rPr>
        <w:t>2</w:t>
      </w:r>
      <w:r w:rsidRPr="009E7BD7">
        <w:rPr>
          <w:rFonts w:ascii="Times New Roman" w:eastAsia="Times New Roman" w:hAnsi="Times New Roman" w:cs="Times New Roman"/>
          <w:kern w:val="0"/>
          <w:sz w:val="24"/>
          <w:szCs w:val="24"/>
          <w:lang w:val="ky-KG" w:eastAsia="ru-RU"/>
          <w14:ligatures w14:val="none"/>
        </w:rPr>
        <w:t xml:space="preserve"> 33,8 пайызга </w:t>
      </w:r>
      <w:bookmarkStart w:id="37" w:name="_Hlk180047423"/>
      <w:r w:rsidRPr="009E7BD7">
        <w:rPr>
          <w:rFonts w:ascii="Times New Roman" w:eastAsia="Times New Roman" w:hAnsi="Times New Roman" w:cs="Times New Roman"/>
          <w:kern w:val="0"/>
          <w:sz w:val="24"/>
          <w:szCs w:val="24"/>
          <w:lang w:val="ky-KG" w:eastAsia="ru-RU"/>
          <w14:ligatures w14:val="none"/>
        </w:rPr>
        <w:t>көбөйдү</w:t>
      </w:r>
      <w:bookmarkEnd w:id="37"/>
      <w:r w:rsidRPr="009E7BD7">
        <w:rPr>
          <w:rFonts w:ascii="Times New Roman" w:eastAsia="Times New Roman" w:hAnsi="Times New Roman" w:cs="Times New Roman"/>
          <w:kern w:val="0"/>
          <w:sz w:val="24"/>
          <w:szCs w:val="24"/>
          <w:lang w:val="ky-KG" w:eastAsia="ru-RU"/>
          <w14:ligatures w14:val="none"/>
        </w:rPr>
        <w:t xml:space="preserve"> жана 7327,0 млн. АКШ долларын түздү, экспорттук түшүүлөр</w:t>
      </w:r>
      <w:r w:rsidRPr="009E7BD7">
        <w:rPr>
          <w:rFonts w:ascii="Times New Roman" w:eastAsia="Times New Roman" w:hAnsi="Times New Roman" w:cs="Times New Roman"/>
          <w:kern w:val="0"/>
          <w:sz w:val="24"/>
          <w:szCs w:val="24"/>
          <w:vertAlign w:val="superscript"/>
          <w:lang w:val="ky-KG" w:eastAsia="ru-RU"/>
          <w14:ligatures w14:val="none"/>
        </w:rPr>
        <w:t xml:space="preserve">1 </w:t>
      </w:r>
      <w:r w:rsidRPr="009E7BD7">
        <w:rPr>
          <w:rFonts w:ascii="Times New Roman" w:eastAsia="Times New Roman" w:hAnsi="Times New Roman" w:cs="Times New Roman"/>
          <w:kern w:val="0"/>
          <w:sz w:val="24"/>
          <w:szCs w:val="24"/>
          <w:lang w:val="ky-KG" w:eastAsia="ru-RU"/>
          <w14:ligatures w14:val="none"/>
        </w:rPr>
        <w:t xml:space="preserve">17,8 пайызга көбөйдү жана 1860,8 млн. АКШ долларын түздү. </w:t>
      </w:r>
    </w:p>
    <w:p w14:paraId="72A8A4A4"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 5466,3 млн. АКШ долларын (2023-ж. терс калдыгы –3895,5 млн. АКШ долларды), анын ичинде КМШ өлкөлөрү менен терс –2166,7 млн. АКШ долларын, </w:t>
      </w:r>
      <w:proofErr w:type="spellStart"/>
      <w:r w:rsidRPr="009E7BD7">
        <w:rPr>
          <w:rFonts w:ascii="Times New Roman" w:eastAsia="Times New Roman" w:hAnsi="Times New Roman" w:cs="Times New Roman"/>
          <w:kern w:val="0"/>
          <w:sz w:val="24"/>
          <w:szCs w:val="24"/>
          <w:lang w:val="ky-KG" w:eastAsia="ru-RU"/>
          <w14:ligatures w14:val="none"/>
        </w:rPr>
        <w:t>КМШдан</w:t>
      </w:r>
      <w:proofErr w:type="spellEnd"/>
      <w:r w:rsidRPr="009E7BD7">
        <w:rPr>
          <w:rFonts w:ascii="Times New Roman" w:eastAsia="Times New Roman" w:hAnsi="Times New Roman" w:cs="Times New Roman"/>
          <w:kern w:val="0"/>
          <w:sz w:val="24"/>
          <w:szCs w:val="24"/>
          <w:lang w:val="ky-KG" w:eastAsia="ru-RU"/>
          <w14:ligatures w14:val="none"/>
        </w:rPr>
        <w:t xml:space="preserve"> тышкаркы өлкөлөр менен – 3299,6 млн. АКШ долларын түздү.</w:t>
      </w:r>
    </w:p>
    <w:p w14:paraId="4AC1132D"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2024-жылдын январь-ноябрында 142 </w:t>
      </w:r>
      <w:proofErr w:type="spellStart"/>
      <w:r w:rsidRPr="009E7BD7">
        <w:rPr>
          <w:rFonts w:ascii="Times New Roman" w:eastAsia="Times New Roman" w:hAnsi="Times New Roman" w:cs="Times New Roman"/>
          <w:kern w:val="0"/>
          <w:sz w:val="24"/>
          <w:szCs w:val="24"/>
          <w:lang w:val="ky-KG" w:eastAsia="ru-RU"/>
          <w14:ligatures w14:val="none"/>
        </w:rPr>
        <w:t>импорттоочу</w:t>
      </w:r>
      <w:proofErr w:type="spellEnd"/>
      <w:r w:rsidRPr="009E7BD7">
        <w:rPr>
          <w:rFonts w:ascii="Times New Roman" w:eastAsia="Times New Roman" w:hAnsi="Times New Roman" w:cs="Times New Roman"/>
          <w:kern w:val="0"/>
          <w:sz w:val="24"/>
          <w:szCs w:val="24"/>
          <w:lang w:val="ky-KG" w:eastAsia="ru-RU"/>
          <w14:ligatures w14:val="none"/>
        </w:rPr>
        <w:t xml:space="preserve"> өлкөлөр, 92 экспорттоочу өлкөлөр менен соода жүргүзүлдү. Экспорттун негизги көлөмү Улуу </w:t>
      </w:r>
      <w:proofErr w:type="spellStart"/>
      <w:r w:rsidRPr="009E7BD7">
        <w:rPr>
          <w:rFonts w:ascii="Times New Roman" w:eastAsia="Times New Roman" w:hAnsi="Times New Roman" w:cs="Times New Roman"/>
          <w:kern w:val="0"/>
          <w:sz w:val="24"/>
          <w:szCs w:val="24"/>
          <w:lang w:val="ky-KG" w:eastAsia="ru-RU"/>
          <w14:ligatures w14:val="none"/>
        </w:rPr>
        <w:t>Британияга</w:t>
      </w:r>
      <w:proofErr w:type="spellEnd"/>
      <w:r w:rsidRPr="009E7BD7">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57,5 пайызы), Россияга (16,5), </w:t>
      </w:r>
      <w:proofErr w:type="spellStart"/>
      <w:r w:rsidRPr="009E7BD7">
        <w:rPr>
          <w:rFonts w:ascii="Times New Roman" w:eastAsia="Times New Roman" w:hAnsi="Times New Roman" w:cs="Times New Roman"/>
          <w:kern w:val="0"/>
          <w:sz w:val="24"/>
          <w:szCs w:val="24"/>
          <w:lang w:val="ky-KG" w:eastAsia="ru-RU"/>
          <w14:ligatures w14:val="none"/>
        </w:rPr>
        <w:t>Швейцарияга</w:t>
      </w:r>
      <w:proofErr w:type="spellEnd"/>
      <w:r w:rsidRPr="009E7BD7">
        <w:rPr>
          <w:rFonts w:ascii="Times New Roman" w:eastAsia="Times New Roman" w:hAnsi="Times New Roman" w:cs="Times New Roman"/>
          <w:kern w:val="0"/>
          <w:sz w:val="24"/>
          <w:szCs w:val="24"/>
          <w:lang w:val="ky-KG" w:eastAsia="ru-RU"/>
          <w14:ligatures w14:val="none"/>
        </w:rPr>
        <w:t xml:space="preserve"> (3,5),  Бириккен Араб </w:t>
      </w:r>
      <w:proofErr w:type="spellStart"/>
      <w:r w:rsidRPr="009E7BD7">
        <w:rPr>
          <w:rFonts w:ascii="Times New Roman" w:eastAsia="Times New Roman" w:hAnsi="Times New Roman" w:cs="Times New Roman"/>
          <w:kern w:val="0"/>
          <w:sz w:val="24"/>
          <w:szCs w:val="24"/>
          <w:lang w:val="ky-KG" w:eastAsia="ru-RU"/>
          <w14:ligatures w14:val="none"/>
        </w:rPr>
        <w:t>Эмиратына</w:t>
      </w:r>
      <w:proofErr w:type="spellEnd"/>
      <w:r w:rsidRPr="009E7BD7">
        <w:rPr>
          <w:rFonts w:ascii="Times New Roman" w:eastAsia="Times New Roman" w:hAnsi="Times New Roman" w:cs="Times New Roman"/>
          <w:kern w:val="0"/>
          <w:sz w:val="24"/>
          <w:szCs w:val="24"/>
          <w:lang w:val="ky-KG" w:eastAsia="ru-RU"/>
          <w14:ligatures w14:val="none"/>
        </w:rPr>
        <w:t xml:space="preserve"> (5,0), Түркияга (3,2), Өзбекстанга (3,7), Казакстанга (2,6) жана Кытайга (1,6 пайызы) багытталды.</w:t>
      </w:r>
    </w:p>
    <w:p w14:paraId="6C0978E4"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Муну менен бирге, 2023-ж. январь-ноябрына салыштырганда экспорттук жөнөтүүлөр Индияга – 13,4 эсеге, Кытайга 1,9 эсеге жана Өзбекстанга 32,4 пайызга көбөйдү. Россияга –24,2 пайызга, </w:t>
      </w:r>
      <w:proofErr w:type="spellStart"/>
      <w:r w:rsidRPr="009E7BD7">
        <w:rPr>
          <w:rFonts w:ascii="Times New Roman" w:eastAsia="Times New Roman" w:hAnsi="Times New Roman" w:cs="Times New Roman"/>
          <w:kern w:val="0"/>
          <w:sz w:val="24"/>
          <w:szCs w:val="24"/>
          <w:lang w:val="ky-KG" w:eastAsia="ru-RU"/>
          <w14:ligatures w14:val="none"/>
        </w:rPr>
        <w:t>Германияга</w:t>
      </w:r>
      <w:proofErr w:type="spellEnd"/>
      <w:r w:rsidRPr="009E7BD7">
        <w:rPr>
          <w:rFonts w:ascii="Times New Roman" w:eastAsia="Times New Roman" w:hAnsi="Times New Roman" w:cs="Times New Roman"/>
          <w:kern w:val="0"/>
          <w:sz w:val="24"/>
          <w:szCs w:val="24"/>
          <w:lang w:val="ky-KG" w:eastAsia="ru-RU"/>
          <w14:ligatures w14:val="none"/>
        </w:rPr>
        <w:t xml:space="preserve"> 17,5 пайызга жана Бириккен Араб </w:t>
      </w:r>
      <w:proofErr w:type="spellStart"/>
      <w:r w:rsidRPr="009E7BD7">
        <w:rPr>
          <w:rFonts w:ascii="Times New Roman" w:eastAsia="Times New Roman" w:hAnsi="Times New Roman" w:cs="Times New Roman"/>
          <w:kern w:val="0"/>
          <w:sz w:val="24"/>
          <w:szCs w:val="24"/>
          <w:lang w:val="ky-KG" w:eastAsia="ru-RU"/>
          <w14:ligatures w14:val="none"/>
        </w:rPr>
        <w:t>Эмиратына</w:t>
      </w:r>
      <w:proofErr w:type="spellEnd"/>
      <w:r w:rsidRPr="009E7BD7">
        <w:rPr>
          <w:rFonts w:ascii="Times New Roman" w:eastAsia="Times New Roman" w:hAnsi="Times New Roman" w:cs="Times New Roman"/>
          <w:kern w:val="0"/>
          <w:sz w:val="24"/>
          <w:szCs w:val="24"/>
          <w:lang w:val="ky-KG" w:eastAsia="ru-RU"/>
          <w14:ligatures w14:val="none"/>
        </w:rPr>
        <w:t xml:space="preserve"> 2,7 пайызга </w:t>
      </w:r>
      <w:proofErr w:type="spellStart"/>
      <w:r w:rsidRPr="009E7BD7">
        <w:rPr>
          <w:rFonts w:ascii="Times New Roman" w:eastAsia="Times New Roman" w:hAnsi="Times New Roman" w:cs="Times New Roman"/>
          <w:kern w:val="0"/>
          <w:sz w:val="24"/>
          <w:szCs w:val="24"/>
          <w:lang w:val="ky-KG" w:eastAsia="ru-RU"/>
          <w14:ligatures w14:val="none"/>
        </w:rPr>
        <w:t>төмөндөгөнү</w:t>
      </w:r>
      <w:proofErr w:type="spellEnd"/>
      <w:r w:rsidRPr="009E7BD7">
        <w:rPr>
          <w:rFonts w:ascii="Times New Roman" w:eastAsia="Times New Roman" w:hAnsi="Times New Roman" w:cs="Times New Roman"/>
          <w:kern w:val="0"/>
          <w:sz w:val="24"/>
          <w:szCs w:val="24"/>
          <w:lang w:val="ky-KG" w:eastAsia="ru-RU"/>
          <w14:ligatures w14:val="none"/>
        </w:rPr>
        <w:t xml:space="preserve"> белгиленди.</w:t>
      </w:r>
    </w:p>
    <w:p w14:paraId="426FB0F9"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47,3 пайызы), Россиядан (23,7), Казакстандан (7,0) жана </w:t>
      </w:r>
      <w:proofErr w:type="spellStart"/>
      <w:r w:rsidRPr="009E7BD7">
        <w:rPr>
          <w:rFonts w:ascii="Times New Roman" w:eastAsia="Times New Roman" w:hAnsi="Times New Roman" w:cs="Times New Roman"/>
          <w:kern w:val="0"/>
          <w:sz w:val="24"/>
          <w:szCs w:val="24"/>
          <w:lang w:val="ky-KG" w:eastAsia="ru-RU"/>
          <w14:ligatures w14:val="none"/>
        </w:rPr>
        <w:t>Түркиядан</w:t>
      </w:r>
      <w:proofErr w:type="spellEnd"/>
      <w:r w:rsidRPr="009E7BD7">
        <w:rPr>
          <w:rFonts w:ascii="Times New Roman" w:eastAsia="Times New Roman" w:hAnsi="Times New Roman" w:cs="Times New Roman"/>
          <w:kern w:val="0"/>
          <w:sz w:val="24"/>
          <w:szCs w:val="24"/>
          <w:lang w:val="ky-KG" w:eastAsia="ru-RU"/>
          <w14:ligatures w14:val="none"/>
        </w:rPr>
        <w:t xml:space="preserve"> (3,4) жүргүзүлдү. Импорттун Кытайдан – 1,8 эсеге, Өзбекстандан  2,0 эсеге, Италиядан 1,6 эсеге жана </w:t>
      </w:r>
      <w:proofErr w:type="spellStart"/>
      <w:r w:rsidRPr="009E7BD7">
        <w:rPr>
          <w:rFonts w:ascii="Times New Roman" w:eastAsia="Times New Roman" w:hAnsi="Times New Roman" w:cs="Times New Roman"/>
          <w:kern w:val="0"/>
          <w:sz w:val="24"/>
          <w:szCs w:val="24"/>
          <w:lang w:val="ky-KG" w:eastAsia="ru-RU"/>
          <w14:ligatures w14:val="none"/>
        </w:rPr>
        <w:t>Польшадан</w:t>
      </w:r>
      <w:proofErr w:type="spellEnd"/>
      <w:r w:rsidRPr="009E7BD7">
        <w:rPr>
          <w:rFonts w:ascii="Times New Roman" w:eastAsia="Times New Roman" w:hAnsi="Times New Roman" w:cs="Times New Roman"/>
          <w:kern w:val="0"/>
          <w:sz w:val="24"/>
          <w:szCs w:val="24"/>
          <w:lang w:val="ky-KG" w:eastAsia="ru-RU"/>
          <w14:ligatures w14:val="none"/>
        </w:rPr>
        <w:t xml:space="preserve"> 18,6 пайызга көбөйүшү белгиленди. Муну менен катар, </w:t>
      </w:r>
      <w:proofErr w:type="spellStart"/>
      <w:r w:rsidRPr="009E7BD7">
        <w:rPr>
          <w:rFonts w:ascii="Times New Roman" w:eastAsia="Times New Roman" w:hAnsi="Times New Roman" w:cs="Times New Roman"/>
          <w:kern w:val="0"/>
          <w:sz w:val="24"/>
          <w:szCs w:val="24"/>
          <w:lang w:val="ky-KG" w:eastAsia="ru-RU"/>
          <w14:ligatures w14:val="none"/>
        </w:rPr>
        <w:t>АКШдан</w:t>
      </w:r>
      <w:proofErr w:type="spellEnd"/>
      <w:r w:rsidRPr="009E7BD7">
        <w:rPr>
          <w:rFonts w:ascii="Times New Roman" w:eastAsia="Times New Roman" w:hAnsi="Times New Roman" w:cs="Times New Roman"/>
          <w:kern w:val="0"/>
          <w:sz w:val="24"/>
          <w:szCs w:val="24"/>
          <w:lang w:val="ky-KG" w:eastAsia="ru-RU"/>
          <w14:ligatures w14:val="none"/>
        </w:rPr>
        <w:t xml:space="preserve"> – 46,9 пайызга, </w:t>
      </w:r>
      <w:proofErr w:type="spellStart"/>
      <w:r w:rsidRPr="009E7BD7">
        <w:rPr>
          <w:rFonts w:ascii="Times New Roman" w:eastAsia="Times New Roman" w:hAnsi="Times New Roman" w:cs="Times New Roman"/>
          <w:kern w:val="0"/>
          <w:sz w:val="24"/>
          <w:szCs w:val="24"/>
          <w:lang w:val="ky-KG" w:eastAsia="ru-RU"/>
          <w14:ligatures w14:val="none"/>
        </w:rPr>
        <w:t>Германиядан</w:t>
      </w:r>
      <w:proofErr w:type="spellEnd"/>
      <w:r w:rsidRPr="009E7BD7">
        <w:rPr>
          <w:rFonts w:ascii="Times New Roman" w:eastAsia="Times New Roman" w:hAnsi="Times New Roman" w:cs="Times New Roman"/>
          <w:kern w:val="0"/>
          <w:sz w:val="24"/>
          <w:szCs w:val="24"/>
          <w:lang w:val="ky-KG" w:eastAsia="ru-RU"/>
          <w14:ligatures w14:val="none"/>
        </w:rPr>
        <w:t xml:space="preserve"> 21,3 пайызга жана </w:t>
      </w:r>
      <w:proofErr w:type="spellStart"/>
      <w:r w:rsidRPr="009E7BD7">
        <w:rPr>
          <w:rFonts w:ascii="Times New Roman" w:eastAsia="Times New Roman" w:hAnsi="Times New Roman" w:cs="Times New Roman"/>
          <w:kern w:val="0"/>
          <w:sz w:val="24"/>
          <w:szCs w:val="24"/>
          <w:lang w:val="ky-KG" w:eastAsia="ru-RU"/>
          <w14:ligatures w14:val="none"/>
        </w:rPr>
        <w:t>Украинадан</w:t>
      </w:r>
      <w:proofErr w:type="spellEnd"/>
      <w:r w:rsidRPr="009E7BD7">
        <w:rPr>
          <w:rFonts w:ascii="Times New Roman" w:eastAsia="Times New Roman" w:hAnsi="Times New Roman" w:cs="Times New Roman"/>
          <w:kern w:val="0"/>
          <w:sz w:val="24"/>
          <w:szCs w:val="24"/>
          <w:lang w:val="ky-KG" w:eastAsia="ru-RU"/>
          <w14:ligatures w14:val="none"/>
        </w:rPr>
        <w:t xml:space="preserve"> 19,9 пайызга </w:t>
      </w:r>
      <w:bookmarkStart w:id="38" w:name="_Hlk153357893"/>
      <w:r w:rsidRPr="009E7BD7">
        <w:rPr>
          <w:rFonts w:ascii="Times New Roman" w:eastAsia="Times New Roman" w:hAnsi="Times New Roman" w:cs="Times New Roman"/>
          <w:kern w:val="0"/>
          <w:sz w:val="24"/>
          <w:szCs w:val="24"/>
          <w:lang w:val="ky-KG" w:eastAsia="ru-RU"/>
          <w14:ligatures w14:val="none"/>
        </w:rPr>
        <w:t>төмөндөшү белгиленди</w:t>
      </w:r>
      <w:bookmarkEnd w:id="38"/>
      <w:r w:rsidRPr="009E7BD7">
        <w:rPr>
          <w:rFonts w:ascii="Times New Roman" w:eastAsia="Times New Roman" w:hAnsi="Times New Roman" w:cs="Times New Roman"/>
          <w:kern w:val="0"/>
          <w:sz w:val="24"/>
          <w:szCs w:val="24"/>
          <w:lang w:val="ky-KG" w:eastAsia="ru-RU"/>
          <w14:ligatures w14:val="none"/>
        </w:rPr>
        <w:t>.</w:t>
      </w:r>
    </w:p>
    <w:p w14:paraId="51E51AE5" w14:textId="77777777" w:rsidR="009E7BD7" w:rsidRPr="009E7BD7" w:rsidRDefault="009E7BD7" w:rsidP="009E7BD7">
      <w:pPr>
        <w:spacing w:after="0" w:line="240" w:lineRule="auto"/>
        <w:rPr>
          <w:rFonts w:ascii="Times New Roman" w:eastAsia="Times New Roman" w:hAnsi="Times New Roman" w:cs="Times New Roman"/>
          <w:sz w:val="16"/>
          <w:szCs w:val="16"/>
          <w:lang w:val="ky-KG" w:eastAsia="ru-RU"/>
        </w:rPr>
      </w:pPr>
    </w:p>
    <w:p w14:paraId="5D45A63F" w14:textId="77777777" w:rsidR="009E7BD7" w:rsidRPr="009E7BD7" w:rsidRDefault="009E7BD7" w:rsidP="009E7BD7">
      <w:pPr>
        <w:spacing w:after="0" w:line="240" w:lineRule="auto"/>
        <w:rPr>
          <w:rFonts w:ascii="Times New Roman" w:eastAsia="Times New Roman" w:hAnsi="Times New Roman" w:cs="Times New Roman"/>
          <w:sz w:val="16"/>
          <w:szCs w:val="16"/>
          <w:lang w:val="ky-KG" w:eastAsia="ru-RU"/>
        </w:rPr>
      </w:pPr>
      <w:r w:rsidRPr="009E7BD7">
        <w:rPr>
          <w:rFonts w:ascii="Times New Roman" w:eastAsia="Times New Roman" w:hAnsi="Times New Roman" w:cs="Times New Roman"/>
          <w:sz w:val="16"/>
          <w:szCs w:val="16"/>
          <w:vertAlign w:val="superscript"/>
          <w:lang w:val="ky-KG" w:eastAsia="ru-RU"/>
        </w:rPr>
        <w:t>1</w:t>
      </w:r>
      <w:r w:rsidRPr="009E7BD7">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9E7BD7">
        <w:rPr>
          <w:rFonts w:ascii="Times New Roman" w:eastAsia="Times New Roman" w:hAnsi="Times New Roman" w:cs="Times New Roman"/>
          <w:sz w:val="16"/>
          <w:szCs w:val="16"/>
          <w:lang w:val="ky-KG" w:eastAsia="ru-RU"/>
        </w:rPr>
        <w:t>кошкондогу</w:t>
      </w:r>
      <w:proofErr w:type="spellEnd"/>
      <w:r w:rsidRPr="009E7BD7">
        <w:rPr>
          <w:rFonts w:ascii="Times New Roman" w:eastAsia="Times New Roman" w:hAnsi="Times New Roman" w:cs="Times New Roman"/>
          <w:sz w:val="16"/>
          <w:szCs w:val="16"/>
          <w:lang w:val="ky-KG" w:eastAsia="ru-RU"/>
        </w:rPr>
        <w:t xml:space="preserve"> товардын баасы.</w:t>
      </w:r>
    </w:p>
    <w:p w14:paraId="54079DAC" w14:textId="77777777" w:rsidR="009E7BD7" w:rsidRPr="009E7BD7" w:rsidRDefault="009E7BD7" w:rsidP="009E7BD7">
      <w:pPr>
        <w:spacing w:after="0" w:line="240" w:lineRule="auto"/>
        <w:jc w:val="both"/>
        <w:rPr>
          <w:rFonts w:ascii="Times New Roman" w:eastAsia="Times New Roman" w:hAnsi="Times New Roman" w:cs="Times New Roman"/>
          <w:sz w:val="20"/>
          <w:szCs w:val="20"/>
          <w:lang w:val="ky-KG" w:eastAsia="ru-RU"/>
        </w:rPr>
      </w:pPr>
      <w:r w:rsidRPr="009E7BD7">
        <w:rPr>
          <w:rFonts w:ascii="Times New Roman" w:eastAsia="Times New Roman" w:hAnsi="Times New Roman" w:cs="Times New Roman"/>
          <w:sz w:val="16"/>
          <w:szCs w:val="16"/>
          <w:vertAlign w:val="superscript"/>
          <w:lang w:val="ky-KG" w:eastAsia="ru-RU"/>
        </w:rPr>
        <w:t>2</w:t>
      </w:r>
      <w:r w:rsidRPr="009E7BD7">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9E7BD7">
        <w:rPr>
          <w:rFonts w:ascii="Times New Roman" w:eastAsia="Times New Roman" w:hAnsi="Times New Roman" w:cs="Times New Roman"/>
          <w:sz w:val="16"/>
          <w:szCs w:val="16"/>
          <w:lang w:val="ky-KG" w:eastAsia="ru-RU"/>
        </w:rPr>
        <w:t>транспорттоого</w:t>
      </w:r>
      <w:proofErr w:type="spellEnd"/>
      <w:r w:rsidRPr="009E7BD7">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9E7BD7">
        <w:rPr>
          <w:rFonts w:ascii="Times New Roman" w:eastAsia="Times New Roman" w:hAnsi="Times New Roman" w:cs="Times New Roman"/>
          <w:sz w:val="16"/>
          <w:szCs w:val="16"/>
          <w:lang w:val="ky-KG" w:eastAsia="ru-RU"/>
        </w:rPr>
        <w:t>кошкондогу</w:t>
      </w:r>
      <w:proofErr w:type="spellEnd"/>
      <w:r w:rsidRPr="009E7BD7">
        <w:rPr>
          <w:rFonts w:ascii="Times New Roman" w:eastAsia="Times New Roman" w:hAnsi="Times New Roman" w:cs="Times New Roman"/>
          <w:sz w:val="16"/>
          <w:szCs w:val="16"/>
          <w:lang w:val="ky-KG" w:eastAsia="ru-RU"/>
        </w:rPr>
        <w:t xml:space="preserve"> товардын баасы.</w:t>
      </w:r>
    </w:p>
    <w:p w14:paraId="4338A0B5" w14:textId="77777777" w:rsidR="009E7BD7" w:rsidRPr="009E7BD7" w:rsidRDefault="009E7BD7" w:rsidP="009E7BD7">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6E7A15B2" w14:textId="77777777" w:rsidR="009E7BD7" w:rsidRPr="009E7BD7" w:rsidRDefault="009E7BD7" w:rsidP="009E7BD7">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5C9F349D" w14:textId="1FB40F3F" w:rsidR="009E7BD7" w:rsidRPr="009E7BD7" w:rsidRDefault="00ED64E1" w:rsidP="009E7BD7">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58</w:t>
      </w:r>
      <w:r w:rsidR="009E7BD7" w:rsidRPr="009E7BD7">
        <w:rPr>
          <w:rFonts w:ascii="Times New Roman" w:eastAsia="Times New Roman" w:hAnsi="Times New Roman" w:cs="Times New Roman"/>
          <w:b/>
          <w:bCs/>
          <w:iCs/>
          <w:kern w:val="0"/>
          <w:sz w:val="24"/>
          <w:szCs w:val="24"/>
          <w:lang w:val="ky-KG" w:eastAsia="ru-RU"/>
          <w14:ligatures w14:val="none"/>
        </w:rPr>
        <w:t>-таблица: 2024-жылдын я</w:t>
      </w:r>
      <w:r w:rsidR="009E7BD7" w:rsidRPr="009E7BD7">
        <w:rPr>
          <w:rFonts w:ascii="Times New Roman" w:eastAsia="Times New Roman" w:hAnsi="Times New Roman" w:cs="Times New Roman"/>
          <w:b/>
          <w:kern w:val="0"/>
          <w:sz w:val="24"/>
          <w:szCs w:val="24"/>
          <w:lang w:val="ky-KG" w:eastAsia="ru-RU"/>
          <w14:ligatures w14:val="none"/>
        </w:rPr>
        <w:t xml:space="preserve">нварь-ноябрындагы негизги өлкөлөр менен тышкы </w:t>
      </w:r>
      <w:r w:rsidR="009E7BD7" w:rsidRPr="009E7BD7">
        <w:rPr>
          <w:rFonts w:ascii="Times New Roman" w:eastAsia="Times New Roman" w:hAnsi="Times New Roman" w:cs="Times New Roman"/>
          <w:b/>
          <w:spacing w:val="-4"/>
          <w:kern w:val="0"/>
          <w:sz w:val="24"/>
          <w:szCs w:val="24"/>
          <w:lang w:val="ky-KG" w:eastAsia="ru-RU"/>
          <w14:ligatures w14:val="none"/>
        </w:rPr>
        <w:t xml:space="preserve">жана            </w:t>
      </w:r>
    </w:p>
    <w:p w14:paraId="62B25B0D" w14:textId="77777777" w:rsidR="009E7BD7" w:rsidRPr="009E7BD7" w:rsidRDefault="009E7BD7" w:rsidP="009E7BD7">
      <w:pPr>
        <w:spacing w:after="0" w:line="240" w:lineRule="auto"/>
        <w:jc w:val="both"/>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spacing w:val="-4"/>
          <w:kern w:val="0"/>
          <w:sz w:val="24"/>
          <w:szCs w:val="24"/>
          <w:lang w:val="ky-KG" w:eastAsia="ru-RU"/>
          <w14:ligatures w14:val="none"/>
        </w:rPr>
        <w:t xml:space="preserve">                        биргелешкен </w:t>
      </w:r>
      <w:r w:rsidRPr="009E7BD7">
        <w:rPr>
          <w:rFonts w:ascii="Times New Roman" w:eastAsia="Times New Roman" w:hAnsi="Times New Roman" w:cs="Times New Roman"/>
          <w:b/>
          <w:kern w:val="0"/>
          <w:sz w:val="24"/>
          <w:szCs w:val="24"/>
          <w:lang w:val="ky-KG" w:eastAsia="ru-RU"/>
          <w14:ligatures w14:val="none"/>
        </w:rPr>
        <w:t>соода жүгүртүүсү</w:t>
      </w:r>
    </w:p>
    <w:p w14:paraId="6F5BF0C4"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9E7BD7" w:rsidRPr="009E7BD7" w14:paraId="392961EF" w14:textId="77777777" w:rsidTr="009E7BD7">
        <w:trPr>
          <w:trHeight w:val="239"/>
          <w:tblHeader/>
        </w:trPr>
        <w:tc>
          <w:tcPr>
            <w:tcW w:w="2031" w:type="dxa"/>
            <w:vMerge w:val="restart"/>
            <w:tcBorders>
              <w:top w:val="single" w:sz="8" w:space="0" w:color="auto"/>
              <w:left w:val="nil"/>
              <w:bottom w:val="single" w:sz="8" w:space="0" w:color="auto"/>
              <w:right w:val="nil"/>
            </w:tcBorders>
          </w:tcPr>
          <w:p w14:paraId="35307063"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1E545012"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Тышкы </w:t>
            </w:r>
            <w:r w:rsidRPr="009E7BD7">
              <w:rPr>
                <w:rFonts w:ascii="Times New Roman" w:eastAsia="Times New Roman" w:hAnsi="Times New Roman" w:cs="Times New Roman"/>
                <w:b/>
                <w:spacing w:val="-4"/>
                <w:kern w:val="0"/>
                <w:sz w:val="20"/>
                <w:szCs w:val="20"/>
                <w:lang w:val="ky-KG" w:eastAsia="ru-RU"/>
                <w14:ligatures w14:val="none"/>
              </w:rPr>
              <w:t xml:space="preserve">жана </w:t>
            </w:r>
            <w:r w:rsidRPr="009E7BD7">
              <w:rPr>
                <w:rFonts w:ascii="Times New Roman" w:eastAsia="Times New Roman" w:hAnsi="Times New Roman" w:cs="Times New Roman"/>
                <w:b/>
                <w:kern w:val="0"/>
                <w:sz w:val="20"/>
                <w:szCs w:val="20"/>
                <w:lang w:val="ky-KG" w:eastAsia="ru-RU"/>
                <w14:ligatures w14:val="none"/>
              </w:rPr>
              <w:t>өз ара</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23908EAB"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7BBDFE93"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Тышкы</w:t>
            </w:r>
            <w:r w:rsidRPr="009E7BD7">
              <w:rPr>
                <w:rFonts w:ascii="Times New Roman" w:eastAsia="Times New Roman" w:hAnsi="Times New Roman" w:cs="Times New Roman"/>
                <w:b/>
                <w:spacing w:val="-4"/>
                <w:kern w:val="0"/>
                <w:sz w:val="20"/>
                <w:szCs w:val="20"/>
                <w:lang w:val="ky-KG" w:eastAsia="ru-RU"/>
                <w14:ligatures w14:val="none"/>
              </w:rPr>
              <w:t xml:space="preserve"> жана </w:t>
            </w:r>
            <w:r w:rsidRPr="009E7BD7">
              <w:rPr>
                <w:rFonts w:ascii="Times New Roman" w:eastAsia="Times New Roman" w:hAnsi="Times New Roman" w:cs="Times New Roman"/>
                <w:b/>
                <w:kern w:val="0"/>
                <w:sz w:val="20"/>
                <w:szCs w:val="20"/>
                <w:lang w:val="ky-KG" w:eastAsia="ru-RU"/>
                <w14:ligatures w14:val="none"/>
              </w:rPr>
              <w:t>өз ара</w:t>
            </w:r>
          </w:p>
          <w:p w14:paraId="42DC400B"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соода</w:t>
            </w:r>
          </w:p>
          <w:p w14:paraId="1691BC8B"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жүгүртүү-</w:t>
            </w:r>
            <w:proofErr w:type="spellStart"/>
            <w:r w:rsidRPr="009E7BD7">
              <w:rPr>
                <w:rFonts w:ascii="Times New Roman" w:eastAsia="Times New Roman" w:hAnsi="Times New Roman" w:cs="Times New Roman"/>
                <w:b/>
                <w:iCs/>
                <w:kern w:val="0"/>
                <w:sz w:val="20"/>
                <w:szCs w:val="20"/>
                <w:lang w:val="ky-KG" w:eastAsia="ru-RU"/>
                <w14:ligatures w14:val="none"/>
              </w:rPr>
              <w:t>дөгү</w:t>
            </w:r>
            <w:proofErr w:type="spellEnd"/>
          </w:p>
          <w:p w14:paraId="6FFACC1A"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шаардын</w:t>
            </w:r>
          </w:p>
          <w:p w14:paraId="0374F6B6"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үлүшү</w:t>
            </w:r>
          </w:p>
        </w:tc>
      </w:tr>
      <w:tr w:rsidR="009E7BD7" w:rsidRPr="009E7BD7" w14:paraId="54E777B1" w14:textId="77777777" w:rsidTr="009E7BD7">
        <w:trPr>
          <w:trHeight w:val="239"/>
          <w:tblHeader/>
        </w:trPr>
        <w:tc>
          <w:tcPr>
            <w:tcW w:w="2031" w:type="dxa"/>
            <w:vMerge/>
            <w:tcBorders>
              <w:top w:val="single" w:sz="8" w:space="0" w:color="auto"/>
              <w:left w:val="nil"/>
              <w:bottom w:val="single" w:sz="8" w:space="0" w:color="auto"/>
              <w:right w:val="nil"/>
            </w:tcBorders>
            <w:vAlign w:val="center"/>
            <w:hideMark/>
          </w:tcPr>
          <w:p w14:paraId="039EE20C" w14:textId="77777777" w:rsidR="009E7BD7" w:rsidRPr="009E7BD7" w:rsidRDefault="009E7BD7" w:rsidP="009E7BD7">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0152A022" w14:textId="77777777" w:rsidR="009E7BD7" w:rsidRPr="009E7BD7" w:rsidRDefault="009E7BD7" w:rsidP="009E7BD7">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59D5ED8D"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7F0712B6"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4D65C947" w14:textId="77777777" w:rsidR="009E7BD7" w:rsidRPr="009E7BD7" w:rsidRDefault="009E7BD7" w:rsidP="009E7BD7">
            <w:pPr>
              <w:spacing w:after="0" w:line="276" w:lineRule="auto"/>
              <w:rPr>
                <w:rFonts w:ascii="Times New Roman" w:eastAsia="Times New Roman" w:hAnsi="Times New Roman" w:cs="Times New Roman"/>
                <w:b/>
                <w:iCs/>
                <w:kern w:val="0"/>
                <w:sz w:val="20"/>
                <w:szCs w:val="20"/>
                <w:lang w:val="ky-KG" w:eastAsia="ru-RU"/>
                <w14:ligatures w14:val="none"/>
              </w:rPr>
            </w:pPr>
          </w:p>
        </w:tc>
      </w:tr>
      <w:tr w:rsidR="009E7BD7" w:rsidRPr="009E7BD7" w14:paraId="218E5487" w14:textId="77777777" w:rsidTr="009E7BD7">
        <w:trPr>
          <w:trHeight w:val="239"/>
          <w:tblHeader/>
        </w:trPr>
        <w:tc>
          <w:tcPr>
            <w:tcW w:w="2031" w:type="dxa"/>
            <w:vMerge/>
            <w:tcBorders>
              <w:top w:val="single" w:sz="8" w:space="0" w:color="auto"/>
              <w:left w:val="nil"/>
              <w:bottom w:val="single" w:sz="8" w:space="0" w:color="auto"/>
              <w:right w:val="nil"/>
            </w:tcBorders>
            <w:vAlign w:val="center"/>
            <w:hideMark/>
          </w:tcPr>
          <w:p w14:paraId="4EE7A568" w14:textId="77777777" w:rsidR="009E7BD7" w:rsidRPr="009E7BD7" w:rsidRDefault="009E7BD7" w:rsidP="009E7BD7">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27C15409"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млн.</w:t>
            </w:r>
          </w:p>
          <w:p w14:paraId="3EC19B29"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АКШ</w:t>
            </w:r>
          </w:p>
          <w:p w14:paraId="246A4F16"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ru-RU" w:eastAsia="ru-RU"/>
                <w14:ligatures w14:val="none"/>
              </w:rPr>
              <w:t>доллар</w:t>
            </w:r>
            <w:r w:rsidRPr="009E7BD7">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1D68B4A5"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мурунку жылдын тиешелүү</w:t>
            </w:r>
          </w:p>
          <w:p w14:paraId="54E6D384" w14:textId="77777777" w:rsidR="009E7BD7" w:rsidRPr="009E7BD7" w:rsidRDefault="009E7BD7" w:rsidP="009E7BD7">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364D43EC"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млн.</w:t>
            </w:r>
          </w:p>
          <w:p w14:paraId="4D338DD3"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АКШ</w:t>
            </w:r>
          </w:p>
          <w:p w14:paraId="4DD4B05E"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д</w:t>
            </w:r>
            <w:r w:rsidRPr="009E7BD7">
              <w:rPr>
                <w:rFonts w:ascii="Times New Roman" w:eastAsia="Times New Roman" w:hAnsi="Times New Roman" w:cs="Times New Roman"/>
                <w:b/>
                <w:kern w:val="0"/>
                <w:sz w:val="20"/>
                <w:szCs w:val="20"/>
                <w:lang w:val="ru-RU" w:eastAsia="ru-RU"/>
                <w14:ligatures w14:val="none"/>
              </w:rPr>
              <w:t>о</w:t>
            </w:r>
            <w:r w:rsidRPr="009E7BD7">
              <w:rPr>
                <w:rFonts w:ascii="Times New Roman" w:eastAsia="Times New Roman" w:hAnsi="Times New Roman" w:cs="Times New Roman"/>
                <w:b/>
                <w:kern w:val="0"/>
                <w:sz w:val="20"/>
                <w:szCs w:val="20"/>
                <w:lang w:val="ky-KG" w:eastAsia="ru-RU"/>
                <w14:ligatures w14:val="none"/>
              </w:rPr>
              <w:t>л</w:t>
            </w:r>
            <w:r w:rsidRPr="009E7BD7">
              <w:rPr>
                <w:rFonts w:ascii="Times New Roman" w:eastAsia="Times New Roman" w:hAnsi="Times New Roman" w:cs="Times New Roman"/>
                <w:b/>
                <w:kern w:val="0"/>
                <w:sz w:val="20"/>
                <w:szCs w:val="20"/>
                <w:lang w:val="ru-RU" w:eastAsia="ru-RU"/>
                <w14:ligatures w14:val="none"/>
              </w:rPr>
              <w:t>ла</w:t>
            </w:r>
            <w:r w:rsidRPr="009E7BD7">
              <w:rPr>
                <w:rFonts w:ascii="Times New Roman" w:eastAsia="Times New Roman" w:hAnsi="Times New Roman" w:cs="Times New Roman"/>
                <w:b/>
                <w:kern w:val="0"/>
                <w:sz w:val="20"/>
                <w:szCs w:val="20"/>
                <w:lang w:val="ky-KG" w:eastAsia="ru-RU"/>
                <w14:ligatures w14:val="none"/>
              </w:rPr>
              <w:t>-</w:t>
            </w:r>
            <w:r w:rsidRPr="009E7BD7">
              <w:rPr>
                <w:rFonts w:ascii="Times New Roman" w:eastAsia="Times New Roman" w:hAnsi="Times New Roman" w:cs="Times New Roman"/>
                <w:b/>
                <w:kern w:val="0"/>
                <w:sz w:val="20"/>
                <w:szCs w:val="20"/>
                <w:lang w:val="ru-RU" w:eastAsia="ru-RU"/>
                <w14:ligatures w14:val="none"/>
              </w:rPr>
              <w:t>р</w:t>
            </w:r>
            <w:r w:rsidRPr="009E7BD7">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737EE262"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мурунку жылдын тиешелүү</w:t>
            </w:r>
          </w:p>
          <w:p w14:paraId="65BFBA71" w14:textId="77777777" w:rsidR="009E7BD7" w:rsidRPr="009E7BD7" w:rsidRDefault="009E7BD7" w:rsidP="009E7BD7">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760702C"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млн.</w:t>
            </w:r>
          </w:p>
          <w:p w14:paraId="19BC09C6"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АКШ</w:t>
            </w:r>
          </w:p>
          <w:p w14:paraId="5DCFB6D6"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д</w:t>
            </w:r>
            <w:r w:rsidRPr="009E7BD7">
              <w:rPr>
                <w:rFonts w:ascii="Times New Roman" w:eastAsia="Times New Roman" w:hAnsi="Times New Roman" w:cs="Times New Roman"/>
                <w:b/>
                <w:kern w:val="0"/>
                <w:sz w:val="20"/>
                <w:szCs w:val="20"/>
                <w:lang w:val="ru-RU" w:eastAsia="ru-RU"/>
                <w14:ligatures w14:val="none"/>
              </w:rPr>
              <w:t>о</w:t>
            </w:r>
            <w:r w:rsidRPr="009E7BD7">
              <w:rPr>
                <w:rFonts w:ascii="Times New Roman" w:eastAsia="Times New Roman" w:hAnsi="Times New Roman" w:cs="Times New Roman"/>
                <w:b/>
                <w:kern w:val="0"/>
                <w:sz w:val="20"/>
                <w:szCs w:val="20"/>
                <w:lang w:val="ky-KG" w:eastAsia="ru-RU"/>
                <w14:ligatures w14:val="none"/>
              </w:rPr>
              <w:t>л</w:t>
            </w:r>
            <w:r w:rsidRPr="009E7BD7">
              <w:rPr>
                <w:rFonts w:ascii="Times New Roman" w:eastAsia="Times New Roman" w:hAnsi="Times New Roman" w:cs="Times New Roman"/>
                <w:b/>
                <w:kern w:val="0"/>
                <w:sz w:val="20"/>
                <w:szCs w:val="20"/>
                <w:lang w:val="ru-RU" w:eastAsia="ru-RU"/>
                <w14:ligatures w14:val="none"/>
              </w:rPr>
              <w:t>ла</w:t>
            </w:r>
            <w:r w:rsidRPr="009E7BD7">
              <w:rPr>
                <w:rFonts w:ascii="Times New Roman" w:eastAsia="Times New Roman" w:hAnsi="Times New Roman" w:cs="Times New Roman"/>
                <w:b/>
                <w:kern w:val="0"/>
                <w:sz w:val="20"/>
                <w:szCs w:val="20"/>
                <w:lang w:val="ky-KG" w:eastAsia="ru-RU"/>
                <w14:ligatures w14:val="none"/>
              </w:rPr>
              <w:t>-</w:t>
            </w:r>
            <w:r w:rsidRPr="009E7BD7">
              <w:rPr>
                <w:rFonts w:ascii="Times New Roman" w:eastAsia="Times New Roman" w:hAnsi="Times New Roman" w:cs="Times New Roman"/>
                <w:b/>
                <w:kern w:val="0"/>
                <w:sz w:val="20"/>
                <w:szCs w:val="20"/>
                <w:lang w:val="ru-RU" w:eastAsia="ru-RU"/>
                <w14:ligatures w14:val="none"/>
              </w:rPr>
              <w:t>р</w:t>
            </w:r>
            <w:r w:rsidRPr="009E7BD7">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04A61BA5"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мурунку жылдын тиешелүү</w:t>
            </w:r>
          </w:p>
          <w:p w14:paraId="737F2BA1" w14:textId="77777777" w:rsidR="009E7BD7" w:rsidRPr="009E7BD7" w:rsidRDefault="009E7BD7" w:rsidP="009E7BD7">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70B9C382" w14:textId="77777777" w:rsidR="009E7BD7" w:rsidRPr="009E7BD7" w:rsidRDefault="009E7BD7" w:rsidP="009E7BD7">
            <w:pPr>
              <w:spacing w:after="0" w:line="276" w:lineRule="auto"/>
              <w:rPr>
                <w:rFonts w:ascii="Times New Roman" w:eastAsia="Times New Roman" w:hAnsi="Times New Roman" w:cs="Times New Roman"/>
                <w:b/>
                <w:iCs/>
                <w:kern w:val="0"/>
                <w:sz w:val="20"/>
                <w:szCs w:val="20"/>
                <w:lang w:val="ky-KG" w:eastAsia="ru-RU"/>
                <w14:ligatures w14:val="none"/>
              </w:rPr>
            </w:pPr>
          </w:p>
        </w:tc>
      </w:tr>
      <w:tr w:rsidR="009E7BD7" w:rsidRPr="009E7BD7" w14:paraId="2FBEEAB6" w14:textId="77777777" w:rsidTr="009E7BD7">
        <w:trPr>
          <w:trHeight w:val="444"/>
        </w:trPr>
        <w:tc>
          <w:tcPr>
            <w:tcW w:w="2031" w:type="dxa"/>
            <w:tcBorders>
              <w:top w:val="single" w:sz="8" w:space="0" w:color="auto"/>
              <w:left w:val="nil"/>
              <w:bottom w:val="nil"/>
              <w:right w:val="nil"/>
            </w:tcBorders>
            <w:vAlign w:val="bottom"/>
            <w:hideMark/>
          </w:tcPr>
          <w:p w14:paraId="6C4D9416"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bCs/>
                <w:kern w:val="0"/>
                <w:sz w:val="20"/>
                <w:szCs w:val="20"/>
                <w:lang w:val="ru-RU" w:eastAsia="ru-RU"/>
                <w14:ligatures w14:val="none"/>
              </w:rPr>
            </w:pPr>
            <w:proofErr w:type="spellStart"/>
            <w:r w:rsidRPr="009E7BD7">
              <w:rPr>
                <w:rFonts w:ascii="Times New Roman" w:eastAsia="Times New Roman" w:hAnsi="Times New Roman" w:cs="Times New Roman"/>
                <w:b/>
                <w:bCs/>
                <w:kern w:val="0"/>
                <w:sz w:val="20"/>
                <w:szCs w:val="20"/>
                <w:lang w:val="ru-RU" w:eastAsia="ru-RU"/>
                <w14:ligatures w14:val="none"/>
              </w:rPr>
              <w:t>Бардыгы</w:t>
            </w:r>
            <w:proofErr w:type="spellEnd"/>
            <w:r w:rsidRPr="009E7BD7">
              <w:rPr>
                <w:rFonts w:ascii="Times New Roman" w:eastAsia="Times New Roman" w:hAnsi="Times New Roman" w:cs="Times New Roman"/>
                <w:b/>
                <w:bCs/>
                <w:kern w:val="0"/>
                <w:sz w:val="20"/>
                <w:szCs w:val="20"/>
                <w:lang w:val="ru-RU" w:eastAsia="ru-RU"/>
                <w14:ligatures w14:val="none"/>
              </w:rPr>
              <w:t xml:space="preserve"> </w:t>
            </w:r>
          </w:p>
        </w:tc>
        <w:tc>
          <w:tcPr>
            <w:tcW w:w="804" w:type="dxa"/>
            <w:tcBorders>
              <w:top w:val="single" w:sz="8" w:space="0" w:color="auto"/>
              <w:left w:val="nil"/>
              <w:bottom w:val="nil"/>
              <w:right w:val="nil"/>
            </w:tcBorders>
            <w:vAlign w:val="bottom"/>
            <w:hideMark/>
          </w:tcPr>
          <w:p w14:paraId="7736F00C"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9187,8</w:t>
            </w:r>
          </w:p>
        </w:tc>
        <w:tc>
          <w:tcPr>
            <w:tcW w:w="1362" w:type="dxa"/>
            <w:tcBorders>
              <w:top w:val="single" w:sz="8" w:space="0" w:color="auto"/>
              <w:left w:val="nil"/>
              <w:bottom w:val="nil"/>
              <w:right w:val="nil"/>
            </w:tcBorders>
            <w:vAlign w:val="bottom"/>
            <w:hideMark/>
          </w:tcPr>
          <w:p w14:paraId="11A3F778"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 xml:space="preserve"> 1,3 эсе</w:t>
            </w:r>
          </w:p>
        </w:tc>
        <w:tc>
          <w:tcPr>
            <w:tcW w:w="812" w:type="dxa"/>
            <w:tcBorders>
              <w:top w:val="single" w:sz="8" w:space="0" w:color="auto"/>
              <w:left w:val="nil"/>
              <w:bottom w:val="nil"/>
              <w:right w:val="nil"/>
            </w:tcBorders>
            <w:vAlign w:val="bottom"/>
            <w:hideMark/>
          </w:tcPr>
          <w:p w14:paraId="5A597ADA"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 xml:space="preserve"> 1860,7</w:t>
            </w:r>
          </w:p>
        </w:tc>
        <w:tc>
          <w:tcPr>
            <w:tcW w:w="1354" w:type="dxa"/>
            <w:tcBorders>
              <w:top w:val="single" w:sz="8" w:space="0" w:color="auto"/>
              <w:left w:val="nil"/>
              <w:bottom w:val="nil"/>
              <w:right w:val="nil"/>
            </w:tcBorders>
            <w:vAlign w:val="bottom"/>
            <w:hideMark/>
          </w:tcPr>
          <w:p w14:paraId="35CAE93E"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117,8</w:t>
            </w:r>
          </w:p>
        </w:tc>
        <w:tc>
          <w:tcPr>
            <w:tcW w:w="812" w:type="dxa"/>
            <w:tcBorders>
              <w:top w:val="single" w:sz="8" w:space="0" w:color="auto"/>
              <w:left w:val="nil"/>
              <w:bottom w:val="nil"/>
              <w:right w:val="nil"/>
            </w:tcBorders>
            <w:vAlign w:val="bottom"/>
            <w:hideMark/>
          </w:tcPr>
          <w:p w14:paraId="4462C684"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7327,0</w:t>
            </w:r>
          </w:p>
        </w:tc>
        <w:tc>
          <w:tcPr>
            <w:tcW w:w="1354" w:type="dxa"/>
            <w:tcBorders>
              <w:top w:val="single" w:sz="8" w:space="0" w:color="auto"/>
              <w:left w:val="nil"/>
              <w:bottom w:val="nil"/>
              <w:right w:val="nil"/>
            </w:tcBorders>
            <w:vAlign w:val="bottom"/>
            <w:hideMark/>
          </w:tcPr>
          <w:p w14:paraId="1C668B60"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9E7BD7">
              <w:rPr>
                <w:rFonts w:ascii="Times New Roman" w:eastAsia="Times New Roman" w:hAnsi="Times New Roman" w:cs="Times New Roman"/>
                <w:b/>
                <w:iCs/>
                <w:color w:val="000000"/>
                <w:kern w:val="0"/>
                <w:sz w:val="20"/>
                <w:szCs w:val="20"/>
                <w:lang w:val="ru-RU" w:eastAsia="ru-RU"/>
                <w14:ligatures w14:val="none"/>
              </w:rPr>
              <w:t xml:space="preserve">1,3 </w:t>
            </w:r>
            <w:proofErr w:type="spellStart"/>
            <w:r w:rsidRPr="009E7BD7">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tcBorders>
              <w:top w:val="single" w:sz="8" w:space="0" w:color="auto"/>
              <w:left w:val="nil"/>
              <w:bottom w:val="nil"/>
              <w:right w:val="nil"/>
            </w:tcBorders>
            <w:vAlign w:val="bottom"/>
            <w:hideMark/>
          </w:tcPr>
          <w:p w14:paraId="24FD980D"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9E7BD7">
              <w:rPr>
                <w:rFonts w:ascii="Times New Roman" w:eastAsia="Times New Roman" w:hAnsi="Times New Roman" w:cs="Times New Roman"/>
                <w:b/>
                <w:iCs/>
                <w:color w:val="000000"/>
                <w:kern w:val="0"/>
                <w:sz w:val="20"/>
                <w:szCs w:val="20"/>
                <w:lang w:val="ru-RU" w:eastAsia="ru-RU"/>
                <w14:ligatures w14:val="none"/>
              </w:rPr>
              <w:t>100,0</w:t>
            </w:r>
          </w:p>
        </w:tc>
      </w:tr>
      <w:tr w:rsidR="009E7BD7" w:rsidRPr="009E7BD7" w14:paraId="7ABF2BC4" w14:textId="77777777" w:rsidTr="009E7BD7">
        <w:trPr>
          <w:trHeight w:val="239"/>
        </w:trPr>
        <w:tc>
          <w:tcPr>
            <w:tcW w:w="2031" w:type="dxa"/>
            <w:vAlign w:val="bottom"/>
            <w:hideMark/>
          </w:tcPr>
          <w:p w14:paraId="4A3F269A"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73B8BDA8"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3076,8</w:t>
            </w:r>
          </w:p>
        </w:tc>
        <w:tc>
          <w:tcPr>
            <w:tcW w:w="1362" w:type="dxa"/>
            <w:hideMark/>
          </w:tcPr>
          <w:p w14:paraId="1150BC76"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114,6</w:t>
            </w:r>
          </w:p>
        </w:tc>
        <w:tc>
          <w:tcPr>
            <w:tcW w:w="812" w:type="dxa"/>
            <w:hideMark/>
          </w:tcPr>
          <w:p w14:paraId="615ABA08"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455,1</w:t>
            </w:r>
          </w:p>
        </w:tc>
        <w:tc>
          <w:tcPr>
            <w:tcW w:w="1354" w:type="dxa"/>
            <w:hideMark/>
          </w:tcPr>
          <w:p w14:paraId="709FA377"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86,0</w:t>
            </w:r>
          </w:p>
        </w:tc>
        <w:tc>
          <w:tcPr>
            <w:tcW w:w="812" w:type="dxa"/>
            <w:hideMark/>
          </w:tcPr>
          <w:p w14:paraId="374EEEE9"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2621,7</w:t>
            </w:r>
          </w:p>
        </w:tc>
        <w:tc>
          <w:tcPr>
            <w:tcW w:w="1354" w:type="dxa"/>
            <w:hideMark/>
          </w:tcPr>
          <w:p w14:paraId="6A304306"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 xml:space="preserve">  121,6</w:t>
            </w:r>
          </w:p>
        </w:tc>
        <w:tc>
          <w:tcPr>
            <w:tcW w:w="1083" w:type="dxa"/>
            <w:hideMark/>
          </w:tcPr>
          <w:p w14:paraId="588829F9"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33,5</w:t>
            </w:r>
          </w:p>
        </w:tc>
      </w:tr>
      <w:tr w:rsidR="009E7BD7" w:rsidRPr="009E7BD7" w14:paraId="5A6B352D" w14:textId="77777777" w:rsidTr="009E7BD7">
        <w:trPr>
          <w:trHeight w:val="224"/>
        </w:trPr>
        <w:tc>
          <w:tcPr>
            <w:tcW w:w="2031" w:type="dxa"/>
            <w:vAlign w:val="bottom"/>
            <w:hideMark/>
          </w:tcPr>
          <w:p w14:paraId="12FEF724" w14:textId="77777777" w:rsidR="009E7BD7" w:rsidRPr="009E7BD7" w:rsidRDefault="009E7BD7" w:rsidP="009E7BD7">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Каза</w:t>
            </w:r>
            <w:r w:rsidRPr="009E7BD7">
              <w:rPr>
                <w:rFonts w:ascii="Times New Roman" w:eastAsia="Times New Roman" w:hAnsi="Times New Roman" w:cs="Times New Roman"/>
                <w:kern w:val="0"/>
                <w:sz w:val="20"/>
                <w:szCs w:val="20"/>
                <w:lang w:val="ky-KG" w:eastAsia="ru-RU"/>
                <w14:ligatures w14:val="none"/>
              </w:rPr>
              <w:t>к</w:t>
            </w:r>
            <w:r w:rsidRPr="009E7BD7">
              <w:rPr>
                <w:rFonts w:ascii="Times New Roman" w:eastAsia="Times New Roman" w:hAnsi="Times New Roman" w:cs="Times New Roman"/>
                <w:kern w:val="0"/>
                <w:sz w:val="20"/>
                <w:szCs w:val="20"/>
                <w:lang w:val="ru-RU" w:eastAsia="ru-RU"/>
                <w14:ligatures w14:val="none"/>
              </w:rPr>
              <w:t xml:space="preserve">стан </w:t>
            </w:r>
          </w:p>
        </w:tc>
        <w:tc>
          <w:tcPr>
            <w:tcW w:w="804" w:type="dxa"/>
            <w:hideMark/>
          </w:tcPr>
          <w:p w14:paraId="5A5BDA25"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561,9</w:t>
            </w:r>
          </w:p>
        </w:tc>
        <w:tc>
          <w:tcPr>
            <w:tcW w:w="1362" w:type="dxa"/>
            <w:hideMark/>
          </w:tcPr>
          <w:p w14:paraId="10CCB4E1"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97,1</w:t>
            </w:r>
          </w:p>
        </w:tc>
        <w:tc>
          <w:tcPr>
            <w:tcW w:w="812" w:type="dxa"/>
            <w:hideMark/>
          </w:tcPr>
          <w:p w14:paraId="1843E3BF"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47,5</w:t>
            </w:r>
          </w:p>
        </w:tc>
        <w:tc>
          <w:tcPr>
            <w:tcW w:w="1354" w:type="dxa"/>
            <w:hideMark/>
          </w:tcPr>
          <w:p w14:paraId="7F84DF37"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9E7BD7">
              <w:rPr>
                <w:rFonts w:ascii="Times New Roman" w:eastAsia="Times New Roman" w:hAnsi="Times New Roman" w:cs="Times New Roman"/>
                <w:iCs/>
                <w:color w:val="000000"/>
                <w:kern w:val="0"/>
                <w:sz w:val="20"/>
                <w:szCs w:val="20"/>
                <w:lang w:val="ru-RU" w:eastAsia="ru-RU"/>
                <w14:ligatures w14:val="none"/>
              </w:rPr>
              <w:t>121,3</w:t>
            </w:r>
          </w:p>
        </w:tc>
        <w:tc>
          <w:tcPr>
            <w:tcW w:w="812" w:type="dxa"/>
            <w:hideMark/>
          </w:tcPr>
          <w:p w14:paraId="2774301A"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514,4</w:t>
            </w:r>
          </w:p>
        </w:tc>
        <w:tc>
          <w:tcPr>
            <w:tcW w:w="1354" w:type="dxa"/>
            <w:hideMark/>
          </w:tcPr>
          <w:p w14:paraId="2F66174F"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95,3</w:t>
            </w:r>
          </w:p>
        </w:tc>
        <w:tc>
          <w:tcPr>
            <w:tcW w:w="1083" w:type="dxa"/>
            <w:hideMark/>
          </w:tcPr>
          <w:p w14:paraId="7A98FE93"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6,1</w:t>
            </w:r>
          </w:p>
        </w:tc>
      </w:tr>
      <w:tr w:rsidR="009E7BD7" w:rsidRPr="009E7BD7" w14:paraId="05F6C42D" w14:textId="77777777" w:rsidTr="009E7BD7">
        <w:trPr>
          <w:trHeight w:val="224"/>
        </w:trPr>
        <w:tc>
          <w:tcPr>
            <w:tcW w:w="2031" w:type="dxa"/>
            <w:vAlign w:val="bottom"/>
            <w:hideMark/>
          </w:tcPr>
          <w:p w14:paraId="5DE3EF37" w14:textId="77777777" w:rsidR="009E7BD7" w:rsidRPr="009E7BD7" w:rsidRDefault="009E7BD7" w:rsidP="009E7BD7">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Беларусь </w:t>
            </w:r>
          </w:p>
        </w:tc>
        <w:tc>
          <w:tcPr>
            <w:tcW w:w="804" w:type="dxa"/>
            <w:hideMark/>
          </w:tcPr>
          <w:p w14:paraId="0C5CF217"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70,1</w:t>
            </w:r>
          </w:p>
        </w:tc>
        <w:tc>
          <w:tcPr>
            <w:tcW w:w="1362" w:type="dxa"/>
            <w:hideMark/>
          </w:tcPr>
          <w:p w14:paraId="64C01F6A"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92,3</w:t>
            </w:r>
          </w:p>
        </w:tc>
        <w:tc>
          <w:tcPr>
            <w:tcW w:w="812" w:type="dxa"/>
            <w:hideMark/>
          </w:tcPr>
          <w:p w14:paraId="39821527" w14:textId="77777777" w:rsidR="009E7BD7" w:rsidRPr="009E7BD7" w:rsidRDefault="009E7BD7" w:rsidP="009E7BD7">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21,0</w:t>
            </w:r>
          </w:p>
        </w:tc>
        <w:tc>
          <w:tcPr>
            <w:tcW w:w="1354" w:type="dxa"/>
            <w:hideMark/>
          </w:tcPr>
          <w:p w14:paraId="4E72455F" w14:textId="77777777" w:rsidR="009E7BD7" w:rsidRPr="009E7BD7" w:rsidRDefault="009E7BD7" w:rsidP="009E7BD7">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76,0</w:t>
            </w:r>
          </w:p>
        </w:tc>
        <w:tc>
          <w:tcPr>
            <w:tcW w:w="812" w:type="dxa"/>
            <w:hideMark/>
          </w:tcPr>
          <w:p w14:paraId="10DC1CF0"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49,1</w:t>
            </w:r>
          </w:p>
        </w:tc>
        <w:tc>
          <w:tcPr>
            <w:tcW w:w="1354" w:type="dxa"/>
            <w:hideMark/>
          </w:tcPr>
          <w:p w14:paraId="674EEB57"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101,7</w:t>
            </w:r>
          </w:p>
        </w:tc>
        <w:tc>
          <w:tcPr>
            <w:tcW w:w="1083" w:type="dxa"/>
            <w:hideMark/>
          </w:tcPr>
          <w:p w14:paraId="59A765BC"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0,8</w:t>
            </w:r>
          </w:p>
        </w:tc>
      </w:tr>
      <w:tr w:rsidR="009E7BD7" w:rsidRPr="009E7BD7" w14:paraId="277C1795" w14:textId="77777777" w:rsidTr="009E7BD7">
        <w:trPr>
          <w:trHeight w:val="239"/>
        </w:trPr>
        <w:tc>
          <w:tcPr>
            <w:tcW w:w="2031" w:type="dxa"/>
            <w:vAlign w:val="bottom"/>
            <w:hideMark/>
          </w:tcPr>
          <w:p w14:paraId="66D0B4E2" w14:textId="77777777" w:rsidR="009E7BD7" w:rsidRPr="009E7BD7" w:rsidRDefault="009E7BD7" w:rsidP="009E7BD7">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Россия </w:t>
            </w:r>
          </w:p>
        </w:tc>
        <w:tc>
          <w:tcPr>
            <w:tcW w:w="804" w:type="dxa"/>
            <w:hideMark/>
          </w:tcPr>
          <w:p w14:paraId="6FB82754"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2043,8</w:t>
            </w:r>
          </w:p>
        </w:tc>
        <w:tc>
          <w:tcPr>
            <w:tcW w:w="1362" w:type="dxa"/>
            <w:hideMark/>
          </w:tcPr>
          <w:p w14:paraId="06C9AA92"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111,9</w:t>
            </w:r>
          </w:p>
        </w:tc>
        <w:tc>
          <w:tcPr>
            <w:tcW w:w="812" w:type="dxa"/>
            <w:hideMark/>
          </w:tcPr>
          <w:p w14:paraId="01A149A2"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307,5</w:t>
            </w:r>
          </w:p>
        </w:tc>
        <w:tc>
          <w:tcPr>
            <w:tcW w:w="1354" w:type="dxa"/>
            <w:hideMark/>
          </w:tcPr>
          <w:p w14:paraId="23926DDF"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75,8</w:t>
            </w:r>
          </w:p>
        </w:tc>
        <w:tc>
          <w:tcPr>
            <w:tcW w:w="812" w:type="dxa"/>
            <w:hideMark/>
          </w:tcPr>
          <w:p w14:paraId="438DC952"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1736,3</w:t>
            </w:r>
          </w:p>
        </w:tc>
        <w:tc>
          <w:tcPr>
            <w:tcW w:w="1354" w:type="dxa"/>
            <w:hideMark/>
          </w:tcPr>
          <w:p w14:paraId="317134CE"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122,2</w:t>
            </w:r>
          </w:p>
        </w:tc>
        <w:tc>
          <w:tcPr>
            <w:tcW w:w="1083" w:type="dxa"/>
            <w:hideMark/>
          </w:tcPr>
          <w:p w14:paraId="5F03951B"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22,2</w:t>
            </w:r>
          </w:p>
        </w:tc>
      </w:tr>
      <w:tr w:rsidR="009E7BD7" w:rsidRPr="009E7BD7" w14:paraId="0E192CFD" w14:textId="77777777" w:rsidTr="009E7BD7">
        <w:trPr>
          <w:trHeight w:val="224"/>
        </w:trPr>
        <w:tc>
          <w:tcPr>
            <w:tcW w:w="2031" w:type="dxa"/>
            <w:vAlign w:val="bottom"/>
            <w:hideMark/>
          </w:tcPr>
          <w:p w14:paraId="5EA182BF" w14:textId="77777777" w:rsidR="009E7BD7" w:rsidRPr="009E7BD7" w:rsidRDefault="009E7BD7" w:rsidP="009E7BD7">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Тажикстан</w:t>
            </w:r>
            <w:proofErr w:type="spellEnd"/>
            <w:r w:rsidRPr="009E7BD7">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7521CE7F"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1,4</w:t>
            </w:r>
          </w:p>
        </w:tc>
        <w:tc>
          <w:tcPr>
            <w:tcW w:w="1362" w:type="dxa"/>
            <w:hideMark/>
          </w:tcPr>
          <w:p w14:paraId="2CFBDAAB"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115,5</w:t>
            </w:r>
          </w:p>
        </w:tc>
        <w:tc>
          <w:tcPr>
            <w:tcW w:w="812" w:type="dxa"/>
            <w:hideMark/>
          </w:tcPr>
          <w:p w14:paraId="5500A7C3"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1530D549"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1,7</w:t>
            </w:r>
          </w:p>
        </w:tc>
        <w:tc>
          <w:tcPr>
            <w:tcW w:w="812" w:type="dxa"/>
            <w:hideMark/>
          </w:tcPr>
          <w:p w14:paraId="0D730526"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1,4</w:t>
            </w:r>
          </w:p>
        </w:tc>
        <w:tc>
          <w:tcPr>
            <w:tcW w:w="1354" w:type="dxa"/>
            <w:hideMark/>
          </w:tcPr>
          <w:p w14:paraId="10993C0E"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61A18FDE"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0,1</w:t>
            </w:r>
          </w:p>
        </w:tc>
      </w:tr>
      <w:tr w:rsidR="009E7BD7" w:rsidRPr="009E7BD7" w14:paraId="565D7C18" w14:textId="77777777" w:rsidTr="009E7BD7">
        <w:trPr>
          <w:trHeight w:val="224"/>
        </w:trPr>
        <w:tc>
          <w:tcPr>
            <w:tcW w:w="2031" w:type="dxa"/>
            <w:vAlign w:val="bottom"/>
            <w:hideMark/>
          </w:tcPr>
          <w:p w14:paraId="76DFAA9E" w14:textId="77777777" w:rsidR="009E7BD7" w:rsidRPr="009E7BD7" w:rsidRDefault="009E7BD7" w:rsidP="009E7BD7">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збекстан</w:t>
            </w:r>
            <w:proofErr w:type="spellEnd"/>
            <w:r w:rsidRPr="009E7BD7">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7DA15EE3"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283,6</w:t>
            </w:r>
          </w:p>
        </w:tc>
        <w:tc>
          <w:tcPr>
            <w:tcW w:w="1362" w:type="dxa"/>
            <w:hideMark/>
          </w:tcPr>
          <w:p w14:paraId="32C23575"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5F89A13E"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68,5</w:t>
            </w:r>
          </w:p>
        </w:tc>
        <w:tc>
          <w:tcPr>
            <w:tcW w:w="1354" w:type="dxa"/>
            <w:hideMark/>
          </w:tcPr>
          <w:p w14:paraId="3DFBBC43"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1,3 эсе</w:t>
            </w:r>
          </w:p>
        </w:tc>
        <w:tc>
          <w:tcPr>
            <w:tcW w:w="812" w:type="dxa"/>
            <w:hideMark/>
          </w:tcPr>
          <w:p w14:paraId="7D723007"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215,1</w:t>
            </w:r>
          </w:p>
        </w:tc>
        <w:tc>
          <w:tcPr>
            <w:tcW w:w="1354" w:type="dxa"/>
            <w:hideMark/>
          </w:tcPr>
          <w:p w14:paraId="20A966A5"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2,0 эсе</w:t>
            </w:r>
          </w:p>
        </w:tc>
        <w:tc>
          <w:tcPr>
            <w:tcW w:w="1083" w:type="dxa"/>
            <w:hideMark/>
          </w:tcPr>
          <w:p w14:paraId="1DD38336"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3,1</w:t>
            </w:r>
          </w:p>
        </w:tc>
      </w:tr>
      <w:tr w:rsidR="009E7BD7" w:rsidRPr="009E7BD7" w14:paraId="152D521A" w14:textId="77777777" w:rsidTr="009E7BD7">
        <w:trPr>
          <w:trHeight w:val="239"/>
        </w:trPr>
        <w:tc>
          <w:tcPr>
            <w:tcW w:w="2031" w:type="dxa"/>
            <w:vAlign w:val="bottom"/>
            <w:hideMark/>
          </w:tcPr>
          <w:p w14:paraId="5B6E7783" w14:textId="77777777" w:rsidR="009E7BD7" w:rsidRPr="009E7BD7" w:rsidRDefault="009E7BD7" w:rsidP="009E7BD7">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Украина</w:t>
            </w:r>
          </w:p>
        </w:tc>
        <w:tc>
          <w:tcPr>
            <w:tcW w:w="804" w:type="dxa"/>
            <w:hideMark/>
          </w:tcPr>
          <w:p w14:paraId="37EBD1C7"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23,4</w:t>
            </w:r>
          </w:p>
        </w:tc>
        <w:tc>
          <w:tcPr>
            <w:tcW w:w="1362" w:type="dxa"/>
            <w:hideMark/>
          </w:tcPr>
          <w:p w14:paraId="6CDB9C6D"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79,2</w:t>
            </w:r>
          </w:p>
        </w:tc>
        <w:tc>
          <w:tcPr>
            <w:tcW w:w="812" w:type="dxa"/>
            <w:hideMark/>
          </w:tcPr>
          <w:p w14:paraId="400CF955"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4CC615E8"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20,0</w:t>
            </w:r>
          </w:p>
        </w:tc>
        <w:tc>
          <w:tcPr>
            <w:tcW w:w="812" w:type="dxa"/>
            <w:hideMark/>
          </w:tcPr>
          <w:p w14:paraId="664351ED"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23,4</w:t>
            </w:r>
          </w:p>
        </w:tc>
        <w:tc>
          <w:tcPr>
            <w:tcW w:w="1354" w:type="dxa"/>
            <w:hideMark/>
          </w:tcPr>
          <w:p w14:paraId="3FAAD979"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80,1</w:t>
            </w:r>
          </w:p>
        </w:tc>
        <w:tc>
          <w:tcPr>
            <w:tcW w:w="1083" w:type="dxa"/>
            <w:hideMark/>
          </w:tcPr>
          <w:p w14:paraId="1865D1C6"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0,3</w:t>
            </w:r>
          </w:p>
        </w:tc>
      </w:tr>
      <w:tr w:rsidR="009E7BD7" w:rsidRPr="009E7BD7" w14:paraId="54F3EEF5" w14:textId="77777777" w:rsidTr="009E7BD7">
        <w:trPr>
          <w:trHeight w:val="464"/>
        </w:trPr>
        <w:tc>
          <w:tcPr>
            <w:tcW w:w="2031" w:type="dxa"/>
            <w:vAlign w:val="bottom"/>
            <w:hideMark/>
          </w:tcPr>
          <w:p w14:paraId="06B379A1"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proofErr w:type="spellStart"/>
            <w:r w:rsidRPr="009E7BD7">
              <w:rPr>
                <w:rFonts w:ascii="Times New Roman" w:eastAsia="Times New Roman" w:hAnsi="Times New Roman" w:cs="Times New Roman"/>
                <w:b/>
                <w:kern w:val="0"/>
                <w:sz w:val="20"/>
                <w:szCs w:val="20"/>
                <w:lang w:val="ky-KG" w:eastAsia="ru-RU"/>
                <w14:ligatures w14:val="none"/>
              </w:rPr>
              <w:lastRenderedPageBreak/>
              <w:t>КМШдан</w:t>
            </w:r>
            <w:proofErr w:type="spellEnd"/>
            <w:r w:rsidRPr="009E7BD7">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hideMark/>
          </w:tcPr>
          <w:p w14:paraId="2E4DC239"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6661,0</w:t>
            </w:r>
          </w:p>
        </w:tc>
        <w:tc>
          <w:tcPr>
            <w:tcW w:w="1362" w:type="dxa"/>
            <w:hideMark/>
          </w:tcPr>
          <w:p w14:paraId="7820C90A"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E7BD7">
              <w:rPr>
                <w:rFonts w:ascii="Times New Roman" w:eastAsia="Times New Roman" w:hAnsi="Times New Roman" w:cs="Times New Roman"/>
                <w:b/>
                <w:iCs/>
                <w:kern w:val="0"/>
                <w:sz w:val="20"/>
                <w:szCs w:val="20"/>
                <w:lang w:val="ky-KG" w:eastAsia="ru-RU"/>
                <w14:ligatures w14:val="none"/>
              </w:rPr>
              <w:t xml:space="preserve">  1,4 эсе</w:t>
            </w:r>
          </w:p>
        </w:tc>
        <w:tc>
          <w:tcPr>
            <w:tcW w:w="812" w:type="dxa"/>
            <w:hideMark/>
          </w:tcPr>
          <w:p w14:paraId="1CCD77A6"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1405,7</w:t>
            </w:r>
          </w:p>
        </w:tc>
        <w:tc>
          <w:tcPr>
            <w:tcW w:w="1354" w:type="dxa"/>
            <w:hideMark/>
          </w:tcPr>
          <w:p w14:paraId="1173EE41"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 xml:space="preserve"> 1,3 эсе</w:t>
            </w:r>
          </w:p>
        </w:tc>
        <w:tc>
          <w:tcPr>
            <w:tcW w:w="812" w:type="dxa"/>
            <w:hideMark/>
          </w:tcPr>
          <w:p w14:paraId="2787EA03"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4705,3</w:t>
            </w:r>
          </w:p>
        </w:tc>
        <w:tc>
          <w:tcPr>
            <w:tcW w:w="1354" w:type="dxa"/>
            <w:hideMark/>
          </w:tcPr>
          <w:p w14:paraId="242949FC"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9E7BD7">
              <w:rPr>
                <w:rFonts w:ascii="Times New Roman" w:eastAsia="Times New Roman" w:hAnsi="Times New Roman" w:cs="Times New Roman"/>
                <w:b/>
                <w:iCs/>
                <w:color w:val="000000"/>
                <w:kern w:val="0"/>
                <w:sz w:val="20"/>
                <w:szCs w:val="20"/>
                <w:lang w:val="ru-RU" w:eastAsia="ru-RU"/>
                <w14:ligatures w14:val="none"/>
              </w:rPr>
              <w:t xml:space="preserve">1,4 </w:t>
            </w:r>
            <w:proofErr w:type="spellStart"/>
            <w:r w:rsidRPr="009E7BD7">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hideMark/>
          </w:tcPr>
          <w:p w14:paraId="5F081AAB"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E7BD7">
              <w:rPr>
                <w:rFonts w:ascii="Times New Roman" w:eastAsia="Times New Roman" w:hAnsi="Times New Roman" w:cs="Times New Roman"/>
                <w:b/>
                <w:iCs/>
                <w:color w:val="000000"/>
                <w:kern w:val="0"/>
                <w:sz w:val="20"/>
                <w:szCs w:val="20"/>
                <w:lang w:val="ky-KG" w:eastAsia="ru-RU"/>
                <w14:ligatures w14:val="none"/>
              </w:rPr>
              <w:t>66,5</w:t>
            </w:r>
          </w:p>
        </w:tc>
      </w:tr>
      <w:tr w:rsidR="009E7BD7" w:rsidRPr="009E7BD7" w14:paraId="79BC9A4F" w14:textId="77777777" w:rsidTr="009E7BD7">
        <w:trPr>
          <w:trHeight w:val="224"/>
        </w:trPr>
        <w:tc>
          <w:tcPr>
            <w:tcW w:w="2031" w:type="dxa"/>
            <w:vAlign w:val="bottom"/>
            <w:hideMark/>
          </w:tcPr>
          <w:p w14:paraId="2D2308DE"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Ооганстан</w:t>
            </w:r>
            <w:proofErr w:type="spellEnd"/>
          </w:p>
        </w:tc>
        <w:tc>
          <w:tcPr>
            <w:tcW w:w="804" w:type="dxa"/>
            <w:hideMark/>
          </w:tcPr>
          <w:p w14:paraId="3417FAA6"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2,7</w:t>
            </w:r>
          </w:p>
        </w:tc>
        <w:tc>
          <w:tcPr>
            <w:tcW w:w="1362" w:type="dxa"/>
            <w:hideMark/>
          </w:tcPr>
          <w:p w14:paraId="16F78F85"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32,6</w:t>
            </w:r>
          </w:p>
        </w:tc>
        <w:tc>
          <w:tcPr>
            <w:tcW w:w="812" w:type="dxa"/>
            <w:hideMark/>
          </w:tcPr>
          <w:p w14:paraId="3249934B"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1,1</w:t>
            </w:r>
          </w:p>
        </w:tc>
        <w:tc>
          <w:tcPr>
            <w:tcW w:w="1354" w:type="dxa"/>
            <w:hideMark/>
          </w:tcPr>
          <w:p w14:paraId="4BA48401"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14,0</w:t>
            </w:r>
          </w:p>
        </w:tc>
        <w:tc>
          <w:tcPr>
            <w:tcW w:w="812" w:type="dxa"/>
            <w:hideMark/>
          </w:tcPr>
          <w:p w14:paraId="0168F974"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1,6</w:t>
            </w:r>
          </w:p>
        </w:tc>
        <w:tc>
          <w:tcPr>
            <w:tcW w:w="1354" w:type="dxa"/>
            <w:hideMark/>
          </w:tcPr>
          <w:p w14:paraId="33367783"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4B93A20D"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0,1</w:t>
            </w:r>
          </w:p>
        </w:tc>
      </w:tr>
      <w:tr w:rsidR="009E7BD7" w:rsidRPr="009E7BD7" w14:paraId="13419E70" w14:textId="77777777" w:rsidTr="009E7BD7">
        <w:trPr>
          <w:trHeight w:val="239"/>
        </w:trPr>
        <w:tc>
          <w:tcPr>
            <w:tcW w:w="2031" w:type="dxa"/>
            <w:vAlign w:val="bottom"/>
            <w:hideMark/>
          </w:tcPr>
          <w:p w14:paraId="5378B917"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Германия </w:t>
            </w:r>
          </w:p>
        </w:tc>
        <w:tc>
          <w:tcPr>
            <w:tcW w:w="804" w:type="dxa"/>
            <w:hideMark/>
          </w:tcPr>
          <w:p w14:paraId="596192E0"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107,4</w:t>
            </w:r>
          </w:p>
        </w:tc>
        <w:tc>
          <w:tcPr>
            <w:tcW w:w="1362" w:type="dxa"/>
            <w:hideMark/>
          </w:tcPr>
          <w:p w14:paraId="0F4C8E51"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78,9</w:t>
            </w:r>
          </w:p>
        </w:tc>
        <w:tc>
          <w:tcPr>
            <w:tcW w:w="812" w:type="dxa"/>
            <w:hideMark/>
          </w:tcPr>
          <w:p w14:paraId="06FC8555" w14:textId="77777777" w:rsidR="009E7BD7" w:rsidRPr="009E7BD7" w:rsidRDefault="009E7BD7" w:rsidP="009E7BD7">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3,2</w:t>
            </w:r>
          </w:p>
        </w:tc>
        <w:tc>
          <w:tcPr>
            <w:tcW w:w="1354" w:type="dxa"/>
            <w:hideMark/>
          </w:tcPr>
          <w:p w14:paraId="2093C16F" w14:textId="77777777" w:rsidR="009E7BD7" w:rsidRPr="009E7BD7" w:rsidRDefault="009E7BD7" w:rsidP="009E7BD7">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82,5</w:t>
            </w:r>
          </w:p>
        </w:tc>
        <w:tc>
          <w:tcPr>
            <w:tcW w:w="812" w:type="dxa"/>
            <w:hideMark/>
          </w:tcPr>
          <w:p w14:paraId="5F707199" w14:textId="77777777" w:rsidR="009E7BD7" w:rsidRPr="009E7BD7" w:rsidRDefault="009E7BD7" w:rsidP="009E7BD7">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104,1</w:t>
            </w:r>
          </w:p>
        </w:tc>
        <w:tc>
          <w:tcPr>
            <w:tcW w:w="1354" w:type="dxa"/>
            <w:hideMark/>
          </w:tcPr>
          <w:p w14:paraId="77C2F636"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78,7</w:t>
            </w:r>
          </w:p>
        </w:tc>
        <w:tc>
          <w:tcPr>
            <w:tcW w:w="1083" w:type="dxa"/>
            <w:hideMark/>
          </w:tcPr>
          <w:p w14:paraId="0D6C6A95"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1,2</w:t>
            </w:r>
          </w:p>
        </w:tc>
      </w:tr>
      <w:tr w:rsidR="009E7BD7" w:rsidRPr="009E7BD7" w14:paraId="10715945" w14:textId="77777777" w:rsidTr="009E7BD7">
        <w:trPr>
          <w:trHeight w:val="224"/>
        </w:trPr>
        <w:tc>
          <w:tcPr>
            <w:tcW w:w="2031" w:type="dxa"/>
            <w:vAlign w:val="bottom"/>
            <w:hideMark/>
          </w:tcPr>
          <w:p w14:paraId="5767ED07"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Иран </w:t>
            </w:r>
          </w:p>
        </w:tc>
        <w:tc>
          <w:tcPr>
            <w:tcW w:w="804" w:type="dxa"/>
            <w:hideMark/>
          </w:tcPr>
          <w:p w14:paraId="48FD042D"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20,1</w:t>
            </w:r>
          </w:p>
        </w:tc>
        <w:tc>
          <w:tcPr>
            <w:tcW w:w="1362" w:type="dxa"/>
            <w:hideMark/>
          </w:tcPr>
          <w:p w14:paraId="2D961BFF" w14:textId="77777777" w:rsidR="009E7BD7" w:rsidRPr="009E7BD7" w:rsidRDefault="009E7BD7" w:rsidP="009E7BD7">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1,3 эсе</w:t>
            </w:r>
          </w:p>
        </w:tc>
        <w:tc>
          <w:tcPr>
            <w:tcW w:w="812" w:type="dxa"/>
            <w:hideMark/>
          </w:tcPr>
          <w:p w14:paraId="72BCE3D2"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0,8</w:t>
            </w:r>
          </w:p>
        </w:tc>
        <w:tc>
          <w:tcPr>
            <w:tcW w:w="1354" w:type="dxa"/>
            <w:hideMark/>
          </w:tcPr>
          <w:p w14:paraId="537CD57E" w14:textId="77777777" w:rsidR="009E7BD7" w:rsidRPr="009E7BD7" w:rsidRDefault="009E7BD7" w:rsidP="009E7BD7">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67,4</w:t>
            </w:r>
          </w:p>
        </w:tc>
        <w:tc>
          <w:tcPr>
            <w:tcW w:w="812" w:type="dxa"/>
            <w:hideMark/>
          </w:tcPr>
          <w:p w14:paraId="7717135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19,3</w:t>
            </w:r>
          </w:p>
        </w:tc>
        <w:tc>
          <w:tcPr>
            <w:tcW w:w="1354" w:type="dxa"/>
            <w:hideMark/>
          </w:tcPr>
          <w:p w14:paraId="4B4D14BE"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 xml:space="preserve">   1,4 эсе</w:t>
            </w:r>
          </w:p>
        </w:tc>
        <w:tc>
          <w:tcPr>
            <w:tcW w:w="1083" w:type="dxa"/>
            <w:hideMark/>
          </w:tcPr>
          <w:p w14:paraId="6721A2D9"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0,2</w:t>
            </w:r>
          </w:p>
        </w:tc>
      </w:tr>
      <w:tr w:rsidR="009E7BD7" w:rsidRPr="009E7BD7" w14:paraId="03BC1623" w14:textId="77777777" w:rsidTr="009E7BD7">
        <w:trPr>
          <w:trHeight w:val="224"/>
        </w:trPr>
        <w:tc>
          <w:tcPr>
            <w:tcW w:w="2031" w:type="dxa"/>
            <w:vAlign w:val="bottom"/>
            <w:hideMark/>
          </w:tcPr>
          <w:p w14:paraId="677A57E6"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Италия </w:t>
            </w:r>
          </w:p>
        </w:tc>
        <w:tc>
          <w:tcPr>
            <w:tcW w:w="804" w:type="dxa"/>
            <w:hideMark/>
          </w:tcPr>
          <w:p w14:paraId="5B8AF65C"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89,4</w:t>
            </w:r>
          </w:p>
        </w:tc>
        <w:tc>
          <w:tcPr>
            <w:tcW w:w="1362" w:type="dxa"/>
            <w:hideMark/>
          </w:tcPr>
          <w:p w14:paraId="7D19FF29" w14:textId="77777777" w:rsidR="009E7BD7" w:rsidRPr="009E7BD7" w:rsidRDefault="009E7BD7" w:rsidP="009E7BD7">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1,6 эсе</w:t>
            </w:r>
          </w:p>
        </w:tc>
        <w:tc>
          <w:tcPr>
            <w:tcW w:w="812" w:type="dxa"/>
            <w:hideMark/>
          </w:tcPr>
          <w:p w14:paraId="695EBCA1"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0,1</w:t>
            </w:r>
          </w:p>
        </w:tc>
        <w:tc>
          <w:tcPr>
            <w:tcW w:w="1354" w:type="dxa"/>
            <w:hideMark/>
          </w:tcPr>
          <w:p w14:paraId="72776CB0" w14:textId="77777777" w:rsidR="009E7BD7" w:rsidRPr="009E7BD7" w:rsidRDefault="009E7BD7" w:rsidP="009E7BD7">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25,8</w:t>
            </w:r>
          </w:p>
        </w:tc>
        <w:tc>
          <w:tcPr>
            <w:tcW w:w="812" w:type="dxa"/>
            <w:hideMark/>
          </w:tcPr>
          <w:p w14:paraId="6A9193F8"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89,3</w:t>
            </w:r>
          </w:p>
        </w:tc>
        <w:tc>
          <w:tcPr>
            <w:tcW w:w="1354" w:type="dxa"/>
            <w:hideMark/>
          </w:tcPr>
          <w:p w14:paraId="6DE690FE"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415562CC"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1,0</w:t>
            </w:r>
          </w:p>
        </w:tc>
      </w:tr>
      <w:tr w:rsidR="009E7BD7" w:rsidRPr="009E7BD7" w14:paraId="3F33AB6C" w14:textId="77777777" w:rsidTr="009E7BD7">
        <w:trPr>
          <w:trHeight w:val="239"/>
        </w:trPr>
        <w:tc>
          <w:tcPr>
            <w:tcW w:w="2031" w:type="dxa"/>
            <w:vAlign w:val="bottom"/>
            <w:hideMark/>
          </w:tcPr>
          <w:p w14:paraId="61A9F103"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Индия </w:t>
            </w:r>
          </w:p>
        </w:tc>
        <w:tc>
          <w:tcPr>
            <w:tcW w:w="804" w:type="dxa"/>
            <w:hideMark/>
          </w:tcPr>
          <w:p w14:paraId="4F8FF80D"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7BD7">
              <w:rPr>
                <w:rFonts w:ascii="Times New Roman" w:eastAsia="Times New Roman" w:hAnsi="Times New Roman" w:cs="Times New Roman"/>
                <w:iCs/>
                <w:color w:val="000000"/>
                <w:kern w:val="0"/>
                <w:sz w:val="20"/>
                <w:szCs w:val="20"/>
                <w:lang w:val="ky-KG" w:eastAsia="ru-RU"/>
                <w14:ligatures w14:val="none"/>
              </w:rPr>
              <w:t>92,1</w:t>
            </w:r>
          </w:p>
        </w:tc>
        <w:tc>
          <w:tcPr>
            <w:tcW w:w="1362" w:type="dxa"/>
            <w:hideMark/>
          </w:tcPr>
          <w:p w14:paraId="612BDD24" w14:textId="77777777" w:rsidR="009E7BD7" w:rsidRPr="009E7BD7" w:rsidRDefault="009E7BD7" w:rsidP="009E7BD7">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124,5</w:t>
            </w:r>
          </w:p>
        </w:tc>
        <w:tc>
          <w:tcPr>
            <w:tcW w:w="812" w:type="dxa"/>
            <w:hideMark/>
          </w:tcPr>
          <w:p w14:paraId="6ACFA6C9"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18,2</w:t>
            </w:r>
          </w:p>
        </w:tc>
        <w:tc>
          <w:tcPr>
            <w:tcW w:w="1354" w:type="dxa"/>
            <w:hideMark/>
          </w:tcPr>
          <w:p w14:paraId="3B3E5EC3" w14:textId="77777777" w:rsidR="009E7BD7" w:rsidRPr="009E7BD7" w:rsidRDefault="009E7BD7" w:rsidP="009E7BD7">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13,0 эсе</w:t>
            </w:r>
          </w:p>
        </w:tc>
        <w:tc>
          <w:tcPr>
            <w:tcW w:w="812" w:type="dxa"/>
            <w:hideMark/>
          </w:tcPr>
          <w:p w14:paraId="62C62E7D"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73,9</w:t>
            </w:r>
          </w:p>
        </w:tc>
        <w:tc>
          <w:tcPr>
            <w:tcW w:w="1354" w:type="dxa"/>
            <w:hideMark/>
          </w:tcPr>
          <w:p w14:paraId="67F24E78"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101,8</w:t>
            </w:r>
          </w:p>
        </w:tc>
        <w:tc>
          <w:tcPr>
            <w:tcW w:w="1083" w:type="dxa"/>
            <w:hideMark/>
          </w:tcPr>
          <w:p w14:paraId="55B9425C"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1,0</w:t>
            </w:r>
          </w:p>
        </w:tc>
      </w:tr>
      <w:tr w:rsidR="009E7BD7" w:rsidRPr="009E7BD7" w14:paraId="4B652C72" w14:textId="77777777" w:rsidTr="009E7BD7">
        <w:trPr>
          <w:trHeight w:val="224"/>
        </w:trPr>
        <w:tc>
          <w:tcPr>
            <w:tcW w:w="2031" w:type="dxa"/>
            <w:vAlign w:val="bottom"/>
            <w:hideMark/>
          </w:tcPr>
          <w:p w14:paraId="3C442C92"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К</w:t>
            </w:r>
            <w:r w:rsidRPr="009E7BD7">
              <w:rPr>
                <w:rFonts w:ascii="Times New Roman" w:eastAsia="Times New Roman" w:hAnsi="Times New Roman" w:cs="Times New Roman"/>
                <w:kern w:val="0"/>
                <w:sz w:val="20"/>
                <w:szCs w:val="20"/>
                <w:lang w:val="ky-KG" w:eastAsia="ru-RU"/>
                <w14:ligatures w14:val="none"/>
              </w:rPr>
              <w:t>ы</w:t>
            </w:r>
            <w:r w:rsidRPr="009E7BD7">
              <w:rPr>
                <w:rFonts w:ascii="Times New Roman" w:eastAsia="Times New Roman" w:hAnsi="Times New Roman" w:cs="Times New Roman"/>
                <w:kern w:val="0"/>
                <w:sz w:val="20"/>
                <w:szCs w:val="20"/>
                <w:lang w:val="ru-RU" w:eastAsia="ru-RU"/>
                <w14:ligatures w14:val="none"/>
              </w:rPr>
              <w:t xml:space="preserve">тай </w:t>
            </w:r>
          </w:p>
        </w:tc>
        <w:tc>
          <w:tcPr>
            <w:tcW w:w="804" w:type="dxa"/>
            <w:hideMark/>
          </w:tcPr>
          <w:p w14:paraId="1E6EAAD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3493,3</w:t>
            </w:r>
          </w:p>
        </w:tc>
        <w:tc>
          <w:tcPr>
            <w:tcW w:w="1362" w:type="dxa"/>
            <w:hideMark/>
          </w:tcPr>
          <w:p w14:paraId="169BDC3C"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745CA822"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30,2</w:t>
            </w:r>
          </w:p>
        </w:tc>
        <w:tc>
          <w:tcPr>
            <w:tcW w:w="1354" w:type="dxa"/>
            <w:hideMark/>
          </w:tcPr>
          <w:p w14:paraId="21AB255A"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1,9 эсе</w:t>
            </w:r>
          </w:p>
        </w:tc>
        <w:tc>
          <w:tcPr>
            <w:tcW w:w="812" w:type="dxa"/>
            <w:hideMark/>
          </w:tcPr>
          <w:p w14:paraId="3DC4B10E"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3463,2</w:t>
            </w:r>
          </w:p>
        </w:tc>
        <w:tc>
          <w:tcPr>
            <w:tcW w:w="1354" w:type="dxa"/>
            <w:hideMark/>
          </w:tcPr>
          <w:p w14:paraId="3DC94B3D"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1,8 эсе</w:t>
            </w:r>
          </w:p>
        </w:tc>
        <w:tc>
          <w:tcPr>
            <w:tcW w:w="1083" w:type="dxa"/>
            <w:hideMark/>
          </w:tcPr>
          <w:p w14:paraId="6E58453D"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38,0</w:t>
            </w:r>
          </w:p>
        </w:tc>
      </w:tr>
      <w:tr w:rsidR="009E7BD7" w:rsidRPr="009E7BD7" w14:paraId="70CB8E82" w14:textId="77777777" w:rsidTr="009E7BD7">
        <w:trPr>
          <w:trHeight w:val="224"/>
        </w:trPr>
        <w:tc>
          <w:tcPr>
            <w:tcW w:w="2031" w:type="dxa"/>
            <w:vAlign w:val="bottom"/>
            <w:hideMark/>
          </w:tcPr>
          <w:p w14:paraId="0366F1DA"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Корея </w:t>
            </w:r>
          </w:p>
        </w:tc>
        <w:tc>
          <w:tcPr>
            <w:tcW w:w="804" w:type="dxa"/>
            <w:hideMark/>
          </w:tcPr>
          <w:p w14:paraId="1F58E2E8"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85,6</w:t>
            </w:r>
          </w:p>
        </w:tc>
        <w:tc>
          <w:tcPr>
            <w:tcW w:w="1362" w:type="dxa"/>
            <w:hideMark/>
          </w:tcPr>
          <w:p w14:paraId="3005A64A"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98,3</w:t>
            </w:r>
          </w:p>
        </w:tc>
        <w:tc>
          <w:tcPr>
            <w:tcW w:w="812" w:type="dxa"/>
            <w:hideMark/>
          </w:tcPr>
          <w:p w14:paraId="63C92DB6"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2,2</w:t>
            </w:r>
          </w:p>
        </w:tc>
        <w:tc>
          <w:tcPr>
            <w:tcW w:w="1354" w:type="dxa"/>
            <w:hideMark/>
          </w:tcPr>
          <w:p w14:paraId="37EB8E3D"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104,0</w:t>
            </w:r>
          </w:p>
        </w:tc>
        <w:tc>
          <w:tcPr>
            <w:tcW w:w="812" w:type="dxa"/>
            <w:hideMark/>
          </w:tcPr>
          <w:p w14:paraId="62BC7BF2"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83,4</w:t>
            </w:r>
          </w:p>
        </w:tc>
        <w:tc>
          <w:tcPr>
            <w:tcW w:w="1354" w:type="dxa"/>
            <w:hideMark/>
          </w:tcPr>
          <w:p w14:paraId="73EBDF2F"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98,2</w:t>
            </w:r>
          </w:p>
        </w:tc>
        <w:tc>
          <w:tcPr>
            <w:tcW w:w="1083" w:type="dxa"/>
            <w:hideMark/>
          </w:tcPr>
          <w:p w14:paraId="3ADDF9F9"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0,9</w:t>
            </w:r>
          </w:p>
        </w:tc>
      </w:tr>
      <w:tr w:rsidR="009E7BD7" w:rsidRPr="009E7BD7" w14:paraId="1B30AC24" w14:textId="77777777" w:rsidTr="009E7BD7">
        <w:trPr>
          <w:trHeight w:val="239"/>
        </w:trPr>
        <w:tc>
          <w:tcPr>
            <w:tcW w:w="2031" w:type="dxa"/>
            <w:vAlign w:val="bottom"/>
            <w:hideMark/>
          </w:tcPr>
          <w:p w14:paraId="4C271540"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Нидерланды </w:t>
            </w:r>
          </w:p>
        </w:tc>
        <w:tc>
          <w:tcPr>
            <w:tcW w:w="804" w:type="dxa"/>
            <w:hideMark/>
          </w:tcPr>
          <w:p w14:paraId="1267143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14,8</w:t>
            </w:r>
          </w:p>
        </w:tc>
        <w:tc>
          <w:tcPr>
            <w:tcW w:w="1362" w:type="dxa"/>
            <w:hideMark/>
          </w:tcPr>
          <w:p w14:paraId="177E4A69"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83,1</w:t>
            </w:r>
          </w:p>
        </w:tc>
        <w:tc>
          <w:tcPr>
            <w:tcW w:w="812" w:type="dxa"/>
            <w:hideMark/>
          </w:tcPr>
          <w:p w14:paraId="62F950DF"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0,7</w:t>
            </w:r>
          </w:p>
        </w:tc>
        <w:tc>
          <w:tcPr>
            <w:tcW w:w="1354" w:type="dxa"/>
            <w:hideMark/>
          </w:tcPr>
          <w:p w14:paraId="11A053BB"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86,9</w:t>
            </w:r>
          </w:p>
        </w:tc>
        <w:tc>
          <w:tcPr>
            <w:tcW w:w="812" w:type="dxa"/>
            <w:hideMark/>
          </w:tcPr>
          <w:p w14:paraId="4EB8E2CE"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14,1</w:t>
            </w:r>
          </w:p>
        </w:tc>
        <w:tc>
          <w:tcPr>
            <w:tcW w:w="1354" w:type="dxa"/>
            <w:hideMark/>
          </w:tcPr>
          <w:p w14:paraId="25E1E9AE"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82,9</w:t>
            </w:r>
          </w:p>
        </w:tc>
        <w:tc>
          <w:tcPr>
            <w:tcW w:w="1083" w:type="dxa"/>
            <w:hideMark/>
          </w:tcPr>
          <w:p w14:paraId="66CE80D0"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0,2</w:t>
            </w:r>
          </w:p>
        </w:tc>
      </w:tr>
      <w:tr w:rsidR="009E7BD7" w:rsidRPr="009E7BD7" w14:paraId="13058743" w14:textId="77777777" w:rsidTr="009E7BD7">
        <w:trPr>
          <w:trHeight w:val="449"/>
        </w:trPr>
        <w:tc>
          <w:tcPr>
            <w:tcW w:w="2031" w:type="dxa"/>
            <w:vAlign w:val="bottom"/>
            <w:hideMark/>
          </w:tcPr>
          <w:p w14:paraId="3548AF3B" w14:textId="77777777" w:rsidR="009E7BD7" w:rsidRPr="009E7BD7" w:rsidRDefault="009E7BD7" w:rsidP="009E7BD7">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Бириккен</w:t>
            </w:r>
            <w:proofErr w:type="spellEnd"/>
          </w:p>
          <w:p w14:paraId="40772F38" w14:textId="77777777" w:rsidR="009E7BD7" w:rsidRPr="009E7BD7" w:rsidRDefault="009E7BD7" w:rsidP="009E7BD7">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Араб</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Эмираты</w:t>
            </w:r>
          </w:p>
        </w:tc>
        <w:tc>
          <w:tcPr>
            <w:tcW w:w="804" w:type="dxa"/>
            <w:vAlign w:val="bottom"/>
            <w:hideMark/>
          </w:tcPr>
          <w:p w14:paraId="375B477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124,0</w:t>
            </w:r>
          </w:p>
        </w:tc>
        <w:tc>
          <w:tcPr>
            <w:tcW w:w="1362" w:type="dxa"/>
            <w:vAlign w:val="bottom"/>
            <w:hideMark/>
          </w:tcPr>
          <w:p w14:paraId="43D09A8F"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106,2</w:t>
            </w:r>
          </w:p>
        </w:tc>
        <w:tc>
          <w:tcPr>
            <w:tcW w:w="812" w:type="dxa"/>
            <w:vAlign w:val="bottom"/>
            <w:hideMark/>
          </w:tcPr>
          <w:p w14:paraId="34C637FE"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93,9</w:t>
            </w:r>
          </w:p>
        </w:tc>
        <w:tc>
          <w:tcPr>
            <w:tcW w:w="1354" w:type="dxa"/>
            <w:vAlign w:val="bottom"/>
            <w:hideMark/>
          </w:tcPr>
          <w:p w14:paraId="335ECF29"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97,3</w:t>
            </w:r>
          </w:p>
        </w:tc>
        <w:tc>
          <w:tcPr>
            <w:tcW w:w="812" w:type="dxa"/>
            <w:vAlign w:val="bottom"/>
            <w:hideMark/>
          </w:tcPr>
          <w:p w14:paraId="573E2119"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30,1</w:t>
            </w:r>
          </w:p>
        </w:tc>
        <w:tc>
          <w:tcPr>
            <w:tcW w:w="1354" w:type="dxa"/>
            <w:vAlign w:val="bottom"/>
            <w:hideMark/>
          </w:tcPr>
          <w:p w14:paraId="0588A7AF"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1,5 эсе</w:t>
            </w:r>
          </w:p>
        </w:tc>
        <w:tc>
          <w:tcPr>
            <w:tcW w:w="1083" w:type="dxa"/>
            <w:vAlign w:val="bottom"/>
            <w:hideMark/>
          </w:tcPr>
          <w:p w14:paraId="669591C1"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1,4</w:t>
            </w:r>
          </w:p>
        </w:tc>
      </w:tr>
      <w:tr w:rsidR="009E7BD7" w:rsidRPr="009E7BD7" w14:paraId="43D22199" w14:textId="77777777" w:rsidTr="009E7BD7">
        <w:trPr>
          <w:trHeight w:val="689"/>
        </w:trPr>
        <w:tc>
          <w:tcPr>
            <w:tcW w:w="2031" w:type="dxa"/>
            <w:vAlign w:val="bottom"/>
            <w:hideMark/>
          </w:tcPr>
          <w:p w14:paraId="5622C944"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Бириккен</w:t>
            </w:r>
            <w:proofErr w:type="spellEnd"/>
          </w:p>
          <w:p w14:paraId="0F900AD3"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Падышалык</w:t>
            </w:r>
            <w:proofErr w:type="spellEnd"/>
          </w:p>
          <w:p w14:paraId="23FC0151"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w:t>
            </w:r>
            <w:proofErr w:type="spellStart"/>
            <w:r w:rsidRPr="009E7BD7">
              <w:rPr>
                <w:rFonts w:ascii="Times New Roman" w:eastAsia="Times New Roman" w:hAnsi="Times New Roman" w:cs="Times New Roman"/>
                <w:kern w:val="0"/>
                <w:sz w:val="20"/>
                <w:szCs w:val="20"/>
                <w:lang w:val="ru-RU" w:eastAsia="ru-RU"/>
                <w14:ligatures w14:val="none"/>
              </w:rPr>
              <w:t>Улуу</w:t>
            </w:r>
            <w:proofErr w:type="spellEnd"/>
            <w:r w:rsidRPr="009E7BD7">
              <w:rPr>
                <w:rFonts w:ascii="Times New Roman" w:eastAsia="Times New Roman" w:hAnsi="Times New Roman" w:cs="Times New Roman"/>
                <w:kern w:val="0"/>
                <w:sz w:val="20"/>
                <w:szCs w:val="20"/>
                <w:lang w:val="ru-RU" w:eastAsia="ru-RU"/>
                <w14:ligatures w14:val="none"/>
              </w:rPr>
              <w:t xml:space="preserve"> Британия)</w:t>
            </w:r>
          </w:p>
        </w:tc>
        <w:tc>
          <w:tcPr>
            <w:tcW w:w="804" w:type="dxa"/>
            <w:vAlign w:val="bottom"/>
            <w:hideMark/>
          </w:tcPr>
          <w:p w14:paraId="15CB50E7" w14:textId="77777777" w:rsidR="009E7BD7" w:rsidRPr="009E7BD7" w:rsidRDefault="009E7BD7" w:rsidP="009E7BD7">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1092,0         </w:t>
            </w:r>
          </w:p>
        </w:tc>
        <w:tc>
          <w:tcPr>
            <w:tcW w:w="1362" w:type="dxa"/>
            <w:vAlign w:val="bottom"/>
            <w:hideMark/>
          </w:tcPr>
          <w:p w14:paraId="33EB648B"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 xml:space="preserve"> 32,6 </w:t>
            </w:r>
            <w:proofErr w:type="spellStart"/>
            <w:r w:rsidRPr="009E7BD7">
              <w:rPr>
                <w:rFonts w:ascii="Times New Roman" w:eastAsia="Times New Roman" w:hAnsi="Times New Roman" w:cs="Times New Roman"/>
                <w:iCs/>
                <w:kern w:val="0"/>
                <w:sz w:val="20"/>
                <w:szCs w:val="20"/>
                <w:lang w:val="ru-RU" w:eastAsia="ru-RU"/>
                <w14:ligatures w14:val="none"/>
              </w:rPr>
              <w:t>эсе</w:t>
            </w:r>
            <w:proofErr w:type="spellEnd"/>
          </w:p>
        </w:tc>
        <w:tc>
          <w:tcPr>
            <w:tcW w:w="812" w:type="dxa"/>
            <w:vAlign w:val="bottom"/>
            <w:hideMark/>
          </w:tcPr>
          <w:p w14:paraId="687CEBEE"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1069,1</w:t>
            </w:r>
          </w:p>
        </w:tc>
        <w:tc>
          <w:tcPr>
            <w:tcW w:w="1354" w:type="dxa"/>
            <w:vAlign w:val="bottom"/>
            <w:hideMark/>
          </w:tcPr>
          <w:p w14:paraId="1B73F596"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w:t>
            </w:r>
          </w:p>
        </w:tc>
        <w:tc>
          <w:tcPr>
            <w:tcW w:w="812" w:type="dxa"/>
            <w:vAlign w:val="bottom"/>
            <w:hideMark/>
          </w:tcPr>
          <w:p w14:paraId="4AA13317"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22,9</w:t>
            </w:r>
          </w:p>
        </w:tc>
        <w:tc>
          <w:tcPr>
            <w:tcW w:w="1354" w:type="dxa"/>
            <w:vAlign w:val="bottom"/>
            <w:hideMark/>
          </w:tcPr>
          <w:p w14:paraId="2531CAA8"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69,8</w:t>
            </w:r>
          </w:p>
        </w:tc>
        <w:tc>
          <w:tcPr>
            <w:tcW w:w="1083" w:type="dxa"/>
            <w:vAlign w:val="bottom"/>
            <w:hideMark/>
          </w:tcPr>
          <w:p w14:paraId="02384595"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11,9</w:t>
            </w:r>
          </w:p>
        </w:tc>
      </w:tr>
      <w:tr w:rsidR="009E7BD7" w:rsidRPr="009E7BD7" w14:paraId="631078AC" w14:textId="77777777" w:rsidTr="009E7BD7">
        <w:trPr>
          <w:trHeight w:val="239"/>
        </w:trPr>
        <w:tc>
          <w:tcPr>
            <w:tcW w:w="2031" w:type="dxa"/>
            <w:vAlign w:val="bottom"/>
            <w:hideMark/>
          </w:tcPr>
          <w:p w14:paraId="6F5FB476"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А</w:t>
            </w:r>
            <w:r w:rsidRPr="009E7BD7">
              <w:rPr>
                <w:rFonts w:ascii="Times New Roman" w:eastAsia="Times New Roman" w:hAnsi="Times New Roman" w:cs="Times New Roman"/>
                <w:kern w:val="0"/>
                <w:sz w:val="20"/>
                <w:szCs w:val="20"/>
                <w:lang w:val="ky-KG" w:eastAsia="ru-RU"/>
                <w14:ligatures w14:val="none"/>
              </w:rPr>
              <w:t>КШ</w:t>
            </w:r>
          </w:p>
        </w:tc>
        <w:tc>
          <w:tcPr>
            <w:tcW w:w="804" w:type="dxa"/>
            <w:hideMark/>
          </w:tcPr>
          <w:p w14:paraId="459B0775"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64,4</w:t>
            </w:r>
          </w:p>
        </w:tc>
        <w:tc>
          <w:tcPr>
            <w:tcW w:w="1362" w:type="dxa"/>
            <w:hideMark/>
          </w:tcPr>
          <w:p w14:paraId="6779DF41"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53,9</w:t>
            </w:r>
          </w:p>
        </w:tc>
        <w:tc>
          <w:tcPr>
            <w:tcW w:w="812" w:type="dxa"/>
            <w:hideMark/>
          </w:tcPr>
          <w:p w14:paraId="4976B2F4"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3,2</w:t>
            </w:r>
          </w:p>
        </w:tc>
        <w:tc>
          <w:tcPr>
            <w:tcW w:w="1354" w:type="dxa"/>
            <w:hideMark/>
          </w:tcPr>
          <w:p w14:paraId="69BC1B85"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74,0</w:t>
            </w:r>
          </w:p>
        </w:tc>
        <w:tc>
          <w:tcPr>
            <w:tcW w:w="812" w:type="dxa"/>
            <w:hideMark/>
          </w:tcPr>
          <w:p w14:paraId="7078B832"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61,2</w:t>
            </w:r>
          </w:p>
        </w:tc>
        <w:tc>
          <w:tcPr>
            <w:tcW w:w="1354" w:type="dxa"/>
            <w:hideMark/>
          </w:tcPr>
          <w:p w14:paraId="623F522B"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53,1</w:t>
            </w:r>
          </w:p>
        </w:tc>
        <w:tc>
          <w:tcPr>
            <w:tcW w:w="1083" w:type="dxa"/>
            <w:hideMark/>
          </w:tcPr>
          <w:p w14:paraId="32402D23"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0,7</w:t>
            </w:r>
          </w:p>
        </w:tc>
      </w:tr>
      <w:tr w:rsidR="009E7BD7" w:rsidRPr="009E7BD7" w14:paraId="48BCF853" w14:textId="77777777" w:rsidTr="009E7BD7">
        <w:trPr>
          <w:trHeight w:val="224"/>
        </w:trPr>
        <w:tc>
          <w:tcPr>
            <w:tcW w:w="2031" w:type="dxa"/>
            <w:vAlign w:val="bottom"/>
            <w:hideMark/>
          </w:tcPr>
          <w:p w14:paraId="09F239FA"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Польша</w:t>
            </w:r>
          </w:p>
        </w:tc>
        <w:tc>
          <w:tcPr>
            <w:tcW w:w="804" w:type="dxa"/>
            <w:hideMark/>
          </w:tcPr>
          <w:p w14:paraId="2CA6D6FB" w14:textId="77777777" w:rsidR="009E7BD7" w:rsidRPr="009E7BD7" w:rsidRDefault="009E7BD7" w:rsidP="009E7BD7">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43,5</w:t>
            </w:r>
          </w:p>
        </w:tc>
        <w:tc>
          <w:tcPr>
            <w:tcW w:w="1362" w:type="dxa"/>
            <w:hideMark/>
          </w:tcPr>
          <w:p w14:paraId="179226A4"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128,4</w:t>
            </w:r>
          </w:p>
        </w:tc>
        <w:tc>
          <w:tcPr>
            <w:tcW w:w="812" w:type="dxa"/>
            <w:hideMark/>
          </w:tcPr>
          <w:p w14:paraId="5CE111AE" w14:textId="77777777" w:rsidR="009E7BD7" w:rsidRPr="009E7BD7" w:rsidRDefault="009E7BD7" w:rsidP="009E7BD7">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3,8</w:t>
            </w:r>
          </w:p>
        </w:tc>
        <w:tc>
          <w:tcPr>
            <w:tcW w:w="1354" w:type="dxa"/>
            <w:hideMark/>
          </w:tcPr>
          <w:p w14:paraId="41703194"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9,7 эсе</w:t>
            </w:r>
          </w:p>
        </w:tc>
        <w:tc>
          <w:tcPr>
            <w:tcW w:w="812" w:type="dxa"/>
            <w:hideMark/>
          </w:tcPr>
          <w:p w14:paraId="082ACDCA"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39,7</w:t>
            </w:r>
          </w:p>
        </w:tc>
        <w:tc>
          <w:tcPr>
            <w:tcW w:w="1354" w:type="dxa"/>
            <w:hideMark/>
          </w:tcPr>
          <w:p w14:paraId="6D257BBF" w14:textId="77777777" w:rsidR="009E7BD7" w:rsidRPr="009E7BD7" w:rsidRDefault="009E7BD7" w:rsidP="009E7BD7">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118,6</w:t>
            </w:r>
          </w:p>
        </w:tc>
        <w:tc>
          <w:tcPr>
            <w:tcW w:w="1083" w:type="dxa"/>
            <w:hideMark/>
          </w:tcPr>
          <w:p w14:paraId="52094586"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0,5</w:t>
            </w:r>
          </w:p>
        </w:tc>
      </w:tr>
      <w:tr w:rsidR="009E7BD7" w:rsidRPr="009E7BD7" w14:paraId="332862FB" w14:textId="77777777" w:rsidTr="009E7BD7">
        <w:trPr>
          <w:trHeight w:val="224"/>
        </w:trPr>
        <w:tc>
          <w:tcPr>
            <w:tcW w:w="2031" w:type="dxa"/>
            <w:vAlign w:val="bottom"/>
            <w:hideMark/>
          </w:tcPr>
          <w:p w14:paraId="148F6F68"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Т</w:t>
            </w:r>
            <w:r w:rsidRPr="009E7BD7">
              <w:rPr>
                <w:rFonts w:ascii="Times New Roman" w:eastAsia="Times New Roman" w:hAnsi="Times New Roman" w:cs="Times New Roman"/>
                <w:kern w:val="0"/>
                <w:sz w:val="20"/>
                <w:szCs w:val="20"/>
                <w:lang w:val="ky-KG" w:eastAsia="ru-RU"/>
                <w14:ligatures w14:val="none"/>
              </w:rPr>
              <w:t>ү</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к</w:t>
            </w:r>
            <w:proofErr w:type="spellStart"/>
            <w:r w:rsidRPr="009E7BD7">
              <w:rPr>
                <w:rFonts w:ascii="Times New Roman" w:eastAsia="Times New Roman" w:hAnsi="Times New Roman" w:cs="Times New Roman"/>
                <w:kern w:val="0"/>
                <w:sz w:val="20"/>
                <w:szCs w:val="20"/>
                <w:lang w:val="ru-RU" w:eastAsia="ru-RU"/>
                <w14:ligatures w14:val="none"/>
              </w:rPr>
              <w:t>ия</w:t>
            </w:r>
            <w:proofErr w:type="spellEnd"/>
          </w:p>
        </w:tc>
        <w:tc>
          <w:tcPr>
            <w:tcW w:w="804" w:type="dxa"/>
            <w:hideMark/>
          </w:tcPr>
          <w:p w14:paraId="5DB1A7CB"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311,1</w:t>
            </w:r>
          </w:p>
        </w:tc>
        <w:tc>
          <w:tcPr>
            <w:tcW w:w="1362" w:type="dxa"/>
            <w:hideMark/>
          </w:tcPr>
          <w:p w14:paraId="037F0DBC"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84,6</w:t>
            </w:r>
          </w:p>
        </w:tc>
        <w:tc>
          <w:tcPr>
            <w:tcW w:w="812" w:type="dxa"/>
            <w:hideMark/>
          </w:tcPr>
          <w:p w14:paraId="3C3EA9DB" w14:textId="77777777" w:rsidR="009E7BD7" w:rsidRPr="009E7BD7" w:rsidRDefault="009E7BD7" w:rsidP="009E7BD7">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60,0</w:t>
            </w:r>
          </w:p>
        </w:tc>
        <w:tc>
          <w:tcPr>
            <w:tcW w:w="1354" w:type="dxa"/>
            <w:hideMark/>
          </w:tcPr>
          <w:p w14:paraId="4B07181D"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73,6</w:t>
            </w:r>
          </w:p>
        </w:tc>
        <w:tc>
          <w:tcPr>
            <w:tcW w:w="812" w:type="dxa"/>
            <w:hideMark/>
          </w:tcPr>
          <w:p w14:paraId="6A34FD67"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251,1</w:t>
            </w:r>
          </w:p>
        </w:tc>
        <w:tc>
          <w:tcPr>
            <w:tcW w:w="1354" w:type="dxa"/>
            <w:hideMark/>
          </w:tcPr>
          <w:p w14:paraId="0DEA55B4"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 xml:space="preserve">         87,7</w:t>
            </w:r>
          </w:p>
        </w:tc>
        <w:tc>
          <w:tcPr>
            <w:tcW w:w="1083" w:type="dxa"/>
            <w:hideMark/>
          </w:tcPr>
          <w:p w14:paraId="71E68279"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3,4</w:t>
            </w:r>
          </w:p>
        </w:tc>
      </w:tr>
      <w:tr w:rsidR="009E7BD7" w:rsidRPr="009E7BD7" w14:paraId="483677C2" w14:textId="77777777" w:rsidTr="009E7BD7">
        <w:trPr>
          <w:trHeight w:val="239"/>
        </w:trPr>
        <w:tc>
          <w:tcPr>
            <w:tcW w:w="2031" w:type="dxa"/>
            <w:vAlign w:val="bottom"/>
            <w:hideMark/>
          </w:tcPr>
          <w:p w14:paraId="2F69F6F3"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Франция</w:t>
            </w:r>
          </w:p>
        </w:tc>
        <w:tc>
          <w:tcPr>
            <w:tcW w:w="804" w:type="dxa"/>
            <w:hideMark/>
          </w:tcPr>
          <w:p w14:paraId="0F3391DC"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61,7</w:t>
            </w:r>
          </w:p>
        </w:tc>
        <w:tc>
          <w:tcPr>
            <w:tcW w:w="1362" w:type="dxa"/>
            <w:hideMark/>
          </w:tcPr>
          <w:p w14:paraId="486F66A2"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85,2</w:t>
            </w:r>
          </w:p>
        </w:tc>
        <w:tc>
          <w:tcPr>
            <w:tcW w:w="812" w:type="dxa"/>
            <w:hideMark/>
          </w:tcPr>
          <w:p w14:paraId="74C13A27"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19,0</w:t>
            </w:r>
          </w:p>
        </w:tc>
        <w:tc>
          <w:tcPr>
            <w:tcW w:w="1354" w:type="dxa"/>
            <w:hideMark/>
          </w:tcPr>
          <w:p w14:paraId="33E0DA30"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w:t>
            </w:r>
          </w:p>
        </w:tc>
        <w:tc>
          <w:tcPr>
            <w:tcW w:w="812" w:type="dxa"/>
            <w:hideMark/>
          </w:tcPr>
          <w:p w14:paraId="541F2C3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42,7</w:t>
            </w:r>
          </w:p>
        </w:tc>
        <w:tc>
          <w:tcPr>
            <w:tcW w:w="1354" w:type="dxa"/>
            <w:hideMark/>
          </w:tcPr>
          <w:p w14:paraId="4AEF3BF3"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59,6</w:t>
            </w:r>
          </w:p>
        </w:tc>
        <w:tc>
          <w:tcPr>
            <w:tcW w:w="1083" w:type="dxa"/>
            <w:hideMark/>
          </w:tcPr>
          <w:p w14:paraId="56DBC58C"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0,7</w:t>
            </w:r>
          </w:p>
        </w:tc>
      </w:tr>
      <w:tr w:rsidR="009E7BD7" w:rsidRPr="009E7BD7" w14:paraId="751643F5" w14:textId="77777777" w:rsidTr="009E7BD7">
        <w:trPr>
          <w:trHeight w:val="224"/>
        </w:trPr>
        <w:tc>
          <w:tcPr>
            <w:tcW w:w="2031" w:type="dxa"/>
            <w:vAlign w:val="bottom"/>
            <w:hideMark/>
          </w:tcPr>
          <w:p w14:paraId="6C9D1687"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Швейцария</w:t>
            </w:r>
          </w:p>
        </w:tc>
        <w:tc>
          <w:tcPr>
            <w:tcW w:w="804" w:type="dxa"/>
            <w:hideMark/>
          </w:tcPr>
          <w:p w14:paraId="61763D1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78,1</w:t>
            </w:r>
          </w:p>
        </w:tc>
        <w:tc>
          <w:tcPr>
            <w:tcW w:w="1362" w:type="dxa"/>
            <w:hideMark/>
          </w:tcPr>
          <w:p w14:paraId="1011911E"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9,6</w:t>
            </w:r>
          </w:p>
        </w:tc>
        <w:tc>
          <w:tcPr>
            <w:tcW w:w="812" w:type="dxa"/>
            <w:hideMark/>
          </w:tcPr>
          <w:p w14:paraId="0CF8DA82"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65,5</w:t>
            </w:r>
          </w:p>
        </w:tc>
        <w:tc>
          <w:tcPr>
            <w:tcW w:w="1354" w:type="dxa"/>
            <w:hideMark/>
          </w:tcPr>
          <w:p w14:paraId="41E35FF4"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8,1</w:t>
            </w:r>
          </w:p>
        </w:tc>
        <w:tc>
          <w:tcPr>
            <w:tcW w:w="812" w:type="dxa"/>
            <w:hideMark/>
          </w:tcPr>
          <w:p w14:paraId="4AE4EC5B"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12,6</w:t>
            </w:r>
          </w:p>
        </w:tc>
        <w:tc>
          <w:tcPr>
            <w:tcW w:w="1354" w:type="dxa"/>
            <w:hideMark/>
          </w:tcPr>
          <w:p w14:paraId="4B4C3B4C"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1,5 эсе</w:t>
            </w:r>
          </w:p>
        </w:tc>
        <w:tc>
          <w:tcPr>
            <w:tcW w:w="1083" w:type="dxa"/>
            <w:hideMark/>
          </w:tcPr>
          <w:p w14:paraId="468B9D17"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0,9</w:t>
            </w:r>
          </w:p>
        </w:tc>
      </w:tr>
      <w:tr w:rsidR="009E7BD7" w:rsidRPr="009E7BD7" w14:paraId="10DCA8E7" w14:textId="77777777" w:rsidTr="009E7BD7">
        <w:trPr>
          <w:trHeight w:val="247"/>
        </w:trPr>
        <w:tc>
          <w:tcPr>
            <w:tcW w:w="2031" w:type="dxa"/>
            <w:vAlign w:val="bottom"/>
            <w:hideMark/>
          </w:tcPr>
          <w:p w14:paraId="723A0E94"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Я</w:t>
            </w:r>
            <w:proofErr w:type="spellStart"/>
            <w:r w:rsidRPr="009E7BD7">
              <w:rPr>
                <w:rFonts w:ascii="Times New Roman" w:eastAsia="Times New Roman" w:hAnsi="Times New Roman" w:cs="Times New Roman"/>
                <w:kern w:val="0"/>
                <w:sz w:val="20"/>
                <w:szCs w:val="20"/>
                <w:lang w:val="ru-RU" w:eastAsia="ru-RU"/>
                <w14:ligatures w14:val="none"/>
              </w:rPr>
              <w:t>пония</w:t>
            </w:r>
            <w:proofErr w:type="spellEnd"/>
          </w:p>
        </w:tc>
        <w:tc>
          <w:tcPr>
            <w:tcW w:w="804" w:type="dxa"/>
            <w:vAlign w:val="bottom"/>
            <w:hideMark/>
          </w:tcPr>
          <w:p w14:paraId="384E3848"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 xml:space="preserve">    30,9</w:t>
            </w:r>
          </w:p>
        </w:tc>
        <w:tc>
          <w:tcPr>
            <w:tcW w:w="1362" w:type="dxa"/>
            <w:vAlign w:val="bottom"/>
            <w:hideMark/>
          </w:tcPr>
          <w:p w14:paraId="2BD1E704"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78,0</w:t>
            </w:r>
          </w:p>
        </w:tc>
        <w:tc>
          <w:tcPr>
            <w:tcW w:w="812" w:type="dxa"/>
            <w:vAlign w:val="bottom"/>
            <w:hideMark/>
          </w:tcPr>
          <w:p w14:paraId="2E985B85"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0,6</w:t>
            </w:r>
          </w:p>
        </w:tc>
        <w:tc>
          <w:tcPr>
            <w:tcW w:w="1354" w:type="dxa"/>
            <w:vAlign w:val="bottom"/>
            <w:hideMark/>
          </w:tcPr>
          <w:p w14:paraId="25FBD9B4"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121,0</w:t>
            </w:r>
          </w:p>
        </w:tc>
        <w:tc>
          <w:tcPr>
            <w:tcW w:w="812" w:type="dxa"/>
            <w:vAlign w:val="bottom"/>
            <w:hideMark/>
          </w:tcPr>
          <w:p w14:paraId="49DBA6CE"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7BD7">
              <w:rPr>
                <w:rFonts w:ascii="Times New Roman" w:eastAsia="Times New Roman" w:hAnsi="Times New Roman" w:cs="Times New Roman"/>
                <w:iCs/>
                <w:kern w:val="0"/>
                <w:sz w:val="20"/>
                <w:szCs w:val="20"/>
                <w:lang w:val="ky-KG" w:eastAsia="ru-RU"/>
                <w14:ligatures w14:val="none"/>
              </w:rPr>
              <w:t>30,3</w:t>
            </w:r>
          </w:p>
        </w:tc>
        <w:tc>
          <w:tcPr>
            <w:tcW w:w="1354" w:type="dxa"/>
            <w:vAlign w:val="bottom"/>
            <w:hideMark/>
          </w:tcPr>
          <w:p w14:paraId="0A9B1391" w14:textId="77777777" w:rsidR="009E7BD7" w:rsidRPr="009E7BD7" w:rsidRDefault="009E7BD7" w:rsidP="009E7BD7">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 xml:space="preserve">         77,4</w:t>
            </w:r>
          </w:p>
        </w:tc>
        <w:tc>
          <w:tcPr>
            <w:tcW w:w="1083" w:type="dxa"/>
            <w:vAlign w:val="bottom"/>
            <w:hideMark/>
          </w:tcPr>
          <w:p w14:paraId="7A4A5646" w14:textId="77777777" w:rsidR="009E7BD7" w:rsidRPr="009E7BD7" w:rsidRDefault="009E7BD7" w:rsidP="009E7BD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7BD7">
              <w:rPr>
                <w:rFonts w:ascii="Times New Roman" w:eastAsia="Times New Roman" w:hAnsi="Times New Roman" w:cs="Times New Roman"/>
                <w:iCs/>
                <w:kern w:val="0"/>
                <w:sz w:val="20"/>
                <w:szCs w:val="20"/>
                <w:lang w:val="ru-RU" w:eastAsia="ru-RU"/>
                <w14:ligatures w14:val="none"/>
              </w:rPr>
              <w:t>0,3</w:t>
            </w:r>
          </w:p>
        </w:tc>
      </w:tr>
      <w:tr w:rsidR="009E7BD7" w:rsidRPr="009E7BD7" w14:paraId="61EDECCC" w14:textId="77777777" w:rsidTr="009E7BD7">
        <w:trPr>
          <w:trHeight w:hRule="exact" w:val="112"/>
        </w:trPr>
        <w:tc>
          <w:tcPr>
            <w:tcW w:w="2031" w:type="dxa"/>
            <w:tcBorders>
              <w:top w:val="nil"/>
              <w:left w:val="nil"/>
              <w:bottom w:val="single" w:sz="8" w:space="0" w:color="auto"/>
              <w:right w:val="nil"/>
            </w:tcBorders>
            <w:vAlign w:val="center"/>
          </w:tcPr>
          <w:p w14:paraId="7C4867ED" w14:textId="77777777" w:rsidR="009E7BD7" w:rsidRPr="009E7BD7" w:rsidRDefault="009E7BD7" w:rsidP="009E7BD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p>
        </w:tc>
        <w:tc>
          <w:tcPr>
            <w:tcW w:w="804" w:type="dxa"/>
            <w:tcBorders>
              <w:top w:val="nil"/>
              <w:left w:val="nil"/>
              <w:bottom w:val="single" w:sz="8" w:space="0" w:color="auto"/>
              <w:right w:val="nil"/>
            </w:tcBorders>
            <w:vAlign w:val="bottom"/>
          </w:tcPr>
          <w:p w14:paraId="00C7F047"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62" w:type="dxa"/>
            <w:tcBorders>
              <w:top w:val="nil"/>
              <w:left w:val="nil"/>
              <w:bottom w:val="single" w:sz="8" w:space="0" w:color="auto"/>
              <w:right w:val="nil"/>
            </w:tcBorders>
            <w:vAlign w:val="bottom"/>
          </w:tcPr>
          <w:p w14:paraId="11598CF7"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3381A9E9" w14:textId="77777777" w:rsidR="009E7BD7" w:rsidRPr="009E7BD7" w:rsidRDefault="009E7BD7" w:rsidP="009E7BD7">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10602E3F"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54DAD381" w14:textId="77777777" w:rsidR="009E7BD7" w:rsidRPr="009E7BD7" w:rsidRDefault="009E7BD7" w:rsidP="009E7BD7">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69F0EF4A" w14:textId="77777777" w:rsidR="009E7BD7" w:rsidRPr="009E7BD7" w:rsidRDefault="009E7BD7" w:rsidP="009E7BD7">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p>
        </w:tc>
        <w:tc>
          <w:tcPr>
            <w:tcW w:w="1083" w:type="dxa"/>
            <w:tcBorders>
              <w:top w:val="nil"/>
              <w:left w:val="nil"/>
              <w:bottom w:val="single" w:sz="8" w:space="0" w:color="auto"/>
              <w:right w:val="nil"/>
            </w:tcBorders>
            <w:vAlign w:val="bottom"/>
          </w:tcPr>
          <w:p w14:paraId="5B18CFEF" w14:textId="77777777" w:rsidR="009E7BD7" w:rsidRPr="009E7BD7" w:rsidRDefault="009E7BD7" w:rsidP="009E7BD7">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r>
    </w:tbl>
    <w:p w14:paraId="7FA23A4D" w14:textId="77777777" w:rsidR="009E7BD7" w:rsidRPr="009E7BD7" w:rsidRDefault="009E7BD7" w:rsidP="009E7BD7">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9E7BD7">
        <w:rPr>
          <w:rFonts w:ascii="Times New Roman" w:eastAsia="Times New Roman" w:hAnsi="Times New Roman" w:cs="Times New Roman"/>
          <w:i/>
          <w:kern w:val="0"/>
          <w:sz w:val="18"/>
          <w:szCs w:val="18"/>
          <w:lang w:val="ky-KG" w:eastAsia="ru-RU"/>
          <w14:ligatures w14:val="none"/>
        </w:rPr>
        <w:tab/>
      </w:r>
    </w:p>
    <w:p w14:paraId="0DA3A745" w14:textId="77777777" w:rsidR="009E7BD7" w:rsidRPr="009E7BD7" w:rsidRDefault="009E7BD7" w:rsidP="009E7BD7">
      <w:pPr>
        <w:spacing w:after="0" w:line="240" w:lineRule="auto"/>
        <w:ind w:firstLine="709"/>
        <w:jc w:val="both"/>
        <w:outlineLvl w:val="2"/>
        <w:rPr>
          <w:rFonts w:ascii="Times New Roman" w:eastAsia="Times New Roman" w:hAnsi="Times New Roman" w:cs="Times New Roman"/>
          <w:b/>
          <w:kern w:val="0"/>
          <w:sz w:val="2"/>
          <w:szCs w:val="2"/>
          <w:lang w:val="ru-RU" w:eastAsia="ru-RU"/>
          <w14:ligatures w14:val="none"/>
        </w:rPr>
      </w:pPr>
    </w:p>
    <w:p w14:paraId="5A54A8F4" w14:textId="77777777" w:rsidR="009E7BD7" w:rsidRPr="009E7BD7" w:rsidRDefault="009E7BD7" w:rsidP="009E7BD7">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kern w:val="0"/>
          <w:sz w:val="24"/>
          <w:szCs w:val="24"/>
          <w:lang w:val="ru-RU" w:eastAsia="ru-RU"/>
          <w14:ligatures w14:val="none"/>
        </w:rPr>
        <w:t>Экспорт.</w:t>
      </w:r>
      <w:r w:rsidRPr="009E7BD7">
        <w:rPr>
          <w:rFonts w:ascii="Times New Roman" w:eastAsia="Times New Roman" w:hAnsi="Times New Roman" w:cs="Times New Roman"/>
          <w:kern w:val="0"/>
          <w:sz w:val="24"/>
          <w:szCs w:val="24"/>
          <w:lang w:val="ru-RU"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2024-ж. январь-ноябрында экспорттук жөнөтүүлөр 2023-ж. январь-ноябрына салыштырганда – 281,5 млн. АКШ долларына көбөйдү, бул </w:t>
      </w:r>
      <w:proofErr w:type="spellStart"/>
      <w:r w:rsidRPr="009E7BD7">
        <w:rPr>
          <w:rFonts w:ascii="Times New Roman" w:eastAsia="Times New Roman" w:hAnsi="Times New Roman" w:cs="Times New Roman"/>
          <w:kern w:val="0"/>
          <w:sz w:val="24"/>
          <w:szCs w:val="24"/>
          <w:lang w:val="ky-KG" w:eastAsia="ru-RU"/>
          <w14:ligatures w14:val="none"/>
        </w:rPr>
        <w:t>КМШдан</w:t>
      </w:r>
      <w:proofErr w:type="spellEnd"/>
      <w:r w:rsidRPr="009E7BD7">
        <w:rPr>
          <w:rFonts w:ascii="Times New Roman" w:eastAsia="Times New Roman" w:hAnsi="Times New Roman" w:cs="Times New Roman"/>
          <w:kern w:val="0"/>
          <w:sz w:val="24"/>
          <w:szCs w:val="24"/>
          <w:lang w:val="ky-KG" w:eastAsia="ru-RU"/>
          <w14:ligatures w14:val="none"/>
        </w:rPr>
        <w:t xml:space="preserve"> тышкары өлкөлөрүнө 355,6 млн. АКШ долларына жөнөтүүлөрдүн эсебинен болду, ал эми КМШ өлкөлөрүнө 74,1 млн. АКШ долларына </w:t>
      </w:r>
      <w:proofErr w:type="spellStart"/>
      <w:r w:rsidRPr="009E7BD7">
        <w:rPr>
          <w:rFonts w:ascii="Times New Roman" w:eastAsia="Times New Roman" w:hAnsi="Times New Roman" w:cs="Times New Roman"/>
          <w:kern w:val="0"/>
          <w:sz w:val="24"/>
          <w:szCs w:val="24"/>
          <w:lang w:val="ky-KG" w:eastAsia="ru-RU"/>
          <w14:ligatures w14:val="none"/>
        </w:rPr>
        <w:t>кыскаркандыгы</w:t>
      </w:r>
      <w:proofErr w:type="spellEnd"/>
      <w:r w:rsidRPr="009E7BD7">
        <w:rPr>
          <w:rFonts w:ascii="Times New Roman" w:eastAsia="Times New Roman" w:hAnsi="Times New Roman" w:cs="Times New Roman"/>
          <w:bCs/>
          <w:kern w:val="0"/>
          <w:sz w:val="24"/>
          <w:szCs w:val="24"/>
          <w:lang w:val="ky-KG" w:eastAsia="ru-RU"/>
          <w14:ligatures w14:val="none"/>
        </w:rPr>
        <w:t xml:space="preserve"> байкалды.</w:t>
      </w:r>
      <w:r w:rsidRPr="009E7BD7">
        <w:rPr>
          <w:rFonts w:ascii="Times New Roman" w:eastAsia="Times New Roman" w:hAnsi="Times New Roman" w:cs="Times New Roman"/>
          <w:kern w:val="0"/>
          <w:sz w:val="24"/>
          <w:szCs w:val="24"/>
          <w:lang w:val="ky-KG" w:eastAsia="ru-RU"/>
          <w14:ligatures w14:val="none"/>
        </w:rPr>
        <w:t xml:space="preserve"> </w:t>
      </w:r>
    </w:p>
    <w:p w14:paraId="7CE27CE4"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ab/>
        <w:t xml:space="preserve">Экспорттун көлөмү табигый же өстүрүлгөн берметтин, баалуу же жарым жартылай баалуу таштардан жасалган буюмдарынын – 345,1 млн. долларга, минералдык азыктардын  32,4 млн. долларга, даяр тамак аш азыктарынын 28,0 млн. долларга жана тирүү малдар жана малдан алынган азыктардын 8,1 млн. долларга </w:t>
      </w:r>
      <w:proofErr w:type="spellStart"/>
      <w:r w:rsidRPr="009E7BD7">
        <w:rPr>
          <w:rFonts w:ascii="Times New Roman" w:eastAsia="Times New Roman" w:hAnsi="Times New Roman" w:cs="Times New Roman"/>
          <w:kern w:val="0"/>
          <w:sz w:val="24"/>
          <w:szCs w:val="24"/>
          <w:lang w:val="ky-KG" w:eastAsia="ru-RU"/>
          <w14:ligatures w14:val="none"/>
        </w:rPr>
        <w:t>көбөйүшүнөн</w:t>
      </w:r>
      <w:proofErr w:type="spellEnd"/>
      <w:r w:rsidRPr="009E7BD7">
        <w:rPr>
          <w:rFonts w:ascii="Times New Roman" w:eastAsia="Times New Roman" w:hAnsi="Times New Roman" w:cs="Times New Roman"/>
          <w:kern w:val="0"/>
          <w:sz w:val="24"/>
          <w:szCs w:val="24"/>
          <w:lang w:val="ky-KG" w:eastAsia="ru-RU"/>
          <w14:ligatures w14:val="none"/>
        </w:rPr>
        <w:t xml:space="preserve"> байкалды.</w:t>
      </w:r>
    </w:p>
    <w:p w14:paraId="17DE3862"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18"/>
          <w:szCs w:val="18"/>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машиналар, жабдуулар жана </w:t>
      </w:r>
      <w:proofErr w:type="spellStart"/>
      <w:r w:rsidRPr="009E7BD7">
        <w:rPr>
          <w:rFonts w:ascii="Times New Roman" w:eastAsia="Times New Roman" w:hAnsi="Times New Roman" w:cs="Times New Roman"/>
          <w:kern w:val="0"/>
          <w:sz w:val="24"/>
          <w:szCs w:val="24"/>
          <w:lang w:val="ky-KG" w:eastAsia="ru-RU"/>
          <w14:ligatures w14:val="none"/>
        </w:rPr>
        <w:t>механизмдердин</w:t>
      </w:r>
      <w:proofErr w:type="spellEnd"/>
      <w:r w:rsidRPr="009E7BD7">
        <w:rPr>
          <w:rFonts w:ascii="Times New Roman" w:eastAsia="Times New Roman" w:hAnsi="Times New Roman" w:cs="Times New Roman"/>
          <w:kern w:val="0"/>
          <w:sz w:val="24"/>
          <w:szCs w:val="24"/>
          <w:lang w:val="ky-KG" w:eastAsia="ru-RU"/>
          <w14:ligatures w14:val="none"/>
        </w:rPr>
        <w:t xml:space="preserve"> – 60,1 </w:t>
      </w:r>
      <w:proofErr w:type="spellStart"/>
      <w:r w:rsidRPr="009E7BD7">
        <w:rPr>
          <w:rFonts w:ascii="Times New Roman" w:eastAsia="Times New Roman" w:hAnsi="Times New Roman" w:cs="Times New Roman"/>
          <w:kern w:val="0"/>
          <w:sz w:val="24"/>
          <w:szCs w:val="24"/>
          <w:lang w:val="ky-KG" w:eastAsia="ru-RU"/>
          <w14:ligatures w14:val="none"/>
        </w:rPr>
        <w:t>млн.долларга</w:t>
      </w:r>
      <w:proofErr w:type="spellEnd"/>
      <w:r w:rsidRPr="009E7BD7">
        <w:rPr>
          <w:rFonts w:ascii="Times New Roman" w:eastAsia="Times New Roman" w:hAnsi="Times New Roman" w:cs="Times New Roman"/>
          <w:kern w:val="0"/>
          <w:sz w:val="24"/>
          <w:szCs w:val="24"/>
          <w:lang w:val="ky-KG" w:eastAsia="ru-RU"/>
          <w14:ligatures w14:val="none"/>
        </w:rPr>
        <w:t xml:space="preserve">, текстиль жана текстиль буюмдардын 24,9 млн. долларга, кымбат баалуу эмес металлдар жана алардан жасалган буюмдардын 21,6 млн. долларга, жер, аба жана суу транспортторунун, алардын бөлүктөрү жана тетиктери 11,8 млн. долларга жана химиялык жана ага байланыштуу өнөр жай тармактарынын продукцияларынын 7,8  млн. долларга төмөндөшү </w:t>
      </w:r>
      <w:r w:rsidRPr="009E7BD7">
        <w:rPr>
          <w:rFonts w:ascii="Times New Roman" w:eastAsia="Times New Roman" w:hAnsi="Times New Roman" w:cs="Times New Roman"/>
          <w:bCs/>
          <w:kern w:val="0"/>
          <w:sz w:val="24"/>
          <w:szCs w:val="24"/>
          <w:lang w:val="ky-KG" w:eastAsia="ru-RU"/>
          <w14:ligatures w14:val="none"/>
        </w:rPr>
        <w:t>байкалды.</w:t>
      </w:r>
      <w:r w:rsidRPr="009E7BD7">
        <w:rPr>
          <w:rFonts w:ascii="Times New Roman" w:eastAsia="Times New Roman" w:hAnsi="Times New Roman" w:cs="Times New Roman"/>
          <w:kern w:val="0"/>
          <w:sz w:val="24"/>
          <w:szCs w:val="24"/>
          <w:lang w:val="ky-KG" w:eastAsia="ru-RU"/>
          <w14:ligatures w14:val="none"/>
        </w:rPr>
        <w:t xml:space="preserve"> </w:t>
      </w:r>
    </w:p>
    <w:p w14:paraId="4325BD53"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w:t>
      </w:r>
    </w:p>
    <w:p w14:paraId="19DCFC0F" w14:textId="39E2E8A5" w:rsidR="009E7BD7" w:rsidRPr="009E7BD7" w:rsidRDefault="00ED64E1" w:rsidP="009E7BD7">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9E7BD7" w:rsidRPr="009E7BD7">
        <w:rPr>
          <w:rFonts w:ascii="Times New Roman" w:eastAsia="Times New Roman" w:hAnsi="Times New Roman" w:cs="Times New Roman"/>
          <w:b/>
          <w:kern w:val="0"/>
          <w:sz w:val="24"/>
          <w:szCs w:val="24"/>
          <w:lang w:val="ky-KG" w:eastAsia="ru-RU"/>
          <w14:ligatures w14:val="none"/>
        </w:rPr>
        <w:t xml:space="preserve">-таблица: </w:t>
      </w:r>
      <w:r w:rsidR="009E7BD7" w:rsidRPr="009E7BD7">
        <w:rPr>
          <w:rFonts w:ascii="Times New Roman" w:eastAsia="Times New Roman" w:hAnsi="Times New Roman" w:cs="Times New Roman"/>
          <w:b/>
          <w:bCs/>
          <w:iCs/>
          <w:kern w:val="0"/>
          <w:sz w:val="24"/>
          <w:szCs w:val="24"/>
          <w:lang w:val="ky-KG" w:eastAsia="ru-RU"/>
          <w14:ligatures w14:val="none"/>
        </w:rPr>
        <w:t>2023-жылдын я</w:t>
      </w:r>
      <w:r w:rsidR="009E7BD7" w:rsidRPr="009E7BD7">
        <w:rPr>
          <w:rFonts w:ascii="Times New Roman" w:eastAsia="Times New Roman" w:hAnsi="Times New Roman" w:cs="Times New Roman"/>
          <w:b/>
          <w:kern w:val="0"/>
          <w:sz w:val="24"/>
          <w:szCs w:val="24"/>
          <w:lang w:val="ky-KG" w:eastAsia="ru-RU"/>
          <w14:ligatures w14:val="none"/>
        </w:rPr>
        <w:t xml:space="preserve">нварь-ноябрындагы товарлардын айрым түрлөрүнүн        </w:t>
      </w:r>
    </w:p>
    <w:p w14:paraId="4DBE9C4C" w14:textId="77777777" w:rsidR="009E7BD7" w:rsidRPr="009E7BD7" w:rsidRDefault="009E7BD7" w:rsidP="009E7BD7">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экспорту</w:t>
      </w:r>
    </w:p>
    <w:p w14:paraId="247EE913" w14:textId="77777777" w:rsidR="009E7BD7" w:rsidRPr="009E7BD7" w:rsidRDefault="009E7BD7" w:rsidP="009E7BD7">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33C05319" w14:textId="77777777" w:rsidR="009E7BD7" w:rsidRPr="009E7BD7" w:rsidRDefault="009E7BD7" w:rsidP="009E7BD7">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9E7BD7" w:rsidRPr="009E7BD7" w14:paraId="4D85CD77" w14:textId="77777777" w:rsidTr="009E7BD7">
        <w:trPr>
          <w:tblHeader/>
        </w:trPr>
        <w:tc>
          <w:tcPr>
            <w:tcW w:w="4253" w:type="dxa"/>
            <w:vMerge w:val="restart"/>
            <w:tcBorders>
              <w:top w:val="single" w:sz="8" w:space="0" w:color="auto"/>
              <w:left w:val="nil"/>
              <w:bottom w:val="single" w:sz="8" w:space="0" w:color="auto"/>
              <w:right w:val="nil"/>
            </w:tcBorders>
          </w:tcPr>
          <w:p w14:paraId="7440ADB6" w14:textId="77777777" w:rsidR="009E7BD7" w:rsidRPr="009E7BD7" w:rsidRDefault="009E7BD7" w:rsidP="009E7BD7">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705511D4"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Жөнөтүлдү</w:t>
            </w:r>
            <w:r w:rsidRPr="009E7BD7">
              <w:rPr>
                <w:rFonts w:ascii="Times New Roman" w:eastAsia="Times New Roman" w:hAnsi="Times New Roman" w:cs="Times New Roman"/>
                <w:b/>
                <w:kern w:val="0"/>
                <w:sz w:val="20"/>
                <w:szCs w:val="20"/>
                <w:lang w:val="ru-RU" w:eastAsia="ru-RU"/>
                <w14:ligatures w14:val="none"/>
              </w:rPr>
              <w:t xml:space="preserve"> –</w:t>
            </w:r>
          </w:p>
          <w:p w14:paraId="0A99F5D1"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4F7819E2"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2023 январь-</w:t>
            </w:r>
            <w:proofErr w:type="spellStart"/>
            <w:r w:rsidRPr="009E7BD7">
              <w:rPr>
                <w:rFonts w:ascii="Times New Roman" w:eastAsia="Times New Roman" w:hAnsi="Times New Roman" w:cs="Times New Roman"/>
                <w:b/>
                <w:kern w:val="0"/>
                <w:sz w:val="20"/>
                <w:szCs w:val="20"/>
                <w:lang w:val="ru-RU" w:eastAsia="ru-RU"/>
                <w14:ligatures w14:val="none"/>
              </w:rPr>
              <w:t>ноябрына</w:t>
            </w:r>
            <w:proofErr w:type="spellEnd"/>
            <w:r w:rsidRPr="009E7BD7">
              <w:rPr>
                <w:rFonts w:ascii="Times New Roman" w:eastAsia="Times New Roman" w:hAnsi="Times New Roman" w:cs="Times New Roman"/>
                <w:b/>
                <w:kern w:val="0"/>
                <w:sz w:val="20"/>
                <w:szCs w:val="20"/>
                <w:lang w:val="ru-RU" w:eastAsia="ru-RU"/>
                <w14:ligatures w14:val="none"/>
              </w:rPr>
              <w:t xml:space="preserve"> </w:t>
            </w:r>
            <w:r w:rsidRPr="009E7BD7">
              <w:rPr>
                <w:rFonts w:ascii="Times New Roman" w:eastAsia="Times New Roman" w:hAnsi="Times New Roman" w:cs="Times New Roman"/>
                <w:b/>
                <w:kern w:val="0"/>
                <w:sz w:val="20"/>
                <w:szCs w:val="20"/>
                <w:lang w:val="ky-KG" w:eastAsia="ru-RU"/>
                <w14:ligatures w14:val="none"/>
              </w:rPr>
              <w:t>карата</w:t>
            </w:r>
            <w:r w:rsidRPr="009E7BD7">
              <w:rPr>
                <w:rFonts w:ascii="Times New Roman" w:eastAsia="Times New Roman" w:hAnsi="Times New Roman" w:cs="Times New Roman"/>
                <w:b/>
                <w:kern w:val="0"/>
                <w:sz w:val="20"/>
                <w:szCs w:val="20"/>
                <w:lang w:val="ru-RU" w:eastAsia="ru-RU"/>
                <w14:ligatures w14:val="none"/>
              </w:rPr>
              <w:br/>
            </w:r>
            <w:r w:rsidRPr="009E7BD7">
              <w:rPr>
                <w:rFonts w:ascii="Times New Roman" w:eastAsia="Times New Roman" w:hAnsi="Times New Roman" w:cs="Times New Roman"/>
                <w:b/>
                <w:kern w:val="0"/>
                <w:sz w:val="20"/>
                <w:szCs w:val="20"/>
                <w:lang w:val="ky-KG" w:eastAsia="ru-RU"/>
                <w14:ligatures w14:val="none"/>
              </w:rPr>
              <w:t>пайыз менен</w:t>
            </w:r>
          </w:p>
        </w:tc>
      </w:tr>
      <w:tr w:rsidR="009E7BD7" w:rsidRPr="009E7BD7" w14:paraId="2D6F4894" w14:textId="77777777" w:rsidTr="009E7BD7">
        <w:trPr>
          <w:tblHeader/>
        </w:trPr>
        <w:tc>
          <w:tcPr>
            <w:tcW w:w="4253" w:type="dxa"/>
            <w:vMerge/>
            <w:tcBorders>
              <w:top w:val="single" w:sz="8" w:space="0" w:color="auto"/>
              <w:left w:val="nil"/>
              <w:bottom w:val="single" w:sz="8" w:space="0" w:color="auto"/>
              <w:right w:val="nil"/>
            </w:tcBorders>
            <w:vAlign w:val="center"/>
            <w:hideMark/>
          </w:tcPr>
          <w:p w14:paraId="21282A52"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1CEC4855" w14:textId="77777777" w:rsidR="009E7BD7" w:rsidRPr="009E7BD7" w:rsidRDefault="009E7BD7" w:rsidP="009E7BD7">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миң</w:t>
            </w:r>
            <w:r w:rsidRPr="009E7BD7">
              <w:rPr>
                <w:rFonts w:ascii="Times New Roman" w:eastAsia="Times New Roman" w:hAnsi="Times New Roman" w:cs="Times New Roman"/>
                <w:b/>
                <w:kern w:val="0"/>
                <w:sz w:val="20"/>
                <w:szCs w:val="20"/>
                <w:lang w:val="ru-RU" w:eastAsia="ru-RU"/>
                <w14:ligatures w14:val="none"/>
              </w:rPr>
              <w:t xml:space="preserve"> тонн</w:t>
            </w:r>
            <w:r w:rsidRPr="009E7BD7">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2F9FB5BA" w14:textId="77777777" w:rsidR="009E7BD7" w:rsidRPr="009E7BD7" w:rsidRDefault="009E7BD7" w:rsidP="009E7BD7">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миң    </w:t>
            </w:r>
            <w:r w:rsidRPr="009E7BD7">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hideMark/>
          </w:tcPr>
          <w:p w14:paraId="1D0B7A0A" w14:textId="77777777" w:rsidR="009E7BD7" w:rsidRPr="009E7BD7" w:rsidRDefault="009E7BD7" w:rsidP="009E7BD7">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E7BD7">
              <w:rPr>
                <w:rFonts w:ascii="Times New Roman" w:eastAsia="Times New Roman" w:hAnsi="Times New Roman" w:cs="Times New Roman"/>
                <w:b/>
                <w:spacing w:val="-18"/>
                <w:kern w:val="0"/>
                <w:sz w:val="20"/>
                <w:szCs w:val="20"/>
                <w:lang w:val="ru-RU" w:eastAsia="ru-RU"/>
                <w14:ligatures w14:val="none"/>
              </w:rPr>
              <w:t xml:space="preserve"> натурал</w:t>
            </w:r>
            <w:r w:rsidRPr="009E7BD7">
              <w:rPr>
                <w:rFonts w:ascii="Times New Roman" w:eastAsia="Times New Roman" w:hAnsi="Times New Roman" w:cs="Times New Roman"/>
                <w:b/>
                <w:spacing w:val="-18"/>
                <w:kern w:val="0"/>
                <w:sz w:val="20"/>
                <w:szCs w:val="20"/>
                <w:lang w:val="ky-KG" w:eastAsia="ru-RU"/>
                <w14:ligatures w14:val="none"/>
              </w:rPr>
              <w:t xml:space="preserve">ай </w:t>
            </w:r>
          </w:p>
          <w:p w14:paraId="5C558076" w14:textId="77777777" w:rsidR="009E7BD7" w:rsidRPr="009E7BD7" w:rsidRDefault="009E7BD7" w:rsidP="009E7BD7">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E7BD7">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572E1CDC" w14:textId="77777777" w:rsidR="009E7BD7" w:rsidRPr="009E7BD7" w:rsidRDefault="009E7BD7" w:rsidP="009E7BD7">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E7BD7">
              <w:rPr>
                <w:rFonts w:ascii="Times New Roman" w:eastAsia="Times New Roman" w:hAnsi="Times New Roman" w:cs="Times New Roman"/>
                <w:b/>
                <w:spacing w:val="-18"/>
                <w:kern w:val="0"/>
                <w:sz w:val="20"/>
                <w:szCs w:val="20"/>
                <w:lang w:val="ky-KG" w:eastAsia="ru-RU"/>
                <w14:ligatures w14:val="none"/>
              </w:rPr>
              <w:t>нарктык</w:t>
            </w:r>
          </w:p>
          <w:p w14:paraId="1F1616A4" w14:textId="77777777" w:rsidR="009E7BD7" w:rsidRPr="009E7BD7" w:rsidRDefault="009E7BD7" w:rsidP="009E7BD7">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E7BD7">
              <w:rPr>
                <w:rFonts w:ascii="Times New Roman" w:eastAsia="Times New Roman" w:hAnsi="Times New Roman" w:cs="Times New Roman"/>
                <w:b/>
                <w:spacing w:val="-18"/>
                <w:kern w:val="0"/>
                <w:sz w:val="20"/>
                <w:szCs w:val="20"/>
                <w:lang w:val="ky-KG" w:eastAsia="ru-RU"/>
                <w14:ligatures w14:val="none"/>
              </w:rPr>
              <w:t>түрдө</w:t>
            </w:r>
          </w:p>
        </w:tc>
      </w:tr>
      <w:tr w:rsidR="009E7BD7" w:rsidRPr="009E7BD7" w14:paraId="24E16DE0" w14:textId="77777777" w:rsidTr="009E7BD7">
        <w:trPr>
          <w:trHeight w:val="57"/>
        </w:trPr>
        <w:tc>
          <w:tcPr>
            <w:tcW w:w="4253" w:type="dxa"/>
            <w:tcBorders>
              <w:top w:val="nil"/>
              <w:left w:val="nil"/>
              <w:bottom w:val="nil"/>
              <w:right w:val="nil"/>
            </w:tcBorders>
            <w:hideMark/>
          </w:tcPr>
          <w:p w14:paraId="214015AF"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ru-RU"/>
                <w14:ligatures w14:val="none"/>
              </w:rPr>
            </w:pPr>
            <w:r w:rsidRPr="009E7BD7">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328C8BBA" w14:textId="77777777" w:rsidR="009E7BD7" w:rsidRPr="009E7BD7" w:rsidRDefault="009E7BD7" w:rsidP="009E7BD7">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5,3</w:t>
            </w:r>
          </w:p>
        </w:tc>
        <w:tc>
          <w:tcPr>
            <w:tcW w:w="1275" w:type="dxa"/>
            <w:tcBorders>
              <w:top w:val="nil"/>
              <w:left w:val="nil"/>
              <w:bottom w:val="nil"/>
              <w:right w:val="nil"/>
            </w:tcBorders>
            <w:vAlign w:val="bottom"/>
            <w:hideMark/>
          </w:tcPr>
          <w:p w14:paraId="54D93E67" w14:textId="77777777" w:rsidR="009E7BD7" w:rsidRPr="009E7BD7" w:rsidRDefault="009E7BD7" w:rsidP="009E7BD7">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10248,4</w:t>
            </w:r>
          </w:p>
        </w:tc>
        <w:tc>
          <w:tcPr>
            <w:tcW w:w="1701" w:type="dxa"/>
            <w:tcBorders>
              <w:top w:val="nil"/>
              <w:left w:val="nil"/>
              <w:bottom w:val="nil"/>
              <w:right w:val="nil"/>
            </w:tcBorders>
            <w:vAlign w:val="bottom"/>
            <w:hideMark/>
          </w:tcPr>
          <w:p w14:paraId="2D3BDB79" w14:textId="77777777" w:rsidR="009E7BD7" w:rsidRPr="009E7BD7" w:rsidRDefault="009E7BD7" w:rsidP="009E7BD7">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2,0 </w:t>
            </w:r>
            <w:proofErr w:type="spellStart"/>
            <w:r w:rsidRPr="009E7BD7">
              <w:rPr>
                <w:rFonts w:ascii="Times New Roman" w:eastAsia="Times New Roman" w:hAnsi="Times New Roman" w:cs="Times New Roman"/>
                <w:kern w:val="0"/>
                <w:sz w:val="20"/>
                <w:szCs w:val="20"/>
                <w:lang w:val="ru-RU" w:eastAsia="ru-RU"/>
                <w14:ligatures w14:val="none"/>
              </w:rPr>
              <w:t>эсе</w:t>
            </w:r>
            <w:proofErr w:type="spellEnd"/>
          </w:p>
        </w:tc>
        <w:tc>
          <w:tcPr>
            <w:tcW w:w="1701" w:type="dxa"/>
            <w:tcBorders>
              <w:top w:val="nil"/>
              <w:left w:val="nil"/>
              <w:bottom w:val="nil"/>
              <w:right w:val="nil"/>
            </w:tcBorders>
            <w:vAlign w:val="bottom"/>
            <w:hideMark/>
          </w:tcPr>
          <w:p w14:paraId="6C5F7391" w14:textId="77777777" w:rsidR="009E7BD7" w:rsidRPr="009E7BD7" w:rsidRDefault="009E7BD7" w:rsidP="009E7BD7">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3,2 эсе</w:t>
            </w:r>
          </w:p>
        </w:tc>
      </w:tr>
      <w:tr w:rsidR="009E7BD7" w:rsidRPr="009E7BD7" w14:paraId="6D38BE62" w14:textId="77777777" w:rsidTr="009E7BD7">
        <w:trPr>
          <w:trHeight w:val="300"/>
        </w:trPr>
        <w:tc>
          <w:tcPr>
            <w:tcW w:w="4253" w:type="dxa"/>
            <w:tcBorders>
              <w:top w:val="nil"/>
              <w:left w:val="nil"/>
              <w:bottom w:val="nil"/>
              <w:right w:val="nil"/>
            </w:tcBorders>
            <w:hideMark/>
          </w:tcPr>
          <w:p w14:paraId="7740E8F0"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eastAsia="ru-RU"/>
                <w14:ligatures w14:val="none"/>
              </w:rPr>
              <w:lastRenderedPageBreak/>
              <w:t>Жашылчалар</w:t>
            </w:r>
            <w:r w:rsidRPr="009E7BD7">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03532BB" w14:textId="77777777" w:rsidR="009E7BD7" w:rsidRPr="009E7BD7" w:rsidRDefault="009E7BD7" w:rsidP="009E7BD7">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23,3</w:t>
            </w:r>
          </w:p>
        </w:tc>
        <w:tc>
          <w:tcPr>
            <w:tcW w:w="1275" w:type="dxa"/>
            <w:tcBorders>
              <w:top w:val="nil"/>
              <w:left w:val="nil"/>
              <w:bottom w:val="nil"/>
              <w:right w:val="nil"/>
            </w:tcBorders>
            <w:vAlign w:val="bottom"/>
            <w:hideMark/>
          </w:tcPr>
          <w:p w14:paraId="63E7E701" w14:textId="77777777" w:rsidR="009E7BD7" w:rsidRPr="009E7BD7" w:rsidRDefault="009E7BD7" w:rsidP="009E7BD7">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9196,3</w:t>
            </w:r>
          </w:p>
        </w:tc>
        <w:tc>
          <w:tcPr>
            <w:tcW w:w="1701" w:type="dxa"/>
            <w:tcBorders>
              <w:top w:val="nil"/>
              <w:left w:val="nil"/>
              <w:bottom w:val="nil"/>
              <w:right w:val="nil"/>
            </w:tcBorders>
            <w:vAlign w:val="bottom"/>
            <w:hideMark/>
          </w:tcPr>
          <w:p w14:paraId="5295FE9C" w14:textId="77777777" w:rsidR="009E7BD7" w:rsidRPr="009E7BD7" w:rsidRDefault="009E7BD7" w:rsidP="009E7BD7">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3,2 эсе</w:t>
            </w:r>
          </w:p>
        </w:tc>
        <w:tc>
          <w:tcPr>
            <w:tcW w:w="1701" w:type="dxa"/>
            <w:tcBorders>
              <w:top w:val="nil"/>
              <w:left w:val="nil"/>
              <w:bottom w:val="nil"/>
              <w:right w:val="nil"/>
            </w:tcBorders>
            <w:vAlign w:val="bottom"/>
            <w:hideMark/>
          </w:tcPr>
          <w:p w14:paraId="5F557A11" w14:textId="77777777" w:rsidR="009E7BD7" w:rsidRPr="009E7BD7" w:rsidRDefault="009E7BD7" w:rsidP="009E7BD7">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2,0 эсе</w:t>
            </w:r>
          </w:p>
        </w:tc>
      </w:tr>
      <w:tr w:rsidR="009E7BD7" w:rsidRPr="009E7BD7" w14:paraId="7705B8EA" w14:textId="77777777" w:rsidTr="009E7BD7">
        <w:tc>
          <w:tcPr>
            <w:tcW w:w="4253" w:type="dxa"/>
            <w:tcBorders>
              <w:top w:val="nil"/>
              <w:left w:val="nil"/>
              <w:bottom w:val="nil"/>
              <w:right w:val="nil"/>
            </w:tcBorders>
            <w:hideMark/>
          </w:tcPr>
          <w:p w14:paraId="34EC9822"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Жездин</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сыныктары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жана</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739524CB" w14:textId="77777777" w:rsidR="009E7BD7" w:rsidRPr="009E7BD7" w:rsidRDefault="009E7BD7" w:rsidP="009E7BD7">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7,4</w:t>
            </w:r>
          </w:p>
        </w:tc>
        <w:tc>
          <w:tcPr>
            <w:tcW w:w="1275" w:type="dxa"/>
            <w:tcBorders>
              <w:top w:val="nil"/>
              <w:left w:val="nil"/>
              <w:bottom w:val="nil"/>
              <w:right w:val="nil"/>
            </w:tcBorders>
            <w:vAlign w:val="bottom"/>
            <w:hideMark/>
          </w:tcPr>
          <w:p w14:paraId="3BB174C9" w14:textId="77777777" w:rsidR="009E7BD7" w:rsidRPr="009E7BD7" w:rsidRDefault="009E7BD7" w:rsidP="009E7BD7">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57108,6</w:t>
            </w:r>
          </w:p>
        </w:tc>
        <w:tc>
          <w:tcPr>
            <w:tcW w:w="1701" w:type="dxa"/>
            <w:tcBorders>
              <w:top w:val="nil"/>
              <w:left w:val="nil"/>
              <w:bottom w:val="nil"/>
              <w:right w:val="nil"/>
            </w:tcBorders>
            <w:vAlign w:val="bottom"/>
            <w:hideMark/>
          </w:tcPr>
          <w:p w14:paraId="21DA125F" w14:textId="77777777" w:rsidR="009E7BD7" w:rsidRPr="009E7BD7" w:rsidRDefault="009E7BD7" w:rsidP="009E7BD7">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80,4</w:t>
            </w:r>
          </w:p>
        </w:tc>
        <w:tc>
          <w:tcPr>
            <w:tcW w:w="1701" w:type="dxa"/>
            <w:tcBorders>
              <w:top w:val="nil"/>
              <w:left w:val="nil"/>
              <w:bottom w:val="nil"/>
              <w:right w:val="nil"/>
            </w:tcBorders>
            <w:vAlign w:val="bottom"/>
            <w:hideMark/>
          </w:tcPr>
          <w:p w14:paraId="45FF87B3" w14:textId="77777777" w:rsidR="009E7BD7" w:rsidRPr="009E7BD7" w:rsidRDefault="009E7BD7" w:rsidP="009E7BD7">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81,3</w:t>
            </w:r>
          </w:p>
        </w:tc>
      </w:tr>
      <w:tr w:rsidR="009E7BD7" w:rsidRPr="009E7BD7" w14:paraId="1A3EDF17" w14:textId="77777777" w:rsidTr="009E7BD7">
        <w:tc>
          <w:tcPr>
            <w:tcW w:w="4253" w:type="dxa"/>
            <w:tcBorders>
              <w:top w:val="nil"/>
              <w:left w:val="nil"/>
              <w:bottom w:val="nil"/>
              <w:right w:val="nil"/>
            </w:tcBorders>
            <w:hideMark/>
          </w:tcPr>
          <w:p w14:paraId="3193CF83"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0E8C9AA7" w14:textId="77777777" w:rsidR="009E7BD7" w:rsidRPr="009E7BD7" w:rsidRDefault="009E7BD7" w:rsidP="009E7BD7">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113,8</w:t>
            </w:r>
          </w:p>
        </w:tc>
        <w:tc>
          <w:tcPr>
            <w:tcW w:w="1275" w:type="dxa"/>
            <w:tcBorders>
              <w:top w:val="nil"/>
              <w:left w:val="nil"/>
              <w:bottom w:val="nil"/>
              <w:right w:val="nil"/>
            </w:tcBorders>
            <w:vAlign w:val="bottom"/>
            <w:hideMark/>
          </w:tcPr>
          <w:p w14:paraId="4315A5C6" w14:textId="77777777" w:rsidR="009E7BD7" w:rsidRPr="009E7BD7" w:rsidRDefault="009E7BD7" w:rsidP="009E7BD7">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5015,0</w:t>
            </w:r>
          </w:p>
        </w:tc>
        <w:tc>
          <w:tcPr>
            <w:tcW w:w="1701" w:type="dxa"/>
            <w:tcBorders>
              <w:top w:val="nil"/>
              <w:left w:val="nil"/>
              <w:bottom w:val="nil"/>
              <w:right w:val="nil"/>
            </w:tcBorders>
            <w:vAlign w:val="bottom"/>
            <w:hideMark/>
          </w:tcPr>
          <w:p w14:paraId="3085841B" w14:textId="77777777" w:rsidR="009E7BD7" w:rsidRPr="009E7BD7" w:rsidRDefault="009E7BD7" w:rsidP="009E7BD7">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 эсе</w:t>
            </w:r>
          </w:p>
        </w:tc>
        <w:tc>
          <w:tcPr>
            <w:tcW w:w="1701" w:type="dxa"/>
            <w:tcBorders>
              <w:top w:val="nil"/>
              <w:left w:val="nil"/>
              <w:bottom w:val="nil"/>
              <w:right w:val="nil"/>
            </w:tcBorders>
            <w:vAlign w:val="bottom"/>
            <w:hideMark/>
          </w:tcPr>
          <w:p w14:paraId="0D29DE39" w14:textId="77777777" w:rsidR="009E7BD7" w:rsidRPr="009E7BD7" w:rsidRDefault="009E7BD7" w:rsidP="009E7BD7">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1,8 эсе</w:t>
            </w:r>
          </w:p>
        </w:tc>
      </w:tr>
      <w:tr w:rsidR="009E7BD7" w:rsidRPr="009E7BD7" w14:paraId="2791C689" w14:textId="77777777" w:rsidTr="009E7BD7">
        <w:tc>
          <w:tcPr>
            <w:tcW w:w="4253" w:type="dxa"/>
            <w:tcBorders>
              <w:top w:val="nil"/>
              <w:left w:val="nil"/>
              <w:bottom w:val="nil"/>
              <w:right w:val="nil"/>
            </w:tcBorders>
            <w:hideMark/>
          </w:tcPr>
          <w:p w14:paraId="79013989"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14:ligatures w14:val="none"/>
              </w:rPr>
              <w:t xml:space="preserve">Жеңил </w:t>
            </w:r>
            <w:proofErr w:type="spellStart"/>
            <w:r w:rsidRPr="009E7BD7">
              <w:rPr>
                <w:rFonts w:ascii="Times New Roman" w:eastAsia="Times New Roman" w:hAnsi="Times New Roman" w:cs="Times New Roman"/>
                <w:kern w:val="0"/>
                <w:sz w:val="20"/>
                <w:szCs w:val="20"/>
                <w:lang w:val="ky-KG"/>
                <w14:ligatures w14:val="none"/>
              </w:rPr>
              <w:t>автоунаалар</w:t>
            </w:r>
            <w:proofErr w:type="spellEnd"/>
            <w:r w:rsidRPr="009E7BD7">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3F094836" w14:textId="77777777" w:rsidR="009E7BD7" w:rsidRPr="009E7BD7" w:rsidRDefault="009E7BD7" w:rsidP="009E7BD7">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58,0</w:t>
            </w:r>
          </w:p>
        </w:tc>
        <w:tc>
          <w:tcPr>
            <w:tcW w:w="1275" w:type="dxa"/>
            <w:tcBorders>
              <w:top w:val="nil"/>
              <w:left w:val="nil"/>
              <w:bottom w:val="nil"/>
              <w:right w:val="nil"/>
            </w:tcBorders>
            <w:vAlign w:val="bottom"/>
            <w:hideMark/>
          </w:tcPr>
          <w:p w14:paraId="62241ACE" w14:textId="77777777" w:rsidR="009E7BD7" w:rsidRPr="009E7BD7" w:rsidRDefault="009E7BD7" w:rsidP="009E7BD7">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2381,4</w:t>
            </w:r>
          </w:p>
        </w:tc>
        <w:tc>
          <w:tcPr>
            <w:tcW w:w="1701" w:type="dxa"/>
            <w:tcBorders>
              <w:top w:val="nil"/>
              <w:left w:val="nil"/>
              <w:bottom w:val="nil"/>
              <w:right w:val="nil"/>
            </w:tcBorders>
            <w:vAlign w:val="bottom"/>
            <w:hideMark/>
          </w:tcPr>
          <w:p w14:paraId="1E252CDA" w14:textId="77777777" w:rsidR="009E7BD7" w:rsidRPr="009E7BD7" w:rsidRDefault="009E7BD7" w:rsidP="009E7BD7">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18,1</w:t>
            </w:r>
          </w:p>
        </w:tc>
        <w:tc>
          <w:tcPr>
            <w:tcW w:w="1701" w:type="dxa"/>
            <w:tcBorders>
              <w:top w:val="nil"/>
              <w:left w:val="nil"/>
              <w:bottom w:val="nil"/>
              <w:right w:val="nil"/>
            </w:tcBorders>
            <w:vAlign w:val="bottom"/>
            <w:hideMark/>
          </w:tcPr>
          <w:p w14:paraId="13365CC6" w14:textId="77777777" w:rsidR="009E7BD7" w:rsidRPr="009E7BD7" w:rsidRDefault="009E7BD7" w:rsidP="009E7BD7">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21,0</w:t>
            </w:r>
          </w:p>
        </w:tc>
      </w:tr>
      <w:tr w:rsidR="009E7BD7" w:rsidRPr="009E7BD7" w14:paraId="4B179B5D" w14:textId="77777777" w:rsidTr="009E7BD7">
        <w:tc>
          <w:tcPr>
            <w:tcW w:w="4253" w:type="dxa"/>
            <w:tcBorders>
              <w:top w:val="nil"/>
              <w:left w:val="nil"/>
              <w:bottom w:val="nil"/>
              <w:right w:val="nil"/>
            </w:tcBorders>
            <w:hideMark/>
          </w:tcPr>
          <w:p w14:paraId="1E7A4EDD"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14:ligatures w14:val="none"/>
              </w:rPr>
              <w:t>Кийим жана кийимге тиешелүү буюмдар</w:t>
            </w:r>
            <w:r w:rsidRPr="009E7BD7">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553026A3" w14:textId="77777777" w:rsidR="009E7BD7" w:rsidRPr="009E7BD7" w:rsidRDefault="009E7BD7" w:rsidP="009E7BD7">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33471774" w14:textId="77777777" w:rsidR="009E7BD7" w:rsidRPr="009E7BD7" w:rsidRDefault="009E7BD7" w:rsidP="009E7BD7">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24723,1</w:t>
            </w:r>
          </w:p>
        </w:tc>
        <w:tc>
          <w:tcPr>
            <w:tcW w:w="1701" w:type="dxa"/>
            <w:tcBorders>
              <w:top w:val="nil"/>
              <w:left w:val="nil"/>
              <w:bottom w:val="nil"/>
              <w:right w:val="nil"/>
            </w:tcBorders>
            <w:vAlign w:val="bottom"/>
            <w:hideMark/>
          </w:tcPr>
          <w:p w14:paraId="495B879E" w14:textId="77777777" w:rsidR="009E7BD7" w:rsidRPr="009E7BD7" w:rsidRDefault="009E7BD7" w:rsidP="009E7BD7">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576EA75E" w14:textId="77777777" w:rsidR="009E7BD7" w:rsidRPr="009E7BD7" w:rsidRDefault="009E7BD7" w:rsidP="009E7BD7">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59,9</w:t>
            </w:r>
          </w:p>
        </w:tc>
      </w:tr>
      <w:tr w:rsidR="009E7BD7" w:rsidRPr="009E7BD7" w14:paraId="262DE59E" w14:textId="77777777" w:rsidTr="009E7BD7">
        <w:trPr>
          <w:trHeight w:val="254"/>
        </w:trPr>
        <w:tc>
          <w:tcPr>
            <w:tcW w:w="4253" w:type="dxa"/>
            <w:tcBorders>
              <w:top w:val="nil"/>
              <w:left w:val="nil"/>
              <w:bottom w:val="nil"/>
              <w:right w:val="nil"/>
            </w:tcBorders>
            <w:vAlign w:val="bottom"/>
            <w:hideMark/>
          </w:tcPr>
          <w:p w14:paraId="63B00CEF"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73ED17F8" w14:textId="77777777" w:rsidR="009E7BD7" w:rsidRPr="009E7BD7" w:rsidRDefault="009E7BD7" w:rsidP="009E7BD7">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69BD7B8E" w14:textId="77777777" w:rsidR="009E7BD7" w:rsidRPr="009E7BD7" w:rsidRDefault="009E7BD7" w:rsidP="009E7BD7">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1133054,3</w:t>
            </w:r>
          </w:p>
        </w:tc>
        <w:tc>
          <w:tcPr>
            <w:tcW w:w="1701" w:type="dxa"/>
            <w:tcBorders>
              <w:top w:val="nil"/>
              <w:left w:val="nil"/>
              <w:bottom w:val="nil"/>
              <w:right w:val="nil"/>
            </w:tcBorders>
            <w:vAlign w:val="bottom"/>
            <w:hideMark/>
          </w:tcPr>
          <w:p w14:paraId="2539D72C" w14:textId="77777777" w:rsidR="009E7BD7" w:rsidRPr="009E7BD7" w:rsidRDefault="009E7BD7" w:rsidP="009E7BD7">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37006BA2" w14:textId="77777777" w:rsidR="009E7BD7" w:rsidRPr="009E7BD7" w:rsidRDefault="009E7BD7" w:rsidP="009E7BD7">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1,4 </w:t>
            </w:r>
            <w:proofErr w:type="spellStart"/>
            <w:r w:rsidRPr="009E7BD7">
              <w:rPr>
                <w:rFonts w:ascii="Times New Roman" w:eastAsia="Times New Roman" w:hAnsi="Times New Roman" w:cs="Times New Roman"/>
                <w:kern w:val="0"/>
                <w:sz w:val="20"/>
                <w:szCs w:val="20"/>
                <w:lang w:val="ru-RU" w:eastAsia="ru-RU"/>
                <w14:ligatures w14:val="none"/>
              </w:rPr>
              <w:t>эсе</w:t>
            </w:r>
            <w:proofErr w:type="spellEnd"/>
          </w:p>
        </w:tc>
      </w:tr>
      <w:tr w:rsidR="009E7BD7" w:rsidRPr="009E7BD7" w14:paraId="58D09AC7" w14:textId="77777777" w:rsidTr="009E7BD7">
        <w:trPr>
          <w:trHeight w:hRule="exact" w:val="113"/>
        </w:trPr>
        <w:tc>
          <w:tcPr>
            <w:tcW w:w="4253" w:type="dxa"/>
            <w:tcBorders>
              <w:top w:val="nil"/>
              <w:left w:val="nil"/>
              <w:bottom w:val="single" w:sz="8" w:space="0" w:color="auto"/>
              <w:right w:val="nil"/>
            </w:tcBorders>
          </w:tcPr>
          <w:p w14:paraId="49CEA7FA" w14:textId="77777777" w:rsidR="009E7BD7" w:rsidRPr="009E7BD7" w:rsidRDefault="009E7BD7" w:rsidP="009E7BD7">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180F09E6" w14:textId="77777777" w:rsidR="009E7BD7" w:rsidRPr="009E7BD7" w:rsidRDefault="009E7BD7" w:rsidP="009E7BD7">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3FB7B7F" w14:textId="77777777" w:rsidR="009E7BD7" w:rsidRPr="009E7BD7" w:rsidRDefault="009E7BD7" w:rsidP="009E7BD7">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31BD80CB" w14:textId="77777777" w:rsidR="009E7BD7" w:rsidRPr="009E7BD7" w:rsidRDefault="009E7BD7" w:rsidP="009E7BD7">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4E02B46D" w14:textId="77777777" w:rsidR="009E7BD7" w:rsidRPr="009E7BD7" w:rsidRDefault="009E7BD7" w:rsidP="009E7BD7">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55CEB4AF" w14:textId="77777777" w:rsidR="009E7BD7" w:rsidRPr="009E7BD7" w:rsidRDefault="009E7BD7" w:rsidP="009E7BD7">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9E7BD7">
        <w:rPr>
          <w:rFonts w:ascii="Times New Roman" w:eastAsia="Times New Roman" w:hAnsi="Times New Roman" w:cs="Times New Roman"/>
          <w:i/>
          <w:kern w:val="0"/>
          <w:sz w:val="18"/>
          <w:szCs w:val="18"/>
          <w:lang w:val="ky-KG" w:eastAsia="ru-RU"/>
          <w14:ligatures w14:val="none"/>
        </w:rPr>
        <w:t>*</w:t>
      </w:r>
      <w:proofErr w:type="spellStart"/>
      <w:r w:rsidRPr="009E7BD7">
        <w:rPr>
          <w:rFonts w:ascii="Times New Roman" w:eastAsia="Times New Roman" w:hAnsi="Times New Roman" w:cs="Times New Roman"/>
          <w:i/>
          <w:kern w:val="0"/>
          <w:sz w:val="18"/>
          <w:szCs w:val="18"/>
          <w:lang w:val="ky-KG" w:eastAsia="ru-RU"/>
          <w14:ligatures w14:val="none"/>
        </w:rPr>
        <w:t>Чоңдуктар</w:t>
      </w:r>
      <w:proofErr w:type="spellEnd"/>
      <w:r w:rsidRPr="009E7BD7">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75F68918" w14:textId="77777777" w:rsidR="009E7BD7" w:rsidRPr="009E7BD7" w:rsidRDefault="009E7BD7" w:rsidP="009E7BD7">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0DF650AA"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Импорт. </w:t>
      </w:r>
      <w:r w:rsidRPr="009E7BD7">
        <w:rPr>
          <w:rFonts w:ascii="Times New Roman" w:eastAsia="Times New Roman" w:hAnsi="Times New Roman" w:cs="Times New Roman"/>
          <w:bCs/>
          <w:kern w:val="0"/>
          <w:sz w:val="24"/>
          <w:szCs w:val="24"/>
          <w:lang w:val="ky-KG" w:eastAsia="ru-RU"/>
          <w14:ligatures w14:val="none"/>
        </w:rPr>
        <w:t xml:space="preserve">2024-ж. январь-ноябрында мурунку жылдын тийиштүү мезгилине салыштырганда импорттук түшүүлөр – 1852,2 млн. долларга, анын ичинде КМШ өлкөлөрүнөн 466,4 млн. долларга, </w:t>
      </w:r>
      <w:proofErr w:type="spellStart"/>
      <w:r w:rsidRPr="009E7BD7">
        <w:rPr>
          <w:rFonts w:ascii="Times New Roman" w:eastAsia="Times New Roman" w:hAnsi="Times New Roman" w:cs="Times New Roman"/>
          <w:bCs/>
          <w:kern w:val="0"/>
          <w:sz w:val="24"/>
          <w:szCs w:val="24"/>
          <w:lang w:val="ky-KG" w:eastAsia="ru-RU"/>
          <w14:ligatures w14:val="none"/>
        </w:rPr>
        <w:t>КМШдан</w:t>
      </w:r>
      <w:proofErr w:type="spellEnd"/>
      <w:r w:rsidRPr="009E7BD7">
        <w:rPr>
          <w:rFonts w:ascii="Times New Roman" w:eastAsia="Times New Roman" w:hAnsi="Times New Roman" w:cs="Times New Roman"/>
          <w:bCs/>
          <w:kern w:val="0"/>
          <w:sz w:val="24"/>
          <w:szCs w:val="24"/>
          <w:lang w:val="ky-KG" w:eastAsia="ru-RU"/>
          <w14:ligatures w14:val="none"/>
        </w:rPr>
        <w:t xml:space="preserve"> тышкаркы өлкөлөрүнөн 1385,8 млн. долларга </w:t>
      </w:r>
      <w:r w:rsidRPr="009E7BD7">
        <w:rPr>
          <w:rFonts w:ascii="Times New Roman" w:eastAsia="Times New Roman" w:hAnsi="Times New Roman" w:cs="Times New Roman"/>
          <w:kern w:val="0"/>
          <w:sz w:val="24"/>
          <w:szCs w:val="24"/>
          <w:lang w:val="ky-KG" w:eastAsia="ru-RU"/>
          <w14:ligatures w14:val="none"/>
        </w:rPr>
        <w:t>көбөйдү</w:t>
      </w:r>
      <w:r w:rsidRPr="009E7BD7">
        <w:rPr>
          <w:rFonts w:ascii="Times New Roman" w:eastAsia="Times New Roman" w:hAnsi="Times New Roman" w:cs="Times New Roman"/>
          <w:bCs/>
          <w:kern w:val="0"/>
          <w:sz w:val="24"/>
          <w:szCs w:val="24"/>
          <w:lang w:val="ky-KG" w:eastAsia="ru-RU"/>
          <w14:ligatures w14:val="none"/>
        </w:rPr>
        <w:t>.</w:t>
      </w:r>
      <w:r w:rsidRPr="009E7BD7">
        <w:rPr>
          <w:rFonts w:ascii="Times New Roman" w:eastAsia="Times New Roman" w:hAnsi="Times New Roman" w:cs="Times New Roman"/>
          <w:kern w:val="0"/>
          <w:sz w:val="24"/>
          <w:szCs w:val="24"/>
          <w:lang w:val="ky-KG" w:eastAsia="ru-RU"/>
          <w14:ligatures w14:val="none"/>
        </w:rPr>
        <w:t xml:space="preserve"> </w:t>
      </w:r>
    </w:p>
    <w:p w14:paraId="3D812F72"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Импорттун </w:t>
      </w:r>
      <w:r w:rsidRPr="009E7BD7">
        <w:rPr>
          <w:rFonts w:ascii="Times New Roman" w:eastAsia="Times New Roman" w:hAnsi="Times New Roman" w:cs="Times New Roman"/>
          <w:bCs/>
          <w:kern w:val="0"/>
          <w:sz w:val="24"/>
          <w:szCs w:val="24"/>
          <w:lang w:val="ky-KG" w:eastAsia="ru-RU"/>
          <w14:ligatures w14:val="none"/>
        </w:rPr>
        <w:t>көлөмдөрү</w:t>
      </w:r>
      <w:r w:rsidRPr="009E7BD7">
        <w:rPr>
          <w:rFonts w:ascii="Times New Roman" w:eastAsia="Times New Roman" w:hAnsi="Times New Roman" w:cs="Times New Roman"/>
          <w:kern w:val="0"/>
          <w:sz w:val="24"/>
          <w:szCs w:val="24"/>
          <w:lang w:val="ky-KG" w:eastAsia="ru-RU"/>
          <w14:ligatures w14:val="none"/>
        </w:rPr>
        <w:t xml:space="preserve"> машиналар, жабдуулар жана </w:t>
      </w:r>
      <w:proofErr w:type="spellStart"/>
      <w:r w:rsidRPr="009E7BD7">
        <w:rPr>
          <w:rFonts w:ascii="Times New Roman" w:eastAsia="Times New Roman" w:hAnsi="Times New Roman" w:cs="Times New Roman"/>
          <w:kern w:val="0"/>
          <w:sz w:val="24"/>
          <w:szCs w:val="24"/>
          <w:lang w:val="ky-KG" w:eastAsia="ru-RU"/>
          <w14:ligatures w14:val="none"/>
        </w:rPr>
        <w:t>механизмдердин</w:t>
      </w:r>
      <w:proofErr w:type="spellEnd"/>
      <w:r w:rsidRPr="009E7BD7">
        <w:rPr>
          <w:rFonts w:ascii="Times New Roman" w:eastAsia="Times New Roman" w:hAnsi="Times New Roman" w:cs="Times New Roman"/>
          <w:kern w:val="0"/>
          <w:sz w:val="24"/>
          <w:szCs w:val="24"/>
          <w:lang w:val="ky-KG" w:eastAsia="ru-RU"/>
          <w14:ligatures w14:val="none"/>
        </w:rPr>
        <w:t xml:space="preserve"> – 1691,5 млн. долларга, минералдык азыктардын 384,0 млн. долларга, өс</w:t>
      </w:r>
      <w:bookmarkStart w:id="39" w:name="_Hlk184805453"/>
      <w:r w:rsidRPr="009E7BD7">
        <w:rPr>
          <w:rFonts w:ascii="Times New Roman" w:eastAsia="Times New Roman" w:hAnsi="Times New Roman" w:cs="Times New Roman"/>
          <w:kern w:val="0"/>
          <w:sz w:val="24"/>
          <w:szCs w:val="24"/>
          <w:lang w:val="ky-KG" w:eastAsia="ru-RU"/>
          <w14:ligatures w14:val="none"/>
        </w:rPr>
        <w:t>ү</w:t>
      </w:r>
      <w:bookmarkEnd w:id="39"/>
      <w:r w:rsidRPr="009E7BD7">
        <w:rPr>
          <w:rFonts w:ascii="Times New Roman" w:eastAsia="Times New Roman" w:hAnsi="Times New Roman" w:cs="Times New Roman"/>
          <w:kern w:val="0"/>
          <w:sz w:val="24"/>
          <w:szCs w:val="24"/>
          <w:lang w:val="ky-KG" w:eastAsia="ru-RU"/>
          <w14:ligatures w14:val="none"/>
        </w:rPr>
        <w:t>мдүктөн алынган азыктардын</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43,2 млн. долларга, </w:t>
      </w:r>
      <w:proofErr w:type="spellStart"/>
      <w:r w:rsidRPr="009E7BD7">
        <w:rPr>
          <w:rFonts w:ascii="Times New Roman" w:eastAsia="Times New Roman" w:hAnsi="Times New Roman" w:cs="Times New Roman"/>
          <w:color w:val="000000"/>
          <w:kern w:val="0"/>
          <w:sz w:val="24"/>
          <w:szCs w:val="24"/>
          <w:lang w:val="ky-KG" w:eastAsia="ru-RU"/>
          <w14:ligatures w14:val="none"/>
        </w:rPr>
        <w:t>приборлор</w:t>
      </w:r>
      <w:proofErr w:type="spellEnd"/>
      <w:r w:rsidRPr="009E7BD7">
        <w:rPr>
          <w:rFonts w:ascii="Times New Roman" w:eastAsia="Times New Roman" w:hAnsi="Times New Roman" w:cs="Times New Roman"/>
          <w:color w:val="000000"/>
          <w:kern w:val="0"/>
          <w:sz w:val="24"/>
          <w:szCs w:val="24"/>
          <w:lang w:val="ky-KG" w:eastAsia="ru-RU"/>
          <w14:ligatures w14:val="none"/>
        </w:rPr>
        <w:t xml:space="preserve"> жана оптикалык аппараттардын 11,2 млн. долларга </w:t>
      </w:r>
      <w:proofErr w:type="spellStart"/>
      <w:r w:rsidRPr="009E7BD7">
        <w:rPr>
          <w:rFonts w:ascii="Times New Roman" w:eastAsia="Times New Roman" w:hAnsi="Times New Roman" w:cs="Times New Roman"/>
          <w:kern w:val="0"/>
          <w:sz w:val="24"/>
          <w:szCs w:val="24"/>
          <w:lang w:val="ky-KG" w:eastAsia="ru-RU"/>
          <w14:ligatures w14:val="none"/>
        </w:rPr>
        <w:t>көбөйгөндүгүнүн</w:t>
      </w:r>
      <w:proofErr w:type="spellEnd"/>
      <w:r w:rsidRPr="009E7BD7">
        <w:rPr>
          <w:rFonts w:ascii="Times New Roman" w:eastAsia="Times New Roman" w:hAnsi="Times New Roman" w:cs="Times New Roman"/>
          <w:kern w:val="0"/>
          <w:sz w:val="24"/>
          <w:szCs w:val="24"/>
          <w:lang w:val="ky-KG" w:eastAsia="ru-RU"/>
          <w14:ligatures w14:val="none"/>
        </w:rPr>
        <w:t xml:space="preserve"> эсебинен болду. </w:t>
      </w:r>
    </w:p>
    <w:p w14:paraId="20061044"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Муну менен катар, </w:t>
      </w:r>
      <w:r w:rsidRPr="009E7BD7">
        <w:rPr>
          <w:rFonts w:ascii="Times New Roman" w:eastAsia="Times New Roman" w:hAnsi="Times New Roman" w:cs="Times New Roman"/>
          <w:bCs/>
          <w:kern w:val="0"/>
          <w:sz w:val="24"/>
          <w:szCs w:val="24"/>
          <w:lang w:val="ky-KG" w:eastAsia="ru-RU"/>
          <w14:ligatures w14:val="none"/>
        </w:rPr>
        <w:t>жерде ж</w:t>
      </w:r>
      <w:r w:rsidRPr="009E7BD7">
        <w:rPr>
          <w:rFonts w:ascii="Times New Roman" w:eastAsia="Times New Roman" w:hAnsi="Times New Roman" w:cs="Times New Roman"/>
          <w:kern w:val="0"/>
          <w:sz w:val="24"/>
          <w:szCs w:val="24"/>
          <w:lang w:val="ky-KG" w:eastAsia="ru-RU"/>
          <w14:ligatures w14:val="none"/>
        </w:rPr>
        <w:t xml:space="preserve">үрүүчү, аба жана суу </w:t>
      </w:r>
      <w:r w:rsidRPr="009E7BD7">
        <w:rPr>
          <w:rFonts w:ascii="Times New Roman" w:eastAsia="Times New Roman" w:hAnsi="Times New Roman" w:cs="Times New Roman"/>
          <w:color w:val="000000"/>
          <w:kern w:val="0"/>
          <w:sz w:val="24"/>
          <w:szCs w:val="24"/>
          <w:lang w:val="ky-KG" w:eastAsia="ru-RU"/>
          <w14:ligatures w14:val="none"/>
        </w:rPr>
        <w:t>транспорттор</w:t>
      </w:r>
      <w:r w:rsidRPr="009E7BD7">
        <w:rPr>
          <w:rFonts w:ascii="Times New Roman" w:eastAsia="Times New Roman" w:hAnsi="Times New Roman" w:cs="Times New Roman"/>
          <w:kern w:val="0"/>
          <w:sz w:val="24"/>
          <w:szCs w:val="24"/>
          <w:lang w:val="ky-KG" w:eastAsia="ru-RU"/>
          <w14:ligatures w14:val="none"/>
        </w:rPr>
        <w:t>у, алардын б</w:t>
      </w:r>
      <w:r w:rsidRPr="009E7BD7">
        <w:rPr>
          <w:rFonts w:ascii="Times New Roman" w:eastAsia="Times New Roman" w:hAnsi="Times New Roman" w:cs="Times New Roman"/>
          <w:bCs/>
          <w:kern w:val="0"/>
          <w:sz w:val="24"/>
          <w:szCs w:val="24"/>
          <w:lang w:val="ky-KG" w:eastAsia="ru-RU"/>
          <w14:ligatures w14:val="none"/>
        </w:rPr>
        <w:t>өл</w:t>
      </w:r>
      <w:r w:rsidRPr="009E7BD7">
        <w:rPr>
          <w:rFonts w:ascii="Times New Roman" w:eastAsia="Times New Roman" w:hAnsi="Times New Roman" w:cs="Times New Roman"/>
          <w:kern w:val="0"/>
          <w:sz w:val="24"/>
          <w:szCs w:val="24"/>
          <w:lang w:val="ky-KG" w:eastAsia="ru-RU"/>
          <w14:ligatures w14:val="none"/>
        </w:rPr>
        <w:t>үкт</w:t>
      </w:r>
      <w:r w:rsidRPr="009E7BD7">
        <w:rPr>
          <w:rFonts w:ascii="Times New Roman" w:eastAsia="Times New Roman" w:hAnsi="Times New Roman" w:cs="Times New Roman"/>
          <w:bCs/>
          <w:kern w:val="0"/>
          <w:sz w:val="24"/>
          <w:szCs w:val="24"/>
          <w:lang w:val="ky-KG" w:eastAsia="ru-RU"/>
          <w14:ligatures w14:val="none"/>
        </w:rPr>
        <w:t>өр</w:t>
      </w:r>
      <w:r w:rsidRPr="009E7BD7">
        <w:rPr>
          <w:rFonts w:ascii="Times New Roman" w:eastAsia="Times New Roman" w:hAnsi="Times New Roman" w:cs="Times New Roman"/>
          <w:kern w:val="0"/>
          <w:sz w:val="24"/>
          <w:szCs w:val="24"/>
          <w:lang w:val="ky-KG" w:eastAsia="ru-RU"/>
          <w14:ligatures w14:val="none"/>
        </w:rPr>
        <w:t xml:space="preserve">ү жана тетиктери – 197,3 </w:t>
      </w:r>
      <w:r w:rsidRPr="009E7BD7">
        <w:rPr>
          <w:rFonts w:ascii="Times New Roman" w:eastAsia="Times New Roman" w:hAnsi="Times New Roman" w:cs="Times New Roman"/>
          <w:bCs/>
          <w:kern w:val="0"/>
          <w:sz w:val="24"/>
          <w:szCs w:val="24"/>
          <w:lang w:val="ky-KG" w:eastAsia="ru-RU"/>
          <w14:ligatures w14:val="none"/>
        </w:rPr>
        <w:t>млн. долларга,</w:t>
      </w:r>
      <w:r w:rsidRPr="009E7BD7">
        <w:rPr>
          <w:rFonts w:ascii="Times New Roman" w:eastAsia="Times New Roman" w:hAnsi="Times New Roman" w:cs="Times New Roman"/>
          <w:kern w:val="0"/>
          <w:sz w:val="24"/>
          <w:szCs w:val="24"/>
          <w:lang w:val="ky-KG" w:eastAsia="ru-RU"/>
          <w14:ligatures w14:val="none"/>
        </w:rPr>
        <w:t xml:space="preserve"> текстиль жана текстиль буюмдарынын</w:t>
      </w:r>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 95,4</w:t>
      </w:r>
      <w:r w:rsidRPr="009E7BD7">
        <w:rPr>
          <w:rFonts w:ascii="Times New Roman" w:eastAsia="Times New Roman" w:hAnsi="Times New Roman" w:cs="Times New Roman"/>
          <w:bCs/>
          <w:kern w:val="0"/>
          <w:sz w:val="24"/>
          <w:szCs w:val="24"/>
          <w:lang w:val="ky-KG" w:eastAsia="ru-RU"/>
          <w14:ligatures w14:val="none"/>
        </w:rPr>
        <w:t xml:space="preserve"> млн. долларга,</w:t>
      </w:r>
      <w:r w:rsidRPr="009E7BD7">
        <w:rPr>
          <w:rFonts w:ascii="Times New Roman" w:eastAsia="Times New Roman" w:hAnsi="Times New Roman" w:cs="Times New Roman"/>
          <w:kern w:val="0"/>
          <w:sz w:val="24"/>
          <w:szCs w:val="24"/>
          <w:lang w:val="ky-KG" w:eastAsia="ru-RU"/>
          <w14:ligatures w14:val="none"/>
        </w:rPr>
        <w:t xml:space="preserve"> бут кийим, баш кийим, кол чатыр жана бүктөмө </w:t>
      </w:r>
      <w:proofErr w:type="spellStart"/>
      <w:r w:rsidRPr="009E7BD7">
        <w:rPr>
          <w:rFonts w:ascii="Times New Roman" w:eastAsia="Times New Roman" w:hAnsi="Times New Roman" w:cs="Times New Roman"/>
          <w:kern w:val="0"/>
          <w:sz w:val="24"/>
          <w:szCs w:val="24"/>
          <w:lang w:val="ky-KG" w:eastAsia="ru-RU"/>
          <w14:ligatures w14:val="none"/>
        </w:rPr>
        <w:t>таякча</w:t>
      </w:r>
      <w:proofErr w:type="spellEnd"/>
      <w:r w:rsidRPr="009E7BD7">
        <w:rPr>
          <w:rFonts w:ascii="Times New Roman" w:eastAsia="Times New Roman" w:hAnsi="Times New Roman" w:cs="Times New Roman"/>
          <w:kern w:val="0"/>
          <w:sz w:val="24"/>
          <w:szCs w:val="24"/>
          <w:lang w:val="ky-KG" w:eastAsia="ru-RU"/>
          <w14:ligatures w14:val="none"/>
        </w:rPr>
        <w:t>, чыбык, камчы 47,9 млн. долларга жана</w:t>
      </w:r>
      <w:r w:rsidRPr="009E7BD7">
        <w:rPr>
          <w:rFonts w:ascii="Times New Roman" w:eastAsia="Times New Roman" w:hAnsi="Times New Roman" w:cs="Times New Roman"/>
          <w:bCs/>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41,1 млн. долларга</w:t>
      </w:r>
      <w:r w:rsidRPr="009E7BD7">
        <w:rPr>
          <w:rFonts w:ascii="Times New Roman" w:eastAsia="Times New Roman" w:hAnsi="Times New Roman" w:cs="Times New Roman"/>
          <w:bCs/>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кыскаргандыгы </w:t>
      </w:r>
      <w:r w:rsidRPr="009E7BD7">
        <w:rPr>
          <w:rFonts w:ascii="Times New Roman" w:eastAsia="Times New Roman" w:hAnsi="Times New Roman" w:cs="Times New Roman"/>
          <w:bCs/>
          <w:kern w:val="0"/>
          <w:sz w:val="24"/>
          <w:szCs w:val="24"/>
          <w:lang w:val="ky-KG" w:eastAsia="ru-RU"/>
          <w14:ligatures w14:val="none"/>
        </w:rPr>
        <w:t>байкалды.</w:t>
      </w:r>
      <w:r w:rsidRPr="009E7BD7">
        <w:rPr>
          <w:rFonts w:ascii="Times New Roman" w:eastAsia="Times New Roman" w:hAnsi="Times New Roman" w:cs="Times New Roman"/>
          <w:kern w:val="0"/>
          <w:sz w:val="24"/>
          <w:szCs w:val="24"/>
          <w:lang w:val="ky-KG" w:eastAsia="ru-RU"/>
          <w14:ligatures w14:val="none"/>
        </w:rPr>
        <w:t xml:space="preserve">    </w:t>
      </w:r>
    </w:p>
    <w:p w14:paraId="23AAD11A" w14:textId="77777777" w:rsidR="009E7BD7" w:rsidRPr="009E7BD7" w:rsidRDefault="009E7BD7"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B24A876" w14:textId="77777777" w:rsidR="009E7BD7" w:rsidRPr="009E7BD7" w:rsidRDefault="009E7BD7" w:rsidP="009E7BD7">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785FA4C9" w14:textId="4AB7ED9C" w:rsidR="009E7BD7" w:rsidRPr="009E7BD7" w:rsidRDefault="00ED64E1" w:rsidP="009E7BD7">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60</w:t>
      </w:r>
      <w:r w:rsidR="009E7BD7" w:rsidRPr="009E7BD7">
        <w:rPr>
          <w:rFonts w:ascii="Times New Roman" w:eastAsia="Times New Roman" w:hAnsi="Times New Roman" w:cs="Times New Roman"/>
          <w:b/>
          <w:kern w:val="0"/>
          <w:sz w:val="24"/>
          <w:szCs w:val="24"/>
          <w:lang w:val="ky-KG" w:eastAsia="ru-RU"/>
          <w14:ligatures w14:val="none"/>
        </w:rPr>
        <w:t xml:space="preserve">-таблица: </w:t>
      </w:r>
      <w:r w:rsidR="009E7BD7" w:rsidRPr="009E7BD7">
        <w:rPr>
          <w:rFonts w:ascii="Times New Roman" w:eastAsia="Times New Roman" w:hAnsi="Times New Roman" w:cs="Times New Roman"/>
          <w:b/>
          <w:bCs/>
          <w:iCs/>
          <w:kern w:val="0"/>
          <w:sz w:val="24"/>
          <w:szCs w:val="24"/>
          <w:lang w:val="ky-KG" w:eastAsia="ru-RU"/>
          <w14:ligatures w14:val="none"/>
        </w:rPr>
        <w:t>2024-жылдын я</w:t>
      </w:r>
      <w:r w:rsidR="009E7BD7" w:rsidRPr="009E7BD7">
        <w:rPr>
          <w:rFonts w:ascii="Times New Roman" w:eastAsia="Times New Roman" w:hAnsi="Times New Roman" w:cs="Times New Roman"/>
          <w:b/>
          <w:kern w:val="0"/>
          <w:sz w:val="24"/>
          <w:szCs w:val="24"/>
          <w:lang w:val="ky-KG" w:eastAsia="ru-RU"/>
          <w14:ligatures w14:val="none"/>
        </w:rPr>
        <w:t xml:space="preserve">нварь-ноябрындагы товарлардын айрым түрлөрүнүн </w:t>
      </w:r>
    </w:p>
    <w:p w14:paraId="08419ED8" w14:textId="77777777" w:rsidR="009E7BD7" w:rsidRPr="009E7BD7" w:rsidRDefault="009E7BD7" w:rsidP="009E7BD7">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импорту</w:t>
      </w:r>
    </w:p>
    <w:p w14:paraId="587786A1" w14:textId="77777777" w:rsidR="009E7BD7" w:rsidRPr="009E7BD7" w:rsidRDefault="009E7BD7" w:rsidP="009E7BD7">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9E7BD7" w:rsidRPr="009E7BD7" w14:paraId="55195B99" w14:textId="77777777" w:rsidTr="009E7BD7">
        <w:trPr>
          <w:cantSplit/>
          <w:trHeight w:val="566"/>
          <w:tblHeader/>
        </w:trPr>
        <w:tc>
          <w:tcPr>
            <w:tcW w:w="3781" w:type="dxa"/>
            <w:vMerge w:val="restart"/>
            <w:tcBorders>
              <w:top w:val="single" w:sz="8" w:space="0" w:color="auto"/>
              <w:left w:val="nil"/>
              <w:bottom w:val="single" w:sz="8" w:space="0" w:color="auto"/>
              <w:right w:val="nil"/>
            </w:tcBorders>
            <w:vAlign w:val="center"/>
          </w:tcPr>
          <w:p w14:paraId="7C74B73C"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24A67674" w14:textId="77777777" w:rsidR="009E7BD7" w:rsidRPr="009E7BD7" w:rsidRDefault="009E7BD7" w:rsidP="009E7BD7">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Түштү</w:t>
            </w:r>
            <w:r w:rsidRPr="009E7BD7">
              <w:rPr>
                <w:rFonts w:ascii="Times New Roman" w:eastAsia="Times New Roman" w:hAnsi="Times New Roman" w:cs="Times New Roman"/>
                <w:b/>
                <w:kern w:val="0"/>
                <w:sz w:val="20"/>
                <w:szCs w:val="20"/>
                <w:lang w:val="ru-RU" w:eastAsia="ru-RU"/>
                <w14:ligatures w14:val="none"/>
              </w:rPr>
              <w:t xml:space="preserve"> – </w:t>
            </w:r>
            <w:r w:rsidRPr="009E7BD7">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211B0B25" w14:textId="77777777" w:rsidR="009E7BD7" w:rsidRPr="009E7BD7" w:rsidRDefault="009E7BD7" w:rsidP="009E7BD7">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2023 январь-ноябрына</w:t>
            </w:r>
          </w:p>
          <w:p w14:paraId="25875D77" w14:textId="77777777" w:rsidR="009E7BD7" w:rsidRPr="009E7BD7" w:rsidRDefault="009E7BD7" w:rsidP="009E7BD7">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карата пайыз менен</w:t>
            </w:r>
          </w:p>
        </w:tc>
      </w:tr>
      <w:tr w:rsidR="009E7BD7" w:rsidRPr="009E7BD7" w14:paraId="32BB5C92" w14:textId="77777777" w:rsidTr="009E7BD7">
        <w:trPr>
          <w:cantSplit/>
          <w:trHeight w:val="558"/>
          <w:tblHeader/>
        </w:trPr>
        <w:tc>
          <w:tcPr>
            <w:tcW w:w="3781" w:type="dxa"/>
            <w:vMerge/>
            <w:tcBorders>
              <w:top w:val="single" w:sz="8" w:space="0" w:color="auto"/>
              <w:left w:val="nil"/>
              <w:bottom w:val="single" w:sz="8" w:space="0" w:color="auto"/>
              <w:right w:val="nil"/>
            </w:tcBorders>
            <w:vAlign w:val="center"/>
            <w:hideMark/>
          </w:tcPr>
          <w:p w14:paraId="48DBCD5B"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3361EE8E" w14:textId="77777777" w:rsidR="009E7BD7" w:rsidRPr="009E7BD7" w:rsidRDefault="009E7BD7" w:rsidP="009E7BD7">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миң</w:t>
            </w:r>
            <w:r w:rsidRPr="009E7BD7">
              <w:rPr>
                <w:rFonts w:ascii="Times New Roman" w:eastAsia="Times New Roman" w:hAnsi="Times New Roman" w:cs="Times New Roman"/>
                <w:b/>
                <w:kern w:val="0"/>
                <w:sz w:val="20"/>
                <w:szCs w:val="20"/>
                <w:lang w:val="ru-RU" w:eastAsia="ru-RU"/>
                <w14:ligatures w14:val="none"/>
              </w:rPr>
              <w:t xml:space="preserve"> тонн</w:t>
            </w:r>
            <w:r w:rsidRPr="009E7BD7">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4F0996E6" w14:textId="77777777" w:rsidR="009E7BD7" w:rsidRPr="009E7BD7" w:rsidRDefault="009E7BD7" w:rsidP="009E7BD7">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миң </w:t>
            </w:r>
            <w:r w:rsidRPr="009E7BD7">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3DEEE32D"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натурал</w:t>
            </w:r>
            <w:r w:rsidRPr="009E7BD7">
              <w:rPr>
                <w:rFonts w:ascii="Times New Roman" w:eastAsia="Times New Roman" w:hAnsi="Times New Roman" w:cs="Times New Roman"/>
                <w:b/>
                <w:kern w:val="0"/>
                <w:sz w:val="20"/>
                <w:szCs w:val="20"/>
                <w:lang w:val="ky-KG" w:eastAsia="ru-RU"/>
                <w14:ligatures w14:val="none"/>
              </w:rPr>
              <w:t>ай</w:t>
            </w:r>
          </w:p>
          <w:p w14:paraId="108E0539" w14:textId="77777777" w:rsidR="009E7BD7" w:rsidRPr="009E7BD7" w:rsidRDefault="009E7BD7" w:rsidP="009E7BD7">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336B2750" w14:textId="77777777" w:rsidR="009E7BD7" w:rsidRPr="009E7BD7" w:rsidRDefault="009E7BD7" w:rsidP="009E7BD7">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нарктык</w:t>
            </w:r>
          </w:p>
          <w:p w14:paraId="30CFE61B" w14:textId="77777777" w:rsidR="009E7BD7" w:rsidRPr="009E7BD7" w:rsidRDefault="009E7BD7" w:rsidP="009E7BD7">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түрдө</w:t>
            </w:r>
          </w:p>
        </w:tc>
      </w:tr>
      <w:tr w:rsidR="009E7BD7" w:rsidRPr="009E7BD7" w14:paraId="365F03E2" w14:textId="77777777" w:rsidTr="009E7BD7">
        <w:trPr>
          <w:cantSplit/>
          <w:trHeight w:val="261"/>
        </w:trPr>
        <w:tc>
          <w:tcPr>
            <w:tcW w:w="3781" w:type="dxa"/>
            <w:noWrap/>
            <w:tcMar>
              <w:top w:w="0" w:type="dxa"/>
              <w:left w:w="108" w:type="dxa"/>
              <w:bottom w:w="0" w:type="dxa"/>
              <w:right w:w="108" w:type="dxa"/>
            </w:tcMar>
            <w:hideMark/>
          </w:tcPr>
          <w:p w14:paraId="58DB20CF"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698681E2"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27,2</w:t>
            </w:r>
          </w:p>
        </w:tc>
        <w:tc>
          <w:tcPr>
            <w:tcW w:w="1218" w:type="dxa"/>
            <w:noWrap/>
            <w:tcMar>
              <w:top w:w="0" w:type="dxa"/>
              <w:left w:w="85" w:type="dxa"/>
              <w:bottom w:w="0" w:type="dxa"/>
              <w:right w:w="85" w:type="dxa"/>
            </w:tcMar>
            <w:vAlign w:val="bottom"/>
            <w:hideMark/>
          </w:tcPr>
          <w:p w14:paraId="6831AF63" w14:textId="77777777" w:rsidR="009E7BD7" w:rsidRPr="009E7BD7" w:rsidRDefault="009E7BD7" w:rsidP="009E7BD7">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13693,5</w:t>
            </w:r>
          </w:p>
        </w:tc>
        <w:tc>
          <w:tcPr>
            <w:tcW w:w="1623" w:type="dxa"/>
            <w:noWrap/>
            <w:tcMar>
              <w:top w:w="0" w:type="dxa"/>
              <w:left w:w="85" w:type="dxa"/>
              <w:bottom w:w="0" w:type="dxa"/>
              <w:right w:w="85" w:type="dxa"/>
            </w:tcMar>
            <w:vAlign w:val="bottom"/>
            <w:hideMark/>
          </w:tcPr>
          <w:p w14:paraId="55226592"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3,0 эсе</w:t>
            </w:r>
          </w:p>
        </w:tc>
        <w:tc>
          <w:tcPr>
            <w:tcW w:w="1942" w:type="dxa"/>
            <w:noWrap/>
            <w:tcMar>
              <w:top w:w="0" w:type="dxa"/>
              <w:left w:w="85" w:type="dxa"/>
              <w:bottom w:w="0" w:type="dxa"/>
              <w:right w:w="85" w:type="dxa"/>
            </w:tcMar>
            <w:vAlign w:val="bottom"/>
            <w:hideMark/>
          </w:tcPr>
          <w:p w14:paraId="239F6E81"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2,2 эсе</w:t>
            </w:r>
          </w:p>
        </w:tc>
      </w:tr>
      <w:tr w:rsidR="009E7BD7" w:rsidRPr="009E7BD7" w14:paraId="2685D444" w14:textId="77777777" w:rsidTr="009E7BD7">
        <w:trPr>
          <w:cantSplit/>
          <w:trHeight w:val="261"/>
        </w:trPr>
        <w:tc>
          <w:tcPr>
            <w:tcW w:w="3781" w:type="dxa"/>
            <w:noWrap/>
            <w:tcMar>
              <w:top w:w="0" w:type="dxa"/>
              <w:left w:w="108" w:type="dxa"/>
              <w:bottom w:w="0" w:type="dxa"/>
              <w:right w:w="108" w:type="dxa"/>
            </w:tcMar>
            <w:hideMark/>
          </w:tcPr>
          <w:p w14:paraId="7624D7B4"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7E741617"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81,8</w:t>
            </w:r>
          </w:p>
        </w:tc>
        <w:tc>
          <w:tcPr>
            <w:tcW w:w="1218" w:type="dxa"/>
            <w:noWrap/>
            <w:tcMar>
              <w:top w:w="0" w:type="dxa"/>
              <w:left w:w="85" w:type="dxa"/>
              <w:bottom w:w="0" w:type="dxa"/>
              <w:right w:w="85" w:type="dxa"/>
            </w:tcMar>
            <w:vAlign w:val="bottom"/>
            <w:hideMark/>
          </w:tcPr>
          <w:p w14:paraId="46805A61" w14:textId="77777777" w:rsidR="009E7BD7" w:rsidRPr="009E7BD7" w:rsidRDefault="009E7BD7" w:rsidP="009E7BD7">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54643,9</w:t>
            </w:r>
          </w:p>
        </w:tc>
        <w:tc>
          <w:tcPr>
            <w:tcW w:w="1623" w:type="dxa"/>
            <w:noWrap/>
            <w:tcMar>
              <w:top w:w="0" w:type="dxa"/>
              <w:left w:w="85" w:type="dxa"/>
              <w:bottom w:w="0" w:type="dxa"/>
              <w:right w:w="85" w:type="dxa"/>
            </w:tcMar>
            <w:vAlign w:val="bottom"/>
            <w:hideMark/>
          </w:tcPr>
          <w:p w14:paraId="451815FA"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1,7 эсе</w:t>
            </w:r>
          </w:p>
        </w:tc>
        <w:tc>
          <w:tcPr>
            <w:tcW w:w="1942" w:type="dxa"/>
            <w:noWrap/>
            <w:tcMar>
              <w:top w:w="0" w:type="dxa"/>
              <w:left w:w="85" w:type="dxa"/>
              <w:bottom w:w="0" w:type="dxa"/>
              <w:right w:w="85" w:type="dxa"/>
            </w:tcMar>
            <w:vAlign w:val="bottom"/>
            <w:hideMark/>
          </w:tcPr>
          <w:p w14:paraId="480FF063" w14:textId="77777777" w:rsidR="009E7BD7" w:rsidRPr="009E7BD7" w:rsidRDefault="009E7BD7" w:rsidP="009E7BD7">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1,7 эсе</w:t>
            </w:r>
          </w:p>
        </w:tc>
      </w:tr>
      <w:tr w:rsidR="009E7BD7" w:rsidRPr="009E7BD7" w14:paraId="1B93FBC8" w14:textId="77777777" w:rsidTr="009E7BD7">
        <w:trPr>
          <w:cantSplit/>
          <w:trHeight w:val="261"/>
        </w:trPr>
        <w:tc>
          <w:tcPr>
            <w:tcW w:w="3781" w:type="dxa"/>
            <w:noWrap/>
            <w:tcMar>
              <w:top w:w="0" w:type="dxa"/>
              <w:left w:w="108" w:type="dxa"/>
              <w:bottom w:w="0" w:type="dxa"/>
              <w:right w:w="108" w:type="dxa"/>
            </w:tcMar>
            <w:hideMark/>
          </w:tcPr>
          <w:p w14:paraId="772D076C"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1582A875"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10,6</w:t>
            </w:r>
          </w:p>
        </w:tc>
        <w:tc>
          <w:tcPr>
            <w:tcW w:w="1218" w:type="dxa"/>
            <w:noWrap/>
            <w:tcMar>
              <w:top w:w="0" w:type="dxa"/>
              <w:left w:w="85" w:type="dxa"/>
              <w:bottom w:w="0" w:type="dxa"/>
              <w:right w:w="85" w:type="dxa"/>
            </w:tcMar>
            <w:vAlign w:val="bottom"/>
            <w:hideMark/>
          </w:tcPr>
          <w:p w14:paraId="50854B79" w14:textId="77777777" w:rsidR="009E7BD7" w:rsidRPr="009E7BD7" w:rsidRDefault="009E7BD7" w:rsidP="009E7BD7">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4894,6</w:t>
            </w:r>
          </w:p>
        </w:tc>
        <w:tc>
          <w:tcPr>
            <w:tcW w:w="1623" w:type="dxa"/>
            <w:noWrap/>
            <w:tcMar>
              <w:top w:w="0" w:type="dxa"/>
              <w:left w:w="85" w:type="dxa"/>
              <w:bottom w:w="0" w:type="dxa"/>
              <w:right w:w="85" w:type="dxa"/>
            </w:tcMar>
            <w:vAlign w:val="bottom"/>
            <w:hideMark/>
          </w:tcPr>
          <w:p w14:paraId="24AD38ED"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75,7</w:t>
            </w:r>
          </w:p>
        </w:tc>
        <w:tc>
          <w:tcPr>
            <w:tcW w:w="1942" w:type="dxa"/>
            <w:noWrap/>
            <w:tcMar>
              <w:top w:w="0" w:type="dxa"/>
              <w:left w:w="85" w:type="dxa"/>
              <w:bottom w:w="0" w:type="dxa"/>
              <w:right w:w="85" w:type="dxa"/>
            </w:tcMar>
            <w:vAlign w:val="bottom"/>
            <w:hideMark/>
          </w:tcPr>
          <w:p w14:paraId="246D9904"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80,4</w:t>
            </w:r>
          </w:p>
        </w:tc>
      </w:tr>
      <w:tr w:rsidR="009E7BD7" w:rsidRPr="009E7BD7" w14:paraId="5AB8D7AA" w14:textId="77777777" w:rsidTr="009E7BD7">
        <w:trPr>
          <w:cantSplit/>
          <w:trHeight w:val="261"/>
        </w:trPr>
        <w:tc>
          <w:tcPr>
            <w:tcW w:w="3781" w:type="dxa"/>
            <w:noWrap/>
            <w:tcMar>
              <w:top w:w="0" w:type="dxa"/>
              <w:left w:w="108" w:type="dxa"/>
              <w:bottom w:w="0" w:type="dxa"/>
              <w:right w:w="108" w:type="dxa"/>
            </w:tcMar>
            <w:hideMark/>
          </w:tcPr>
          <w:p w14:paraId="172EEC85" w14:textId="77777777" w:rsidR="009E7BD7" w:rsidRPr="009E7BD7" w:rsidRDefault="009E7BD7" w:rsidP="009E7BD7">
            <w:pPr>
              <w:keepNext/>
              <w:spacing w:before="20" w:after="20" w:line="276" w:lineRule="auto"/>
              <w:rPr>
                <w:rFonts w:ascii="Times New Roman" w:eastAsia="Times New Roman" w:hAnsi="Times New Roman" w:cs="Times New Roman"/>
                <w:kern w:val="0"/>
                <w:sz w:val="20"/>
                <w:szCs w:val="20"/>
                <w:lang w:val="ru-RU"/>
                <w14:ligatures w14:val="none"/>
              </w:rPr>
            </w:pPr>
            <w:r w:rsidRPr="009E7BD7">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7E345B04" w14:textId="77777777" w:rsidR="009E7BD7" w:rsidRPr="009E7BD7" w:rsidRDefault="009E7BD7" w:rsidP="009E7BD7">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4,9</w:t>
            </w:r>
          </w:p>
        </w:tc>
        <w:tc>
          <w:tcPr>
            <w:tcW w:w="1218" w:type="dxa"/>
            <w:noWrap/>
            <w:tcMar>
              <w:top w:w="0" w:type="dxa"/>
              <w:left w:w="85" w:type="dxa"/>
              <w:bottom w:w="0" w:type="dxa"/>
              <w:right w:w="85" w:type="dxa"/>
            </w:tcMar>
            <w:vAlign w:val="bottom"/>
            <w:hideMark/>
          </w:tcPr>
          <w:p w14:paraId="3994AB34" w14:textId="77777777" w:rsidR="009E7BD7" w:rsidRPr="009E7BD7" w:rsidRDefault="009E7BD7" w:rsidP="009E7BD7">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3053,8</w:t>
            </w:r>
          </w:p>
        </w:tc>
        <w:tc>
          <w:tcPr>
            <w:tcW w:w="1623" w:type="dxa"/>
            <w:noWrap/>
            <w:tcMar>
              <w:top w:w="0" w:type="dxa"/>
              <w:left w:w="85" w:type="dxa"/>
              <w:bottom w:w="0" w:type="dxa"/>
              <w:right w:w="85" w:type="dxa"/>
            </w:tcMar>
            <w:vAlign w:val="bottom"/>
            <w:hideMark/>
          </w:tcPr>
          <w:p w14:paraId="1778C262"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125,6</w:t>
            </w:r>
          </w:p>
        </w:tc>
        <w:tc>
          <w:tcPr>
            <w:tcW w:w="1942" w:type="dxa"/>
            <w:noWrap/>
            <w:tcMar>
              <w:top w:w="0" w:type="dxa"/>
              <w:left w:w="85" w:type="dxa"/>
              <w:bottom w:w="0" w:type="dxa"/>
              <w:right w:w="85" w:type="dxa"/>
            </w:tcMar>
            <w:vAlign w:val="bottom"/>
            <w:hideMark/>
          </w:tcPr>
          <w:p w14:paraId="0EC5F0F0"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118,1</w:t>
            </w:r>
          </w:p>
        </w:tc>
      </w:tr>
      <w:tr w:rsidR="009E7BD7" w:rsidRPr="009E7BD7" w14:paraId="456DE7AD" w14:textId="77777777" w:rsidTr="009E7BD7">
        <w:trPr>
          <w:cantSplit/>
          <w:trHeight w:val="261"/>
        </w:trPr>
        <w:tc>
          <w:tcPr>
            <w:tcW w:w="3781" w:type="dxa"/>
            <w:noWrap/>
            <w:tcMar>
              <w:top w:w="0" w:type="dxa"/>
              <w:left w:w="108" w:type="dxa"/>
              <w:bottom w:w="0" w:type="dxa"/>
              <w:right w:w="108" w:type="dxa"/>
            </w:tcMar>
            <w:hideMark/>
          </w:tcPr>
          <w:p w14:paraId="0036829B" w14:textId="77777777" w:rsidR="009E7BD7" w:rsidRPr="009E7BD7" w:rsidRDefault="009E7BD7" w:rsidP="009E7BD7">
            <w:pPr>
              <w:keepNext/>
              <w:spacing w:before="20" w:after="0" w:line="276" w:lineRule="auto"/>
              <w:rPr>
                <w:rFonts w:ascii="Times New Roman" w:eastAsia="Times New Roman" w:hAnsi="Times New Roman" w:cs="Times New Roman"/>
                <w:kern w:val="0"/>
                <w:sz w:val="20"/>
                <w:szCs w:val="20"/>
                <w:lang w:val="ru-RU"/>
                <w14:ligatures w14:val="none"/>
              </w:rPr>
            </w:pPr>
            <w:r w:rsidRPr="009E7BD7">
              <w:rPr>
                <w:rFonts w:ascii="Times New Roman" w:eastAsia="Times New Roman" w:hAnsi="Times New Roman" w:cs="Times New Roman"/>
                <w:kern w:val="0"/>
                <w:sz w:val="20"/>
                <w:szCs w:val="20"/>
                <w:lang w:val="ru-RU"/>
                <w14:ligatures w14:val="none"/>
              </w:rPr>
              <w:t>Чай</w:t>
            </w:r>
          </w:p>
        </w:tc>
        <w:tc>
          <w:tcPr>
            <w:tcW w:w="1217" w:type="dxa"/>
            <w:noWrap/>
            <w:tcMar>
              <w:top w:w="0" w:type="dxa"/>
              <w:left w:w="85" w:type="dxa"/>
              <w:bottom w:w="0" w:type="dxa"/>
              <w:right w:w="85" w:type="dxa"/>
            </w:tcMar>
            <w:vAlign w:val="bottom"/>
            <w:hideMark/>
          </w:tcPr>
          <w:p w14:paraId="463D32B9" w14:textId="77777777" w:rsidR="009E7BD7" w:rsidRPr="009E7BD7" w:rsidRDefault="009E7BD7" w:rsidP="009E7BD7">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7,8</w:t>
            </w:r>
          </w:p>
        </w:tc>
        <w:tc>
          <w:tcPr>
            <w:tcW w:w="1218" w:type="dxa"/>
            <w:noWrap/>
            <w:tcMar>
              <w:top w:w="0" w:type="dxa"/>
              <w:left w:w="85" w:type="dxa"/>
              <w:bottom w:w="0" w:type="dxa"/>
              <w:right w:w="85" w:type="dxa"/>
            </w:tcMar>
            <w:vAlign w:val="bottom"/>
            <w:hideMark/>
          </w:tcPr>
          <w:p w14:paraId="34CFC8D0" w14:textId="77777777" w:rsidR="009E7BD7" w:rsidRPr="009E7BD7" w:rsidRDefault="009E7BD7" w:rsidP="009E7BD7">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9830,1</w:t>
            </w:r>
          </w:p>
        </w:tc>
        <w:tc>
          <w:tcPr>
            <w:tcW w:w="1623" w:type="dxa"/>
            <w:noWrap/>
            <w:tcMar>
              <w:top w:w="0" w:type="dxa"/>
              <w:left w:w="85" w:type="dxa"/>
              <w:bottom w:w="0" w:type="dxa"/>
              <w:right w:w="85" w:type="dxa"/>
            </w:tcMar>
            <w:vAlign w:val="bottom"/>
            <w:hideMark/>
          </w:tcPr>
          <w:p w14:paraId="2257A11E" w14:textId="77777777" w:rsidR="009E7BD7" w:rsidRPr="009E7BD7" w:rsidRDefault="009E7BD7" w:rsidP="009E7BD7">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108,3</w:t>
            </w:r>
          </w:p>
        </w:tc>
        <w:tc>
          <w:tcPr>
            <w:tcW w:w="1942" w:type="dxa"/>
            <w:noWrap/>
            <w:tcMar>
              <w:top w:w="0" w:type="dxa"/>
              <w:left w:w="85" w:type="dxa"/>
              <w:bottom w:w="0" w:type="dxa"/>
              <w:right w:w="85" w:type="dxa"/>
            </w:tcMar>
            <w:vAlign w:val="bottom"/>
            <w:hideMark/>
          </w:tcPr>
          <w:p w14:paraId="16CCAF4D" w14:textId="77777777" w:rsidR="009E7BD7" w:rsidRPr="009E7BD7" w:rsidRDefault="009E7BD7" w:rsidP="009E7BD7">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92,3</w:t>
            </w:r>
          </w:p>
        </w:tc>
      </w:tr>
      <w:tr w:rsidR="009E7BD7" w:rsidRPr="009E7BD7" w14:paraId="27C9835C" w14:textId="77777777" w:rsidTr="009E7BD7">
        <w:trPr>
          <w:cantSplit/>
          <w:trHeight w:val="208"/>
        </w:trPr>
        <w:tc>
          <w:tcPr>
            <w:tcW w:w="3781" w:type="dxa"/>
            <w:noWrap/>
            <w:tcMar>
              <w:top w:w="0" w:type="dxa"/>
              <w:left w:w="108" w:type="dxa"/>
              <w:bottom w:w="0" w:type="dxa"/>
              <w:right w:w="108" w:type="dxa"/>
            </w:tcMar>
            <w:hideMark/>
          </w:tcPr>
          <w:p w14:paraId="245DB55C" w14:textId="77777777" w:rsidR="009E7BD7" w:rsidRPr="009E7BD7" w:rsidRDefault="009E7BD7" w:rsidP="009E7BD7">
            <w:pPr>
              <w:keepNext/>
              <w:spacing w:before="20" w:after="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3A035846" w14:textId="77777777" w:rsidR="009E7BD7" w:rsidRPr="009E7BD7" w:rsidRDefault="009E7BD7" w:rsidP="009E7BD7">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25,3</w:t>
            </w:r>
          </w:p>
        </w:tc>
        <w:tc>
          <w:tcPr>
            <w:tcW w:w="1218" w:type="dxa"/>
            <w:noWrap/>
            <w:tcMar>
              <w:top w:w="0" w:type="dxa"/>
              <w:left w:w="85" w:type="dxa"/>
              <w:bottom w:w="0" w:type="dxa"/>
              <w:right w:w="85" w:type="dxa"/>
            </w:tcMar>
            <w:vAlign w:val="bottom"/>
            <w:hideMark/>
          </w:tcPr>
          <w:p w14:paraId="2D5E44B5" w14:textId="77777777" w:rsidR="009E7BD7" w:rsidRPr="009E7BD7" w:rsidRDefault="009E7BD7" w:rsidP="009E7BD7">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26480,0</w:t>
            </w:r>
          </w:p>
        </w:tc>
        <w:tc>
          <w:tcPr>
            <w:tcW w:w="1623" w:type="dxa"/>
            <w:noWrap/>
            <w:tcMar>
              <w:top w:w="0" w:type="dxa"/>
              <w:left w:w="85" w:type="dxa"/>
              <w:bottom w:w="0" w:type="dxa"/>
              <w:right w:w="85" w:type="dxa"/>
            </w:tcMar>
            <w:vAlign w:val="bottom"/>
            <w:hideMark/>
          </w:tcPr>
          <w:p w14:paraId="147E8DFA" w14:textId="77777777" w:rsidR="009E7BD7" w:rsidRPr="009E7BD7" w:rsidRDefault="009E7BD7" w:rsidP="009E7BD7">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72,7</w:t>
            </w:r>
          </w:p>
        </w:tc>
        <w:tc>
          <w:tcPr>
            <w:tcW w:w="1942" w:type="dxa"/>
            <w:noWrap/>
            <w:tcMar>
              <w:top w:w="0" w:type="dxa"/>
              <w:left w:w="85" w:type="dxa"/>
              <w:bottom w:w="0" w:type="dxa"/>
              <w:right w:w="85" w:type="dxa"/>
            </w:tcMar>
            <w:vAlign w:val="bottom"/>
            <w:hideMark/>
          </w:tcPr>
          <w:p w14:paraId="56196877" w14:textId="77777777" w:rsidR="009E7BD7" w:rsidRPr="009E7BD7" w:rsidRDefault="009E7BD7" w:rsidP="009E7BD7">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73,1</w:t>
            </w:r>
          </w:p>
        </w:tc>
      </w:tr>
      <w:tr w:rsidR="009E7BD7" w:rsidRPr="009E7BD7" w14:paraId="502FB289" w14:textId="77777777" w:rsidTr="009E7BD7">
        <w:trPr>
          <w:cantSplit/>
          <w:trHeight w:val="261"/>
        </w:trPr>
        <w:tc>
          <w:tcPr>
            <w:tcW w:w="3781" w:type="dxa"/>
            <w:noWrap/>
            <w:tcMar>
              <w:top w:w="0" w:type="dxa"/>
              <w:left w:w="108" w:type="dxa"/>
              <w:bottom w:w="0" w:type="dxa"/>
              <w:right w:w="108" w:type="dxa"/>
            </w:tcMar>
            <w:hideMark/>
          </w:tcPr>
          <w:p w14:paraId="78C12A00"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25752A14"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29,4</w:t>
            </w:r>
          </w:p>
        </w:tc>
        <w:tc>
          <w:tcPr>
            <w:tcW w:w="1218" w:type="dxa"/>
            <w:noWrap/>
            <w:tcMar>
              <w:top w:w="0" w:type="dxa"/>
              <w:left w:w="85" w:type="dxa"/>
              <w:bottom w:w="0" w:type="dxa"/>
              <w:right w:w="85" w:type="dxa"/>
            </w:tcMar>
            <w:vAlign w:val="bottom"/>
            <w:hideMark/>
          </w:tcPr>
          <w:p w14:paraId="1ADC0048" w14:textId="77777777" w:rsidR="009E7BD7" w:rsidRPr="009E7BD7" w:rsidRDefault="009E7BD7" w:rsidP="009E7BD7">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20643,2</w:t>
            </w:r>
          </w:p>
        </w:tc>
        <w:tc>
          <w:tcPr>
            <w:tcW w:w="1623" w:type="dxa"/>
            <w:noWrap/>
            <w:tcMar>
              <w:top w:w="0" w:type="dxa"/>
              <w:left w:w="85" w:type="dxa"/>
              <w:bottom w:w="0" w:type="dxa"/>
              <w:right w:w="85" w:type="dxa"/>
            </w:tcMar>
            <w:vAlign w:val="bottom"/>
            <w:hideMark/>
          </w:tcPr>
          <w:p w14:paraId="05039AC8"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76,8</w:t>
            </w:r>
          </w:p>
        </w:tc>
        <w:tc>
          <w:tcPr>
            <w:tcW w:w="1942" w:type="dxa"/>
            <w:noWrap/>
            <w:tcMar>
              <w:top w:w="0" w:type="dxa"/>
              <w:left w:w="85" w:type="dxa"/>
              <w:bottom w:w="0" w:type="dxa"/>
              <w:right w:w="85" w:type="dxa"/>
            </w:tcMar>
            <w:vAlign w:val="bottom"/>
            <w:hideMark/>
          </w:tcPr>
          <w:p w14:paraId="7655AF36"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77,2</w:t>
            </w:r>
          </w:p>
        </w:tc>
      </w:tr>
      <w:tr w:rsidR="009E7BD7" w:rsidRPr="009E7BD7" w14:paraId="68852C79" w14:textId="77777777" w:rsidTr="009E7BD7">
        <w:trPr>
          <w:cantSplit/>
          <w:trHeight w:val="261"/>
        </w:trPr>
        <w:tc>
          <w:tcPr>
            <w:tcW w:w="3781" w:type="dxa"/>
            <w:noWrap/>
            <w:tcMar>
              <w:top w:w="0" w:type="dxa"/>
              <w:left w:w="108" w:type="dxa"/>
              <w:bottom w:w="0" w:type="dxa"/>
              <w:right w:w="108" w:type="dxa"/>
            </w:tcMar>
            <w:vAlign w:val="bottom"/>
            <w:hideMark/>
          </w:tcPr>
          <w:p w14:paraId="50E11ECA"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ru-RU" w:eastAsia="ru-RU"/>
                <w14:ligatures w14:val="none"/>
              </w:rPr>
              <w:t xml:space="preserve">Шоколад </w:t>
            </w:r>
            <w:r w:rsidRPr="009E7BD7">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6767103C"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19,7</w:t>
            </w:r>
          </w:p>
        </w:tc>
        <w:tc>
          <w:tcPr>
            <w:tcW w:w="1218" w:type="dxa"/>
            <w:noWrap/>
            <w:tcMar>
              <w:top w:w="0" w:type="dxa"/>
              <w:left w:w="85" w:type="dxa"/>
              <w:bottom w:w="0" w:type="dxa"/>
              <w:right w:w="85" w:type="dxa"/>
            </w:tcMar>
            <w:vAlign w:val="bottom"/>
            <w:hideMark/>
          </w:tcPr>
          <w:p w14:paraId="77E6BA5D"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71717,6</w:t>
            </w:r>
          </w:p>
        </w:tc>
        <w:tc>
          <w:tcPr>
            <w:tcW w:w="1623" w:type="dxa"/>
            <w:noWrap/>
            <w:tcMar>
              <w:top w:w="0" w:type="dxa"/>
              <w:left w:w="85" w:type="dxa"/>
              <w:bottom w:w="0" w:type="dxa"/>
              <w:right w:w="85" w:type="dxa"/>
            </w:tcMar>
            <w:vAlign w:val="bottom"/>
            <w:hideMark/>
          </w:tcPr>
          <w:p w14:paraId="6988898E"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122,4</w:t>
            </w:r>
          </w:p>
        </w:tc>
        <w:tc>
          <w:tcPr>
            <w:tcW w:w="1942" w:type="dxa"/>
            <w:noWrap/>
            <w:tcMar>
              <w:top w:w="0" w:type="dxa"/>
              <w:left w:w="85" w:type="dxa"/>
              <w:bottom w:w="0" w:type="dxa"/>
              <w:right w:w="85" w:type="dxa"/>
            </w:tcMar>
            <w:vAlign w:val="bottom"/>
            <w:hideMark/>
          </w:tcPr>
          <w:p w14:paraId="3611EB85" w14:textId="77777777" w:rsidR="009E7BD7" w:rsidRPr="009E7BD7" w:rsidRDefault="009E7BD7" w:rsidP="009E7BD7">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1,4 эсе</w:t>
            </w:r>
          </w:p>
        </w:tc>
      </w:tr>
      <w:tr w:rsidR="009E7BD7" w:rsidRPr="009E7BD7" w14:paraId="6B3365DB" w14:textId="77777777" w:rsidTr="009E7BD7">
        <w:trPr>
          <w:cantSplit/>
          <w:trHeight w:val="261"/>
        </w:trPr>
        <w:tc>
          <w:tcPr>
            <w:tcW w:w="3781" w:type="dxa"/>
            <w:noWrap/>
            <w:tcMar>
              <w:top w:w="0" w:type="dxa"/>
              <w:left w:w="108" w:type="dxa"/>
              <w:bottom w:w="0" w:type="dxa"/>
              <w:right w:w="108" w:type="dxa"/>
            </w:tcMar>
            <w:vAlign w:val="bottom"/>
            <w:hideMark/>
          </w:tcPr>
          <w:p w14:paraId="58081205"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9E7BD7">
              <w:rPr>
                <w:rFonts w:ascii="Times New Roman" w:eastAsia="Times New Roman" w:hAnsi="Times New Roman" w:cs="Times New Roman"/>
                <w:kern w:val="0"/>
                <w:sz w:val="20"/>
                <w:szCs w:val="20"/>
                <w:lang w:val="ru-RU" w:eastAsia="ru-RU"/>
                <w14:ligatures w14:val="none"/>
              </w:rPr>
              <w:t>Суулар</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минералдык</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14:ligatures w14:val="none"/>
              </w:rPr>
              <w:t>жана</w:t>
            </w:r>
            <w:r w:rsidRPr="009E7BD7">
              <w:rPr>
                <w:rFonts w:ascii="Times New Roman" w:eastAsia="Times New Roman" w:hAnsi="Times New Roman" w:cs="Times New Roman"/>
                <w:kern w:val="0"/>
                <w:sz w:val="20"/>
                <w:szCs w:val="20"/>
                <w:lang w:val="ru-RU"/>
                <w14:ligatures w14:val="none"/>
              </w:rPr>
              <w:t xml:space="preserve"> газ</w:t>
            </w:r>
            <w:proofErr w:type="spellStart"/>
            <w:r w:rsidRPr="009E7BD7">
              <w:rPr>
                <w:rFonts w:ascii="Times New Roman" w:eastAsia="Times New Roman" w:hAnsi="Times New Roman" w:cs="Times New Roman"/>
                <w:kern w:val="0"/>
                <w:sz w:val="20"/>
                <w:szCs w:val="20"/>
                <w:lang w:val="ky-KG"/>
                <w14:ligatures w14:val="none"/>
              </w:rPr>
              <w:t>далган</w:t>
            </w:r>
            <w:proofErr w:type="spellEnd"/>
            <w:r w:rsidRPr="009E7BD7">
              <w:rPr>
                <w:rFonts w:ascii="Times New Roman" w:eastAsia="Times New Roman" w:hAnsi="Times New Roman" w:cs="Times New Roman"/>
                <w:kern w:val="0"/>
                <w:sz w:val="20"/>
                <w:szCs w:val="20"/>
                <w:lang w:val="ky-KG"/>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сууларды</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кошкондо</w:t>
            </w:r>
            <w:proofErr w:type="spellEnd"/>
            <w:r w:rsidRPr="009E7BD7">
              <w:rPr>
                <w:rFonts w:ascii="Times New Roman" w:eastAsia="Times New Roman" w:hAnsi="Times New Roman" w:cs="Times New Roman"/>
                <w:kern w:val="0"/>
                <w:sz w:val="20"/>
                <w:szCs w:val="20"/>
                <w:lang w:val="ru-RU" w:eastAsia="ru-RU"/>
                <w14:ligatures w14:val="none"/>
              </w:rPr>
              <w:t xml:space="preserve">, </w:t>
            </w:r>
            <w:r w:rsidRPr="009E7BD7">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48A83184"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147496,5</w:t>
            </w:r>
          </w:p>
        </w:tc>
        <w:tc>
          <w:tcPr>
            <w:tcW w:w="1218" w:type="dxa"/>
            <w:noWrap/>
            <w:tcMar>
              <w:top w:w="0" w:type="dxa"/>
              <w:left w:w="85" w:type="dxa"/>
              <w:bottom w:w="0" w:type="dxa"/>
              <w:right w:w="85" w:type="dxa"/>
            </w:tcMar>
            <w:vAlign w:val="bottom"/>
            <w:hideMark/>
          </w:tcPr>
          <w:p w14:paraId="77807DC6"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75207,6</w:t>
            </w:r>
          </w:p>
        </w:tc>
        <w:tc>
          <w:tcPr>
            <w:tcW w:w="1623" w:type="dxa"/>
            <w:noWrap/>
            <w:tcMar>
              <w:top w:w="0" w:type="dxa"/>
              <w:left w:w="85" w:type="dxa"/>
              <w:bottom w:w="0" w:type="dxa"/>
              <w:right w:w="85" w:type="dxa"/>
            </w:tcMar>
            <w:vAlign w:val="bottom"/>
            <w:hideMark/>
          </w:tcPr>
          <w:p w14:paraId="1766198E"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90,8</w:t>
            </w:r>
          </w:p>
        </w:tc>
        <w:tc>
          <w:tcPr>
            <w:tcW w:w="1942" w:type="dxa"/>
            <w:noWrap/>
            <w:tcMar>
              <w:top w:w="0" w:type="dxa"/>
              <w:left w:w="85" w:type="dxa"/>
              <w:bottom w:w="0" w:type="dxa"/>
              <w:right w:w="85" w:type="dxa"/>
            </w:tcMar>
            <w:vAlign w:val="bottom"/>
            <w:hideMark/>
          </w:tcPr>
          <w:p w14:paraId="42EF238B"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95,2</w:t>
            </w:r>
          </w:p>
        </w:tc>
      </w:tr>
      <w:tr w:rsidR="009E7BD7" w:rsidRPr="009E7BD7" w14:paraId="780DE617" w14:textId="77777777" w:rsidTr="009E7BD7">
        <w:trPr>
          <w:cantSplit/>
          <w:trHeight w:val="202"/>
        </w:trPr>
        <w:tc>
          <w:tcPr>
            <w:tcW w:w="3781" w:type="dxa"/>
            <w:noWrap/>
            <w:tcMar>
              <w:top w:w="0" w:type="dxa"/>
              <w:left w:w="108" w:type="dxa"/>
              <w:bottom w:w="0" w:type="dxa"/>
              <w:right w:w="108" w:type="dxa"/>
            </w:tcMar>
            <w:vAlign w:val="bottom"/>
            <w:hideMark/>
          </w:tcPr>
          <w:p w14:paraId="2DD78503"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hideMark/>
          </w:tcPr>
          <w:p w14:paraId="401680B5" w14:textId="77777777" w:rsidR="009E7BD7" w:rsidRPr="009E7BD7" w:rsidRDefault="009E7BD7" w:rsidP="009E7BD7">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398,5</w:t>
            </w:r>
          </w:p>
        </w:tc>
        <w:tc>
          <w:tcPr>
            <w:tcW w:w="1218" w:type="dxa"/>
            <w:noWrap/>
            <w:tcMar>
              <w:top w:w="0" w:type="dxa"/>
              <w:left w:w="85" w:type="dxa"/>
              <w:bottom w:w="0" w:type="dxa"/>
              <w:right w:w="85" w:type="dxa"/>
            </w:tcMar>
            <w:vAlign w:val="bottom"/>
            <w:hideMark/>
          </w:tcPr>
          <w:p w14:paraId="3A547792"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29760,8</w:t>
            </w:r>
          </w:p>
        </w:tc>
        <w:tc>
          <w:tcPr>
            <w:tcW w:w="1623" w:type="dxa"/>
            <w:noWrap/>
            <w:tcMar>
              <w:top w:w="0" w:type="dxa"/>
              <w:left w:w="85" w:type="dxa"/>
              <w:bottom w:w="0" w:type="dxa"/>
              <w:right w:w="85" w:type="dxa"/>
            </w:tcMar>
            <w:vAlign w:val="bottom"/>
            <w:hideMark/>
          </w:tcPr>
          <w:p w14:paraId="557BF162" w14:textId="77777777" w:rsidR="009E7BD7" w:rsidRPr="009E7BD7" w:rsidRDefault="009E7BD7" w:rsidP="009E7BD7">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2,3 эсе</w:t>
            </w:r>
          </w:p>
        </w:tc>
        <w:tc>
          <w:tcPr>
            <w:tcW w:w="1942" w:type="dxa"/>
            <w:noWrap/>
            <w:tcMar>
              <w:top w:w="0" w:type="dxa"/>
              <w:left w:w="85" w:type="dxa"/>
              <w:bottom w:w="0" w:type="dxa"/>
              <w:right w:w="85" w:type="dxa"/>
            </w:tcMar>
            <w:vAlign w:val="bottom"/>
            <w:hideMark/>
          </w:tcPr>
          <w:p w14:paraId="0EE8122C"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1,5 эсе</w:t>
            </w:r>
          </w:p>
        </w:tc>
      </w:tr>
      <w:tr w:rsidR="009E7BD7" w:rsidRPr="009E7BD7" w14:paraId="4EA12F59" w14:textId="77777777" w:rsidTr="009E7BD7">
        <w:trPr>
          <w:cantSplit/>
          <w:trHeight w:val="300"/>
        </w:trPr>
        <w:tc>
          <w:tcPr>
            <w:tcW w:w="3781" w:type="dxa"/>
            <w:noWrap/>
            <w:tcMar>
              <w:top w:w="0" w:type="dxa"/>
              <w:left w:w="108" w:type="dxa"/>
              <w:bottom w:w="0" w:type="dxa"/>
              <w:right w:w="108" w:type="dxa"/>
            </w:tcMar>
            <w:vAlign w:val="bottom"/>
            <w:hideMark/>
          </w:tcPr>
          <w:p w14:paraId="484104D4"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01631841"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51A623EB"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24683,6</w:t>
            </w:r>
          </w:p>
        </w:tc>
        <w:tc>
          <w:tcPr>
            <w:tcW w:w="1623" w:type="dxa"/>
            <w:noWrap/>
            <w:tcMar>
              <w:top w:w="0" w:type="dxa"/>
              <w:left w:w="85" w:type="dxa"/>
              <w:bottom w:w="0" w:type="dxa"/>
              <w:right w:w="85" w:type="dxa"/>
            </w:tcMar>
            <w:vAlign w:val="bottom"/>
            <w:hideMark/>
          </w:tcPr>
          <w:p w14:paraId="6DBCD1F3"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hideMark/>
          </w:tcPr>
          <w:p w14:paraId="7FCF4BF0"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55,8</w:t>
            </w:r>
          </w:p>
        </w:tc>
      </w:tr>
      <w:tr w:rsidR="009E7BD7" w:rsidRPr="009E7BD7" w14:paraId="5E7E4C66" w14:textId="77777777" w:rsidTr="009E7BD7">
        <w:trPr>
          <w:cantSplit/>
          <w:trHeight w:val="315"/>
        </w:trPr>
        <w:tc>
          <w:tcPr>
            <w:tcW w:w="3781" w:type="dxa"/>
            <w:noWrap/>
            <w:tcMar>
              <w:top w:w="0" w:type="dxa"/>
              <w:left w:w="108" w:type="dxa"/>
              <w:bottom w:w="0" w:type="dxa"/>
              <w:right w:w="108" w:type="dxa"/>
            </w:tcMar>
            <w:vAlign w:val="bottom"/>
            <w:hideMark/>
          </w:tcPr>
          <w:p w14:paraId="18A2383C"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2254138A"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0E7E6263"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108760,4</w:t>
            </w:r>
          </w:p>
        </w:tc>
        <w:tc>
          <w:tcPr>
            <w:tcW w:w="1623" w:type="dxa"/>
            <w:noWrap/>
            <w:tcMar>
              <w:top w:w="0" w:type="dxa"/>
              <w:left w:w="85" w:type="dxa"/>
              <w:bottom w:w="0" w:type="dxa"/>
              <w:right w:w="85" w:type="dxa"/>
            </w:tcMar>
            <w:vAlign w:val="bottom"/>
            <w:hideMark/>
          </w:tcPr>
          <w:p w14:paraId="21912DDC"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599905BF"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109,3</w:t>
            </w:r>
          </w:p>
        </w:tc>
      </w:tr>
      <w:tr w:rsidR="009E7BD7" w:rsidRPr="009E7BD7" w14:paraId="3BF32C64" w14:textId="77777777" w:rsidTr="009E7BD7">
        <w:trPr>
          <w:cantSplit/>
          <w:trHeight w:val="270"/>
        </w:trPr>
        <w:tc>
          <w:tcPr>
            <w:tcW w:w="3781" w:type="dxa"/>
            <w:noWrap/>
            <w:tcMar>
              <w:top w:w="0" w:type="dxa"/>
              <w:left w:w="108" w:type="dxa"/>
              <w:bottom w:w="0" w:type="dxa"/>
              <w:right w:w="108" w:type="dxa"/>
            </w:tcMar>
            <w:vAlign w:val="bottom"/>
            <w:hideMark/>
          </w:tcPr>
          <w:p w14:paraId="2E45C0FE" w14:textId="77777777" w:rsidR="009E7BD7" w:rsidRPr="009E7BD7" w:rsidRDefault="009E7BD7" w:rsidP="009E7BD7">
            <w:pPr>
              <w:spacing w:after="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Резина д</w:t>
            </w:r>
            <w:r w:rsidRPr="009E7BD7">
              <w:rPr>
                <w:rFonts w:ascii="Times New Roman" w:eastAsia="Times New Roman" w:hAnsi="Times New Roman" w:cs="Times New Roman"/>
                <w:kern w:val="0"/>
                <w:sz w:val="20"/>
                <w:szCs w:val="20"/>
                <w:lang w:val="ky-KG" w:eastAsia="ru-RU"/>
                <w14:ligatures w14:val="none"/>
              </w:rPr>
              <w:t>өң</w:t>
            </w:r>
            <w:r w:rsidRPr="009E7BD7">
              <w:rPr>
                <w:rFonts w:ascii="Times New Roman" w:eastAsia="Times New Roman" w:hAnsi="Times New Roman" w:cs="Times New Roman"/>
                <w:kern w:val="0"/>
                <w:sz w:val="20"/>
                <w:szCs w:val="20"/>
                <w:lang w:val="ru-RU" w:eastAsia="ru-RU"/>
                <w14:ligatures w14:val="none"/>
              </w:rPr>
              <w:t>г</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кт</w:t>
            </w:r>
            <w:proofErr w:type="spellEnd"/>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р</w:t>
            </w:r>
            <w:r w:rsidRPr="009E7BD7">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4509A53E" w14:textId="77777777" w:rsidR="009E7BD7" w:rsidRPr="009E7BD7" w:rsidRDefault="009E7BD7" w:rsidP="009E7BD7">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1497,1</w:t>
            </w:r>
          </w:p>
        </w:tc>
        <w:tc>
          <w:tcPr>
            <w:tcW w:w="1218" w:type="dxa"/>
            <w:noWrap/>
            <w:tcMar>
              <w:top w:w="0" w:type="dxa"/>
              <w:left w:w="85" w:type="dxa"/>
              <w:bottom w:w="0" w:type="dxa"/>
              <w:right w:w="85" w:type="dxa"/>
            </w:tcMar>
            <w:hideMark/>
          </w:tcPr>
          <w:p w14:paraId="1E15149E"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46667,3</w:t>
            </w:r>
          </w:p>
        </w:tc>
        <w:tc>
          <w:tcPr>
            <w:tcW w:w="1623" w:type="dxa"/>
            <w:noWrap/>
            <w:tcMar>
              <w:top w:w="0" w:type="dxa"/>
              <w:left w:w="85" w:type="dxa"/>
              <w:bottom w:w="0" w:type="dxa"/>
              <w:right w:w="85" w:type="dxa"/>
            </w:tcMar>
            <w:hideMark/>
          </w:tcPr>
          <w:p w14:paraId="29C4A3C0"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104,8</w:t>
            </w:r>
          </w:p>
        </w:tc>
        <w:tc>
          <w:tcPr>
            <w:tcW w:w="1942" w:type="dxa"/>
            <w:noWrap/>
            <w:tcMar>
              <w:top w:w="0" w:type="dxa"/>
              <w:left w:w="85" w:type="dxa"/>
              <w:bottom w:w="0" w:type="dxa"/>
              <w:right w:w="85" w:type="dxa"/>
            </w:tcMar>
            <w:hideMark/>
          </w:tcPr>
          <w:p w14:paraId="77CAD8FC"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110,1</w:t>
            </w:r>
          </w:p>
        </w:tc>
      </w:tr>
      <w:tr w:rsidR="009E7BD7" w:rsidRPr="009E7BD7" w14:paraId="3B604C95" w14:textId="77777777" w:rsidTr="009E7BD7">
        <w:trPr>
          <w:cantSplit/>
          <w:trHeight w:val="496"/>
        </w:trPr>
        <w:tc>
          <w:tcPr>
            <w:tcW w:w="3781" w:type="dxa"/>
            <w:noWrap/>
            <w:tcMar>
              <w:top w:w="0" w:type="dxa"/>
              <w:left w:w="108" w:type="dxa"/>
              <w:bottom w:w="0" w:type="dxa"/>
              <w:right w:w="108" w:type="dxa"/>
            </w:tcMar>
            <w:vAlign w:val="bottom"/>
            <w:hideMark/>
          </w:tcPr>
          <w:p w14:paraId="7AFAC115"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lastRenderedPageBreak/>
              <w:t xml:space="preserve">Самын, жуугуч жана жылмалагыч </w:t>
            </w:r>
            <w:proofErr w:type="spellStart"/>
            <w:r w:rsidRPr="009E7BD7">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00CE2AC9"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25,2</w:t>
            </w:r>
          </w:p>
        </w:tc>
        <w:tc>
          <w:tcPr>
            <w:tcW w:w="1218" w:type="dxa"/>
            <w:noWrap/>
            <w:tcMar>
              <w:top w:w="0" w:type="dxa"/>
              <w:left w:w="85" w:type="dxa"/>
              <w:bottom w:w="0" w:type="dxa"/>
              <w:right w:w="85" w:type="dxa"/>
            </w:tcMar>
            <w:hideMark/>
          </w:tcPr>
          <w:p w14:paraId="004C00B8"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35065,5</w:t>
            </w:r>
          </w:p>
        </w:tc>
        <w:tc>
          <w:tcPr>
            <w:tcW w:w="1623" w:type="dxa"/>
            <w:noWrap/>
            <w:tcMar>
              <w:top w:w="0" w:type="dxa"/>
              <w:left w:w="85" w:type="dxa"/>
              <w:bottom w:w="0" w:type="dxa"/>
              <w:right w:w="85" w:type="dxa"/>
            </w:tcMar>
            <w:hideMark/>
          </w:tcPr>
          <w:p w14:paraId="7EC43FF3"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77,5</w:t>
            </w:r>
          </w:p>
        </w:tc>
        <w:tc>
          <w:tcPr>
            <w:tcW w:w="1942" w:type="dxa"/>
            <w:noWrap/>
            <w:tcMar>
              <w:top w:w="0" w:type="dxa"/>
              <w:left w:w="85" w:type="dxa"/>
              <w:bottom w:w="0" w:type="dxa"/>
              <w:right w:w="85" w:type="dxa"/>
            </w:tcMar>
            <w:hideMark/>
          </w:tcPr>
          <w:p w14:paraId="49D63FF4"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95,7</w:t>
            </w:r>
          </w:p>
        </w:tc>
      </w:tr>
      <w:tr w:rsidR="009E7BD7" w:rsidRPr="009E7BD7" w14:paraId="23D88757" w14:textId="77777777" w:rsidTr="009E7BD7">
        <w:trPr>
          <w:cantSplit/>
          <w:trHeight w:val="270"/>
        </w:trPr>
        <w:tc>
          <w:tcPr>
            <w:tcW w:w="3781" w:type="dxa"/>
            <w:noWrap/>
            <w:tcMar>
              <w:top w:w="0" w:type="dxa"/>
              <w:left w:w="108" w:type="dxa"/>
              <w:bottom w:w="0" w:type="dxa"/>
              <w:right w:w="108" w:type="dxa"/>
            </w:tcMar>
            <w:vAlign w:val="bottom"/>
            <w:hideMark/>
          </w:tcPr>
          <w:p w14:paraId="7866BAE7"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ky-KG" w:eastAsia="ru-RU"/>
                <w14:ligatures w14:val="none"/>
              </w:rPr>
              <w:t>Боектор</w:t>
            </w:r>
            <w:proofErr w:type="spellEnd"/>
            <w:r w:rsidRPr="009E7BD7">
              <w:rPr>
                <w:rFonts w:ascii="Times New Roman" w:eastAsia="Times New Roman" w:hAnsi="Times New Roman" w:cs="Times New Roman"/>
                <w:kern w:val="0"/>
                <w:sz w:val="20"/>
                <w:szCs w:val="20"/>
                <w:lang w:val="ky-KG" w:eastAsia="ru-RU"/>
                <w14:ligatures w14:val="none"/>
              </w:rPr>
              <w:t xml:space="preserve"> жана </w:t>
            </w:r>
            <w:proofErr w:type="spellStart"/>
            <w:r w:rsidRPr="009E7BD7">
              <w:rPr>
                <w:rFonts w:ascii="Times New Roman" w:eastAsia="Times New Roman" w:hAnsi="Times New Roman" w:cs="Times New Roman"/>
                <w:kern w:val="0"/>
                <w:sz w:val="20"/>
                <w:szCs w:val="20"/>
                <w:lang w:val="ky-KG" w:eastAsia="ru-RU"/>
                <w14:ligatures w14:val="none"/>
              </w:rPr>
              <w:t>лактар</w:t>
            </w:r>
            <w:proofErr w:type="spellEnd"/>
          </w:p>
          <w:p w14:paraId="181D3AC3"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14:ligatures w14:val="none"/>
              </w:rPr>
              <w:t xml:space="preserve">Жеңил </w:t>
            </w:r>
            <w:proofErr w:type="spellStart"/>
            <w:r w:rsidRPr="009E7BD7">
              <w:rPr>
                <w:rFonts w:ascii="Times New Roman" w:eastAsia="Times New Roman" w:hAnsi="Times New Roman" w:cs="Times New Roman"/>
                <w:kern w:val="0"/>
                <w:sz w:val="20"/>
                <w:szCs w:val="20"/>
                <w:lang w:val="ky-KG"/>
                <w14:ligatures w14:val="none"/>
              </w:rPr>
              <w:t>автоунаалар</w:t>
            </w:r>
            <w:proofErr w:type="spellEnd"/>
            <w:r w:rsidRPr="009E7BD7">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346414A5"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 xml:space="preserve"> 92,9</w:t>
            </w:r>
          </w:p>
          <w:p w14:paraId="7E78D48E" w14:textId="77777777" w:rsidR="009E7BD7" w:rsidRPr="009E7BD7" w:rsidRDefault="009E7BD7" w:rsidP="009E7BD7">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7BD7">
              <w:rPr>
                <w:rFonts w:ascii="Times New Roman" w:eastAsia="Times New Roman" w:hAnsi="Times New Roman" w:cs="Times New Roman"/>
                <w:kern w:val="0"/>
                <w:sz w:val="20"/>
                <w:szCs w:val="20"/>
                <w:lang w:val="ky-KG"/>
                <w14:ligatures w14:val="none"/>
              </w:rPr>
              <w:t>5,0</w:t>
            </w:r>
          </w:p>
        </w:tc>
        <w:tc>
          <w:tcPr>
            <w:tcW w:w="1218" w:type="dxa"/>
            <w:noWrap/>
            <w:tcMar>
              <w:top w:w="0" w:type="dxa"/>
              <w:left w:w="85" w:type="dxa"/>
              <w:bottom w:w="0" w:type="dxa"/>
              <w:right w:w="85" w:type="dxa"/>
            </w:tcMar>
            <w:hideMark/>
          </w:tcPr>
          <w:p w14:paraId="7C7F4AE3"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41676,2</w:t>
            </w:r>
          </w:p>
          <w:p w14:paraId="3A68D7AF" w14:textId="77777777" w:rsidR="009E7BD7" w:rsidRPr="009E7BD7" w:rsidRDefault="009E7BD7" w:rsidP="009E7BD7">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123889,5</w:t>
            </w:r>
          </w:p>
        </w:tc>
        <w:tc>
          <w:tcPr>
            <w:tcW w:w="1623" w:type="dxa"/>
            <w:noWrap/>
            <w:tcMar>
              <w:top w:w="0" w:type="dxa"/>
              <w:left w:w="85" w:type="dxa"/>
              <w:bottom w:w="0" w:type="dxa"/>
              <w:right w:w="85" w:type="dxa"/>
            </w:tcMar>
            <w:hideMark/>
          </w:tcPr>
          <w:p w14:paraId="632719BB"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103,2</w:t>
            </w:r>
          </w:p>
          <w:p w14:paraId="6E130DDF"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40,0</w:t>
            </w:r>
          </w:p>
        </w:tc>
        <w:tc>
          <w:tcPr>
            <w:tcW w:w="1942" w:type="dxa"/>
            <w:noWrap/>
            <w:tcMar>
              <w:top w:w="0" w:type="dxa"/>
              <w:left w:w="85" w:type="dxa"/>
              <w:bottom w:w="0" w:type="dxa"/>
              <w:right w:w="85" w:type="dxa"/>
            </w:tcMar>
            <w:hideMark/>
          </w:tcPr>
          <w:p w14:paraId="6C081646"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114,4</w:t>
            </w:r>
          </w:p>
          <w:p w14:paraId="0D4B7BC9" w14:textId="77777777" w:rsidR="009E7BD7" w:rsidRPr="009E7BD7" w:rsidRDefault="009E7BD7" w:rsidP="009E7BD7">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39,4</w:t>
            </w:r>
          </w:p>
        </w:tc>
      </w:tr>
      <w:tr w:rsidR="009E7BD7" w:rsidRPr="009E7BD7" w14:paraId="107C69B3" w14:textId="77777777" w:rsidTr="009E7BD7">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44CCECB9" w14:textId="77777777" w:rsidR="009E7BD7" w:rsidRPr="009E7BD7" w:rsidRDefault="009E7BD7" w:rsidP="009E7BD7">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04A24010" w14:textId="77777777" w:rsidR="009E7BD7" w:rsidRPr="009E7BD7" w:rsidRDefault="009E7BD7" w:rsidP="009E7BD7">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5F806AE5" w14:textId="77777777" w:rsidR="009E7BD7" w:rsidRPr="009E7BD7" w:rsidRDefault="009E7BD7" w:rsidP="009E7BD7">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5C91BF29" w14:textId="77777777" w:rsidR="009E7BD7" w:rsidRPr="009E7BD7" w:rsidRDefault="009E7BD7" w:rsidP="009E7BD7">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5E5F7E48" w14:textId="77777777" w:rsidR="009E7BD7" w:rsidRPr="009E7BD7" w:rsidRDefault="009E7BD7" w:rsidP="009E7BD7">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FEFADD4" w14:textId="77777777" w:rsidR="009E7BD7" w:rsidRPr="009E7BD7" w:rsidRDefault="009E7BD7" w:rsidP="009E7BD7">
      <w:pPr>
        <w:spacing w:after="0" w:line="240" w:lineRule="auto"/>
        <w:jc w:val="both"/>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i/>
          <w:kern w:val="0"/>
          <w:sz w:val="18"/>
          <w:szCs w:val="18"/>
          <w:lang w:val="ky-KG" w:eastAsia="ru-RU"/>
          <w14:ligatures w14:val="none"/>
        </w:rPr>
        <w:t>*</w:t>
      </w:r>
      <w:proofErr w:type="spellStart"/>
      <w:r w:rsidRPr="009E7BD7">
        <w:rPr>
          <w:rFonts w:ascii="Times New Roman" w:eastAsia="Times New Roman" w:hAnsi="Times New Roman" w:cs="Times New Roman"/>
          <w:i/>
          <w:kern w:val="0"/>
          <w:sz w:val="18"/>
          <w:szCs w:val="18"/>
          <w:lang w:val="ky-KG" w:eastAsia="ru-RU"/>
          <w14:ligatures w14:val="none"/>
        </w:rPr>
        <w:t>Чоңдуктар</w:t>
      </w:r>
      <w:proofErr w:type="spellEnd"/>
      <w:r w:rsidRPr="009E7BD7">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1F6644C6" w14:textId="77777777" w:rsidR="009E7BD7" w:rsidRPr="009E7BD7" w:rsidRDefault="009E7BD7" w:rsidP="009E7BD7">
      <w:pPr>
        <w:spacing w:after="0" w:line="240" w:lineRule="auto"/>
        <w:ind w:firstLine="737"/>
        <w:jc w:val="both"/>
        <w:rPr>
          <w:rFonts w:ascii="Times New Roman" w:eastAsia="Times New Roman" w:hAnsi="Times New Roman" w:cs="Times New Roman"/>
          <w:b/>
          <w:kern w:val="0"/>
          <w:sz w:val="24"/>
          <w:szCs w:val="24"/>
          <w:lang w:val="ky-KG" w:eastAsia="ru-RU"/>
          <w14:ligatures w14:val="none"/>
        </w:rPr>
      </w:pPr>
    </w:p>
    <w:p w14:paraId="31691368"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Валюталардын курсу.</w:t>
      </w:r>
      <w:r w:rsidRPr="009E7BD7">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9E7BD7">
        <w:rPr>
          <w:rFonts w:ascii="Times New Roman" w:eastAsia="Times New Roman" w:hAnsi="Times New Roman" w:cs="Times New Roman"/>
          <w:bCs/>
          <w:kern w:val="0"/>
          <w:sz w:val="24"/>
          <w:szCs w:val="24"/>
          <w:lang w:val="ky-KG" w:eastAsia="ru-RU"/>
          <w14:ligatures w14:val="none"/>
        </w:rPr>
        <w:t>2024-ж. январь-декабрында</w:t>
      </w:r>
      <w:r w:rsidRPr="009E7BD7">
        <w:rPr>
          <w:rFonts w:ascii="Times New Roman" w:eastAsia="Times New Roman" w:hAnsi="Times New Roman" w:cs="Times New Roman"/>
          <w:kern w:val="0"/>
          <w:sz w:val="24"/>
          <w:szCs w:val="24"/>
          <w:lang w:val="ky-KG" w:eastAsia="ru-RU"/>
          <w14:ligatures w14:val="none"/>
        </w:rPr>
        <w:t xml:space="preserve"> 2023-ж. январь-декабрына улуттук валютага карата салыштырганда АКШ долларынын курсу – 0,8 пайызга, </w:t>
      </w:r>
      <w:proofErr w:type="spellStart"/>
      <w:r w:rsidRPr="009E7BD7">
        <w:rPr>
          <w:rFonts w:ascii="Times New Roman" w:eastAsia="Times New Roman" w:hAnsi="Times New Roman" w:cs="Times New Roman"/>
          <w:kern w:val="0"/>
          <w:sz w:val="24"/>
          <w:szCs w:val="24"/>
          <w:lang w:val="ky-KG" w:eastAsia="ru-RU"/>
          <w14:ligatures w14:val="none"/>
        </w:rPr>
        <w:t>евронун</w:t>
      </w:r>
      <w:proofErr w:type="spellEnd"/>
      <w:r w:rsidRPr="009E7BD7">
        <w:rPr>
          <w:rFonts w:ascii="Times New Roman" w:eastAsia="Times New Roman" w:hAnsi="Times New Roman" w:cs="Times New Roman"/>
          <w:kern w:val="0"/>
          <w:sz w:val="24"/>
          <w:szCs w:val="24"/>
          <w:lang w:val="ky-KG" w:eastAsia="ru-RU"/>
          <w14:ligatures w14:val="none"/>
        </w:rPr>
        <w:t xml:space="preserve"> курсу  0,7 пайызга, </w:t>
      </w:r>
      <w:proofErr w:type="spellStart"/>
      <w:r w:rsidRPr="009E7BD7">
        <w:rPr>
          <w:rFonts w:ascii="Times New Roman" w:eastAsia="Times New Roman" w:hAnsi="Times New Roman" w:cs="Times New Roman"/>
          <w:kern w:val="0"/>
          <w:sz w:val="24"/>
          <w:szCs w:val="24"/>
          <w:lang w:val="ky-KG" w:eastAsia="ru-RU"/>
          <w14:ligatures w14:val="none"/>
        </w:rPr>
        <w:t>россия</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ky-KG" w:eastAsia="ru-RU"/>
          <w14:ligatures w14:val="none"/>
        </w:rPr>
        <w:t>рублинин</w:t>
      </w:r>
      <w:proofErr w:type="spellEnd"/>
      <w:r w:rsidRPr="009E7BD7">
        <w:rPr>
          <w:rFonts w:ascii="Times New Roman" w:eastAsia="Times New Roman" w:hAnsi="Times New Roman" w:cs="Times New Roman"/>
          <w:kern w:val="0"/>
          <w:sz w:val="24"/>
          <w:szCs w:val="24"/>
          <w:lang w:val="ky-KG" w:eastAsia="ru-RU"/>
          <w14:ligatures w14:val="none"/>
        </w:rPr>
        <w:t xml:space="preserve"> курсу 9,5 пайызга, казак </w:t>
      </w:r>
      <w:proofErr w:type="spellStart"/>
      <w:r w:rsidRPr="009E7BD7">
        <w:rPr>
          <w:rFonts w:ascii="Times New Roman" w:eastAsia="Times New Roman" w:hAnsi="Times New Roman" w:cs="Times New Roman"/>
          <w:kern w:val="0"/>
          <w:sz w:val="24"/>
          <w:szCs w:val="24"/>
          <w:lang w:val="ky-KG" w:eastAsia="ru-RU"/>
          <w14:ligatures w14:val="none"/>
        </w:rPr>
        <w:t>тенгеси</w:t>
      </w:r>
      <w:proofErr w:type="spellEnd"/>
      <w:r w:rsidRPr="009E7BD7">
        <w:rPr>
          <w:rFonts w:ascii="Times New Roman" w:eastAsia="Times New Roman" w:hAnsi="Times New Roman" w:cs="Times New Roman"/>
          <w:kern w:val="0"/>
          <w:sz w:val="24"/>
          <w:szCs w:val="24"/>
          <w:lang w:val="ky-KG" w:eastAsia="ru-RU"/>
          <w14:ligatures w14:val="none"/>
        </w:rPr>
        <w:t xml:space="preserve"> 3,3 пайызга жана өзбек </w:t>
      </w:r>
      <w:proofErr w:type="spellStart"/>
      <w:r w:rsidRPr="009E7BD7">
        <w:rPr>
          <w:rFonts w:ascii="Times New Roman" w:eastAsia="Times New Roman" w:hAnsi="Times New Roman" w:cs="Times New Roman"/>
          <w:kern w:val="0"/>
          <w:sz w:val="24"/>
          <w:szCs w:val="24"/>
          <w:lang w:val="ky-KG" w:eastAsia="ru-RU"/>
          <w14:ligatures w14:val="none"/>
        </w:rPr>
        <w:t>суму</w:t>
      </w:r>
      <w:proofErr w:type="spellEnd"/>
      <w:r w:rsidRPr="009E7BD7">
        <w:rPr>
          <w:rFonts w:ascii="Times New Roman" w:eastAsia="Times New Roman" w:hAnsi="Times New Roman" w:cs="Times New Roman"/>
          <w:kern w:val="0"/>
          <w:sz w:val="24"/>
          <w:szCs w:val="24"/>
          <w:lang w:val="ky-KG" w:eastAsia="ru-RU"/>
          <w14:ligatures w14:val="none"/>
        </w:rPr>
        <w:t xml:space="preserve"> 8,0 пайызга </w:t>
      </w:r>
      <w:proofErr w:type="spellStart"/>
      <w:r w:rsidRPr="009E7BD7">
        <w:rPr>
          <w:rFonts w:ascii="Times New Roman" w:eastAsia="Times New Roman" w:hAnsi="Times New Roman" w:cs="Times New Roman"/>
          <w:kern w:val="0"/>
          <w:sz w:val="24"/>
          <w:szCs w:val="24"/>
          <w:lang w:val="ky-KG" w:eastAsia="ru-RU"/>
          <w14:ligatures w14:val="none"/>
        </w:rPr>
        <w:t>т</w:t>
      </w:r>
      <w:bookmarkStart w:id="40" w:name="_Hlk103607958"/>
      <w:r w:rsidRPr="009E7BD7">
        <w:rPr>
          <w:rFonts w:ascii="Times New Roman" w:eastAsia="Times New Roman" w:hAnsi="Times New Roman" w:cs="Times New Roman"/>
          <w:kern w:val="0"/>
          <w:sz w:val="24"/>
          <w:szCs w:val="24"/>
          <w:lang w:val="ky-KG" w:eastAsia="ru-RU"/>
          <w14:ligatures w14:val="none"/>
        </w:rPr>
        <w:t>ө</w:t>
      </w:r>
      <w:bookmarkEnd w:id="40"/>
      <w:r w:rsidRPr="009E7BD7">
        <w:rPr>
          <w:rFonts w:ascii="Times New Roman" w:eastAsia="Times New Roman" w:hAnsi="Times New Roman" w:cs="Times New Roman"/>
          <w:kern w:val="0"/>
          <w:sz w:val="24"/>
          <w:szCs w:val="24"/>
          <w:lang w:val="ky-KG" w:eastAsia="ru-RU"/>
          <w14:ligatures w14:val="none"/>
        </w:rPr>
        <w:t>мөндөгө</w:t>
      </w:r>
      <w:bookmarkStart w:id="41" w:name="_Hlk103608143"/>
      <w:r w:rsidRPr="009E7BD7">
        <w:rPr>
          <w:rFonts w:ascii="Times New Roman" w:eastAsia="Times New Roman" w:hAnsi="Times New Roman" w:cs="Times New Roman"/>
          <w:kern w:val="0"/>
          <w:sz w:val="24"/>
          <w:szCs w:val="24"/>
          <w:lang w:val="ky-KG" w:eastAsia="ru-RU"/>
          <w14:ligatures w14:val="none"/>
        </w:rPr>
        <w:t>нү</w:t>
      </w:r>
      <w:bookmarkEnd w:id="41"/>
      <w:proofErr w:type="spellEnd"/>
      <w:r w:rsidRPr="009E7BD7">
        <w:rPr>
          <w:rFonts w:ascii="Times New Roman" w:eastAsia="Times New Roman" w:hAnsi="Times New Roman" w:cs="Times New Roman"/>
          <w:kern w:val="0"/>
          <w:sz w:val="24"/>
          <w:szCs w:val="24"/>
          <w:lang w:val="ky-KG" w:eastAsia="ru-RU"/>
          <w14:ligatures w14:val="none"/>
        </w:rPr>
        <w:t xml:space="preserve"> байкалды.</w:t>
      </w:r>
    </w:p>
    <w:p w14:paraId="271A4E74"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2024-ж. декабрь айында мурунку айга салыштырганда   АКШ   долларынын курсу – 0,7 пайызга жана өзбек </w:t>
      </w:r>
      <w:proofErr w:type="spellStart"/>
      <w:r w:rsidRPr="009E7BD7">
        <w:rPr>
          <w:rFonts w:ascii="Times New Roman" w:eastAsia="Times New Roman" w:hAnsi="Times New Roman" w:cs="Times New Roman"/>
          <w:kern w:val="0"/>
          <w:sz w:val="24"/>
          <w:szCs w:val="24"/>
          <w:lang w:val="ky-KG" w:eastAsia="ru-RU"/>
          <w14:ligatures w14:val="none"/>
        </w:rPr>
        <w:t>суму</w:t>
      </w:r>
      <w:proofErr w:type="spellEnd"/>
      <w:r w:rsidRPr="009E7BD7">
        <w:rPr>
          <w:rFonts w:ascii="Times New Roman" w:eastAsia="Times New Roman" w:hAnsi="Times New Roman" w:cs="Times New Roman"/>
          <w:kern w:val="0"/>
          <w:sz w:val="24"/>
          <w:szCs w:val="24"/>
          <w:lang w:val="ky-KG" w:eastAsia="ru-RU"/>
          <w14:ligatures w14:val="none"/>
        </w:rPr>
        <w:t xml:space="preserve"> 1,5 пайызга өскөнү байкалды, ал эми </w:t>
      </w:r>
      <w:proofErr w:type="spellStart"/>
      <w:r w:rsidRPr="009E7BD7">
        <w:rPr>
          <w:rFonts w:ascii="Times New Roman" w:eastAsia="Times New Roman" w:hAnsi="Times New Roman" w:cs="Times New Roman"/>
          <w:kern w:val="0"/>
          <w:sz w:val="24"/>
          <w:szCs w:val="24"/>
          <w:lang w:val="ky-KG" w:eastAsia="ru-RU"/>
          <w14:ligatures w14:val="none"/>
        </w:rPr>
        <w:t>россия</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ky-KG" w:eastAsia="ru-RU"/>
          <w14:ligatures w14:val="none"/>
        </w:rPr>
        <w:t>рублинин</w:t>
      </w:r>
      <w:proofErr w:type="spellEnd"/>
      <w:r w:rsidRPr="009E7BD7">
        <w:rPr>
          <w:rFonts w:ascii="Times New Roman" w:eastAsia="Times New Roman" w:hAnsi="Times New Roman" w:cs="Times New Roman"/>
          <w:kern w:val="0"/>
          <w:sz w:val="24"/>
          <w:szCs w:val="24"/>
          <w:lang w:val="ky-KG" w:eastAsia="ru-RU"/>
          <w14:ligatures w14:val="none"/>
        </w:rPr>
        <w:t xml:space="preserve"> курсу – 2,6 пайызга, </w:t>
      </w:r>
      <w:proofErr w:type="spellStart"/>
      <w:r w:rsidRPr="009E7BD7">
        <w:rPr>
          <w:rFonts w:ascii="Times New Roman" w:eastAsia="Times New Roman" w:hAnsi="Times New Roman" w:cs="Times New Roman"/>
          <w:kern w:val="0"/>
          <w:sz w:val="24"/>
          <w:szCs w:val="24"/>
          <w:lang w:val="ky-KG" w:eastAsia="ru-RU"/>
          <w14:ligatures w14:val="none"/>
        </w:rPr>
        <w:t>евронун</w:t>
      </w:r>
      <w:proofErr w:type="spellEnd"/>
      <w:r w:rsidRPr="009E7BD7">
        <w:rPr>
          <w:rFonts w:ascii="Times New Roman" w:eastAsia="Times New Roman" w:hAnsi="Times New Roman" w:cs="Times New Roman"/>
          <w:kern w:val="0"/>
          <w:sz w:val="24"/>
          <w:szCs w:val="24"/>
          <w:lang w:val="ky-KG" w:eastAsia="ru-RU"/>
          <w14:ligatures w14:val="none"/>
        </w:rPr>
        <w:t xml:space="preserve"> курсу  0,9 пайызга жана казак </w:t>
      </w:r>
      <w:proofErr w:type="spellStart"/>
      <w:r w:rsidRPr="009E7BD7">
        <w:rPr>
          <w:rFonts w:ascii="Times New Roman" w:eastAsia="Times New Roman" w:hAnsi="Times New Roman" w:cs="Times New Roman"/>
          <w:kern w:val="0"/>
          <w:sz w:val="24"/>
          <w:szCs w:val="24"/>
          <w:lang w:val="ky-KG" w:eastAsia="ru-RU"/>
          <w14:ligatures w14:val="none"/>
        </w:rPr>
        <w:t>тенгеси</w:t>
      </w:r>
      <w:proofErr w:type="spellEnd"/>
      <w:r w:rsidRPr="009E7BD7">
        <w:rPr>
          <w:rFonts w:ascii="Times New Roman" w:eastAsia="Times New Roman" w:hAnsi="Times New Roman" w:cs="Times New Roman"/>
          <w:kern w:val="0"/>
          <w:sz w:val="24"/>
          <w:szCs w:val="24"/>
          <w:lang w:val="ky-KG" w:eastAsia="ru-RU"/>
          <w14:ligatures w14:val="none"/>
        </w:rPr>
        <w:t xml:space="preserve">  4,1 пайызга төмөндөдү.</w:t>
      </w:r>
    </w:p>
    <w:p w14:paraId="37409188" w14:textId="77777777" w:rsidR="009E7BD7" w:rsidRPr="009E7BD7" w:rsidRDefault="009E7BD7" w:rsidP="009E7BD7">
      <w:pPr>
        <w:spacing w:after="0" w:line="240" w:lineRule="auto"/>
        <w:jc w:val="both"/>
        <w:rPr>
          <w:rFonts w:ascii="Times New Roman" w:eastAsia="Times New Roman" w:hAnsi="Times New Roman" w:cs="Times New Roman"/>
          <w:b/>
          <w:kern w:val="0"/>
          <w:sz w:val="10"/>
          <w:szCs w:val="10"/>
          <w:lang w:val="ky-KG" w:eastAsia="ru-RU"/>
          <w14:ligatures w14:val="none"/>
        </w:rPr>
      </w:pPr>
      <w:r w:rsidRPr="009E7BD7">
        <w:rPr>
          <w:rFonts w:ascii="Times New Roman" w:eastAsia="Times New Roman" w:hAnsi="Times New Roman" w:cs="Times New Roman"/>
          <w:b/>
          <w:kern w:val="0"/>
          <w:sz w:val="10"/>
          <w:szCs w:val="10"/>
          <w:lang w:val="ky-KG" w:eastAsia="ru-RU"/>
          <w14:ligatures w14:val="none"/>
        </w:rPr>
        <w:t xml:space="preserve"> </w:t>
      </w:r>
    </w:p>
    <w:p w14:paraId="431BDCA2" w14:textId="77777777" w:rsidR="009E7BD7" w:rsidRPr="009E7BD7" w:rsidRDefault="009E7BD7" w:rsidP="009E7BD7">
      <w:pPr>
        <w:spacing w:after="0" w:line="240" w:lineRule="auto"/>
        <w:rPr>
          <w:rFonts w:ascii="Times New Roman" w:eastAsia="Times New Roman" w:hAnsi="Times New Roman" w:cs="Times New Roman"/>
          <w:b/>
          <w:kern w:val="0"/>
          <w:sz w:val="10"/>
          <w:szCs w:val="10"/>
          <w:lang w:val="ky-KG" w:eastAsia="ru-RU"/>
          <w14:ligatures w14:val="none"/>
        </w:rPr>
      </w:pPr>
    </w:p>
    <w:p w14:paraId="1EEBFE9B" w14:textId="77777777" w:rsidR="009E7BD7" w:rsidRPr="009E7BD7" w:rsidRDefault="009E7BD7" w:rsidP="009E7BD7">
      <w:pPr>
        <w:spacing w:after="0" w:line="240" w:lineRule="auto"/>
        <w:rPr>
          <w:rFonts w:ascii="Times New Roman" w:eastAsia="Times New Roman" w:hAnsi="Times New Roman" w:cs="Times New Roman"/>
          <w:b/>
          <w:kern w:val="0"/>
          <w:sz w:val="10"/>
          <w:szCs w:val="10"/>
          <w:lang w:val="ky-KG" w:eastAsia="ru-RU"/>
          <w14:ligatures w14:val="none"/>
        </w:rPr>
      </w:pPr>
    </w:p>
    <w:p w14:paraId="5E934C49" w14:textId="67398435"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61</w:t>
      </w:r>
      <w:r w:rsidR="009E7BD7" w:rsidRPr="009E7BD7">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proofErr w:type="spellStart"/>
      <w:r w:rsidR="009E7BD7" w:rsidRPr="009E7BD7">
        <w:rPr>
          <w:rFonts w:ascii="Times New Roman" w:eastAsia="Times New Roman" w:hAnsi="Times New Roman" w:cs="Times New Roman"/>
          <w:b/>
          <w:kern w:val="0"/>
          <w:sz w:val="24"/>
          <w:szCs w:val="24"/>
          <w:lang w:val="ky-KG" w:eastAsia="ru-RU"/>
          <w14:ligatures w14:val="none"/>
        </w:rPr>
        <w:t>өзгөрүлүшү</w:t>
      </w:r>
      <w:proofErr w:type="spellEnd"/>
    </w:p>
    <w:p w14:paraId="53E26D67" w14:textId="77777777" w:rsidR="009E7BD7" w:rsidRPr="009E7BD7" w:rsidRDefault="009E7BD7" w:rsidP="009E7BD7">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9E7BD7" w:rsidRPr="009E7BD7" w14:paraId="3BE7F87F" w14:textId="77777777" w:rsidTr="009E7BD7">
        <w:trPr>
          <w:trHeight w:val="236"/>
          <w:tblHeader/>
        </w:trPr>
        <w:tc>
          <w:tcPr>
            <w:tcW w:w="2125" w:type="dxa"/>
            <w:vMerge w:val="restart"/>
            <w:tcBorders>
              <w:top w:val="single" w:sz="8" w:space="0" w:color="auto"/>
              <w:left w:val="nil"/>
              <w:bottom w:val="single" w:sz="8" w:space="0" w:color="auto"/>
              <w:right w:val="nil"/>
            </w:tcBorders>
          </w:tcPr>
          <w:p w14:paraId="308BDCF0" w14:textId="77777777" w:rsidR="009E7BD7" w:rsidRPr="009E7BD7" w:rsidRDefault="009E7BD7" w:rsidP="009E7BD7">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00A7B8D6"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2024 январь-декабрында</w:t>
            </w:r>
          </w:p>
        </w:tc>
        <w:tc>
          <w:tcPr>
            <w:tcW w:w="3685" w:type="dxa"/>
            <w:gridSpan w:val="4"/>
            <w:tcBorders>
              <w:top w:val="single" w:sz="8" w:space="0" w:color="auto"/>
              <w:left w:val="nil"/>
              <w:bottom w:val="single" w:sz="4" w:space="0" w:color="auto"/>
              <w:right w:val="nil"/>
            </w:tcBorders>
            <w:hideMark/>
          </w:tcPr>
          <w:p w14:paraId="3D6A8E75" w14:textId="77777777" w:rsidR="009E7BD7" w:rsidRPr="009E7BD7" w:rsidRDefault="009E7BD7" w:rsidP="009E7BD7">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ab/>
              <w:t xml:space="preserve">                       2024 </w:t>
            </w:r>
            <w:proofErr w:type="spellStart"/>
            <w:r w:rsidRPr="009E7BD7">
              <w:rPr>
                <w:rFonts w:ascii="Times New Roman" w:eastAsia="Times New Roman" w:hAnsi="Times New Roman" w:cs="Times New Roman"/>
                <w:b/>
                <w:kern w:val="0"/>
                <w:sz w:val="20"/>
                <w:szCs w:val="20"/>
                <w:lang w:val="ky-KG" w:eastAsia="ru-RU"/>
                <w14:ligatures w14:val="none"/>
              </w:rPr>
              <w:t>декабры</w:t>
            </w:r>
            <w:proofErr w:type="spellEnd"/>
            <w:r w:rsidRPr="009E7BD7">
              <w:rPr>
                <w:rFonts w:ascii="Times New Roman" w:eastAsia="Times New Roman" w:hAnsi="Times New Roman" w:cs="Times New Roman"/>
                <w:b/>
                <w:kern w:val="0"/>
                <w:sz w:val="20"/>
                <w:szCs w:val="20"/>
                <w:lang w:val="ky-KG" w:eastAsia="ru-RU"/>
                <w14:ligatures w14:val="none"/>
              </w:rPr>
              <w:tab/>
            </w:r>
          </w:p>
        </w:tc>
      </w:tr>
      <w:tr w:rsidR="009E7BD7" w:rsidRPr="009E7BD7" w14:paraId="5C1097D3" w14:textId="77777777" w:rsidTr="009E7BD7">
        <w:trPr>
          <w:trHeight w:val="236"/>
          <w:tblHeader/>
        </w:trPr>
        <w:tc>
          <w:tcPr>
            <w:tcW w:w="2125" w:type="dxa"/>
            <w:vMerge/>
            <w:tcBorders>
              <w:top w:val="single" w:sz="8" w:space="0" w:color="auto"/>
              <w:left w:val="nil"/>
              <w:bottom w:val="single" w:sz="8" w:space="0" w:color="auto"/>
              <w:right w:val="nil"/>
            </w:tcBorders>
            <w:vAlign w:val="center"/>
            <w:hideMark/>
          </w:tcPr>
          <w:p w14:paraId="4D34E4D8"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013C21F7"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валютанын</w:t>
            </w:r>
          </w:p>
          <w:p w14:paraId="7AEFBEFE"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5A7F144D"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583AC748"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валют</w:t>
            </w:r>
            <w:r w:rsidRPr="009E7BD7">
              <w:rPr>
                <w:rFonts w:ascii="Times New Roman" w:eastAsia="Times New Roman" w:hAnsi="Times New Roman" w:cs="Times New Roman"/>
                <w:b/>
                <w:kern w:val="0"/>
                <w:sz w:val="20"/>
                <w:szCs w:val="20"/>
                <w:lang w:val="ky-KG" w:eastAsia="ru-RU"/>
                <w14:ligatures w14:val="none"/>
              </w:rPr>
              <w:t>анын</w:t>
            </w:r>
          </w:p>
          <w:p w14:paraId="61FBF1EA"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197C9944"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ru-RU" w:eastAsia="ru-RU"/>
                <w14:ligatures w14:val="none"/>
              </w:rPr>
            </w:pPr>
            <w:r w:rsidRPr="009E7BD7">
              <w:rPr>
                <w:rFonts w:ascii="Times New Roman" w:eastAsia="Times New Roman" w:hAnsi="Times New Roman" w:cs="Times New Roman"/>
                <w:b/>
                <w:kern w:val="0"/>
                <w:sz w:val="20"/>
                <w:szCs w:val="20"/>
                <w:lang w:val="ky-KG" w:eastAsia="ru-RU"/>
                <w14:ligatures w14:val="none"/>
              </w:rPr>
              <w:t>пайыз менен</w:t>
            </w:r>
          </w:p>
        </w:tc>
      </w:tr>
      <w:tr w:rsidR="009E7BD7" w:rsidRPr="009E7BD7" w14:paraId="216D1341" w14:textId="77777777" w:rsidTr="009E7BD7">
        <w:trPr>
          <w:trHeight w:val="992"/>
          <w:tblHeader/>
        </w:trPr>
        <w:tc>
          <w:tcPr>
            <w:tcW w:w="2125" w:type="dxa"/>
            <w:vMerge/>
            <w:tcBorders>
              <w:top w:val="single" w:sz="8" w:space="0" w:color="auto"/>
              <w:left w:val="nil"/>
              <w:bottom w:val="single" w:sz="8" w:space="0" w:color="auto"/>
              <w:right w:val="nil"/>
            </w:tcBorders>
            <w:vAlign w:val="center"/>
            <w:hideMark/>
          </w:tcPr>
          <w:p w14:paraId="039D567E"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460BD546"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4F01AC6E"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2023</w:t>
            </w:r>
            <w:r w:rsidRPr="009E7BD7">
              <w:rPr>
                <w:rFonts w:ascii="Times New Roman" w:eastAsia="Times New Roman" w:hAnsi="Times New Roman" w:cs="Times New Roman"/>
                <w:b/>
                <w:kern w:val="0"/>
                <w:sz w:val="20"/>
                <w:szCs w:val="20"/>
                <w:lang w:val="ky-KG" w:eastAsia="ru-RU"/>
                <w14:ligatures w14:val="none"/>
              </w:rPr>
              <w:t xml:space="preserve"> тиешелүү</w:t>
            </w:r>
          </w:p>
          <w:p w14:paraId="0E40D52D"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683ED153"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2023</w:t>
            </w:r>
          </w:p>
          <w:p w14:paraId="4CF13CE9"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E7BD7">
              <w:rPr>
                <w:rFonts w:ascii="Times New Roman" w:eastAsia="Times New Roman" w:hAnsi="Times New Roman" w:cs="Times New Roman"/>
                <w:b/>
                <w:kern w:val="0"/>
                <w:sz w:val="20"/>
                <w:szCs w:val="20"/>
                <w:lang w:val="ru-RU" w:eastAsia="ru-RU"/>
                <w14:ligatures w14:val="none"/>
              </w:rPr>
              <w:t>декабр</w:t>
            </w:r>
            <w:proofErr w:type="spellEnd"/>
            <w:r w:rsidRPr="009E7BD7">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5DBA95BA" w14:textId="77777777" w:rsidR="009E7BD7" w:rsidRPr="009E7BD7" w:rsidRDefault="009E7BD7" w:rsidP="009E7BD7">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5A0EEDAA" w14:textId="77777777" w:rsidR="009E7BD7" w:rsidRPr="009E7BD7" w:rsidRDefault="009E7BD7" w:rsidP="009E7BD7">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2024</w:t>
            </w:r>
          </w:p>
          <w:p w14:paraId="09C07E95" w14:textId="77777777" w:rsidR="009E7BD7" w:rsidRPr="009E7BD7" w:rsidRDefault="009E7BD7" w:rsidP="009E7BD7">
            <w:pPr>
              <w:spacing w:after="0" w:line="276" w:lineRule="auto"/>
              <w:ind w:right="-108"/>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ноябрына</w:t>
            </w:r>
          </w:p>
        </w:tc>
        <w:tc>
          <w:tcPr>
            <w:tcW w:w="1276" w:type="dxa"/>
            <w:tcBorders>
              <w:top w:val="single" w:sz="4" w:space="0" w:color="auto"/>
              <w:left w:val="nil"/>
              <w:bottom w:val="single" w:sz="8" w:space="0" w:color="auto"/>
              <w:right w:val="nil"/>
            </w:tcBorders>
            <w:vAlign w:val="center"/>
            <w:hideMark/>
          </w:tcPr>
          <w:p w14:paraId="38C4DC37"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ru-RU" w:eastAsia="ru-RU"/>
                <w14:ligatures w14:val="none"/>
              </w:rPr>
              <w:t>2023</w:t>
            </w:r>
          </w:p>
          <w:p w14:paraId="73410BC2" w14:textId="77777777" w:rsidR="009E7BD7" w:rsidRPr="009E7BD7" w:rsidRDefault="009E7BD7" w:rsidP="009E7BD7">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E7BD7">
              <w:rPr>
                <w:rFonts w:ascii="Times New Roman" w:eastAsia="Times New Roman" w:hAnsi="Times New Roman" w:cs="Times New Roman"/>
                <w:b/>
                <w:kern w:val="0"/>
                <w:sz w:val="20"/>
                <w:szCs w:val="20"/>
                <w:lang w:val="ru-RU" w:eastAsia="ru-RU"/>
                <w14:ligatures w14:val="none"/>
              </w:rPr>
              <w:t>декабр</w:t>
            </w:r>
            <w:proofErr w:type="spellEnd"/>
            <w:r w:rsidRPr="009E7BD7">
              <w:rPr>
                <w:rFonts w:ascii="Times New Roman" w:eastAsia="Times New Roman" w:hAnsi="Times New Roman" w:cs="Times New Roman"/>
                <w:b/>
                <w:kern w:val="0"/>
                <w:sz w:val="20"/>
                <w:szCs w:val="20"/>
                <w:lang w:val="ky-KG" w:eastAsia="ru-RU"/>
                <w14:ligatures w14:val="none"/>
              </w:rPr>
              <w:t>ына</w:t>
            </w:r>
          </w:p>
        </w:tc>
      </w:tr>
      <w:tr w:rsidR="009E7BD7" w:rsidRPr="009E7BD7" w14:paraId="4277126C" w14:textId="77777777" w:rsidTr="009E7BD7">
        <w:trPr>
          <w:trHeight w:val="265"/>
        </w:trPr>
        <w:tc>
          <w:tcPr>
            <w:tcW w:w="2125" w:type="dxa"/>
            <w:hideMark/>
          </w:tcPr>
          <w:p w14:paraId="70886F2A"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АКШ д</w:t>
            </w:r>
            <w:proofErr w:type="spellStart"/>
            <w:r w:rsidRPr="009E7BD7">
              <w:rPr>
                <w:rFonts w:ascii="Times New Roman" w:eastAsia="Times New Roman" w:hAnsi="Times New Roman" w:cs="Times New Roman"/>
                <w:kern w:val="0"/>
                <w:sz w:val="20"/>
                <w:szCs w:val="20"/>
                <w:lang w:val="ru-RU" w:eastAsia="ru-RU"/>
                <w14:ligatures w14:val="none"/>
              </w:rPr>
              <w:t>оллар</w:t>
            </w:r>
            <w:proofErr w:type="spellEnd"/>
            <w:r w:rsidRPr="009E7BD7">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3D1D9432" w14:textId="77777777" w:rsidR="009E7BD7" w:rsidRPr="009E7BD7" w:rsidRDefault="009E7BD7" w:rsidP="009E7BD7">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87,15</w:t>
            </w:r>
          </w:p>
        </w:tc>
        <w:tc>
          <w:tcPr>
            <w:tcW w:w="1419" w:type="dxa"/>
            <w:tcBorders>
              <w:top w:val="single" w:sz="4" w:space="0" w:color="auto"/>
              <w:left w:val="nil"/>
              <w:bottom w:val="nil"/>
              <w:right w:val="nil"/>
            </w:tcBorders>
            <w:hideMark/>
          </w:tcPr>
          <w:p w14:paraId="32CB1868" w14:textId="77777777" w:rsidR="009E7BD7" w:rsidRPr="009E7BD7" w:rsidRDefault="009E7BD7" w:rsidP="009E7BD7">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99,2</w:t>
            </w:r>
          </w:p>
        </w:tc>
        <w:tc>
          <w:tcPr>
            <w:tcW w:w="1276" w:type="dxa"/>
            <w:tcBorders>
              <w:top w:val="single" w:sz="4" w:space="0" w:color="auto"/>
              <w:left w:val="nil"/>
              <w:bottom w:val="nil"/>
              <w:right w:val="nil"/>
            </w:tcBorders>
            <w:hideMark/>
          </w:tcPr>
          <w:p w14:paraId="34742A3E"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97,7</w:t>
            </w:r>
          </w:p>
        </w:tc>
        <w:tc>
          <w:tcPr>
            <w:tcW w:w="1275" w:type="dxa"/>
            <w:tcBorders>
              <w:top w:val="single" w:sz="4" w:space="0" w:color="auto"/>
              <w:left w:val="nil"/>
              <w:bottom w:val="nil"/>
              <w:right w:val="nil"/>
            </w:tcBorders>
            <w:hideMark/>
          </w:tcPr>
          <w:p w14:paraId="67856BE8"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86,91</w:t>
            </w:r>
          </w:p>
        </w:tc>
        <w:tc>
          <w:tcPr>
            <w:tcW w:w="1079" w:type="dxa"/>
            <w:tcBorders>
              <w:top w:val="single" w:sz="4" w:space="0" w:color="auto"/>
              <w:left w:val="nil"/>
              <w:bottom w:val="nil"/>
              <w:right w:val="nil"/>
            </w:tcBorders>
            <w:hideMark/>
          </w:tcPr>
          <w:p w14:paraId="048985E4"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100,7</w:t>
            </w:r>
          </w:p>
        </w:tc>
        <w:tc>
          <w:tcPr>
            <w:tcW w:w="1331" w:type="dxa"/>
            <w:gridSpan w:val="2"/>
            <w:tcBorders>
              <w:top w:val="single" w:sz="4" w:space="0" w:color="auto"/>
              <w:left w:val="nil"/>
              <w:bottom w:val="nil"/>
              <w:right w:val="nil"/>
            </w:tcBorders>
            <w:hideMark/>
          </w:tcPr>
          <w:p w14:paraId="2AE230CE" w14:textId="77777777" w:rsidR="009E7BD7" w:rsidRPr="009E7BD7" w:rsidRDefault="009E7BD7" w:rsidP="009E7BD7">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97,5</w:t>
            </w:r>
          </w:p>
        </w:tc>
      </w:tr>
      <w:tr w:rsidR="009E7BD7" w:rsidRPr="009E7BD7" w14:paraId="18ABB746" w14:textId="77777777" w:rsidTr="009E7BD7">
        <w:trPr>
          <w:trHeight w:val="251"/>
        </w:trPr>
        <w:tc>
          <w:tcPr>
            <w:tcW w:w="2125" w:type="dxa"/>
            <w:hideMark/>
          </w:tcPr>
          <w:p w14:paraId="6D0A8CED"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Евро</w:t>
            </w:r>
          </w:p>
        </w:tc>
        <w:tc>
          <w:tcPr>
            <w:tcW w:w="1276" w:type="dxa"/>
            <w:hideMark/>
          </w:tcPr>
          <w:p w14:paraId="48CD5C2E" w14:textId="77777777" w:rsidR="009E7BD7" w:rsidRPr="009E7BD7" w:rsidRDefault="009E7BD7" w:rsidP="009E7BD7">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94,32</w:t>
            </w:r>
          </w:p>
        </w:tc>
        <w:tc>
          <w:tcPr>
            <w:tcW w:w="1419" w:type="dxa"/>
            <w:hideMark/>
          </w:tcPr>
          <w:p w14:paraId="095622C3" w14:textId="77777777" w:rsidR="009E7BD7" w:rsidRPr="009E7BD7" w:rsidRDefault="009E7BD7" w:rsidP="009E7BD7">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99,3</w:t>
            </w:r>
          </w:p>
        </w:tc>
        <w:tc>
          <w:tcPr>
            <w:tcW w:w="1276" w:type="dxa"/>
            <w:hideMark/>
          </w:tcPr>
          <w:p w14:paraId="48804258"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96,9</w:t>
            </w:r>
          </w:p>
        </w:tc>
        <w:tc>
          <w:tcPr>
            <w:tcW w:w="1275" w:type="dxa"/>
            <w:hideMark/>
          </w:tcPr>
          <w:p w14:paraId="7B7E09F3"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91,06</w:t>
            </w:r>
          </w:p>
        </w:tc>
        <w:tc>
          <w:tcPr>
            <w:tcW w:w="1079" w:type="dxa"/>
            <w:hideMark/>
          </w:tcPr>
          <w:p w14:paraId="2D50A345"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99,1</w:t>
            </w:r>
          </w:p>
        </w:tc>
        <w:tc>
          <w:tcPr>
            <w:tcW w:w="1331" w:type="dxa"/>
            <w:gridSpan w:val="2"/>
            <w:hideMark/>
          </w:tcPr>
          <w:p w14:paraId="09944870" w14:textId="77777777" w:rsidR="009E7BD7" w:rsidRPr="009E7BD7" w:rsidRDefault="009E7BD7" w:rsidP="009E7BD7">
            <w:pPr>
              <w:spacing w:after="0" w:line="276" w:lineRule="auto"/>
              <w:ind w:right="317"/>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93,6</w:t>
            </w:r>
          </w:p>
        </w:tc>
      </w:tr>
      <w:tr w:rsidR="009E7BD7" w:rsidRPr="009E7BD7" w14:paraId="26826395" w14:textId="77777777" w:rsidTr="009E7BD7">
        <w:trPr>
          <w:trHeight w:val="112"/>
        </w:trPr>
        <w:tc>
          <w:tcPr>
            <w:tcW w:w="2125" w:type="dxa"/>
            <w:hideMark/>
          </w:tcPr>
          <w:p w14:paraId="0EA2AFF4"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Росси</w:t>
            </w:r>
            <w:r w:rsidRPr="009E7BD7">
              <w:rPr>
                <w:rFonts w:ascii="Times New Roman" w:eastAsia="Times New Roman" w:hAnsi="Times New Roman" w:cs="Times New Roman"/>
                <w:kern w:val="0"/>
                <w:sz w:val="20"/>
                <w:szCs w:val="20"/>
                <w:lang w:val="ky-KG" w:eastAsia="ru-RU"/>
                <w14:ligatures w14:val="none"/>
              </w:rPr>
              <w:t>я</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рубл</w:t>
            </w:r>
            <w:proofErr w:type="spellEnd"/>
            <w:r w:rsidRPr="009E7BD7">
              <w:rPr>
                <w:rFonts w:ascii="Times New Roman" w:eastAsia="Times New Roman" w:hAnsi="Times New Roman" w:cs="Times New Roman"/>
                <w:kern w:val="0"/>
                <w:sz w:val="20"/>
                <w:szCs w:val="20"/>
                <w:lang w:val="ky-KG" w:eastAsia="ru-RU"/>
                <w14:ligatures w14:val="none"/>
              </w:rPr>
              <w:t>и</w:t>
            </w:r>
          </w:p>
        </w:tc>
        <w:tc>
          <w:tcPr>
            <w:tcW w:w="1276" w:type="dxa"/>
            <w:hideMark/>
          </w:tcPr>
          <w:p w14:paraId="1244EDF9" w14:textId="77777777" w:rsidR="009E7BD7" w:rsidRPr="009E7BD7" w:rsidRDefault="009E7BD7" w:rsidP="009E7BD7">
            <w:pPr>
              <w:spacing w:after="0" w:line="276" w:lineRule="auto"/>
              <w:ind w:right="-108"/>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0,94</w:t>
            </w:r>
          </w:p>
        </w:tc>
        <w:tc>
          <w:tcPr>
            <w:tcW w:w="1419" w:type="dxa"/>
            <w:hideMark/>
          </w:tcPr>
          <w:p w14:paraId="796A241F" w14:textId="77777777" w:rsidR="009E7BD7" w:rsidRPr="009E7BD7" w:rsidRDefault="009E7BD7" w:rsidP="009E7BD7">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90,5</w:t>
            </w:r>
          </w:p>
        </w:tc>
        <w:tc>
          <w:tcPr>
            <w:tcW w:w="1276" w:type="dxa"/>
            <w:hideMark/>
          </w:tcPr>
          <w:p w14:paraId="77F8C214"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96,0</w:t>
            </w:r>
          </w:p>
        </w:tc>
        <w:tc>
          <w:tcPr>
            <w:tcW w:w="1275" w:type="dxa"/>
            <w:hideMark/>
          </w:tcPr>
          <w:p w14:paraId="1D3A6D2F"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0,84</w:t>
            </w:r>
          </w:p>
        </w:tc>
        <w:tc>
          <w:tcPr>
            <w:tcW w:w="1079" w:type="dxa"/>
            <w:hideMark/>
          </w:tcPr>
          <w:p w14:paraId="657B578C" w14:textId="77777777" w:rsidR="009E7BD7" w:rsidRPr="009E7BD7" w:rsidRDefault="009E7BD7" w:rsidP="009E7BD7">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97,4</w:t>
            </w:r>
          </w:p>
        </w:tc>
        <w:tc>
          <w:tcPr>
            <w:tcW w:w="1331" w:type="dxa"/>
            <w:gridSpan w:val="2"/>
            <w:hideMark/>
          </w:tcPr>
          <w:p w14:paraId="47DA8DE5" w14:textId="77777777" w:rsidR="009E7BD7" w:rsidRPr="009E7BD7" w:rsidRDefault="009E7BD7" w:rsidP="009E7BD7">
            <w:pPr>
              <w:spacing w:after="0" w:line="276" w:lineRule="auto"/>
              <w:ind w:left="-108" w:right="317"/>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85,8</w:t>
            </w:r>
          </w:p>
        </w:tc>
      </w:tr>
      <w:tr w:rsidR="009E7BD7" w:rsidRPr="009E7BD7" w14:paraId="1F734D94" w14:textId="77777777" w:rsidTr="009E7BD7">
        <w:trPr>
          <w:trHeight w:val="265"/>
        </w:trPr>
        <w:tc>
          <w:tcPr>
            <w:tcW w:w="2125" w:type="dxa"/>
            <w:hideMark/>
          </w:tcPr>
          <w:p w14:paraId="7333195A"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Казак тенге</w:t>
            </w:r>
            <w:r w:rsidRPr="009E7BD7">
              <w:rPr>
                <w:rFonts w:ascii="Times New Roman" w:eastAsia="Times New Roman" w:hAnsi="Times New Roman" w:cs="Times New Roman"/>
                <w:kern w:val="0"/>
                <w:sz w:val="20"/>
                <w:szCs w:val="20"/>
                <w:lang w:val="ky-KG" w:eastAsia="ru-RU"/>
                <w14:ligatures w14:val="none"/>
              </w:rPr>
              <w:t>си</w:t>
            </w:r>
          </w:p>
        </w:tc>
        <w:tc>
          <w:tcPr>
            <w:tcW w:w="1276" w:type="dxa"/>
            <w:hideMark/>
          </w:tcPr>
          <w:p w14:paraId="0A6083D1" w14:textId="77777777" w:rsidR="009E7BD7" w:rsidRPr="009E7BD7" w:rsidRDefault="009E7BD7" w:rsidP="009E7BD7">
            <w:pPr>
              <w:spacing w:after="0" w:line="276" w:lineRule="auto"/>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0,19</w:t>
            </w:r>
          </w:p>
        </w:tc>
        <w:tc>
          <w:tcPr>
            <w:tcW w:w="1419" w:type="dxa"/>
            <w:hideMark/>
          </w:tcPr>
          <w:p w14:paraId="33AD8E9E" w14:textId="77777777" w:rsidR="009E7BD7" w:rsidRPr="009E7BD7" w:rsidRDefault="009E7BD7" w:rsidP="009E7BD7">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96,7</w:t>
            </w:r>
          </w:p>
        </w:tc>
        <w:tc>
          <w:tcPr>
            <w:tcW w:w="1276" w:type="dxa"/>
            <w:hideMark/>
          </w:tcPr>
          <w:p w14:paraId="244504E3"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95,7</w:t>
            </w:r>
          </w:p>
        </w:tc>
        <w:tc>
          <w:tcPr>
            <w:tcW w:w="1275" w:type="dxa"/>
            <w:hideMark/>
          </w:tcPr>
          <w:p w14:paraId="06D948DE"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0,17</w:t>
            </w:r>
          </w:p>
        </w:tc>
        <w:tc>
          <w:tcPr>
            <w:tcW w:w="1079" w:type="dxa"/>
            <w:hideMark/>
          </w:tcPr>
          <w:p w14:paraId="58CD1C4D"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95,9</w:t>
            </w:r>
          </w:p>
        </w:tc>
        <w:tc>
          <w:tcPr>
            <w:tcW w:w="1331" w:type="dxa"/>
            <w:gridSpan w:val="2"/>
            <w:hideMark/>
          </w:tcPr>
          <w:p w14:paraId="4FC3A3E4" w14:textId="77777777" w:rsidR="009E7BD7" w:rsidRPr="009E7BD7" w:rsidRDefault="009E7BD7" w:rsidP="009E7BD7">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85,9</w:t>
            </w:r>
          </w:p>
        </w:tc>
      </w:tr>
      <w:tr w:rsidR="009E7BD7" w:rsidRPr="009E7BD7" w14:paraId="22091CA7" w14:textId="77777777" w:rsidTr="009E7BD7">
        <w:trPr>
          <w:trHeight w:val="355"/>
        </w:trPr>
        <w:tc>
          <w:tcPr>
            <w:tcW w:w="2125" w:type="dxa"/>
            <w:tcBorders>
              <w:top w:val="nil"/>
              <w:left w:val="nil"/>
              <w:bottom w:val="single" w:sz="4" w:space="0" w:color="auto"/>
              <w:right w:val="nil"/>
            </w:tcBorders>
            <w:hideMark/>
          </w:tcPr>
          <w:p w14:paraId="2573E1E3" w14:textId="77777777" w:rsidR="009E7BD7" w:rsidRPr="009E7BD7" w:rsidRDefault="009E7BD7" w:rsidP="009E7BD7">
            <w:pPr>
              <w:spacing w:after="0" w:line="276" w:lineRule="auto"/>
              <w:jc w:val="both"/>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Ө</w:t>
            </w:r>
            <w:proofErr w:type="spellStart"/>
            <w:r w:rsidRPr="009E7BD7">
              <w:rPr>
                <w:rFonts w:ascii="Times New Roman" w:eastAsia="Times New Roman" w:hAnsi="Times New Roman" w:cs="Times New Roman"/>
                <w:kern w:val="0"/>
                <w:sz w:val="20"/>
                <w:szCs w:val="20"/>
                <w:lang w:val="ru-RU" w:eastAsia="ru-RU"/>
                <w14:ligatures w14:val="none"/>
              </w:rPr>
              <w:t>збек</w:t>
            </w:r>
            <w:proofErr w:type="spellEnd"/>
            <w:r w:rsidRPr="009E7BD7">
              <w:rPr>
                <w:rFonts w:ascii="Times New Roman" w:eastAsia="Times New Roman" w:hAnsi="Times New Roman" w:cs="Times New Roman"/>
                <w:kern w:val="0"/>
                <w:sz w:val="20"/>
                <w:szCs w:val="20"/>
                <w:lang w:val="ru-RU" w:eastAsia="ru-RU"/>
                <w14:ligatures w14:val="none"/>
              </w:rPr>
              <w:t xml:space="preserve"> сум</w:t>
            </w:r>
            <w:r w:rsidRPr="009E7BD7">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69AD8100"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0,01</w:t>
            </w:r>
          </w:p>
        </w:tc>
        <w:tc>
          <w:tcPr>
            <w:tcW w:w="1419" w:type="dxa"/>
            <w:tcBorders>
              <w:top w:val="nil"/>
              <w:left w:val="nil"/>
              <w:bottom w:val="single" w:sz="4" w:space="0" w:color="auto"/>
              <w:right w:val="nil"/>
            </w:tcBorders>
            <w:hideMark/>
          </w:tcPr>
          <w:p w14:paraId="403ADE67" w14:textId="77777777" w:rsidR="009E7BD7" w:rsidRPr="009E7BD7" w:rsidRDefault="009E7BD7" w:rsidP="009E7BD7">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92,0</w:t>
            </w:r>
          </w:p>
        </w:tc>
        <w:tc>
          <w:tcPr>
            <w:tcW w:w="1276" w:type="dxa"/>
            <w:tcBorders>
              <w:top w:val="nil"/>
              <w:left w:val="nil"/>
              <w:bottom w:val="single" w:sz="4" w:space="0" w:color="auto"/>
              <w:right w:val="nil"/>
            </w:tcBorders>
            <w:hideMark/>
          </w:tcPr>
          <w:p w14:paraId="2D72E37F"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92,0</w:t>
            </w:r>
          </w:p>
        </w:tc>
        <w:tc>
          <w:tcPr>
            <w:tcW w:w="1275" w:type="dxa"/>
            <w:tcBorders>
              <w:top w:val="nil"/>
              <w:left w:val="nil"/>
              <w:bottom w:val="single" w:sz="4" w:space="0" w:color="auto"/>
              <w:right w:val="nil"/>
            </w:tcBorders>
            <w:hideMark/>
          </w:tcPr>
          <w:p w14:paraId="2B8E3CF4"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 xml:space="preserve">  0,01</w:t>
            </w:r>
          </w:p>
        </w:tc>
        <w:tc>
          <w:tcPr>
            <w:tcW w:w="1079" w:type="dxa"/>
            <w:tcBorders>
              <w:top w:val="nil"/>
              <w:left w:val="nil"/>
              <w:bottom w:val="single" w:sz="4" w:space="0" w:color="auto"/>
              <w:right w:val="nil"/>
            </w:tcBorders>
            <w:hideMark/>
          </w:tcPr>
          <w:p w14:paraId="0AC530DD" w14:textId="77777777" w:rsidR="009E7BD7" w:rsidRPr="009E7BD7" w:rsidRDefault="009E7BD7" w:rsidP="009E7BD7">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101,5</w:t>
            </w:r>
          </w:p>
        </w:tc>
        <w:tc>
          <w:tcPr>
            <w:tcW w:w="1331" w:type="dxa"/>
            <w:gridSpan w:val="2"/>
            <w:tcBorders>
              <w:top w:val="nil"/>
              <w:left w:val="nil"/>
              <w:bottom w:val="single" w:sz="4" w:space="0" w:color="auto"/>
              <w:right w:val="nil"/>
            </w:tcBorders>
            <w:hideMark/>
          </w:tcPr>
          <w:p w14:paraId="49F0480E" w14:textId="77777777" w:rsidR="009E7BD7" w:rsidRPr="009E7BD7" w:rsidRDefault="009E7BD7" w:rsidP="009E7BD7">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     90,7</w:t>
            </w:r>
          </w:p>
        </w:tc>
      </w:tr>
    </w:tbl>
    <w:p w14:paraId="529CE4CB" w14:textId="77777777" w:rsidR="009E7BD7" w:rsidRPr="009E7BD7" w:rsidRDefault="009E7BD7" w:rsidP="009E7BD7">
      <w:pPr>
        <w:spacing w:after="0" w:line="240" w:lineRule="auto"/>
        <w:rPr>
          <w:rFonts w:ascii="Times New Roman" w:eastAsia="Times New Roman" w:hAnsi="Times New Roman" w:cs="Times New Roman"/>
          <w:kern w:val="0"/>
          <w:sz w:val="18"/>
          <w:szCs w:val="18"/>
          <w:lang w:val="ky-KG" w:eastAsia="ru-RU"/>
          <w14:ligatures w14:val="none"/>
        </w:rPr>
      </w:pPr>
    </w:p>
    <w:p w14:paraId="4B1B9A00" w14:textId="77777777" w:rsidR="009E7BD7" w:rsidRDefault="009E7BD7"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BEA507C"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1598850"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F6B869A"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7C84845"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078C3C1"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E8CA385"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4E98B1C"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7F79650"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A29FBEC"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3FBB138"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95606BD"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747EA27"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E5F6CAC"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332F1B4"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101FB24"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85B0AA7" w14:textId="77777777" w:rsidR="00E625D1"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1619986" w14:textId="77777777" w:rsidR="00E625D1" w:rsidRPr="009E7BD7" w:rsidRDefault="00E625D1"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8485748" w14:textId="77777777" w:rsidR="00ED64E1" w:rsidRPr="00ED64E1" w:rsidRDefault="009E7BD7" w:rsidP="009E7BD7">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9E7BD7">
        <w:rPr>
          <w:rFonts w:ascii="Times New Roman" w:eastAsia="Calibri" w:hAnsi="Times New Roman" w:cs="Times New Roman"/>
          <w:b/>
          <w:color w:val="000000"/>
          <w:kern w:val="0"/>
          <w:sz w:val="28"/>
          <w:szCs w:val="28"/>
          <w:lang w:val="ru-RU" w:eastAsia="ru-RU"/>
          <w14:ligatures w14:val="none"/>
        </w:rPr>
        <w:lastRenderedPageBreak/>
        <w:t xml:space="preserve">   </w:t>
      </w:r>
      <w:bookmarkStart w:id="42" w:name="_Toc119659511"/>
      <w:bookmarkStart w:id="43" w:name="_Hlk184810187"/>
      <w:r w:rsidRPr="009E7BD7">
        <w:rPr>
          <w:rFonts w:ascii="Times New Roman" w:eastAsia="Calibri" w:hAnsi="Times New Roman" w:cs="Times New Roman"/>
          <w:b/>
          <w:kern w:val="0"/>
          <w:sz w:val="28"/>
          <w:szCs w:val="28"/>
          <w:lang w:val="ky-KG"/>
          <w14:ligatures w14:val="none"/>
        </w:rPr>
        <w:t>Социалдык сектор</w:t>
      </w:r>
      <w:r w:rsidRPr="009E7BD7">
        <w:rPr>
          <w:rFonts w:ascii="Times New Roman" w:eastAsia="Calibri" w:hAnsi="Times New Roman" w:cs="Times New Roman"/>
          <w:b/>
          <w:color w:val="FFFFFF"/>
          <w:kern w:val="0"/>
          <w:sz w:val="28"/>
          <w:szCs w:val="28"/>
          <w:vertAlign w:val="superscript"/>
          <w:lang w:val="ky-KG"/>
          <w14:ligatures w14:val="none"/>
        </w:rPr>
        <w:t>1</w:t>
      </w:r>
      <w:bookmarkEnd w:id="42"/>
      <w:r w:rsidRPr="009E7BD7">
        <w:rPr>
          <w:rFonts w:ascii="Times New Roman" w:eastAsia="Calibri" w:hAnsi="Times New Roman" w:cs="Times New Roman"/>
          <w:b/>
          <w:color w:val="FFFFFF"/>
          <w:kern w:val="0"/>
          <w:sz w:val="28"/>
          <w:szCs w:val="28"/>
          <w:vertAlign w:val="superscript"/>
          <w:lang w:val="ky-KG"/>
          <w14:ligatures w14:val="none"/>
        </w:rPr>
        <w:t>1</w:t>
      </w:r>
    </w:p>
    <w:p w14:paraId="51FDC6D0" w14:textId="2491CBE8" w:rsidR="009E7BD7" w:rsidRPr="009E7BD7" w:rsidRDefault="009E7BD7" w:rsidP="009E7BD7">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9E7BD7">
        <w:rPr>
          <w:rFonts w:ascii="Times New Roman" w:eastAsia="Calibri" w:hAnsi="Times New Roman" w:cs="Times New Roman"/>
          <w:b/>
          <w:color w:val="FFFFFF"/>
          <w:kern w:val="0"/>
          <w:sz w:val="24"/>
          <w:szCs w:val="24"/>
          <w:vertAlign w:val="superscript"/>
          <w:lang w:val="ky-KG"/>
          <w14:ligatures w14:val="none"/>
        </w:rPr>
        <w:t>д11ждж111111111</w:t>
      </w:r>
    </w:p>
    <w:p w14:paraId="0FC0FA60" w14:textId="77777777" w:rsidR="009E7BD7" w:rsidRPr="009E7BD7" w:rsidRDefault="009E7BD7" w:rsidP="009E7BD7">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9E7BD7">
        <w:rPr>
          <w:rFonts w:ascii="Times New Roman" w:eastAsia="Calibri" w:hAnsi="Times New Roman" w:cs="Times New Roman"/>
          <w:b/>
          <w:kern w:val="0"/>
          <w:sz w:val="24"/>
          <w:szCs w:val="24"/>
          <w:lang w:val="ky-KG"/>
          <w14:ligatures w14:val="none"/>
        </w:rPr>
        <w:tab/>
        <w:t>Демографиялык кырдаал</w:t>
      </w:r>
      <w:r w:rsidRPr="009E7BD7">
        <w:rPr>
          <w:rFonts w:ascii="Times New Roman" w:eastAsia="Calibri" w:hAnsi="Times New Roman" w:cs="Times New Roman"/>
          <w:b/>
          <w:kern w:val="0"/>
          <w:sz w:val="24"/>
          <w:szCs w:val="24"/>
          <w:vertAlign w:val="superscript"/>
          <w:lang w:val="ky-KG"/>
          <w14:ligatures w14:val="none"/>
        </w:rPr>
        <w:t>1</w:t>
      </w:r>
      <w:r w:rsidRPr="009E7BD7">
        <w:rPr>
          <w:rFonts w:ascii="Times New Roman" w:eastAsia="Calibri" w:hAnsi="Times New Roman" w:cs="Times New Roman"/>
          <w:b/>
          <w:kern w:val="0"/>
          <w:sz w:val="24"/>
          <w:szCs w:val="24"/>
          <w:lang w:val="ky-KG"/>
          <w14:ligatures w14:val="none"/>
        </w:rPr>
        <w:t>.</w:t>
      </w:r>
      <w:r w:rsidRPr="009E7BD7">
        <w:rPr>
          <w:rFonts w:ascii="Times New Roman" w:eastAsia="Calibri" w:hAnsi="Times New Roman" w:cs="Times New Roman"/>
          <w:kern w:val="0"/>
          <w:sz w:val="24"/>
          <w:szCs w:val="24"/>
          <w:lang w:val="ky-KG"/>
          <w14:ligatures w14:val="none"/>
        </w:rPr>
        <w:t xml:space="preserve"> Бишкек шаарынын туруктуу калкынын саны 2024-жылдын январь-ноябрында,  2022-жылдагы эл жана турак жай фондун </w:t>
      </w:r>
      <w:proofErr w:type="spellStart"/>
      <w:r w:rsidRPr="009E7BD7">
        <w:rPr>
          <w:rFonts w:ascii="Times New Roman" w:eastAsia="Calibri" w:hAnsi="Times New Roman" w:cs="Times New Roman"/>
          <w:kern w:val="0"/>
          <w:sz w:val="24"/>
          <w:szCs w:val="24"/>
          <w:lang w:val="ky-KG"/>
          <w14:ligatures w14:val="none"/>
        </w:rPr>
        <w:t>каттоосун</w:t>
      </w:r>
      <w:proofErr w:type="spellEnd"/>
      <w:r w:rsidRPr="009E7BD7">
        <w:rPr>
          <w:rFonts w:ascii="Times New Roman" w:eastAsia="Calibri" w:hAnsi="Times New Roman" w:cs="Times New Roman"/>
          <w:kern w:val="0"/>
          <w:sz w:val="24"/>
          <w:szCs w:val="24"/>
          <w:lang w:val="ky-KG"/>
          <w14:ligatures w14:val="none"/>
        </w:rPr>
        <w:t xml:space="preserve">  эске алганда,  калктын саны 23,2 миң адамга же 2,0 пайызга көбөйдү, 2024-жылдын 1-декабрына карата абал боюнча 1188,7 миң адамды түздү.</w:t>
      </w:r>
    </w:p>
    <w:p w14:paraId="51F47579" w14:textId="77777777" w:rsidR="00ED64E1" w:rsidRDefault="009E7BD7" w:rsidP="009E7BD7">
      <w:pPr>
        <w:spacing w:after="0" w:line="240" w:lineRule="auto"/>
        <w:ind w:left="1" w:firstLine="707"/>
        <w:jc w:val="both"/>
        <w:rPr>
          <w:rFonts w:ascii="Times New Roman" w:eastAsia="Calibri" w:hAnsi="Times New Roman" w:cs="Times New Roman"/>
          <w:kern w:val="0"/>
          <w:sz w:val="24"/>
          <w:szCs w:val="24"/>
          <w:lang w:val="ky-KG"/>
          <w14:ligatures w14:val="none"/>
        </w:rPr>
      </w:pPr>
      <w:r w:rsidRPr="009E7BD7">
        <w:rPr>
          <w:rFonts w:ascii="Times New Roman" w:eastAsia="Calibri" w:hAnsi="Times New Roman" w:cs="Times New Roman"/>
          <w:kern w:val="0"/>
          <w:sz w:val="24"/>
          <w:szCs w:val="24"/>
          <w:lang w:val="ky-KG"/>
          <w14:ligatures w14:val="none"/>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2024-жылдын январь-ноябрында ЖААК органдарында 12683 жаңы төрөлгөн ымыркайлар же калктын 1000ине 11,8 адам, 4583 </w:t>
      </w:r>
      <w:proofErr w:type="spellStart"/>
      <w:r w:rsidRPr="009E7BD7">
        <w:rPr>
          <w:rFonts w:ascii="Times New Roman" w:eastAsia="Calibri" w:hAnsi="Times New Roman" w:cs="Times New Roman"/>
          <w:kern w:val="0"/>
          <w:sz w:val="24"/>
          <w:szCs w:val="24"/>
          <w:lang w:val="ky-KG"/>
          <w14:ligatures w14:val="none"/>
        </w:rPr>
        <w:t>өлгөндөр</w:t>
      </w:r>
      <w:proofErr w:type="spellEnd"/>
      <w:r w:rsidRPr="009E7BD7">
        <w:rPr>
          <w:rFonts w:ascii="Times New Roman" w:eastAsia="Calibri" w:hAnsi="Times New Roman" w:cs="Times New Roman"/>
          <w:kern w:val="0"/>
          <w:sz w:val="24"/>
          <w:szCs w:val="24"/>
          <w:lang w:val="ky-KG"/>
          <w14:ligatures w14:val="none"/>
        </w:rPr>
        <w:t xml:space="preserve"> же калктын 1000ине алганда 4,3 адам катталган.</w:t>
      </w:r>
    </w:p>
    <w:p w14:paraId="7951DC0F" w14:textId="3869E7F5" w:rsidR="009E7BD7" w:rsidRDefault="009E7BD7" w:rsidP="009E7BD7">
      <w:pPr>
        <w:spacing w:after="0" w:line="240" w:lineRule="auto"/>
        <w:ind w:left="1" w:firstLine="707"/>
        <w:jc w:val="both"/>
        <w:rPr>
          <w:rFonts w:ascii="Times New Roman" w:eastAsia="Calibri" w:hAnsi="Times New Roman" w:cs="Times New Roman"/>
          <w:kern w:val="0"/>
          <w:sz w:val="24"/>
          <w:szCs w:val="24"/>
          <w:lang w:val="ky-KG"/>
          <w14:ligatures w14:val="none"/>
        </w:rPr>
      </w:pPr>
      <w:r w:rsidRPr="009E7BD7">
        <w:rPr>
          <w:rFonts w:ascii="Times New Roman" w:eastAsia="Calibri" w:hAnsi="Times New Roman" w:cs="Times New Roman"/>
          <w:kern w:val="0"/>
          <w:sz w:val="24"/>
          <w:szCs w:val="24"/>
          <w:lang w:val="ky-KG"/>
          <w14:ligatures w14:val="none"/>
        </w:rPr>
        <w:t xml:space="preserve">Натыйжада, калктын табигый </w:t>
      </w:r>
      <w:proofErr w:type="spellStart"/>
      <w:r w:rsidRPr="009E7BD7">
        <w:rPr>
          <w:rFonts w:ascii="Times New Roman" w:eastAsia="Calibri" w:hAnsi="Times New Roman" w:cs="Times New Roman"/>
          <w:kern w:val="0"/>
          <w:sz w:val="24"/>
          <w:szCs w:val="24"/>
          <w:lang w:val="ky-KG"/>
          <w14:ligatures w14:val="none"/>
        </w:rPr>
        <w:t>өсүүсү</w:t>
      </w:r>
      <w:proofErr w:type="spellEnd"/>
      <w:r w:rsidRPr="009E7BD7">
        <w:rPr>
          <w:rFonts w:ascii="Times New Roman" w:eastAsia="Calibri" w:hAnsi="Times New Roman" w:cs="Times New Roman"/>
          <w:kern w:val="0"/>
          <w:sz w:val="24"/>
          <w:szCs w:val="24"/>
          <w:lang w:val="ky-KG"/>
          <w14:ligatures w14:val="none"/>
        </w:rPr>
        <w:t xml:space="preserve"> </w:t>
      </w:r>
      <w:r w:rsidRPr="009E7BD7">
        <w:rPr>
          <w:rFonts w:ascii="Times New Roman" w:eastAsia="Calibri" w:hAnsi="Times New Roman" w:cs="Times New Roman"/>
          <w:color w:val="000000"/>
          <w:kern w:val="0"/>
          <w:sz w:val="24"/>
          <w:szCs w:val="24"/>
          <w:lang w:val="ky-KG" w:eastAsia="ru-RU"/>
          <w14:ligatures w14:val="none"/>
        </w:rPr>
        <w:t xml:space="preserve">8100 </w:t>
      </w:r>
      <w:r w:rsidRPr="009E7BD7">
        <w:rPr>
          <w:rFonts w:ascii="Times New Roman" w:eastAsia="Calibri" w:hAnsi="Times New Roman" w:cs="Times New Roman"/>
          <w:kern w:val="0"/>
          <w:sz w:val="24"/>
          <w:szCs w:val="24"/>
          <w:lang w:val="ky-KG"/>
          <w14:ligatures w14:val="none"/>
        </w:rPr>
        <w:t>адамды же калктын 1000ине 7,5 адамды түздү.</w:t>
      </w:r>
    </w:p>
    <w:p w14:paraId="63824825" w14:textId="77777777" w:rsidR="00ED64E1" w:rsidRPr="009E7BD7" w:rsidRDefault="00ED64E1" w:rsidP="009E7BD7">
      <w:pPr>
        <w:spacing w:after="0" w:line="240" w:lineRule="auto"/>
        <w:ind w:left="1" w:firstLine="707"/>
        <w:jc w:val="both"/>
        <w:rPr>
          <w:rFonts w:ascii="Times New Roman" w:eastAsia="Calibri" w:hAnsi="Times New Roman" w:cs="Times New Roman"/>
          <w:kern w:val="0"/>
          <w:sz w:val="24"/>
          <w:szCs w:val="24"/>
          <w:lang w:val="ky-KG"/>
          <w14:ligatures w14:val="none"/>
        </w:rPr>
      </w:pPr>
    </w:p>
    <w:p w14:paraId="4BE2D69E" w14:textId="77777777" w:rsidR="00ED64E1" w:rsidRPr="005C4D2C" w:rsidRDefault="00ED64E1" w:rsidP="00ED64E1">
      <w:pPr>
        <w:pStyle w:val="affd"/>
        <w:rPr>
          <w:rFonts w:ascii="Times New Roman" w:hAnsi="Times New Roman"/>
          <w:b/>
          <w:sz w:val="24"/>
          <w:szCs w:val="24"/>
          <w:lang w:val="ky-KG" w:eastAsia="ru-RU"/>
        </w:rPr>
      </w:pPr>
      <w:r w:rsidRPr="005C4D2C">
        <w:rPr>
          <w:rFonts w:ascii="Times New Roman" w:hAnsi="Times New Roman"/>
          <w:b/>
          <w:sz w:val="24"/>
          <w:szCs w:val="24"/>
          <w:lang w:val="ky-KG" w:eastAsia="ru-RU"/>
        </w:rPr>
        <w:t>62</w:t>
      </w:r>
      <w:r w:rsidR="009E7BD7" w:rsidRPr="005C4D2C">
        <w:rPr>
          <w:rFonts w:ascii="Times New Roman" w:hAnsi="Times New Roman"/>
          <w:b/>
          <w:sz w:val="24"/>
          <w:szCs w:val="24"/>
          <w:lang w:val="ky-KG" w:eastAsia="ru-RU"/>
        </w:rPr>
        <w:t xml:space="preserve">-таблица: 2024-жылдын январь-ноябрындагы калктын табигый кыймылынын </w:t>
      </w:r>
      <w:r w:rsidRPr="005C4D2C">
        <w:rPr>
          <w:rFonts w:ascii="Times New Roman" w:hAnsi="Times New Roman"/>
          <w:b/>
          <w:sz w:val="24"/>
          <w:szCs w:val="24"/>
          <w:lang w:val="ky-KG" w:eastAsia="ru-RU"/>
        </w:rPr>
        <w:t xml:space="preserve">   </w:t>
      </w:r>
    </w:p>
    <w:p w14:paraId="54742B93" w14:textId="70AB1CC3" w:rsidR="009E7BD7" w:rsidRDefault="00ED64E1" w:rsidP="00ED64E1">
      <w:pPr>
        <w:pStyle w:val="affd"/>
        <w:rPr>
          <w:bCs/>
          <w:lang w:val="ky-KG" w:eastAsia="ru-RU"/>
        </w:rPr>
      </w:pPr>
      <w:r w:rsidRPr="005C4D2C">
        <w:rPr>
          <w:rFonts w:ascii="Times New Roman" w:hAnsi="Times New Roman"/>
          <w:b/>
          <w:sz w:val="24"/>
          <w:szCs w:val="24"/>
          <w:lang w:val="ky-KG" w:eastAsia="ru-RU"/>
        </w:rPr>
        <w:t xml:space="preserve">                     </w:t>
      </w:r>
      <w:r>
        <w:rPr>
          <w:rFonts w:ascii="Times New Roman" w:hAnsi="Times New Roman"/>
          <w:b/>
          <w:sz w:val="24"/>
          <w:szCs w:val="24"/>
          <w:lang w:val="ky-KG" w:eastAsia="ru-RU"/>
        </w:rPr>
        <w:t xml:space="preserve">  </w:t>
      </w:r>
      <w:proofErr w:type="spellStart"/>
      <w:r w:rsidR="009E7BD7" w:rsidRPr="00ED64E1">
        <w:rPr>
          <w:rFonts w:ascii="Times New Roman" w:hAnsi="Times New Roman"/>
          <w:b/>
          <w:sz w:val="24"/>
          <w:szCs w:val="24"/>
          <w:lang w:eastAsia="ru-RU"/>
        </w:rPr>
        <w:t>көрсөткүчтөрү</w:t>
      </w:r>
      <w:proofErr w:type="spellEnd"/>
      <w:r w:rsidR="009E7BD7" w:rsidRPr="009E7BD7">
        <w:rPr>
          <w:bCs/>
          <w:lang w:eastAsia="ru-RU"/>
        </w:rPr>
        <w:t xml:space="preserve"> </w:t>
      </w:r>
    </w:p>
    <w:p w14:paraId="68792FDA" w14:textId="77777777" w:rsidR="00ED64E1" w:rsidRPr="00ED64E1" w:rsidRDefault="00ED64E1" w:rsidP="00ED64E1">
      <w:pPr>
        <w:pStyle w:val="affd"/>
        <w:rPr>
          <w:bCs/>
          <w:lang w:val="ky-KG" w:eastAsia="ru-RU"/>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9E7BD7" w:rsidRPr="009E7BD7" w14:paraId="261DC137" w14:textId="77777777" w:rsidTr="006E2F1D">
        <w:trPr>
          <w:trHeight w:val="20"/>
          <w:tblHeader/>
        </w:trPr>
        <w:tc>
          <w:tcPr>
            <w:tcW w:w="2694" w:type="dxa"/>
            <w:vMerge w:val="restart"/>
            <w:tcBorders>
              <w:top w:val="single" w:sz="8" w:space="0" w:color="auto"/>
              <w:left w:val="nil"/>
              <w:bottom w:val="single" w:sz="8" w:space="0" w:color="auto"/>
              <w:right w:val="nil"/>
            </w:tcBorders>
            <w:vAlign w:val="center"/>
          </w:tcPr>
          <w:p w14:paraId="07B8979F" w14:textId="77777777" w:rsidR="009E7BD7" w:rsidRPr="009E7BD7" w:rsidRDefault="009E7BD7" w:rsidP="009E7BD7">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tcPr>
          <w:p w14:paraId="4F9D73D8" w14:textId="77777777" w:rsidR="009E7BD7" w:rsidRPr="009E7BD7" w:rsidRDefault="009E7BD7" w:rsidP="009E7BD7">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tcPr>
          <w:p w14:paraId="66721170" w14:textId="77777777" w:rsidR="009E7BD7" w:rsidRPr="009E7BD7" w:rsidRDefault="009E7BD7" w:rsidP="009E7BD7">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val="ru-RU" w:eastAsia="ru-RU"/>
                <w14:ligatures w14:val="none"/>
              </w:rPr>
            </w:pPr>
            <w:r w:rsidRPr="009E7BD7">
              <w:rPr>
                <w:rFonts w:ascii="Times New Roman" w:eastAsia="Calibri" w:hAnsi="Times New Roman" w:cs="Times New Roman"/>
                <w:b/>
                <w:kern w:val="0"/>
                <w:sz w:val="20"/>
                <w:szCs w:val="20"/>
                <w:lang w:val="ky-KG" w:eastAsia="ru-RU"/>
                <w14:ligatures w14:val="none"/>
              </w:rPr>
              <w:t>Калктын</w:t>
            </w:r>
            <w:r w:rsidRPr="009E7BD7">
              <w:rPr>
                <w:rFonts w:ascii="Times New Roman" w:eastAsia="Calibri" w:hAnsi="Times New Roman" w:cs="Times New Roman"/>
                <w:b/>
                <w:kern w:val="0"/>
                <w:sz w:val="20"/>
                <w:szCs w:val="20"/>
                <w:lang w:val="ru-RU" w:eastAsia="ru-RU"/>
                <w14:ligatures w14:val="none"/>
              </w:rPr>
              <w:t xml:space="preserve"> 1000</w:t>
            </w:r>
            <w:r w:rsidRPr="009E7BD7">
              <w:rPr>
                <w:rFonts w:ascii="Times New Roman" w:eastAsia="Calibri" w:hAnsi="Times New Roman" w:cs="Times New Roman"/>
                <w:b/>
                <w:kern w:val="0"/>
                <w:sz w:val="20"/>
                <w:szCs w:val="20"/>
                <w:lang w:val="ky-KG" w:eastAsia="ru-RU"/>
                <w14:ligatures w14:val="none"/>
              </w:rPr>
              <w:t>ине</w:t>
            </w:r>
            <w:r w:rsidRPr="009E7BD7">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4113EC13" w14:textId="77777777" w:rsidR="009E7BD7" w:rsidRPr="009E7BD7" w:rsidRDefault="009E7BD7" w:rsidP="009E7BD7">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ru-RU" w:eastAsia="ru-RU"/>
                <w14:ligatures w14:val="none"/>
              </w:rPr>
              <w:t xml:space="preserve">2024 </w:t>
            </w:r>
            <w:r w:rsidRPr="009E7BD7">
              <w:rPr>
                <w:rFonts w:ascii="Times New Roman" w:eastAsia="Calibri" w:hAnsi="Times New Roman" w:cs="Times New Roman"/>
                <w:b/>
                <w:kern w:val="0"/>
                <w:sz w:val="20"/>
                <w:szCs w:val="20"/>
                <w:lang w:val="ky-KG" w:eastAsia="ru-RU"/>
                <w14:ligatures w14:val="none"/>
              </w:rPr>
              <w:t>/</w:t>
            </w:r>
            <w:r w:rsidRPr="009E7BD7">
              <w:rPr>
                <w:rFonts w:ascii="Times New Roman" w:eastAsia="Calibri" w:hAnsi="Times New Roman" w:cs="Times New Roman"/>
                <w:b/>
                <w:kern w:val="0"/>
                <w:sz w:val="20"/>
                <w:szCs w:val="20"/>
                <w:lang w:val="ru-RU" w:eastAsia="ru-RU"/>
                <w14:ligatures w14:val="none"/>
              </w:rPr>
              <w:t xml:space="preserve"> 2023</w:t>
            </w:r>
            <w:r w:rsidRPr="009E7BD7">
              <w:rPr>
                <w:rFonts w:ascii="Times New Roman" w:eastAsia="Calibri" w:hAnsi="Times New Roman" w:cs="Times New Roman"/>
                <w:b/>
                <w:kern w:val="0"/>
                <w:sz w:val="20"/>
                <w:szCs w:val="20"/>
                <w:lang w:val="ky-KG" w:eastAsia="ru-RU"/>
                <w14:ligatures w14:val="none"/>
              </w:rPr>
              <w:t xml:space="preserve"> карата</w:t>
            </w:r>
          </w:p>
          <w:p w14:paraId="34546E71" w14:textId="77777777" w:rsidR="009E7BD7" w:rsidRPr="009E7BD7" w:rsidRDefault="009E7BD7" w:rsidP="009E7BD7">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ky-KG" w:eastAsia="ru-RU"/>
                <w14:ligatures w14:val="none"/>
              </w:rPr>
              <w:t>пайыз менен</w:t>
            </w:r>
          </w:p>
        </w:tc>
      </w:tr>
      <w:tr w:rsidR="009E7BD7" w:rsidRPr="009E7BD7" w14:paraId="387B72EE" w14:textId="77777777" w:rsidTr="006E2F1D">
        <w:trPr>
          <w:trHeight w:val="20"/>
          <w:tblHeader/>
        </w:trPr>
        <w:tc>
          <w:tcPr>
            <w:tcW w:w="2694" w:type="dxa"/>
            <w:vMerge/>
            <w:tcBorders>
              <w:top w:val="single" w:sz="8" w:space="0" w:color="auto"/>
              <w:left w:val="nil"/>
              <w:bottom w:val="single" w:sz="8" w:space="0" w:color="auto"/>
              <w:right w:val="nil"/>
            </w:tcBorders>
            <w:vAlign w:val="center"/>
          </w:tcPr>
          <w:p w14:paraId="5E8A1E7D" w14:textId="77777777" w:rsidR="009E7BD7" w:rsidRPr="009E7BD7" w:rsidRDefault="009E7BD7" w:rsidP="009E7BD7">
            <w:pPr>
              <w:spacing w:after="0" w:line="240" w:lineRule="auto"/>
              <w:jc w:val="both"/>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tcPr>
          <w:p w14:paraId="73C0947F" w14:textId="77777777" w:rsidR="009E7BD7" w:rsidRPr="009E7BD7" w:rsidRDefault="009E7BD7" w:rsidP="009E7BD7">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ru-RU" w:eastAsia="ru-RU"/>
                <w14:ligatures w14:val="none"/>
              </w:rPr>
              <w:t>2023</w:t>
            </w:r>
          </w:p>
        </w:tc>
        <w:tc>
          <w:tcPr>
            <w:tcW w:w="1234" w:type="dxa"/>
            <w:tcBorders>
              <w:top w:val="single" w:sz="4" w:space="0" w:color="auto"/>
              <w:left w:val="nil"/>
              <w:bottom w:val="single" w:sz="8" w:space="0" w:color="auto"/>
              <w:right w:val="nil"/>
            </w:tcBorders>
            <w:vAlign w:val="center"/>
          </w:tcPr>
          <w:p w14:paraId="3E0DCC57" w14:textId="77777777" w:rsidR="009E7BD7" w:rsidRPr="009E7BD7" w:rsidRDefault="009E7BD7" w:rsidP="009E7BD7">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ru-RU" w:eastAsia="ru-RU"/>
                <w14:ligatures w14:val="none"/>
              </w:rPr>
              <w:t>2024</w:t>
            </w:r>
          </w:p>
        </w:tc>
        <w:tc>
          <w:tcPr>
            <w:tcW w:w="1175" w:type="dxa"/>
            <w:tcBorders>
              <w:top w:val="single" w:sz="4" w:space="0" w:color="auto"/>
              <w:left w:val="nil"/>
              <w:bottom w:val="single" w:sz="8" w:space="0" w:color="auto"/>
              <w:right w:val="nil"/>
            </w:tcBorders>
            <w:vAlign w:val="center"/>
          </w:tcPr>
          <w:p w14:paraId="3264F75A" w14:textId="77777777" w:rsidR="009E7BD7" w:rsidRPr="009E7BD7" w:rsidRDefault="009E7BD7" w:rsidP="009E7BD7">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tcPr>
          <w:p w14:paraId="6672180D" w14:textId="77777777" w:rsidR="009E7BD7" w:rsidRPr="009E7BD7" w:rsidRDefault="009E7BD7" w:rsidP="009E7BD7">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7BD7">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tcPr>
          <w:p w14:paraId="42119B31" w14:textId="77777777" w:rsidR="009E7BD7" w:rsidRPr="009E7BD7" w:rsidRDefault="009E7BD7" w:rsidP="009E7BD7">
            <w:pPr>
              <w:spacing w:after="0" w:line="240" w:lineRule="auto"/>
              <w:jc w:val="both"/>
              <w:rPr>
                <w:rFonts w:ascii="Times New Roman" w:eastAsia="Calibri" w:hAnsi="Times New Roman" w:cs="Times New Roman"/>
                <w:b/>
                <w:kern w:val="0"/>
                <w:sz w:val="20"/>
                <w:szCs w:val="20"/>
                <w:lang w:val="ky-KG" w:eastAsia="ru-RU"/>
                <w14:ligatures w14:val="none"/>
              </w:rPr>
            </w:pPr>
          </w:p>
        </w:tc>
      </w:tr>
      <w:tr w:rsidR="009E7BD7" w:rsidRPr="009E7BD7" w14:paraId="13D4488B" w14:textId="77777777" w:rsidTr="006E2F1D">
        <w:trPr>
          <w:trHeight w:hRule="exact" w:val="113"/>
        </w:trPr>
        <w:tc>
          <w:tcPr>
            <w:tcW w:w="2694" w:type="dxa"/>
            <w:tcBorders>
              <w:top w:val="single" w:sz="8" w:space="0" w:color="auto"/>
              <w:left w:val="nil"/>
              <w:bottom w:val="nil"/>
              <w:right w:val="nil"/>
            </w:tcBorders>
            <w:vAlign w:val="bottom"/>
          </w:tcPr>
          <w:p w14:paraId="72F4DCEA" w14:textId="77777777" w:rsidR="009E7BD7" w:rsidRPr="009E7BD7" w:rsidRDefault="009E7BD7" w:rsidP="009E7BD7">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36CBEFA6" w14:textId="77777777" w:rsidR="009E7BD7" w:rsidRPr="009E7BD7" w:rsidRDefault="009E7BD7" w:rsidP="009E7BD7">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48B589D9" w14:textId="77777777" w:rsidR="009E7BD7" w:rsidRPr="009E7BD7" w:rsidRDefault="009E7BD7" w:rsidP="009E7BD7">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77761BCD" w14:textId="77777777" w:rsidR="009E7BD7" w:rsidRPr="009E7BD7" w:rsidRDefault="009E7BD7" w:rsidP="009E7BD7">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09157CBD" w14:textId="77777777" w:rsidR="009E7BD7" w:rsidRPr="009E7BD7" w:rsidRDefault="009E7BD7" w:rsidP="009E7BD7">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185F1C7B" w14:textId="77777777" w:rsidR="009E7BD7" w:rsidRPr="009E7BD7" w:rsidRDefault="009E7BD7" w:rsidP="009E7BD7">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9E7BD7" w:rsidRPr="009E7BD7" w14:paraId="17F72E94" w14:textId="77777777" w:rsidTr="006E2F1D">
        <w:trPr>
          <w:trHeight w:val="263"/>
        </w:trPr>
        <w:tc>
          <w:tcPr>
            <w:tcW w:w="2694" w:type="dxa"/>
            <w:vAlign w:val="bottom"/>
          </w:tcPr>
          <w:p w14:paraId="51EFB644" w14:textId="77777777" w:rsidR="009E7BD7" w:rsidRPr="009E7BD7" w:rsidRDefault="009E7BD7" w:rsidP="009E7BD7">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E7BD7">
              <w:rPr>
                <w:rFonts w:ascii="Times New Roman" w:eastAsia="Calibri" w:hAnsi="Times New Roman" w:cs="Times New Roman"/>
                <w:kern w:val="0"/>
                <w:sz w:val="20"/>
                <w:szCs w:val="20"/>
                <w:lang w:val="ky-KG" w:eastAsia="ru-RU"/>
                <w14:ligatures w14:val="none"/>
              </w:rPr>
              <w:t>Төрөлгөндөр</w:t>
            </w:r>
            <w:proofErr w:type="spellEnd"/>
            <w:r w:rsidRPr="009E7BD7">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tcPr>
          <w:p w14:paraId="74302A43"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11905</w:t>
            </w:r>
          </w:p>
        </w:tc>
        <w:tc>
          <w:tcPr>
            <w:tcW w:w="1234" w:type="dxa"/>
            <w:vAlign w:val="bottom"/>
          </w:tcPr>
          <w:p w14:paraId="76D24B31"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12683</w:t>
            </w:r>
          </w:p>
        </w:tc>
        <w:tc>
          <w:tcPr>
            <w:tcW w:w="1175" w:type="dxa"/>
            <w:vAlign w:val="bottom"/>
          </w:tcPr>
          <w:p w14:paraId="7C9B8491"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11,3</w:t>
            </w:r>
          </w:p>
        </w:tc>
        <w:tc>
          <w:tcPr>
            <w:tcW w:w="1316" w:type="dxa"/>
            <w:vAlign w:val="bottom"/>
          </w:tcPr>
          <w:p w14:paraId="7539B2EC"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11,8</w:t>
            </w:r>
          </w:p>
        </w:tc>
        <w:tc>
          <w:tcPr>
            <w:tcW w:w="1924" w:type="dxa"/>
            <w:vAlign w:val="bottom"/>
          </w:tcPr>
          <w:p w14:paraId="4191F880" w14:textId="77777777" w:rsidR="009E7BD7" w:rsidRPr="009E7BD7" w:rsidRDefault="009E7BD7" w:rsidP="009E7BD7">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9E7BD7">
              <w:rPr>
                <w:rFonts w:ascii="Times New Roman" w:eastAsia="Calibri" w:hAnsi="Times New Roman" w:cs="Times New Roman"/>
                <w:bCs/>
                <w:kern w:val="0"/>
                <w:sz w:val="20"/>
                <w:szCs w:val="20"/>
                <w:lang w:val="ky-KG" w:eastAsia="ru-RU"/>
                <w14:ligatures w14:val="none"/>
              </w:rPr>
              <w:t>104,4</w:t>
            </w:r>
          </w:p>
        </w:tc>
      </w:tr>
      <w:tr w:rsidR="009E7BD7" w:rsidRPr="009E7BD7" w14:paraId="5CEEF3F4" w14:textId="77777777" w:rsidTr="006E2F1D">
        <w:trPr>
          <w:trHeight w:val="20"/>
        </w:trPr>
        <w:tc>
          <w:tcPr>
            <w:tcW w:w="2694" w:type="dxa"/>
            <w:vAlign w:val="bottom"/>
          </w:tcPr>
          <w:p w14:paraId="00C2A2B6" w14:textId="77777777" w:rsidR="009E7BD7" w:rsidRPr="009E7BD7" w:rsidRDefault="009E7BD7" w:rsidP="009E7BD7">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Өлгөндөр</w:t>
            </w:r>
          </w:p>
        </w:tc>
        <w:tc>
          <w:tcPr>
            <w:tcW w:w="1317" w:type="dxa"/>
            <w:vAlign w:val="bottom"/>
          </w:tcPr>
          <w:p w14:paraId="45E8C369"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4206</w:t>
            </w:r>
          </w:p>
        </w:tc>
        <w:tc>
          <w:tcPr>
            <w:tcW w:w="1234" w:type="dxa"/>
            <w:vAlign w:val="bottom"/>
          </w:tcPr>
          <w:p w14:paraId="0D9D5BD4"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4583</w:t>
            </w:r>
          </w:p>
        </w:tc>
        <w:tc>
          <w:tcPr>
            <w:tcW w:w="1175" w:type="dxa"/>
            <w:vAlign w:val="bottom"/>
          </w:tcPr>
          <w:p w14:paraId="68D89A4C"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4,0</w:t>
            </w:r>
          </w:p>
        </w:tc>
        <w:tc>
          <w:tcPr>
            <w:tcW w:w="1316" w:type="dxa"/>
            <w:vAlign w:val="bottom"/>
          </w:tcPr>
          <w:p w14:paraId="58A43DFC"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4,3</w:t>
            </w:r>
          </w:p>
        </w:tc>
        <w:tc>
          <w:tcPr>
            <w:tcW w:w="1924" w:type="dxa"/>
            <w:vAlign w:val="bottom"/>
          </w:tcPr>
          <w:p w14:paraId="2FEAC75C" w14:textId="77777777" w:rsidR="009E7BD7" w:rsidRPr="009E7BD7" w:rsidRDefault="009E7BD7" w:rsidP="009E7BD7">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107,5</w:t>
            </w:r>
          </w:p>
        </w:tc>
      </w:tr>
      <w:tr w:rsidR="009E7BD7" w:rsidRPr="009E7BD7" w14:paraId="18A8B87E" w14:textId="77777777" w:rsidTr="006E2F1D">
        <w:trPr>
          <w:cantSplit/>
          <w:trHeight w:val="20"/>
        </w:trPr>
        <w:tc>
          <w:tcPr>
            <w:tcW w:w="2694" w:type="dxa"/>
            <w:vAlign w:val="bottom"/>
          </w:tcPr>
          <w:p w14:paraId="5611C82F" w14:textId="77777777" w:rsidR="009E7BD7" w:rsidRPr="009E7BD7" w:rsidRDefault="009E7BD7" w:rsidP="009E7BD7">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tcPr>
          <w:p w14:paraId="0339862C"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7699</w:t>
            </w:r>
          </w:p>
        </w:tc>
        <w:tc>
          <w:tcPr>
            <w:tcW w:w="1234" w:type="dxa"/>
            <w:vAlign w:val="bottom"/>
          </w:tcPr>
          <w:p w14:paraId="50DD0A51"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8100</w:t>
            </w:r>
          </w:p>
        </w:tc>
        <w:tc>
          <w:tcPr>
            <w:tcW w:w="1175" w:type="dxa"/>
            <w:vAlign w:val="bottom"/>
          </w:tcPr>
          <w:p w14:paraId="4AE1B871"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7,3</w:t>
            </w:r>
          </w:p>
        </w:tc>
        <w:tc>
          <w:tcPr>
            <w:tcW w:w="1316" w:type="dxa"/>
            <w:vAlign w:val="bottom"/>
          </w:tcPr>
          <w:p w14:paraId="506DB0EC"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7,5</w:t>
            </w:r>
          </w:p>
        </w:tc>
        <w:tc>
          <w:tcPr>
            <w:tcW w:w="1924" w:type="dxa"/>
            <w:vAlign w:val="bottom"/>
          </w:tcPr>
          <w:p w14:paraId="1B2940D4" w14:textId="77777777" w:rsidR="009E7BD7" w:rsidRPr="009E7BD7" w:rsidRDefault="009E7BD7" w:rsidP="009E7BD7">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102,7</w:t>
            </w:r>
          </w:p>
        </w:tc>
      </w:tr>
      <w:tr w:rsidR="009E7BD7" w:rsidRPr="009E7BD7" w14:paraId="5DB631D1" w14:textId="77777777" w:rsidTr="006E2F1D">
        <w:trPr>
          <w:trHeight w:val="270"/>
        </w:trPr>
        <w:tc>
          <w:tcPr>
            <w:tcW w:w="2694" w:type="dxa"/>
            <w:vAlign w:val="bottom"/>
          </w:tcPr>
          <w:p w14:paraId="1BBA8B73" w14:textId="77777777" w:rsidR="009E7BD7" w:rsidRPr="009E7BD7" w:rsidRDefault="009E7BD7" w:rsidP="009E7BD7">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E7BD7">
              <w:rPr>
                <w:rFonts w:ascii="Times New Roman" w:eastAsia="Calibri" w:hAnsi="Times New Roman" w:cs="Times New Roman"/>
                <w:kern w:val="0"/>
                <w:sz w:val="20"/>
                <w:szCs w:val="20"/>
                <w:lang w:val="ky-KG" w:eastAsia="ru-RU"/>
                <w14:ligatures w14:val="none"/>
              </w:rPr>
              <w:t>Никелешүүлөр</w:t>
            </w:r>
            <w:proofErr w:type="spellEnd"/>
            <w:r w:rsidRPr="009E7BD7">
              <w:rPr>
                <w:rFonts w:ascii="Times New Roman" w:eastAsia="Calibri" w:hAnsi="Times New Roman" w:cs="Times New Roman"/>
                <w:kern w:val="0"/>
                <w:sz w:val="20"/>
                <w:szCs w:val="20"/>
                <w:lang w:val="ru-RU" w:eastAsia="ru-RU"/>
                <w14:ligatures w14:val="none"/>
              </w:rPr>
              <w:t>,</w:t>
            </w:r>
            <w:r w:rsidRPr="009E7BD7">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tcPr>
          <w:p w14:paraId="5E846DCD"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4465</w:t>
            </w:r>
          </w:p>
        </w:tc>
        <w:tc>
          <w:tcPr>
            <w:tcW w:w="1234" w:type="dxa"/>
            <w:vAlign w:val="bottom"/>
          </w:tcPr>
          <w:p w14:paraId="19754610"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4628</w:t>
            </w:r>
          </w:p>
        </w:tc>
        <w:tc>
          <w:tcPr>
            <w:tcW w:w="1175" w:type="dxa"/>
            <w:vAlign w:val="bottom"/>
          </w:tcPr>
          <w:p w14:paraId="430D9F91"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4,2</w:t>
            </w:r>
          </w:p>
        </w:tc>
        <w:tc>
          <w:tcPr>
            <w:tcW w:w="1316" w:type="dxa"/>
            <w:vAlign w:val="bottom"/>
          </w:tcPr>
          <w:p w14:paraId="7CAF49A6"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4,3</w:t>
            </w:r>
          </w:p>
        </w:tc>
        <w:tc>
          <w:tcPr>
            <w:tcW w:w="1924" w:type="dxa"/>
            <w:vAlign w:val="bottom"/>
          </w:tcPr>
          <w:p w14:paraId="6BA96C8C" w14:textId="77777777" w:rsidR="009E7BD7" w:rsidRPr="009E7BD7" w:rsidRDefault="009E7BD7" w:rsidP="009E7BD7">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102,4</w:t>
            </w:r>
          </w:p>
        </w:tc>
      </w:tr>
      <w:tr w:rsidR="009E7BD7" w:rsidRPr="009E7BD7" w14:paraId="51AC1941" w14:textId="77777777" w:rsidTr="006E2F1D">
        <w:trPr>
          <w:trHeight w:val="266"/>
        </w:trPr>
        <w:tc>
          <w:tcPr>
            <w:tcW w:w="2694" w:type="dxa"/>
            <w:vAlign w:val="bottom"/>
          </w:tcPr>
          <w:p w14:paraId="31A1FB9D" w14:textId="77777777" w:rsidR="009E7BD7" w:rsidRPr="009E7BD7" w:rsidRDefault="009E7BD7" w:rsidP="009E7BD7">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E7BD7">
              <w:rPr>
                <w:rFonts w:ascii="Times New Roman" w:eastAsia="Calibri" w:hAnsi="Times New Roman" w:cs="Times New Roman"/>
                <w:kern w:val="0"/>
                <w:sz w:val="20"/>
                <w:szCs w:val="20"/>
                <w:lang w:val="ky-KG" w:eastAsia="ru-RU"/>
                <w14:ligatures w14:val="none"/>
              </w:rPr>
              <w:t>Ажырашуулар</w:t>
            </w:r>
            <w:proofErr w:type="spellEnd"/>
            <w:r w:rsidRPr="009E7BD7">
              <w:rPr>
                <w:rFonts w:ascii="Times New Roman" w:eastAsia="Calibri" w:hAnsi="Times New Roman" w:cs="Times New Roman"/>
                <w:kern w:val="0"/>
                <w:sz w:val="20"/>
                <w:szCs w:val="20"/>
                <w:lang w:val="ru-RU" w:eastAsia="ru-RU"/>
                <w14:ligatures w14:val="none"/>
              </w:rPr>
              <w:t xml:space="preserve">, </w:t>
            </w:r>
            <w:r w:rsidRPr="009E7BD7">
              <w:rPr>
                <w:rFonts w:ascii="Times New Roman" w:eastAsia="Calibri" w:hAnsi="Times New Roman" w:cs="Times New Roman"/>
                <w:kern w:val="0"/>
                <w:sz w:val="20"/>
                <w:szCs w:val="20"/>
                <w:lang w:val="ky-KG" w:eastAsia="ru-RU"/>
                <w14:ligatures w14:val="none"/>
              </w:rPr>
              <w:t>бирдик</w:t>
            </w:r>
          </w:p>
        </w:tc>
        <w:tc>
          <w:tcPr>
            <w:tcW w:w="1317" w:type="dxa"/>
            <w:vAlign w:val="bottom"/>
          </w:tcPr>
          <w:p w14:paraId="2E3E83F6"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1905</w:t>
            </w:r>
          </w:p>
        </w:tc>
        <w:tc>
          <w:tcPr>
            <w:tcW w:w="1234" w:type="dxa"/>
            <w:vAlign w:val="bottom"/>
          </w:tcPr>
          <w:p w14:paraId="2F594A9C" w14:textId="77777777" w:rsidR="009E7BD7" w:rsidRPr="009E7BD7" w:rsidRDefault="009E7BD7" w:rsidP="009E7BD7">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2108</w:t>
            </w:r>
          </w:p>
        </w:tc>
        <w:tc>
          <w:tcPr>
            <w:tcW w:w="1175" w:type="dxa"/>
            <w:vAlign w:val="bottom"/>
          </w:tcPr>
          <w:p w14:paraId="0F901F23"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1,8</w:t>
            </w:r>
          </w:p>
        </w:tc>
        <w:tc>
          <w:tcPr>
            <w:tcW w:w="1316" w:type="dxa"/>
            <w:vAlign w:val="bottom"/>
          </w:tcPr>
          <w:p w14:paraId="27073ABD" w14:textId="77777777" w:rsidR="009E7BD7" w:rsidRPr="009E7BD7" w:rsidRDefault="009E7BD7" w:rsidP="009E7BD7">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2,0</w:t>
            </w:r>
          </w:p>
        </w:tc>
        <w:tc>
          <w:tcPr>
            <w:tcW w:w="1924" w:type="dxa"/>
            <w:vAlign w:val="bottom"/>
          </w:tcPr>
          <w:p w14:paraId="5B6520E7" w14:textId="77777777" w:rsidR="009E7BD7" w:rsidRPr="009E7BD7" w:rsidRDefault="009E7BD7" w:rsidP="009E7BD7">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7BD7">
              <w:rPr>
                <w:rFonts w:ascii="Times New Roman" w:eastAsia="Calibri" w:hAnsi="Times New Roman" w:cs="Times New Roman"/>
                <w:kern w:val="0"/>
                <w:sz w:val="20"/>
                <w:szCs w:val="20"/>
                <w:lang w:val="ky-KG" w:eastAsia="ru-RU"/>
                <w14:ligatures w14:val="none"/>
              </w:rPr>
              <w:t>111,1</w:t>
            </w:r>
          </w:p>
        </w:tc>
      </w:tr>
      <w:tr w:rsidR="009E7BD7" w:rsidRPr="009E7BD7" w14:paraId="789C80DB" w14:textId="77777777" w:rsidTr="006E2F1D">
        <w:trPr>
          <w:trHeight w:hRule="exact" w:val="113"/>
        </w:trPr>
        <w:tc>
          <w:tcPr>
            <w:tcW w:w="2694" w:type="dxa"/>
            <w:tcBorders>
              <w:top w:val="nil"/>
              <w:left w:val="nil"/>
              <w:bottom w:val="single" w:sz="8" w:space="0" w:color="auto"/>
              <w:right w:val="nil"/>
            </w:tcBorders>
            <w:vAlign w:val="bottom"/>
          </w:tcPr>
          <w:p w14:paraId="5251BC90" w14:textId="77777777" w:rsidR="009E7BD7" w:rsidRPr="009E7BD7" w:rsidRDefault="009E7BD7" w:rsidP="009E7BD7">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24BBB402" w14:textId="77777777" w:rsidR="009E7BD7" w:rsidRPr="009E7BD7" w:rsidRDefault="009E7BD7" w:rsidP="009E7BD7">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4FF58672" w14:textId="77777777" w:rsidR="009E7BD7" w:rsidRPr="009E7BD7" w:rsidRDefault="009E7BD7" w:rsidP="009E7BD7">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19339577" w14:textId="77777777" w:rsidR="009E7BD7" w:rsidRPr="009E7BD7" w:rsidRDefault="009E7BD7" w:rsidP="009E7BD7">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AF9A5BC" w14:textId="77777777" w:rsidR="009E7BD7" w:rsidRPr="009E7BD7" w:rsidRDefault="009E7BD7" w:rsidP="009E7BD7">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0657FD49" w14:textId="77777777" w:rsidR="009E7BD7" w:rsidRPr="009E7BD7" w:rsidRDefault="009E7BD7" w:rsidP="009E7BD7">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27083943" w14:textId="77777777" w:rsidR="009E7BD7" w:rsidRDefault="009E7BD7" w:rsidP="009E7BD7">
      <w:pPr>
        <w:spacing w:before="20" w:after="20"/>
        <w:jc w:val="both"/>
        <w:rPr>
          <w:rFonts w:ascii="Times New Roman" w:eastAsia="Calibri" w:hAnsi="Times New Roman" w:cs="Times New Roman"/>
          <w:kern w:val="0"/>
          <w:sz w:val="18"/>
          <w:szCs w:val="18"/>
          <w:lang w:val="ky-KG"/>
          <w14:ligatures w14:val="none"/>
        </w:rPr>
      </w:pPr>
      <w:r w:rsidRPr="009E7BD7">
        <w:rPr>
          <w:rFonts w:ascii="Calibri" w:eastAsia="Calibri" w:hAnsi="Calibri" w:cs="Times New Roman"/>
          <w:kern w:val="0"/>
          <w:sz w:val="18"/>
          <w:szCs w:val="18"/>
          <w:vertAlign w:val="superscript"/>
          <w:lang w:val="ky-KG"/>
          <w14:ligatures w14:val="none"/>
        </w:rPr>
        <w:t>1</w:t>
      </w:r>
      <w:r w:rsidRPr="009E7BD7">
        <w:rPr>
          <w:rFonts w:ascii="Calibri" w:eastAsia="Calibri" w:hAnsi="Calibri" w:cs="Times New Roman"/>
          <w:kern w:val="0"/>
          <w:sz w:val="18"/>
          <w:szCs w:val="18"/>
          <w:lang w:val="ky-KG"/>
          <w14:ligatures w14:val="none"/>
        </w:rPr>
        <w:t xml:space="preserve"> </w:t>
      </w:r>
      <w:r w:rsidRPr="009E7BD7">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9E7BD7">
        <w:rPr>
          <w:rFonts w:ascii="Times New Roman" w:eastAsia="Calibri" w:hAnsi="Times New Roman" w:cs="Times New Roman"/>
          <w:kern w:val="0"/>
          <w:sz w:val="18"/>
          <w:szCs w:val="18"/>
          <w:lang w:val="ky-KG"/>
          <w14:ligatures w14:val="none"/>
        </w:rPr>
        <w:t>б.а</w:t>
      </w:r>
      <w:proofErr w:type="spellEnd"/>
      <w:r w:rsidRPr="009E7BD7">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9E7BD7">
        <w:rPr>
          <w:rFonts w:ascii="Times New Roman" w:eastAsia="Calibri" w:hAnsi="Times New Roman" w:cs="Times New Roman"/>
          <w:kern w:val="0"/>
          <w:sz w:val="18"/>
          <w:szCs w:val="18"/>
          <w:lang w:val="ky-KG"/>
          <w14:ligatures w14:val="none"/>
        </w:rPr>
        <w:t>өзгөрүлбөсө</w:t>
      </w:r>
      <w:proofErr w:type="spellEnd"/>
      <w:r w:rsidRPr="009E7BD7">
        <w:rPr>
          <w:rFonts w:ascii="Times New Roman" w:eastAsia="Calibri" w:hAnsi="Times New Roman" w:cs="Times New Roman"/>
          <w:kern w:val="0"/>
          <w:sz w:val="18"/>
          <w:szCs w:val="18"/>
          <w:lang w:val="ky-KG"/>
          <w14:ligatures w14:val="none"/>
        </w:rPr>
        <w:t>, көрсөткүчтөр ошол бойдон калат.</w:t>
      </w:r>
    </w:p>
    <w:p w14:paraId="4F47BF3F" w14:textId="77777777" w:rsidR="00ED64E1" w:rsidRPr="009E7BD7" w:rsidRDefault="00ED64E1" w:rsidP="009E7BD7">
      <w:pPr>
        <w:spacing w:before="20" w:after="20"/>
        <w:jc w:val="both"/>
        <w:rPr>
          <w:rFonts w:ascii="Times New Roman" w:eastAsia="Calibri" w:hAnsi="Times New Roman" w:cs="Times New Roman"/>
          <w:kern w:val="0"/>
          <w:sz w:val="18"/>
          <w:szCs w:val="18"/>
          <w:lang w:val="ky-KG"/>
          <w14:ligatures w14:val="none"/>
        </w:rPr>
      </w:pPr>
    </w:p>
    <w:p w14:paraId="018981CE" w14:textId="77777777" w:rsidR="009E7BD7" w:rsidRPr="009E7BD7" w:rsidRDefault="009E7BD7" w:rsidP="009E7BD7">
      <w:pPr>
        <w:shd w:val="clear" w:color="auto" w:fill="FFFFFF"/>
        <w:ind w:firstLine="709"/>
        <w:jc w:val="both"/>
        <w:rPr>
          <w:rFonts w:ascii="Times New Roman" w:eastAsia="Calibri" w:hAnsi="Times New Roman" w:cs="Times New Roman"/>
          <w:kern w:val="0"/>
          <w:sz w:val="24"/>
          <w:szCs w:val="24"/>
          <w:lang w:val="ky-KG"/>
          <w14:ligatures w14:val="none"/>
        </w:rPr>
      </w:pPr>
      <w:r w:rsidRPr="009E7BD7">
        <w:rPr>
          <w:rFonts w:ascii="Times New Roman" w:eastAsia="Calibri" w:hAnsi="Times New Roman" w:cs="Times New Roman"/>
          <w:b/>
          <w:color w:val="000000"/>
          <w:kern w:val="0"/>
          <w:sz w:val="24"/>
          <w:szCs w:val="24"/>
          <w:lang w:val="ky-KG"/>
          <w14:ligatures w14:val="none"/>
        </w:rPr>
        <w:t>Калктын миграциясы</w:t>
      </w:r>
      <w:r w:rsidRPr="009E7BD7">
        <w:rPr>
          <w:rFonts w:ascii="Times New Roman" w:eastAsia="Calibri" w:hAnsi="Times New Roman" w:cs="Times New Roman"/>
          <w:b/>
          <w:color w:val="000000"/>
          <w:kern w:val="0"/>
          <w:sz w:val="24"/>
          <w:szCs w:val="24"/>
          <w:vertAlign w:val="superscript"/>
          <w:lang w:val="ky-KG"/>
          <w14:ligatures w14:val="none"/>
        </w:rPr>
        <w:t>2</w:t>
      </w:r>
      <w:r w:rsidRPr="009E7BD7">
        <w:rPr>
          <w:rFonts w:ascii="Times New Roman" w:eastAsia="Calibri" w:hAnsi="Times New Roman" w:cs="Times New Roman"/>
          <w:b/>
          <w:color w:val="000000"/>
          <w:kern w:val="0"/>
          <w:sz w:val="24"/>
          <w:szCs w:val="24"/>
          <w:lang w:val="ky-KG"/>
          <w14:ligatures w14:val="none"/>
        </w:rPr>
        <w:t>.</w:t>
      </w:r>
      <w:r w:rsidRPr="009E7BD7">
        <w:rPr>
          <w:rFonts w:ascii="Times New Roman" w:eastAsia="Calibri" w:hAnsi="Times New Roman" w:cs="Times New Roman"/>
          <w:color w:val="000000"/>
          <w:kern w:val="0"/>
          <w:sz w:val="24"/>
          <w:szCs w:val="24"/>
          <w:lang w:val="ky-KG"/>
          <w14:ligatures w14:val="none"/>
        </w:rPr>
        <w:t xml:space="preserve"> 2024-жылдын январь-ноябрында Бишкек шаарына туруктуу жашоо </w:t>
      </w:r>
      <w:r w:rsidRPr="009E7BD7">
        <w:rPr>
          <w:rFonts w:ascii="Times New Roman" w:eastAsia="Calibri" w:hAnsi="Times New Roman" w:cs="Times New Roman"/>
          <w:kern w:val="0"/>
          <w:sz w:val="24"/>
          <w:szCs w:val="24"/>
          <w:lang w:val="ky-KG"/>
          <w14:ligatures w14:val="none"/>
        </w:rPr>
        <w:t>ү</w:t>
      </w:r>
      <w:r w:rsidRPr="009E7BD7">
        <w:rPr>
          <w:rFonts w:ascii="Times New Roman" w:eastAsia="Calibri" w:hAnsi="Times New Roman" w:cs="Times New Roman"/>
          <w:color w:val="000000"/>
          <w:kern w:val="0"/>
          <w:sz w:val="24"/>
          <w:szCs w:val="24"/>
          <w:lang w:val="ky-KG"/>
          <w14:ligatures w14:val="none"/>
        </w:rPr>
        <w:t>ч</w:t>
      </w:r>
      <w:r w:rsidRPr="009E7BD7">
        <w:rPr>
          <w:rFonts w:ascii="Times New Roman" w:eastAsia="Calibri" w:hAnsi="Times New Roman" w:cs="Times New Roman"/>
          <w:kern w:val="0"/>
          <w:sz w:val="24"/>
          <w:szCs w:val="24"/>
          <w:lang w:val="ky-KG"/>
          <w14:ligatures w14:val="none"/>
        </w:rPr>
        <w:t>ү</w:t>
      </w:r>
      <w:r w:rsidRPr="009E7BD7">
        <w:rPr>
          <w:rFonts w:ascii="Times New Roman" w:eastAsia="Calibri" w:hAnsi="Times New Roman" w:cs="Times New Roman"/>
          <w:color w:val="000000"/>
          <w:kern w:val="0"/>
          <w:sz w:val="24"/>
          <w:szCs w:val="24"/>
          <w:lang w:val="ky-KG"/>
          <w14:ligatures w14:val="none"/>
        </w:rPr>
        <w:t>н 21145 адам келсе, 6011 адам чыгып кеткен, миграциянын өсүшү 15134 адамды т</w:t>
      </w:r>
      <w:r w:rsidRPr="009E7BD7">
        <w:rPr>
          <w:rFonts w:ascii="Times New Roman" w:eastAsia="Calibri" w:hAnsi="Times New Roman" w:cs="Times New Roman"/>
          <w:kern w:val="0"/>
          <w:sz w:val="24"/>
          <w:szCs w:val="24"/>
          <w:lang w:val="ky-KG"/>
          <w14:ligatures w14:val="none"/>
        </w:rPr>
        <w:t>ү</w:t>
      </w:r>
      <w:r w:rsidRPr="009E7BD7">
        <w:rPr>
          <w:rFonts w:ascii="Times New Roman" w:eastAsia="Calibri" w:hAnsi="Times New Roman" w:cs="Times New Roman"/>
          <w:color w:val="000000"/>
          <w:kern w:val="0"/>
          <w:sz w:val="24"/>
          <w:szCs w:val="24"/>
          <w:lang w:val="ky-KG"/>
          <w14:ligatures w14:val="none"/>
        </w:rPr>
        <w:t>зд</w:t>
      </w:r>
      <w:r w:rsidRPr="009E7BD7">
        <w:rPr>
          <w:rFonts w:ascii="Times New Roman" w:eastAsia="Calibri" w:hAnsi="Times New Roman" w:cs="Times New Roman"/>
          <w:kern w:val="0"/>
          <w:sz w:val="24"/>
          <w:szCs w:val="24"/>
          <w:lang w:val="ky-KG"/>
          <w14:ligatures w14:val="none"/>
        </w:rPr>
        <w:t>ү.</w:t>
      </w:r>
    </w:p>
    <w:p w14:paraId="134573BC" w14:textId="3620B66E" w:rsidR="009E7BD7" w:rsidRPr="009E7BD7" w:rsidRDefault="00ED64E1" w:rsidP="009E7BD7">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63</w:t>
      </w:r>
      <w:r w:rsidR="009E7BD7" w:rsidRPr="009E7BD7">
        <w:rPr>
          <w:rFonts w:ascii="Times New Roman" w:eastAsia="Calibri" w:hAnsi="Times New Roman" w:cs="Times New Roman"/>
          <w:b/>
          <w:kern w:val="0"/>
          <w:sz w:val="24"/>
          <w:szCs w:val="24"/>
          <w:lang w:val="ky-KG"/>
          <w14:ligatures w14:val="none"/>
        </w:rPr>
        <w:t>-таблица:</w:t>
      </w:r>
      <w:bookmarkStart w:id="44" w:name="_Hlk163822291"/>
      <w:r w:rsidR="009E7BD7" w:rsidRPr="009E7BD7">
        <w:rPr>
          <w:rFonts w:ascii="Times New Roman" w:eastAsia="Calibri" w:hAnsi="Times New Roman" w:cs="Times New Roman"/>
          <w:b/>
          <w:kern w:val="0"/>
          <w:sz w:val="24"/>
          <w:szCs w:val="24"/>
          <w:lang w:val="ky-KG"/>
          <w14:ligatures w14:val="none"/>
        </w:rPr>
        <w:t xml:space="preserve"> 2024-жылдын январь-ноябрында</w:t>
      </w:r>
      <w:bookmarkEnd w:id="44"/>
      <w:r w:rsidR="009E7BD7" w:rsidRPr="009E7BD7">
        <w:rPr>
          <w:rFonts w:ascii="Times New Roman" w:eastAsia="Calibri" w:hAnsi="Times New Roman" w:cs="Times New Roman"/>
          <w:b/>
          <w:kern w:val="0"/>
          <w:sz w:val="24"/>
          <w:szCs w:val="24"/>
          <w:lang w:val="ky-KG"/>
          <w14:ligatures w14:val="none"/>
        </w:rPr>
        <w:t xml:space="preserve">гы  калктын </w:t>
      </w:r>
      <w:proofErr w:type="spellStart"/>
      <w:r w:rsidR="009E7BD7" w:rsidRPr="009E7BD7">
        <w:rPr>
          <w:rFonts w:ascii="Times New Roman" w:eastAsia="Calibri" w:hAnsi="Times New Roman" w:cs="Times New Roman"/>
          <w:b/>
          <w:kern w:val="0"/>
          <w:sz w:val="24"/>
          <w:szCs w:val="24"/>
          <w:lang w:val="ky-KG"/>
          <w14:ligatures w14:val="none"/>
        </w:rPr>
        <w:t>миграциясынын</w:t>
      </w:r>
      <w:proofErr w:type="spellEnd"/>
      <w:r w:rsidR="009E7BD7" w:rsidRPr="009E7BD7">
        <w:rPr>
          <w:rFonts w:ascii="Times New Roman" w:eastAsia="Calibri" w:hAnsi="Times New Roman" w:cs="Times New Roman"/>
          <w:b/>
          <w:kern w:val="0"/>
          <w:sz w:val="24"/>
          <w:szCs w:val="24"/>
          <w:lang w:val="ky-KG"/>
          <w14:ligatures w14:val="none"/>
        </w:rPr>
        <w:t xml:space="preserve"> </w:t>
      </w:r>
    </w:p>
    <w:p w14:paraId="6A75BA1A" w14:textId="46579CEB" w:rsidR="009E7BD7" w:rsidRPr="009E7BD7" w:rsidRDefault="00ED64E1" w:rsidP="009E7BD7">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 xml:space="preserve">                      </w:t>
      </w:r>
      <w:r w:rsidR="009E7BD7" w:rsidRPr="009E7BD7">
        <w:rPr>
          <w:rFonts w:ascii="Times New Roman" w:eastAsia="Calibri" w:hAnsi="Times New Roman" w:cs="Times New Roman"/>
          <w:b/>
          <w:kern w:val="0"/>
          <w:sz w:val="24"/>
          <w:szCs w:val="24"/>
          <w:lang w:val="ky-KG"/>
          <w14:ligatures w14:val="none"/>
        </w:rPr>
        <w:t>көрсөткүчтөрү</w:t>
      </w:r>
    </w:p>
    <w:tbl>
      <w:tblPr>
        <w:tblW w:w="5000" w:type="pct"/>
        <w:tblLook w:val="0000" w:firstRow="0" w:lastRow="0" w:firstColumn="0" w:lastColumn="0" w:noHBand="0" w:noVBand="0"/>
      </w:tblPr>
      <w:tblGrid>
        <w:gridCol w:w="3454"/>
        <w:gridCol w:w="904"/>
        <w:gridCol w:w="1138"/>
        <w:gridCol w:w="1138"/>
        <w:gridCol w:w="1138"/>
        <w:gridCol w:w="1725"/>
      </w:tblGrid>
      <w:tr w:rsidR="009E7BD7" w:rsidRPr="009E7BD7" w14:paraId="5D730FBA" w14:textId="77777777" w:rsidTr="00ED64E1">
        <w:trPr>
          <w:cantSplit/>
          <w:tblHeader/>
        </w:trPr>
        <w:tc>
          <w:tcPr>
            <w:tcW w:w="1818" w:type="pct"/>
            <w:vMerge w:val="restart"/>
            <w:tcBorders>
              <w:top w:val="single" w:sz="8" w:space="0" w:color="auto"/>
            </w:tcBorders>
          </w:tcPr>
          <w:p w14:paraId="417175BD" w14:textId="77777777" w:rsidR="009E7BD7" w:rsidRPr="009E7BD7" w:rsidRDefault="009E7BD7" w:rsidP="009E7BD7">
            <w:pPr>
              <w:spacing w:before="20" w:after="20"/>
              <w:jc w:val="both"/>
              <w:rPr>
                <w:rFonts w:ascii="Times New Roman" w:eastAsia="Calibri" w:hAnsi="Times New Roman" w:cs="Times New Roman"/>
                <w:kern w:val="0"/>
                <w:sz w:val="20"/>
                <w:szCs w:val="20"/>
                <w:lang w:val="ky-KG"/>
                <w14:ligatures w14:val="none"/>
              </w:rPr>
            </w:pPr>
          </w:p>
        </w:tc>
        <w:tc>
          <w:tcPr>
            <w:tcW w:w="1075" w:type="pct"/>
            <w:gridSpan w:val="2"/>
            <w:tcBorders>
              <w:top w:val="single" w:sz="8" w:space="0" w:color="auto"/>
              <w:bottom w:val="single" w:sz="4" w:space="0" w:color="auto"/>
            </w:tcBorders>
            <w:vAlign w:val="center"/>
          </w:tcPr>
          <w:p w14:paraId="38BEA03D" w14:textId="77777777" w:rsidR="009E7BD7" w:rsidRPr="009E7BD7" w:rsidRDefault="009E7BD7" w:rsidP="009E7BD7">
            <w:pPr>
              <w:spacing w:before="20" w:after="20"/>
              <w:jc w:val="center"/>
              <w:rPr>
                <w:rFonts w:ascii="Times New Roman" w:eastAsia="Calibri" w:hAnsi="Times New Roman" w:cs="Times New Roman"/>
                <w:b/>
                <w:bCs/>
                <w:kern w:val="0"/>
                <w:sz w:val="20"/>
                <w:szCs w:val="20"/>
                <w:lang w:val="ky-KG"/>
                <w14:ligatures w14:val="none"/>
              </w:rPr>
            </w:pPr>
            <w:r w:rsidRPr="009E7BD7">
              <w:rPr>
                <w:rFonts w:ascii="Times New Roman" w:eastAsia="Calibri" w:hAnsi="Times New Roman" w:cs="Times New Roman"/>
                <w:b/>
                <w:bCs/>
                <w:kern w:val="0"/>
                <w:sz w:val="20"/>
                <w:szCs w:val="20"/>
                <w:lang w:val="ky-KG"/>
                <w14:ligatures w14:val="none"/>
              </w:rPr>
              <w:t>Адам</w:t>
            </w:r>
          </w:p>
        </w:tc>
        <w:tc>
          <w:tcPr>
            <w:tcW w:w="2106" w:type="pct"/>
            <w:gridSpan w:val="3"/>
            <w:tcBorders>
              <w:top w:val="single" w:sz="8" w:space="0" w:color="auto"/>
              <w:bottom w:val="single" w:sz="4" w:space="0" w:color="auto"/>
            </w:tcBorders>
            <w:vAlign w:val="center"/>
          </w:tcPr>
          <w:p w14:paraId="04161011" w14:textId="77777777" w:rsidR="009E7BD7" w:rsidRPr="009E7BD7" w:rsidRDefault="009E7BD7" w:rsidP="009E7BD7">
            <w:pPr>
              <w:spacing w:before="20" w:after="20"/>
              <w:jc w:val="center"/>
              <w:rPr>
                <w:rFonts w:ascii="Times New Roman" w:eastAsia="Calibri" w:hAnsi="Times New Roman" w:cs="Times New Roman"/>
                <w:b/>
                <w:bCs/>
                <w:kern w:val="0"/>
                <w:sz w:val="20"/>
                <w:szCs w:val="20"/>
                <w:lang w:val="ru-RU"/>
                <w14:ligatures w14:val="none"/>
              </w:rPr>
            </w:pPr>
            <w:proofErr w:type="spellStart"/>
            <w:r w:rsidRPr="009E7BD7">
              <w:rPr>
                <w:rFonts w:ascii="Times New Roman" w:eastAsia="Calibri" w:hAnsi="Times New Roman" w:cs="Times New Roman"/>
                <w:b/>
                <w:kern w:val="0"/>
                <w:sz w:val="20"/>
                <w:szCs w:val="20"/>
                <w:lang w:val="ru-RU"/>
                <w14:ligatures w14:val="none"/>
              </w:rPr>
              <w:t>Калктын</w:t>
            </w:r>
            <w:proofErr w:type="spellEnd"/>
            <w:r w:rsidRPr="009E7BD7">
              <w:rPr>
                <w:rFonts w:ascii="Times New Roman" w:eastAsia="Calibri" w:hAnsi="Times New Roman" w:cs="Times New Roman"/>
                <w:b/>
                <w:kern w:val="0"/>
                <w:sz w:val="20"/>
                <w:szCs w:val="20"/>
                <w:lang w:val="ru-RU"/>
                <w14:ligatures w14:val="none"/>
              </w:rPr>
              <w:t xml:space="preserve"> 10</w:t>
            </w:r>
            <w:r w:rsidRPr="009E7BD7">
              <w:rPr>
                <w:rFonts w:ascii="Times New Roman" w:eastAsia="Calibri" w:hAnsi="Times New Roman" w:cs="Times New Roman"/>
                <w:b/>
                <w:kern w:val="0"/>
                <w:sz w:val="20"/>
                <w:szCs w:val="20"/>
                <w:lang w:val="ky-KG"/>
                <w14:ligatures w14:val="none"/>
              </w:rPr>
              <w:t xml:space="preserve"> миң</w:t>
            </w:r>
            <w:proofErr w:type="spellStart"/>
            <w:r w:rsidRPr="009E7BD7">
              <w:rPr>
                <w:rFonts w:ascii="Times New Roman" w:eastAsia="Calibri" w:hAnsi="Times New Roman" w:cs="Times New Roman"/>
                <w:b/>
                <w:kern w:val="0"/>
                <w:sz w:val="20"/>
                <w:szCs w:val="20"/>
                <w:lang w:val="ru-RU"/>
                <w14:ligatures w14:val="none"/>
              </w:rPr>
              <w:t>ине</w:t>
            </w:r>
            <w:proofErr w:type="spellEnd"/>
          </w:p>
        </w:tc>
      </w:tr>
      <w:bookmarkEnd w:id="43"/>
      <w:tr w:rsidR="009E7BD7" w:rsidRPr="009E7BD7" w14:paraId="63C4AC07" w14:textId="77777777" w:rsidTr="00ED64E1">
        <w:trPr>
          <w:cantSplit/>
          <w:tblHeader/>
        </w:trPr>
        <w:tc>
          <w:tcPr>
            <w:tcW w:w="1818" w:type="pct"/>
            <w:vMerge/>
            <w:tcBorders>
              <w:bottom w:val="single" w:sz="4" w:space="0" w:color="auto"/>
            </w:tcBorders>
          </w:tcPr>
          <w:p w14:paraId="222F2B36" w14:textId="77777777" w:rsidR="009E7BD7" w:rsidRPr="009E7BD7" w:rsidRDefault="009E7BD7" w:rsidP="009E7BD7">
            <w:pPr>
              <w:spacing w:before="20" w:after="20"/>
              <w:jc w:val="both"/>
              <w:rPr>
                <w:rFonts w:ascii="Times New Roman" w:eastAsia="Calibri" w:hAnsi="Times New Roman" w:cs="Times New Roman"/>
                <w:kern w:val="0"/>
                <w:sz w:val="20"/>
                <w:szCs w:val="20"/>
                <w:lang w:val="ru-RU"/>
                <w14:ligatures w14:val="none"/>
              </w:rPr>
            </w:pPr>
          </w:p>
        </w:tc>
        <w:tc>
          <w:tcPr>
            <w:tcW w:w="476" w:type="pct"/>
            <w:tcBorders>
              <w:top w:val="single" w:sz="4" w:space="0" w:color="auto"/>
              <w:bottom w:val="single" w:sz="4" w:space="0" w:color="auto"/>
            </w:tcBorders>
          </w:tcPr>
          <w:p w14:paraId="06998BE4" w14:textId="77777777" w:rsidR="009E7BD7" w:rsidRPr="009E7BD7" w:rsidRDefault="009E7BD7" w:rsidP="009E7BD7">
            <w:pPr>
              <w:spacing w:before="20" w:after="20"/>
              <w:jc w:val="right"/>
              <w:rPr>
                <w:rFonts w:ascii="Times New Roman" w:eastAsia="Calibri" w:hAnsi="Times New Roman" w:cs="Times New Roman"/>
                <w:b/>
                <w:bCs/>
                <w:kern w:val="0"/>
                <w:sz w:val="20"/>
                <w:szCs w:val="20"/>
                <w:lang w:val="ky-KG"/>
                <w14:ligatures w14:val="none"/>
              </w:rPr>
            </w:pPr>
            <w:r w:rsidRPr="009E7BD7">
              <w:rPr>
                <w:rFonts w:ascii="Times New Roman" w:eastAsia="Calibri" w:hAnsi="Times New Roman" w:cs="Times New Roman"/>
                <w:b/>
                <w:bCs/>
                <w:kern w:val="0"/>
                <w:sz w:val="20"/>
                <w:szCs w:val="20"/>
                <w:lang w:val="ru-RU"/>
                <w14:ligatures w14:val="none"/>
              </w:rPr>
              <w:t>20</w:t>
            </w:r>
            <w:r w:rsidRPr="009E7BD7">
              <w:rPr>
                <w:rFonts w:ascii="Times New Roman" w:eastAsia="Calibri" w:hAnsi="Times New Roman" w:cs="Times New Roman"/>
                <w:b/>
                <w:bCs/>
                <w:kern w:val="0"/>
                <w:sz w:val="20"/>
                <w:szCs w:val="20"/>
                <w:lang w:val="ky-KG"/>
                <w14:ligatures w14:val="none"/>
              </w:rPr>
              <w:t>23</w:t>
            </w:r>
          </w:p>
        </w:tc>
        <w:tc>
          <w:tcPr>
            <w:tcW w:w="599" w:type="pct"/>
            <w:tcBorders>
              <w:top w:val="single" w:sz="4" w:space="0" w:color="auto"/>
              <w:bottom w:val="single" w:sz="4" w:space="0" w:color="auto"/>
            </w:tcBorders>
          </w:tcPr>
          <w:p w14:paraId="4B985210" w14:textId="77777777" w:rsidR="009E7BD7" w:rsidRPr="009E7BD7" w:rsidRDefault="009E7BD7" w:rsidP="009E7BD7">
            <w:pPr>
              <w:spacing w:before="20" w:after="20"/>
              <w:jc w:val="right"/>
              <w:rPr>
                <w:rFonts w:ascii="Times New Roman" w:eastAsia="Calibri" w:hAnsi="Times New Roman" w:cs="Times New Roman"/>
                <w:b/>
                <w:bCs/>
                <w:kern w:val="0"/>
                <w:sz w:val="20"/>
                <w:szCs w:val="20"/>
                <w:lang w:val="ky-KG"/>
                <w14:ligatures w14:val="none"/>
              </w:rPr>
            </w:pPr>
            <w:r w:rsidRPr="009E7BD7">
              <w:rPr>
                <w:rFonts w:ascii="Times New Roman" w:eastAsia="Calibri" w:hAnsi="Times New Roman" w:cs="Times New Roman"/>
                <w:b/>
                <w:bCs/>
                <w:kern w:val="0"/>
                <w:sz w:val="20"/>
                <w:szCs w:val="20"/>
                <w:lang w:val="ru-RU"/>
                <w14:ligatures w14:val="none"/>
              </w:rPr>
              <w:t>2024</w:t>
            </w:r>
          </w:p>
        </w:tc>
        <w:tc>
          <w:tcPr>
            <w:tcW w:w="599" w:type="pct"/>
            <w:tcBorders>
              <w:top w:val="single" w:sz="4" w:space="0" w:color="auto"/>
              <w:bottom w:val="single" w:sz="4" w:space="0" w:color="auto"/>
            </w:tcBorders>
          </w:tcPr>
          <w:p w14:paraId="2D911E68" w14:textId="77777777" w:rsidR="009E7BD7" w:rsidRPr="009E7BD7" w:rsidRDefault="009E7BD7" w:rsidP="009E7BD7">
            <w:pPr>
              <w:spacing w:before="20" w:after="20"/>
              <w:jc w:val="right"/>
              <w:rPr>
                <w:rFonts w:ascii="Times New Roman" w:eastAsia="Calibri" w:hAnsi="Times New Roman" w:cs="Times New Roman"/>
                <w:b/>
                <w:bCs/>
                <w:kern w:val="0"/>
                <w:sz w:val="20"/>
                <w:szCs w:val="20"/>
                <w:lang w:val="ky-KG"/>
                <w14:ligatures w14:val="none"/>
              </w:rPr>
            </w:pPr>
            <w:r w:rsidRPr="009E7BD7">
              <w:rPr>
                <w:rFonts w:ascii="Times New Roman" w:eastAsia="Calibri" w:hAnsi="Times New Roman" w:cs="Times New Roman"/>
                <w:b/>
                <w:bCs/>
                <w:kern w:val="0"/>
                <w:sz w:val="20"/>
                <w:szCs w:val="20"/>
                <w:lang w:val="ru-RU"/>
                <w14:ligatures w14:val="none"/>
              </w:rPr>
              <w:t>20</w:t>
            </w:r>
            <w:r w:rsidRPr="009E7BD7">
              <w:rPr>
                <w:rFonts w:ascii="Times New Roman" w:eastAsia="Calibri" w:hAnsi="Times New Roman" w:cs="Times New Roman"/>
                <w:b/>
                <w:bCs/>
                <w:kern w:val="0"/>
                <w:sz w:val="20"/>
                <w:szCs w:val="20"/>
                <w:lang w:val="ky-KG"/>
                <w14:ligatures w14:val="none"/>
              </w:rPr>
              <w:t>23</w:t>
            </w:r>
          </w:p>
        </w:tc>
        <w:tc>
          <w:tcPr>
            <w:tcW w:w="599" w:type="pct"/>
            <w:tcBorders>
              <w:top w:val="single" w:sz="4" w:space="0" w:color="auto"/>
              <w:bottom w:val="single" w:sz="4" w:space="0" w:color="auto"/>
            </w:tcBorders>
          </w:tcPr>
          <w:p w14:paraId="33485985" w14:textId="77777777" w:rsidR="009E7BD7" w:rsidRPr="009E7BD7" w:rsidRDefault="009E7BD7" w:rsidP="009E7BD7">
            <w:pPr>
              <w:spacing w:before="20" w:after="20"/>
              <w:jc w:val="right"/>
              <w:rPr>
                <w:rFonts w:ascii="Times New Roman" w:eastAsia="Calibri" w:hAnsi="Times New Roman" w:cs="Times New Roman"/>
                <w:b/>
                <w:bCs/>
                <w:kern w:val="0"/>
                <w:sz w:val="20"/>
                <w:szCs w:val="20"/>
                <w:lang w:val="ky-KG"/>
                <w14:ligatures w14:val="none"/>
              </w:rPr>
            </w:pPr>
            <w:r w:rsidRPr="009E7BD7">
              <w:rPr>
                <w:rFonts w:ascii="Times New Roman" w:eastAsia="Calibri" w:hAnsi="Times New Roman" w:cs="Times New Roman"/>
                <w:b/>
                <w:bCs/>
                <w:kern w:val="0"/>
                <w:sz w:val="20"/>
                <w:szCs w:val="20"/>
                <w:lang w:val="ru-RU"/>
                <w14:ligatures w14:val="none"/>
              </w:rPr>
              <w:t>2024</w:t>
            </w:r>
          </w:p>
        </w:tc>
        <w:tc>
          <w:tcPr>
            <w:tcW w:w="908" w:type="pct"/>
            <w:tcBorders>
              <w:top w:val="single" w:sz="4" w:space="0" w:color="auto"/>
              <w:bottom w:val="single" w:sz="4" w:space="0" w:color="auto"/>
            </w:tcBorders>
          </w:tcPr>
          <w:p w14:paraId="799EFFB5" w14:textId="77777777" w:rsidR="009E7BD7" w:rsidRPr="009E7BD7" w:rsidRDefault="009E7BD7" w:rsidP="009E7BD7">
            <w:pPr>
              <w:spacing w:before="20" w:after="20"/>
              <w:jc w:val="right"/>
              <w:rPr>
                <w:rFonts w:ascii="Times New Roman" w:eastAsia="Calibri" w:hAnsi="Times New Roman" w:cs="Times New Roman"/>
                <w:b/>
                <w:bCs/>
                <w:kern w:val="0"/>
                <w:sz w:val="20"/>
                <w:szCs w:val="20"/>
                <w:lang w:val="ru-RU"/>
                <w14:ligatures w14:val="none"/>
              </w:rPr>
            </w:pPr>
            <w:r w:rsidRPr="009E7BD7">
              <w:rPr>
                <w:rFonts w:ascii="Times New Roman" w:eastAsia="Calibri" w:hAnsi="Times New Roman" w:cs="Times New Roman"/>
                <w:b/>
                <w:kern w:val="0"/>
                <w:sz w:val="20"/>
                <w:szCs w:val="20"/>
                <w:lang w:val="ru-RU"/>
                <w14:ligatures w14:val="none"/>
              </w:rPr>
              <w:t xml:space="preserve">         2024 в   процентах к   2023</w:t>
            </w:r>
          </w:p>
        </w:tc>
      </w:tr>
      <w:tr w:rsidR="009E7BD7" w:rsidRPr="009E7BD7" w14:paraId="3B15D430" w14:textId="77777777" w:rsidTr="00ED64E1">
        <w:trPr>
          <w:trHeight w:val="375"/>
        </w:trPr>
        <w:tc>
          <w:tcPr>
            <w:tcW w:w="1818" w:type="pct"/>
            <w:tcBorders>
              <w:top w:val="single" w:sz="8" w:space="0" w:color="auto"/>
            </w:tcBorders>
          </w:tcPr>
          <w:p w14:paraId="0B086A54" w14:textId="77777777" w:rsidR="009E7BD7" w:rsidRPr="009E7BD7" w:rsidRDefault="009E7BD7" w:rsidP="009E7BD7">
            <w:pPr>
              <w:spacing w:before="20" w:after="20"/>
              <w:jc w:val="both"/>
              <w:rPr>
                <w:rFonts w:ascii="Times New Roman" w:eastAsia="Calibri" w:hAnsi="Times New Roman" w:cs="Times New Roman"/>
                <w:b/>
                <w:kern w:val="0"/>
                <w:sz w:val="20"/>
                <w:szCs w:val="20"/>
                <w:lang w:val="ru-RU"/>
                <w14:ligatures w14:val="none"/>
              </w:rPr>
            </w:pPr>
            <w:r w:rsidRPr="009E7BD7">
              <w:rPr>
                <w:rFonts w:ascii="Times New Roman" w:eastAsia="Calibri" w:hAnsi="Times New Roman" w:cs="Times New Roman"/>
                <w:b/>
                <w:kern w:val="0"/>
                <w:sz w:val="20"/>
                <w:szCs w:val="20"/>
                <w:lang w:val="ru-RU"/>
                <w14:ligatures w14:val="none"/>
              </w:rPr>
              <w:t xml:space="preserve">Миграция – </w:t>
            </w:r>
            <w:proofErr w:type="spellStart"/>
            <w:r w:rsidRPr="009E7BD7">
              <w:rPr>
                <w:rFonts w:ascii="Times New Roman" w:eastAsia="Calibri" w:hAnsi="Times New Roman" w:cs="Times New Roman"/>
                <w:b/>
                <w:kern w:val="0"/>
                <w:sz w:val="20"/>
                <w:szCs w:val="20"/>
                <w:lang w:val="ru-RU"/>
                <w14:ligatures w14:val="none"/>
              </w:rPr>
              <w:t>бардыгы</w:t>
            </w:r>
            <w:proofErr w:type="spellEnd"/>
          </w:p>
        </w:tc>
        <w:tc>
          <w:tcPr>
            <w:tcW w:w="476" w:type="pct"/>
            <w:vAlign w:val="center"/>
          </w:tcPr>
          <w:p w14:paraId="5CE3CD90" w14:textId="77777777" w:rsidR="009E7BD7" w:rsidRPr="009E7BD7" w:rsidRDefault="009E7BD7" w:rsidP="009E7BD7">
            <w:pPr>
              <w:spacing w:before="20" w:after="20"/>
              <w:jc w:val="both"/>
              <w:rPr>
                <w:rFonts w:ascii="Times New Roman" w:eastAsia="Calibri" w:hAnsi="Times New Roman" w:cs="Times New Roman"/>
                <w:kern w:val="0"/>
                <w:sz w:val="20"/>
                <w:szCs w:val="20"/>
                <w:lang w:val="ru-RU"/>
                <w14:ligatures w14:val="none"/>
              </w:rPr>
            </w:pPr>
          </w:p>
        </w:tc>
        <w:tc>
          <w:tcPr>
            <w:tcW w:w="599" w:type="pct"/>
            <w:vAlign w:val="center"/>
          </w:tcPr>
          <w:p w14:paraId="2A51FE3B" w14:textId="77777777" w:rsidR="009E7BD7" w:rsidRPr="009E7BD7" w:rsidRDefault="009E7BD7" w:rsidP="009E7BD7">
            <w:pPr>
              <w:spacing w:before="20" w:after="20"/>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tcBorders>
            <w:vAlign w:val="center"/>
          </w:tcPr>
          <w:p w14:paraId="2692ED02" w14:textId="77777777" w:rsidR="009E7BD7" w:rsidRPr="009E7BD7" w:rsidRDefault="009E7BD7" w:rsidP="009E7BD7">
            <w:pPr>
              <w:spacing w:before="20" w:after="20"/>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tcBorders>
            <w:vAlign w:val="center"/>
          </w:tcPr>
          <w:p w14:paraId="6D9B3BD1" w14:textId="77777777" w:rsidR="009E7BD7" w:rsidRPr="009E7BD7" w:rsidRDefault="009E7BD7" w:rsidP="009E7BD7">
            <w:pPr>
              <w:spacing w:before="20" w:after="20"/>
              <w:jc w:val="both"/>
              <w:rPr>
                <w:rFonts w:ascii="Times New Roman" w:eastAsia="Calibri" w:hAnsi="Times New Roman" w:cs="Times New Roman"/>
                <w:kern w:val="0"/>
                <w:sz w:val="20"/>
                <w:szCs w:val="20"/>
                <w:lang w:val="ru-RU"/>
                <w14:ligatures w14:val="none"/>
              </w:rPr>
            </w:pPr>
          </w:p>
        </w:tc>
        <w:tc>
          <w:tcPr>
            <w:tcW w:w="908" w:type="pct"/>
            <w:tcBorders>
              <w:top w:val="single" w:sz="8" w:space="0" w:color="auto"/>
            </w:tcBorders>
            <w:vAlign w:val="center"/>
          </w:tcPr>
          <w:p w14:paraId="7752B5D0" w14:textId="77777777" w:rsidR="009E7BD7" w:rsidRPr="009E7BD7" w:rsidRDefault="009E7BD7" w:rsidP="009E7BD7">
            <w:pPr>
              <w:spacing w:before="20" w:after="20"/>
              <w:jc w:val="both"/>
              <w:rPr>
                <w:rFonts w:ascii="Times New Roman" w:eastAsia="Calibri" w:hAnsi="Times New Roman" w:cs="Times New Roman"/>
                <w:kern w:val="0"/>
                <w:sz w:val="20"/>
                <w:szCs w:val="20"/>
                <w:lang w:val="ru-RU"/>
                <w14:ligatures w14:val="none"/>
              </w:rPr>
            </w:pPr>
          </w:p>
        </w:tc>
      </w:tr>
      <w:tr w:rsidR="009E7BD7" w:rsidRPr="009E7BD7" w14:paraId="0BCC46DD" w14:textId="77777777" w:rsidTr="00ED64E1">
        <w:trPr>
          <w:trHeight w:val="293"/>
        </w:trPr>
        <w:tc>
          <w:tcPr>
            <w:tcW w:w="1818" w:type="pct"/>
            <w:vAlign w:val="bottom"/>
          </w:tcPr>
          <w:p w14:paraId="4F7A175E"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келгендердин</w:t>
            </w:r>
            <w:proofErr w:type="spellEnd"/>
            <w:r w:rsidRPr="009E7BD7">
              <w:rPr>
                <w:rFonts w:ascii="Times New Roman" w:eastAsia="Calibri" w:hAnsi="Times New Roman" w:cs="Times New Roman"/>
                <w:kern w:val="0"/>
                <w:sz w:val="20"/>
                <w:szCs w:val="20"/>
                <w:lang w:val="ru-RU"/>
                <w14:ligatures w14:val="none"/>
              </w:rPr>
              <w:t xml:space="preserve"> саны                       </w:t>
            </w:r>
          </w:p>
        </w:tc>
        <w:tc>
          <w:tcPr>
            <w:tcW w:w="476" w:type="pct"/>
            <w:vAlign w:val="bottom"/>
          </w:tcPr>
          <w:p w14:paraId="19DF5A80"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16954</w:t>
            </w:r>
          </w:p>
        </w:tc>
        <w:tc>
          <w:tcPr>
            <w:tcW w:w="599" w:type="pct"/>
            <w:tcBorders>
              <w:left w:val="nil"/>
            </w:tcBorders>
            <w:vAlign w:val="bottom"/>
          </w:tcPr>
          <w:p w14:paraId="289FA2D0" w14:textId="77777777" w:rsidR="009E7BD7" w:rsidRPr="009E7BD7" w:rsidRDefault="009E7BD7" w:rsidP="009E7BD7">
            <w:pPr>
              <w:spacing w:line="240" w:lineRule="auto"/>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21145</w:t>
            </w:r>
          </w:p>
        </w:tc>
        <w:tc>
          <w:tcPr>
            <w:tcW w:w="599" w:type="pct"/>
            <w:tcBorders>
              <w:left w:val="nil"/>
            </w:tcBorders>
            <w:vAlign w:val="bottom"/>
          </w:tcPr>
          <w:p w14:paraId="0F35D5E4"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16,0</w:t>
            </w:r>
          </w:p>
        </w:tc>
        <w:tc>
          <w:tcPr>
            <w:tcW w:w="599" w:type="pct"/>
            <w:tcBorders>
              <w:left w:val="nil"/>
            </w:tcBorders>
            <w:vAlign w:val="bottom"/>
          </w:tcPr>
          <w:p w14:paraId="1F5B3484"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19,6</w:t>
            </w:r>
          </w:p>
        </w:tc>
        <w:tc>
          <w:tcPr>
            <w:tcW w:w="908" w:type="pct"/>
            <w:tcBorders>
              <w:left w:val="nil"/>
            </w:tcBorders>
            <w:vAlign w:val="bottom"/>
          </w:tcPr>
          <w:p w14:paraId="08FA77A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122,5</w:t>
            </w:r>
          </w:p>
        </w:tc>
      </w:tr>
      <w:tr w:rsidR="009E7BD7" w:rsidRPr="009E7BD7" w14:paraId="13EC019B" w14:textId="77777777" w:rsidTr="00ED64E1">
        <w:tc>
          <w:tcPr>
            <w:tcW w:w="1818" w:type="pct"/>
          </w:tcPr>
          <w:p w14:paraId="36C74AED"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кеткендердин</w:t>
            </w:r>
            <w:proofErr w:type="spellEnd"/>
            <w:r w:rsidRPr="009E7BD7">
              <w:rPr>
                <w:rFonts w:ascii="Times New Roman" w:eastAsia="Calibri" w:hAnsi="Times New Roman" w:cs="Times New Roman"/>
                <w:kern w:val="0"/>
                <w:sz w:val="20"/>
                <w:szCs w:val="20"/>
                <w:lang w:val="ru-RU"/>
                <w14:ligatures w14:val="none"/>
              </w:rPr>
              <w:t xml:space="preserve"> саны</w:t>
            </w:r>
          </w:p>
        </w:tc>
        <w:tc>
          <w:tcPr>
            <w:tcW w:w="476" w:type="pct"/>
            <w:vAlign w:val="bottom"/>
          </w:tcPr>
          <w:p w14:paraId="16923A3F"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5595</w:t>
            </w:r>
          </w:p>
        </w:tc>
        <w:tc>
          <w:tcPr>
            <w:tcW w:w="599" w:type="pct"/>
            <w:tcBorders>
              <w:left w:val="nil"/>
            </w:tcBorders>
            <w:vAlign w:val="bottom"/>
          </w:tcPr>
          <w:p w14:paraId="02D135B1"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6011</w:t>
            </w:r>
          </w:p>
        </w:tc>
        <w:tc>
          <w:tcPr>
            <w:tcW w:w="599" w:type="pct"/>
            <w:tcBorders>
              <w:left w:val="nil"/>
            </w:tcBorders>
            <w:vAlign w:val="bottom"/>
          </w:tcPr>
          <w:p w14:paraId="2F05809F"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5,3</w:t>
            </w:r>
          </w:p>
        </w:tc>
        <w:tc>
          <w:tcPr>
            <w:tcW w:w="599" w:type="pct"/>
            <w:tcBorders>
              <w:left w:val="nil"/>
            </w:tcBorders>
            <w:vAlign w:val="bottom"/>
          </w:tcPr>
          <w:p w14:paraId="01242BE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5,6</w:t>
            </w:r>
          </w:p>
        </w:tc>
        <w:tc>
          <w:tcPr>
            <w:tcW w:w="908" w:type="pct"/>
            <w:tcBorders>
              <w:left w:val="nil"/>
            </w:tcBorders>
            <w:vAlign w:val="bottom"/>
          </w:tcPr>
          <w:p w14:paraId="63B43898"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105,7</w:t>
            </w:r>
          </w:p>
        </w:tc>
      </w:tr>
      <w:tr w:rsidR="009E7BD7" w:rsidRPr="009E7BD7" w14:paraId="2A9BCF99" w14:textId="77777777" w:rsidTr="00ED64E1">
        <w:tc>
          <w:tcPr>
            <w:tcW w:w="1818" w:type="pct"/>
          </w:tcPr>
          <w:p w14:paraId="600642D7"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миграциялык</w:t>
            </w:r>
            <w:proofErr w:type="spellEnd"/>
            <w:r w:rsidRPr="009E7BD7">
              <w:rPr>
                <w:rFonts w:ascii="Times New Roman" w:eastAsia="Calibri" w:hAnsi="Times New Roman" w:cs="Times New Roman"/>
                <w:kern w:val="0"/>
                <w:sz w:val="20"/>
                <w:szCs w:val="20"/>
                <w:lang w:val="ru-RU"/>
                <w14:ligatures w14:val="none"/>
              </w:rPr>
              <w:t xml:space="preserve"> </w:t>
            </w:r>
            <w:r w:rsidRPr="009E7BD7">
              <w:rPr>
                <w:rFonts w:ascii="Times New Roman" w:eastAsia="Calibri" w:hAnsi="Times New Roman" w:cs="Times New Roman"/>
                <w:kern w:val="0"/>
                <w:sz w:val="20"/>
                <w:szCs w:val="20"/>
                <w:lang w:val="ky-KG"/>
                <w14:ligatures w14:val="none"/>
              </w:rPr>
              <w:t>ө</w:t>
            </w:r>
            <w:r w:rsidRPr="009E7BD7">
              <w:rPr>
                <w:rFonts w:ascii="Times New Roman" w:eastAsia="Calibri" w:hAnsi="Times New Roman" w:cs="Times New Roman"/>
                <w:kern w:val="0"/>
                <w:sz w:val="20"/>
                <w:szCs w:val="20"/>
                <w:lang w:val="ru-RU"/>
                <w14:ligatures w14:val="none"/>
              </w:rPr>
              <w:t>с</w:t>
            </w:r>
            <w:r w:rsidRPr="009E7BD7">
              <w:rPr>
                <w:rFonts w:ascii="Times New Roman" w:eastAsia="Calibri" w:hAnsi="Times New Roman" w:cs="Times New Roman"/>
                <w:kern w:val="0"/>
                <w:sz w:val="20"/>
                <w:szCs w:val="20"/>
                <w:lang w:val="ky-KG"/>
                <w14:ligatures w14:val="none"/>
              </w:rPr>
              <w:t>үү</w:t>
            </w:r>
            <w:r w:rsidRPr="009E7BD7">
              <w:rPr>
                <w:rFonts w:ascii="Times New Roman" w:eastAsia="Calibri" w:hAnsi="Times New Roman" w:cs="Times New Roman"/>
                <w:kern w:val="0"/>
                <w:sz w:val="20"/>
                <w:szCs w:val="20"/>
                <w:lang w:val="ru-RU"/>
                <w14:ligatures w14:val="none"/>
              </w:rPr>
              <w:t>, кет</w:t>
            </w:r>
            <w:r w:rsidRPr="009E7BD7">
              <w:rPr>
                <w:rFonts w:ascii="Times New Roman" w:eastAsia="Calibri" w:hAnsi="Times New Roman" w:cs="Times New Roman"/>
                <w:kern w:val="0"/>
                <w:sz w:val="20"/>
                <w:szCs w:val="20"/>
                <w:lang w:val="ky-KG"/>
                <w14:ligatures w14:val="none"/>
              </w:rPr>
              <w:t>үү</w:t>
            </w:r>
            <w:r w:rsidRPr="009E7BD7">
              <w:rPr>
                <w:rFonts w:ascii="Times New Roman" w:eastAsia="Calibri" w:hAnsi="Times New Roman" w:cs="Times New Roman"/>
                <w:kern w:val="0"/>
                <w:sz w:val="20"/>
                <w:szCs w:val="20"/>
                <w:lang w:val="ru-RU"/>
                <w14:ligatures w14:val="none"/>
              </w:rPr>
              <w:t xml:space="preserve"> </w:t>
            </w:r>
            <w:proofErr w:type="spellStart"/>
            <w:r w:rsidRPr="009E7BD7">
              <w:rPr>
                <w:rFonts w:ascii="Times New Roman" w:eastAsia="Calibri" w:hAnsi="Times New Roman" w:cs="Times New Roman"/>
                <w:kern w:val="0"/>
                <w:sz w:val="20"/>
                <w:szCs w:val="20"/>
                <w:lang w:val="ru-RU"/>
                <w14:ligatures w14:val="none"/>
              </w:rPr>
              <w:t>агымы</w:t>
            </w:r>
            <w:proofErr w:type="spellEnd"/>
            <w:r w:rsidRPr="009E7BD7">
              <w:rPr>
                <w:rFonts w:ascii="Times New Roman" w:eastAsia="Calibri" w:hAnsi="Times New Roman" w:cs="Times New Roman"/>
                <w:kern w:val="0"/>
                <w:sz w:val="20"/>
                <w:szCs w:val="20"/>
                <w:lang w:val="ru-RU"/>
                <w14:ligatures w14:val="none"/>
              </w:rPr>
              <w:t xml:space="preserve"> (-)</w:t>
            </w:r>
          </w:p>
        </w:tc>
        <w:tc>
          <w:tcPr>
            <w:tcW w:w="476" w:type="pct"/>
            <w:vAlign w:val="bottom"/>
          </w:tcPr>
          <w:p w14:paraId="6B3F2066"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11359</w:t>
            </w:r>
          </w:p>
        </w:tc>
        <w:tc>
          <w:tcPr>
            <w:tcW w:w="599" w:type="pct"/>
            <w:tcBorders>
              <w:left w:val="nil"/>
            </w:tcBorders>
            <w:vAlign w:val="bottom"/>
          </w:tcPr>
          <w:p w14:paraId="6FCAD147"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15134</w:t>
            </w:r>
          </w:p>
        </w:tc>
        <w:tc>
          <w:tcPr>
            <w:tcW w:w="599" w:type="pct"/>
            <w:tcBorders>
              <w:left w:val="nil"/>
            </w:tcBorders>
            <w:vAlign w:val="bottom"/>
          </w:tcPr>
          <w:p w14:paraId="52CB841B"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10,7</w:t>
            </w:r>
          </w:p>
        </w:tc>
        <w:tc>
          <w:tcPr>
            <w:tcW w:w="599" w:type="pct"/>
            <w:tcBorders>
              <w:left w:val="nil"/>
            </w:tcBorders>
            <w:vAlign w:val="bottom"/>
          </w:tcPr>
          <w:p w14:paraId="6497EEA0"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14,0</w:t>
            </w:r>
          </w:p>
        </w:tc>
        <w:tc>
          <w:tcPr>
            <w:tcW w:w="908" w:type="pct"/>
            <w:tcBorders>
              <w:left w:val="nil"/>
            </w:tcBorders>
            <w:vAlign w:val="bottom"/>
          </w:tcPr>
          <w:p w14:paraId="33AA62C4"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130,8</w:t>
            </w:r>
          </w:p>
        </w:tc>
      </w:tr>
      <w:tr w:rsidR="009E7BD7" w:rsidRPr="009E7BD7" w14:paraId="3A87CFEC" w14:textId="77777777" w:rsidTr="00ED64E1">
        <w:tc>
          <w:tcPr>
            <w:tcW w:w="1818" w:type="pct"/>
          </w:tcPr>
          <w:p w14:paraId="3677E49E" w14:textId="77777777" w:rsidR="009E7BD7" w:rsidRPr="009E7BD7" w:rsidRDefault="009E7BD7" w:rsidP="009E7BD7">
            <w:pPr>
              <w:spacing w:before="20"/>
              <w:ind w:left="227"/>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анын</w:t>
            </w:r>
            <w:proofErr w:type="spellEnd"/>
            <w:r w:rsidRPr="009E7BD7">
              <w:rPr>
                <w:rFonts w:ascii="Times New Roman" w:eastAsia="Calibri" w:hAnsi="Times New Roman" w:cs="Times New Roman"/>
                <w:kern w:val="0"/>
                <w:sz w:val="20"/>
                <w:szCs w:val="20"/>
                <w:lang w:val="ru-RU"/>
                <w14:ligatures w14:val="none"/>
              </w:rPr>
              <w:t xml:space="preserve"> </w:t>
            </w:r>
            <w:proofErr w:type="spellStart"/>
            <w:r w:rsidRPr="009E7BD7">
              <w:rPr>
                <w:rFonts w:ascii="Times New Roman" w:eastAsia="Calibri" w:hAnsi="Times New Roman" w:cs="Times New Roman"/>
                <w:kern w:val="0"/>
                <w:sz w:val="20"/>
                <w:szCs w:val="20"/>
                <w:lang w:val="ru-RU"/>
                <w14:ligatures w14:val="none"/>
              </w:rPr>
              <w:t>ичинде</w:t>
            </w:r>
            <w:proofErr w:type="spellEnd"/>
            <w:r w:rsidRPr="009E7BD7">
              <w:rPr>
                <w:rFonts w:ascii="Times New Roman" w:eastAsia="Calibri" w:hAnsi="Times New Roman" w:cs="Times New Roman"/>
                <w:kern w:val="0"/>
                <w:sz w:val="20"/>
                <w:szCs w:val="20"/>
                <w:lang w:val="ru-RU"/>
                <w14:ligatures w14:val="none"/>
              </w:rPr>
              <w:t>:</w:t>
            </w:r>
          </w:p>
        </w:tc>
        <w:tc>
          <w:tcPr>
            <w:tcW w:w="476" w:type="pct"/>
            <w:vAlign w:val="bottom"/>
          </w:tcPr>
          <w:p w14:paraId="308A588B"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4673897D"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596E54B4"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78B4647D"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908" w:type="pct"/>
            <w:tcBorders>
              <w:left w:val="nil"/>
            </w:tcBorders>
            <w:vAlign w:val="bottom"/>
          </w:tcPr>
          <w:p w14:paraId="3B800D37"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r>
      <w:tr w:rsidR="009E7BD7" w:rsidRPr="009E7BD7" w14:paraId="16CEC14D" w14:textId="77777777" w:rsidTr="00ED64E1">
        <w:tc>
          <w:tcPr>
            <w:tcW w:w="1818" w:type="pct"/>
          </w:tcPr>
          <w:p w14:paraId="07405B84"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b/>
                <w:kern w:val="0"/>
                <w:sz w:val="20"/>
                <w:szCs w:val="20"/>
                <w:lang w:val="ru-RU"/>
                <w14:ligatures w14:val="none"/>
              </w:rPr>
              <w:t>Тышкы</w:t>
            </w:r>
            <w:proofErr w:type="spellEnd"/>
            <w:r w:rsidRPr="009E7BD7">
              <w:rPr>
                <w:rFonts w:ascii="Times New Roman" w:eastAsia="Calibri" w:hAnsi="Times New Roman" w:cs="Times New Roman"/>
                <w:b/>
                <w:kern w:val="0"/>
                <w:sz w:val="20"/>
                <w:szCs w:val="20"/>
                <w:lang w:val="ru-RU"/>
                <w14:ligatures w14:val="none"/>
              </w:rPr>
              <w:t xml:space="preserve"> миграция</w:t>
            </w:r>
          </w:p>
        </w:tc>
        <w:tc>
          <w:tcPr>
            <w:tcW w:w="476" w:type="pct"/>
            <w:vAlign w:val="bottom"/>
          </w:tcPr>
          <w:p w14:paraId="4B039511"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637A9D44"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71F02FB6"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26635C8B"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908" w:type="pct"/>
            <w:tcBorders>
              <w:left w:val="nil"/>
            </w:tcBorders>
            <w:vAlign w:val="bottom"/>
          </w:tcPr>
          <w:p w14:paraId="4CE20B0D"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r>
      <w:tr w:rsidR="009E7BD7" w:rsidRPr="009E7BD7" w14:paraId="3654C5C1" w14:textId="77777777" w:rsidTr="00ED64E1">
        <w:tc>
          <w:tcPr>
            <w:tcW w:w="1818" w:type="pct"/>
          </w:tcPr>
          <w:p w14:paraId="14DA56B4"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r w:rsidRPr="009E7BD7">
              <w:rPr>
                <w:rFonts w:ascii="Times New Roman" w:eastAsia="Calibri" w:hAnsi="Times New Roman" w:cs="Times New Roman"/>
                <w:kern w:val="0"/>
                <w:sz w:val="20"/>
                <w:szCs w:val="20"/>
                <w:lang w:val="ru-RU"/>
                <w14:ligatures w14:val="none"/>
              </w:rPr>
              <w:t xml:space="preserve"> </w:t>
            </w:r>
            <w:proofErr w:type="spellStart"/>
            <w:r w:rsidRPr="009E7BD7">
              <w:rPr>
                <w:rFonts w:ascii="Times New Roman" w:eastAsia="Calibri" w:hAnsi="Times New Roman" w:cs="Times New Roman"/>
                <w:kern w:val="0"/>
                <w:sz w:val="20"/>
                <w:szCs w:val="20"/>
                <w:lang w:val="ru-RU"/>
                <w14:ligatures w14:val="none"/>
              </w:rPr>
              <w:t>келгендердин</w:t>
            </w:r>
            <w:proofErr w:type="spellEnd"/>
            <w:r w:rsidRPr="009E7BD7">
              <w:rPr>
                <w:rFonts w:ascii="Times New Roman" w:eastAsia="Calibri" w:hAnsi="Times New Roman" w:cs="Times New Roman"/>
                <w:kern w:val="0"/>
                <w:sz w:val="20"/>
                <w:szCs w:val="20"/>
                <w:lang w:val="ru-RU"/>
                <w14:ligatures w14:val="none"/>
              </w:rPr>
              <w:t xml:space="preserve"> саны</w:t>
            </w:r>
          </w:p>
        </w:tc>
        <w:tc>
          <w:tcPr>
            <w:tcW w:w="476" w:type="pct"/>
            <w:vAlign w:val="bottom"/>
          </w:tcPr>
          <w:p w14:paraId="173D05EB"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2784</w:t>
            </w:r>
          </w:p>
        </w:tc>
        <w:tc>
          <w:tcPr>
            <w:tcW w:w="599" w:type="pct"/>
            <w:tcBorders>
              <w:left w:val="nil"/>
            </w:tcBorders>
            <w:vAlign w:val="bottom"/>
          </w:tcPr>
          <w:p w14:paraId="1B18C9A3"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3353</w:t>
            </w:r>
          </w:p>
        </w:tc>
        <w:tc>
          <w:tcPr>
            <w:tcW w:w="599" w:type="pct"/>
            <w:tcBorders>
              <w:left w:val="nil"/>
            </w:tcBorders>
            <w:vAlign w:val="bottom"/>
          </w:tcPr>
          <w:p w14:paraId="20FC2DB6"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2,6</w:t>
            </w:r>
          </w:p>
        </w:tc>
        <w:tc>
          <w:tcPr>
            <w:tcW w:w="599" w:type="pct"/>
            <w:tcBorders>
              <w:left w:val="nil"/>
            </w:tcBorders>
            <w:vAlign w:val="bottom"/>
          </w:tcPr>
          <w:p w14:paraId="05725B23"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3,1</w:t>
            </w:r>
          </w:p>
        </w:tc>
        <w:tc>
          <w:tcPr>
            <w:tcW w:w="908" w:type="pct"/>
            <w:tcBorders>
              <w:left w:val="nil"/>
            </w:tcBorders>
            <w:vAlign w:val="bottom"/>
          </w:tcPr>
          <w:p w14:paraId="0F1F1427"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119,2</w:t>
            </w:r>
          </w:p>
        </w:tc>
      </w:tr>
      <w:tr w:rsidR="009E7BD7" w:rsidRPr="009E7BD7" w14:paraId="0D07AE56" w14:textId="77777777" w:rsidTr="00ED64E1">
        <w:tc>
          <w:tcPr>
            <w:tcW w:w="1818" w:type="pct"/>
          </w:tcPr>
          <w:p w14:paraId="6D334FAF"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кеткендердин</w:t>
            </w:r>
            <w:proofErr w:type="spellEnd"/>
            <w:r w:rsidRPr="009E7BD7">
              <w:rPr>
                <w:rFonts w:ascii="Times New Roman" w:eastAsia="Calibri" w:hAnsi="Times New Roman" w:cs="Times New Roman"/>
                <w:kern w:val="0"/>
                <w:sz w:val="20"/>
                <w:szCs w:val="20"/>
                <w:lang w:val="ru-RU"/>
                <w14:ligatures w14:val="none"/>
              </w:rPr>
              <w:t xml:space="preserve"> саны</w:t>
            </w:r>
          </w:p>
        </w:tc>
        <w:tc>
          <w:tcPr>
            <w:tcW w:w="476" w:type="pct"/>
            <w:vAlign w:val="bottom"/>
          </w:tcPr>
          <w:p w14:paraId="6484CCDB"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1179</w:t>
            </w:r>
          </w:p>
        </w:tc>
        <w:tc>
          <w:tcPr>
            <w:tcW w:w="599" w:type="pct"/>
            <w:tcBorders>
              <w:left w:val="nil"/>
            </w:tcBorders>
            <w:vAlign w:val="bottom"/>
          </w:tcPr>
          <w:p w14:paraId="55B3D72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1273</w:t>
            </w:r>
          </w:p>
        </w:tc>
        <w:tc>
          <w:tcPr>
            <w:tcW w:w="599" w:type="pct"/>
            <w:tcBorders>
              <w:left w:val="nil"/>
            </w:tcBorders>
            <w:vAlign w:val="bottom"/>
          </w:tcPr>
          <w:p w14:paraId="6F510A91"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1,1</w:t>
            </w:r>
          </w:p>
        </w:tc>
        <w:tc>
          <w:tcPr>
            <w:tcW w:w="599" w:type="pct"/>
            <w:tcBorders>
              <w:left w:val="nil"/>
            </w:tcBorders>
            <w:vAlign w:val="bottom"/>
          </w:tcPr>
          <w:p w14:paraId="130F4701"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1,2</w:t>
            </w:r>
          </w:p>
        </w:tc>
        <w:tc>
          <w:tcPr>
            <w:tcW w:w="908" w:type="pct"/>
            <w:tcBorders>
              <w:left w:val="nil"/>
            </w:tcBorders>
            <w:vAlign w:val="bottom"/>
          </w:tcPr>
          <w:p w14:paraId="4C239B3F"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109,1</w:t>
            </w:r>
          </w:p>
        </w:tc>
      </w:tr>
      <w:tr w:rsidR="009E7BD7" w:rsidRPr="009E7BD7" w14:paraId="7E6C8B8D" w14:textId="77777777" w:rsidTr="00ED64E1">
        <w:tc>
          <w:tcPr>
            <w:tcW w:w="1818" w:type="pct"/>
          </w:tcPr>
          <w:p w14:paraId="7AB7C2AD"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миграциялык</w:t>
            </w:r>
            <w:proofErr w:type="spellEnd"/>
            <w:r w:rsidRPr="009E7BD7">
              <w:rPr>
                <w:rFonts w:ascii="Times New Roman" w:eastAsia="Calibri" w:hAnsi="Times New Roman" w:cs="Times New Roman"/>
                <w:kern w:val="0"/>
                <w:sz w:val="20"/>
                <w:szCs w:val="20"/>
                <w:lang w:val="ru-RU"/>
                <w14:ligatures w14:val="none"/>
              </w:rPr>
              <w:t xml:space="preserve"> </w:t>
            </w:r>
            <w:r w:rsidRPr="009E7BD7">
              <w:rPr>
                <w:rFonts w:ascii="Times New Roman" w:eastAsia="Calibri" w:hAnsi="Times New Roman" w:cs="Times New Roman"/>
                <w:kern w:val="0"/>
                <w:sz w:val="20"/>
                <w:szCs w:val="20"/>
                <w:lang w:val="ky-KG"/>
                <w14:ligatures w14:val="none"/>
              </w:rPr>
              <w:t>ө</w:t>
            </w:r>
            <w:r w:rsidRPr="009E7BD7">
              <w:rPr>
                <w:rFonts w:ascii="Times New Roman" w:eastAsia="Calibri" w:hAnsi="Times New Roman" w:cs="Times New Roman"/>
                <w:kern w:val="0"/>
                <w:sz w:val="20"/>
                <w:szCs w:val="20"/>
                <w:lang w:val="ru-RU"/>
                <w14:ligatures w14:val="none"/>
              </w:rPr>
              <w:t>с</w:t>
            </w:r>
            <w:r w:rsidRPr="009E7BD7">
              <w:rPr>
                <w:rFonts w:ascii="Times New Roman" w:eastAsia="Calibri" w:hAnsi="Times New Roman" w:cs="Times New Roman"/>
                <w:kern w:val="0"/>
                <w:sz w:val="20"/>
                <w:szCs w:val="20"/>
                <w:lang w:val="ky-KG"/>
                <w14:ligatures w14:val="none"/>
              </w:rPr>
              <w:t>үү</w:t>
            </w:r>
            <w:r w:rsidRPr="009E7BD7">
              <w:rPr>
                <w:rFonts w:ascii="Times New Roman" w:eastAsia="Calibri" w:hAnsi="Times New Roman" w:cs="Times New Roman"/>
                <w:kern w:val="0"/>
                <w:sz w:val="20"/>
                <w:szCs w:val="20"/>
                <w:lang w:val="ru-RU"/>
                <w14:ligatures w14:val="none"/>
              </w:rPr>
              <w:t>, кет</w:t>
            </w:r>
            <w:r w:rsidRPr="009E7BD7">
              <w:rPr>
                <w:rFonts w:ascii="Times New Roman" w:eastAsia="Calibri" w:hAnsi="Times New Roman" w:cs="Times New Roman"/>
                <w:kern w:val="0"/>
                <w:sz w:val="20"/>
                <w:szCs w:val="20"/>
                <w:lang w:val="ky-KG"/>
                <w14:ligatures w14:val="none"/>
              </w:rPr>
              <w:t>үү</w:t>
            </w:r>
            <w:r w:rsidRPr="009E7BD7">
              <w:rPr>
                <w:rFonts w:ascii="Times New Roman" w:eastAsia="Calibri" w:hAnsi="Times New Roman" w:cs="Times New Roman"/>
                <w:kern w:val="0"/>
                <w:sz w:val="20"/>
                <w:szCs w:val="20"/>
                <w:lang w:val="ru-RU"/>
                <w14:ligatures w14:val="none"/>
              </w:rPr>
              <w:t xml:space="preserve"> </w:t>
            </w:r>
            <w:proofErr w:type="spellStart"/>
            <w:r w:rsidRPr="009E7BD7">
              <w:rPr>
                <w:rFonts w:ascii="Times New Roman" w:eastAsia="Calibri" w:hAnsi="Times New Roman" w:cs="Times New Roman"/>
                <w:kern w:val="0"/>
                <w:sz w:val="20"/>
                <w:szCs w:val="20"/>
                <w:lang w:val="ru-RU"/>
                <w14:ligatures w14:val="none"/>
              </w:rPr>
              <w:t>агымы</w:t>
            </w:r>
            <w:proofErr w:type="spellEnd"/>
            <w:r w:rsidRPr="009E7BD7">
              <w:rPr>
                <w:rFonts w:ascii="Times New Roman" w:eastAsia="Calibri" w:hAnsi="Times New Roman" w:cs="Times New Roman"/>
                <w:kern w:val="0"/>
                <w:sz w:val="20"/>
                <w:szCs w:val="20"/>
                <w:lang w:val="ru-RU"/>
                <w14:ligatures w14:val="none"/>
              </w:rPr>
              <w:t xml:space="preserve"> (-)</w:t>
            </w:r>
          </w:p>
        </w:tc>
        <w:tc>
          <w:tcPr>
            <w:tcW w:w="476" w:type="pct"/>
            <w:vAlign w:val="bottom"/>
          </w:tcPr>
          <w:p w14:paraId="76B451D8"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1605</w:t>
            </w:r>
          </w:p>
        </w:tc>
        <w:tc>
          <w:tcPr>
            <w:tcW w:w="599" w:type="pct"/>
            <w:tcBorders>
              <w:left w:val="nil"/>
            </w:tcBorders>
            <w:vAlign w:val="bottom"/>
          </w:tcPr>
          <w:p w14:paraId="7EB4B3FD"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2080</w:t>
            </w:r>
          </w:p>
        </w:tc>
        <w:tc>
          <w:tcPr>
            <w:tcW w:w="599" w:type="pct"/>
            <w:tcBorders>
              <w:left w:val="nil"/>
            </w:tcBorders>
            <w:vAlign w:val="bottom"/>
          </w:tcPr>
          <w:p w14:paraId="756A0018"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1,5</w:t>
            </w:r>
          </w:p>
        </w:tc>
        <w:tc>
          <w:tcPr>
            <w:tcW w:w="599" w:type="pct"/>
            <w:tcBorders>
              <w:left w:val="nil"/>
            </w:tcBorders>
            <w:vAlign w:val="bottom"/>
          </w:tcPr>
          <w:p w14:paraId="7E929D6A"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1,9</w:t>
            </w:r>
          </w:p>
        </w:tc>
        <w:tc>
          <w:tcPr>
            <w:tcW w:w="908" w:type="pct"/>
            <w:tcBorders>
              <w:left w:val="nil"/>
            </w:tcBorders>
            <w:vAlign w:val="bottom"/>
          </w:tcPr>
          <w:p w14:paraId="59ADDFB8"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126,7</w:t>
            </w:r>
          </w:p>
        </w:tc>
      </w:tr>
      <w:tr w:rsidR="009E7BD7" w:rsidRPr="009E7BD7" w14:paraId="316024F8" w14:textId="77777777" w:rsidTr="00ED64E1">
        <w:tc>
          <w:tcPr>
            <w:tcW w:w="1818" w:type="pct"/>
          </w:tcPr>
          <w:p w14:paraId="2532AE24" w14:textId="77777777" w:rsidR="009E7BD7" w:rsidRPr="009E7BD7" w:rsidRDefault="009E7BD7" w:rsidP="009E7BD7">
            <w:pPr>
              <w:spacing w:before="20"/>
              <w:jc w:val="both"/>
              <w:rPr>
                <w:rFonts w:ascii="Times New Roman" w:eastAsia="Calibri" w:hAnsi="Times New Roman" w:cs="Times New Roman"/>
                <w:b/>
                <w:kern w:val="0"/>
                <w:sz w:val="20"/>
                <w:szCs w:val="20"/>
                <w:lang w:val="ru-RU"/>
                <w14:ligatures w14:val="none"/>
              </w:rPr>
            </w:pPr>
            <w:proofErr w:type="spellStart"/>
            <w:r w:rsidRPr="009E7BD7">
              <w:rPr>
                <w:rFonts w:ascii="Times New Roman" w:eastAsia="Calibri" w:hAnsi="Times New Roman" w:cs="Times New Roman"/>
                <w:b/>
                <w:kern w:val="0"/>
                <w:sz w:val="20"/>
                <w:szCs w:val="20"/>
                <w:lang w:val="ru-RU"/>
                <w14:ligatures w14:val="none"/>
              </w:rPr>
              <w:t>Обл</w:t>
            </w:r>
            <w:r w:rsidRPr="009E7BD7">
              <w:rPr>
                <w:rFonts w:ascii="Times New Roman" w:eastAsia="Calibri" w:hAnsi="Times New Roman" w:cs="Times New Roman"/>
                <w:b/>
                <w:kern w:val="0"/>
                <w:sz w:val="20"/>
                <w:szCs w:val="20"/>
                <w:lang w:val="ky-KG"/>
                <w14:ligatures w14:val="none"/>
              </w:rPr>
              <w:t>устар</w:t>
            </w:r>
            <w:proofErr w:type="spellEnd"/>
            <w:r w:rsidRPr="009E7BD7">
              <w:rPr>
                <w:rFonts w:ascii="Times New Roman" w:eastAsia="Calibri" w:hAnsi="Times New Roman" w:cs="Times New Roman"/>
                <w:b/>
                <w:kern w:val="0"/>
                <w:sz w:val="20"/>
                <w:szCs w:val="20"/>
                <w:lang w:val="ru-RU"/>
                <w14:ligatures w14:val="none"/>
              </w:rPr>
              <w:t xml:space="preserve"> </w:t>
            </w:r>
            <w:proofErr w:type="spellStart"/>
            <w:r w:rsidRPr="009E7BD7">
              <w:rPr>
                <w:rFonts w:ascii="Times New Roman" w:eastAsia="Calibri" w:hAnsi="Times New Roman" w:cs="Times New Roman"/>
                <w:b/>
                <w:kern w:val="0"/>
                <w:sz w:val="20"/>
                <w:szCs w:val="20"/>
                <w:lang w:val="ru-RU"/>
                <w14:ligatures w14:val="none"/>
              </w:rPr>
              <w:t>аралык</w:t>
            </w:r>
            <w:proofErr w:type="spellEnd"/>
            <w:r w:rsidRPr="009E7BD7">
              <w:rPr>
                <w:rFonts w:ascii="Times New Roman" w:eastAsia="Calibri" w:hAnsi="Times New Roman" w:cs="Times New Roman"/>
                <w:b/>
                <w:kern w:val="0"/>
                <w:sz w:val="20"/>
                <w:szCs w:val="20"/>
                <w:lang w:val="ru-RU"/>
                <w14:ligatures w14:val="none"/>
              </w:rPr>
              <w:t xml:space="preserve"> миграция</w:t>
            </w:r>
          </w:p>
        </w:tc>
        <w:tc>
          <w:tcPr>
            <w:tcW w:w="476" w:type="pct"/>
            <w:vAlign w:val="bottom"/>
          </w:tcPr>
          <w:p w14:paraId="244F4FC1"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11B36D31"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2B70AE9E"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599" w:type="pct"/>
            <w:tcBorders>
              <w:left w:val="nil"/>
            </w:tcBorders>
            <w:vAlign w:val="bottom"/>
          </w:tcPr>
          <w:p w14:paraId="1CE7B79F"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c>
          <w:tcPr>
            <w:tcW w:w="908" w:type="pct"/>
            <w:tcBorders>
              <w:left w:val="nil"/>
            </w:tcBorders>
            <w:vAlign w:val="bottom"/>
          </w:tcPr>
          <w:p w14:paraId="007C0889" w14:textId="77777777" w:rsidR="009E7BD7" w:rsidRPr="009E7BD7" w:rsidRDefault="009E7BD7" w:rsidP="009E7BD7">
            <w:pPr>
              <w:spacing w:before="20"/>
              <w:jc w:val="right"/>
              <w:rPr>
                <w:rFonts w:ascii="Times New Roman" w:eastAsia="Calibri" w:hAnsi="Times New Roman" w:cs="Times New Roman"/>
                <w:kern w:val="0"/>
                <w:sz w:val="20"/>
                <w:szCs w:val="20"/>
                <w:lang w:val="ru-RU"/>
                <w14:ligatures w14:val="none"/>
              </w:rPr>
            </w:pPr>
          </w:p>
        </w:tc>
      </w:tr>
      <w:tr w:rsidR="009E7BD7" w:rsidRPr="009E7BD7" w14:paraId="6C9CBE42" w14:textId="77777777" w:rsidTr="00ED64E1">
        <w:tc>
          <w:tcPr>
            <w:tcW w:w="1818" w:type="pct"/>
            <w:vAlign w:val="bottom"/>
          </w:tcPr>
          <w:p w14:paraId="50771696"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r w:rsidRPr="009E7BD7">
              <w:rPr>
                <w:rFonts w:ascii="Times New Roman" w:eastAsia="Calibri" w:hAnsi="Times New Roman" w:cs="Times New Roman"/>
                <w:kern w:val="0"/>
                <w:sz w:val="20"/>
                <w:szCs w:val="20"/>
                <w:lang w:val="ru-RU"/>
                <w14:ligatures w14:val="none"/>
              </w:rPr>
              <w:lastRenderedPageBreak/>
              <w:t xml:space="preserve"> </w:t>
            </w:r>
            <w:proofErr w:type="spellStart"/>
            <w:r w:rsidRPr="009E7BD7">
              <w:rPr>
                <w:rFonts w:ascii="Times New Roman" w:eastAsia="Calibri" w:hAnsi="Times New Roman" w:cs="Times New Roman"/>
                <w:kern w:val="0"/>
                <w:sz w:val="20"/>
                <w:szCs w:val="20"/>
                <w:lang w:val="ru-RU"/>
                <w14:ligatures w14:val="none"/>
              </w:rPr>
              <w:t>келгендердин</w:t>
            </w:r>
            <w:proofErr w:type="spellEnd"/>
            <w:r w:rsidRPr="009E7BD7">
              <w:rPr>
                <w:rFonts w:ascii="Times New Roman" w:eastAsia="Calibri" w:hAnsi="Times New Roman" w:cs="Times New Roman"/>
                <w:kern w:val="0"/>
                <w:sz w:val="20"/>
                <w:szCs w:val="20"/>
                <w:lang w:val="ru-RU"/>
                <w14:ligatures w14:val="none"/>
              </w:rPr>
              <w:t xml:space="preserve"> саны</w:t>
            </w:r>
          </w:p>
        </w:tc>
        <w:tc>
          <w:tcPr>
            <w:tcW w:w="476" w:type="pct"/>
            <w:vAlign w:val="bottom"/>
          </w:tcPr>
          <w:p w14:paraId="03AA4B54"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14170</w:t>
            </w:r>
          </w:p>
        </w:tc>
        <w:tc>
          <w:tcPr>
            <w:tcW w:w="599" w:type="pct"/>
            <w:tcBorders>
              <w:left w:val="nil"/>
            </w:tcBorders>
            <w:vAlign w:val="bottom"/>
          </w:tcPr>
          <w:p w14:paraId="3718949B"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17792</w:t>
            </w:r>
          </w:p>
        </w:tc>
        <w:tc>
          <w:tcPr>
            <w:tcW w:w="599" w:type="pct"/>
            <w:tcBorders>
              <w:left w:val="nil"/>
            </w:tcBorders>
            <w:vAlign w:val="bottom"/>
          </w:tcPr>
          <w:p w14:paraId="4509D5E6"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13,4</w:t>
            </w:r>
          </w:p>
        </w:tc>
        <w:tc>
          <w:tcPr>
            <w:tcW w:w="599" w:type="pct"/>
            <w:tcBorders>
              <w:left w:val="nil"/>
            </w:tcBorders>
            <w:vAlign w:val="bottom"/>
          </w:tcPr>
          <w:p w14:paraId="255FBF5C"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16,5</w:t>
            </w:r>
          </w:p>
        </w:tc>
        <w:tc>
          <w:tcPr>
            <w:tcW w:w="908" w:type="pct"/>
            <w:tcBorders>
              <w:left w:val="nil"/>
            </w:tcBorders>
            <w:vAlign w:val="bottom"/>
          </w:tcPr>
          <w:p w14:paraId="653CE7FD"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123,1</w:t>
            </w:r>
          </w:p>
        </w:tc>
      </w:tr>
      <w:tr w:rsidR="009E7BD7" w:rsidRPr="009E7BD7" w14:paraId="36CAD925" w14:textId="77777777" w:rsidTr="00ED64E1">
        <w:tc>
          <w:tcPr>
            <w:tcW w:w="1818" w:type="pct"/>
          </w:tcPr>
          <w:p w14:paraId="543BD2A7"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кеткендердин</w:t>
            </w:r>
            <w:proofErr w:type="spellEnd"/>
            <w:r w:rsidRPr="009E7BD7">
              <w:rPr>
                <w:rFonts w:ascii="Times New Roman" w:eastAsia="Calibri" w:hAnsi="Times New Roman" w:cs="Times New Roman"/>
                <w:kern w:val="0"/>
                <w:sz w:val="20"/>
                <w:szCs w:val="20"/>
                <w:lang w:val="ru-RU"/>
                <w14:ligatures w14:val="none"/>
              </w:rPr>
              <w:t xml:space="preserve"> саны</w:t>
            </w:r>
          </w:p>
        </w:tc>
        <w:tc>
          <w:tcPr>
            <w:tcW w:w="476" w:type="pct"/>
            <w:vAlign w:val="bottom"/>
          </w:tcPr>
          <w:p w14:paraId="160D211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4416</w:t>
            </w:r>
          </w:p>
        </w:tc>
        <w:tc>
          <w:tcPr>
            <w:tcW w:w="599" w:type="pct"/>
            <w:vAlign w:val="bottom"/>
          </w:tcPr>
          <w:p w14:paraId="10BA5F3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4738</w:t>
            </w:r>
          </w:p>
        </w:tc>
        <w:tc>
          <w:tcPr>
            <w:tcW w:w="599" w:type="pct"/>
            <w:tcBorders>
              <w:left w:val="nil"/>
            </w:tcBorders>
            <w:vAlign w:val="bottom"/>
          </w:tcPr>
          <w:p w14:paraId="58E2C8B8"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4,2</w:t>
            </w:r>
          </w:p>
        </w:tc>
        <w:tc>
          <w:tcPr>
            <w:tcW w:w="599" w:type="pct"/>
            <w:vAlign w:val="bottom"/>
          </w:tcPr>
          <w:p w14:paraId="0F3B2698"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4,4</w:t>
            </w:r>
          </w:p>
        </w:tc>
        <w:tc>
          <w:tcPr>
            <w:tcW w:w="908" w:type="pct"/>
            <w:tcBorders>
              <w:left w:val="nil"/>
            </w:tcBorders>
            <w:vAlign w:val="bottom"/>
          </w:tcPr>
          <w:p w14:paraId="6B445056"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104,8</w:t>
            </w:r>
          </w:p>
        </w:tc>
      </w:tr>
      <w:tr w:rsidR="009E7BD7" w:rsidRPr="009E7BD7" w14:paraId="0A383BC0" w14:textId="77777777" w:rsidTr="00ED64E1">
        <w:tc>
          <w:tcPr>
            <w:tcW w:w="1818" w:type="pct"/>
            <w:tcBorders>
              <w:bottom w:val="single" w:sz="4" w:space="0" w:color="auto"/>
            </w:tcBorders>
          </w:tcPr>
          <w:p w14:paraId="1EF93B7B" w14:textId="77777777" w:rsidR="009E7BD7" w:rsidRPr="009E7BD7" w:rsidRDefault="009E7BD7" w:rsidP="009E7BD7">
            <w:pPr>
              <w:spacing w:before="20"/>
              <w:jc w:val="both"/>
              <w:rPr>
                <w:rFonts w:ascii="Times New Roman" w:eastAsia="Calibri" w:hAnsi="Times New Roman" w:cs="Times New Roman"/>
                <w:kern w:val="0"/>
                <w:sz w:val="20"/>
                <w:szCs w:val="20"/>
                <w:lang w:val="ru-RU"/>
                <w14:ligatures w14:val="none"/>
              </w:rPr>
            </w:pPr>
            <w:proofErr w:type="spellStart"/>
            <w:r w:rsidRPr="009E7BD7">
              <w:rPr>
                <w:rFonts w:ascii="Times New Roman" w:eastAsia="Calibri" w:hAnsi="Times New Roman" w:cs="Times New Roman"/>
                <w:kern w:val="0"/>
                <w:sz w:val="20"/>
                <w:szCs w:val="20"/>
                <w:lang w:val="ru-RU"/>
                <w14:ligatures w14:val="none"/>
              </w:rPr>
              <w:t>миграциялык</w:t>
            </w:r>
            <w:proofErr w:type="spellEnd"/>
            <w:r w:rsidRPr="009E7BD7">
              <w:rPr>
                <w:rFonts w:ascii="Times New Roman" w:eastAsia="Calibri" w:hAnsi="Times New Roman" w:cs="Times New Roman"/>
                <w:kern w:val="0"/>
                <w:sz w:val="20"/>
                <w:szCs w:val="20"/>
                <w:lang w:val="ru-RU"/>
                <w14:ligatures w14:val="none"/>
              </w:rPr>
              <w:t xml:space="preserve"> </w:t>
            </w:r>
            <w:r w:rsidRPr="009E7BD7">
              <w:rPr>
                <w:rFonts w:ascii="Times New Roman" w:eastAsia="Calibri" w:hAnsi="Times New Roman" w:cs="Times New Roman"/>
                <w:kern w:val="0"/>
                <w:sz w:val="20"/>
                <w:szCs w:val="20"/>
                <w:lang w:val="ky-KG"/>
                <w14:ligatures w14:val="none"/>
              </w:rPr>
              <w:t>ө</w:t>
            </w:r>
            <w:r w:rsidRPr="009E7BD7">
              <w:rPr>
                <w:rFonts w:ascii="Times New Roman" w:eastAsia="Calibri" w:hAnsi="Times New Roman" w:cs="Times New Roman"/>
                <w:kern w:val="0"/>
                <w:sz w:val="20"/>
                <w:szCs w:val="20"/>
                <w:lang w:val="ru-RU"/>
                <w14:ligatures w14:val="none"/>
              </w:rPr>
              <w:t>с</w:t>
            </w:r>
            <w:r w:rsidRPr="009E7BD7">
              <w:rPr>
                <w:rFonts w:ascii="Times New Roman" w:eastAsia="Calibri" w:hAnsi="Times New Roman" w:cs="Times New Roman"/>
                <w:kern w:val="0"/>
                <w:sz w:val="20"/>
                <w:szCs w:val="20"/>
                <w:lang w:val="ky-KG"/>
                <w14:ligatures w14:val="none"/>
              </w:rPr>
              <w:t>үү</w:t>
            </w:r>
            <w:r w:rsidRPr="009E7BD7">
              <w:rPr>
                <w:rFonts w:ascii="Times New Roman" w:eastAsia="Calibri" w:hAnsi="Times New Roman" w:cs="Times New Roman"/>
                <w:kern w:val="0"/>
                <w:sz w:val="20"/>
                <w:szCs w:val="20"/>
                <w:lang w:val="ru-RU"/>
                <w14:ligatures w14:val="none"/>
              </w:rPr>
              <w:t>, кет</w:t>
            </w:r>
            <w:r w:rsidRPr="009E7BD7">
              <w:rPr>
                <w:rFonts w:ascii="Times New Roman" w:eastAsia="Calibri" w:hAnsi="Times New Roman" w:cs="Times New Roman"/>
                <w:kern w:val="0"/>
                <w:sz w:val="20"/>
                <w:szCs w:val="20"/>
                <w:lang w:val="ky-KG"/>
                <w14:ligatures w14:val="none"/>
              </w:rPr>
              <w:t>үү</w:t>
            </w:r>
            <w:r w:rsidRPr="009E7BD7">
              <w:rPr>
                <w:rFonts w:ascii="Times New Roman" w:eastAsia="Calibri" w:hAnsi="Times New Roman" w:cs="Times New Roman"/>
                <w:kern w:val="0"/>
                <w:sz w:val="20"/>
                <w:szCs w:val="20"/>
                <w:lang w:val="ru-RU"/>
                <w14:ligatures w14:val="none"/>
              </w:rPr>
              <w:t xml:space="preserve"> </w:t>
            </w:r>
            <w:proofErr w:type="spellStart"/>
            <w:r w:rsidRPr="009E7BD7">
              <w:rPr>
                <w:rFonts w:ascii="Times New Roman" w:eastAsia="Calibri" w:hAnsi="Times New Roman" w:cs="Times New Roman"/>
                <w:kern w:val="0"/>
                <w:sz w:val="20"/>
                <w:szCs w:val="20"/>
                <w:lang w:val="ru-RU"/>
                <w14:ligatures w14:val="none"/>
              </w:rPr>
              <w:t>агымы</w:t>
            </w:r>
            <w:proofErr w:type="spellEnd"/>
            <w:r w:rsidRPr="009E7BD7">
              <w:rPr>
                <w:rFonts w:ascii="Times New Roman" w:eastAsia="Calibri" w:hAnsi="Times New Roman" w:cs="Times New Roman"/>
                <w:kern w:val="0"/>
                <w:sz w:val="20"/>
                <w:szCs w:val="20"/>
                <w:lang w:val="ru-RU"/>
                <w14:ligatures w14:val="none"/>
              </w:rPr>
              <w:t xml:space="preserve"> (-)</w:t>
            </w:r>
          </w:p>
        </w:tc>
        <w:tc>
          <w:tcPr>
            <w:tcW w:w="476" w:type="pct"/>
            <w:tcBorders>
              <w:bottom w:val="single" w:sz="4" w:space="0" w:color="auto"/>
            </w:tcBorders>
            <w:vAlign w:val="bottom"/>
          </w:tcPr>
          <w:p w14:paraId="5A6BABC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9754</w:t>
            </w:r>
          </w:p>
        </w:tc>
        <w:tc>
          <w:tcPr>
            <w:tcW w:w="599" w:type="pct"/>
            <w:tcBorders>
              <w:bottom w:val="single" w:sz="4" w:space="0" w:color="auto"/>
            </w:tcBorders>
            <w:vAlign w:val="bottom"/>
          </w:tcPr>
          <w:p w14:paraId="6FA915A7"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13054</w:t>
            </w:r>
          </w:p>
        </w:tc>
        <w:tc>
          <w:tcPr>
            <w:tcW w:w="599" w:type="pct"/>
            <w:tcBorders>
              <w:bottom w:val="single" w:sz="4" w:space="0" w:color="auto"/>
            </w:tcBorders>
            <w:vAlign w:val="bottom"/>
          </w:tcPr>
          <w:p w14:paraId="44B0A240"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9,2</w:t>
            </w:r>
          </w:p>
        </w:tc>
        <w:tc>
          <w:tcPr>
            <w:tcW w:w="599" w:type="pct"/>
            <w:tcBorders>
              <w:bottom w:val="single" w:sz="4" w:space="0" w:color="auto"/>
            </w:tcBorders>
            <w:vAlign w:val="bottom"/>
          </w:tcPr>
          <w:p w14:paraId="474D5162" w14:textId="77777777" w:rsidR="009E7BD7" w:rsidRPr="009E7BD7" w:rsidRDefault="009E7BD7" w:rsidP="009E7BD7">
            <w:pPr>
              <w:spacing w:before="20"/>
              <w:jc w:val="right"/>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12,1</w:t>
            </w:r>
          </w:p>
        </w:tc>
        <w:tc>
          <w:tcPr>
            <w:tcW w:w="908" w:type="pct"/>
            <w:tcBorders>
              <w:left w:val="nil"/>
              <w:bottom w:val="single" w:sz="4" w:space="0" w:color="auto"/>
            </w:tcBorders>
            <w:vAlign w:val="bottom"/>
          </w:tcPr>
          <w:p w14:paraId="7C37F829" w14:textId="77777777" w:rsidR="009E7BD7" w:rsidRPr="009E7BD7" w:rsidRDefault="009E7BD7" w:rsidP="009E7BD7">
            <w:pPr>
              <w:spacing w:before="20"/>
              <w:jc w:val="center"/>
              <w:rPr>
                <w:rFonts w:ascii="Times New Roman" w:eastAsia="Calibri" w:hAnsi="Times New Roman" w:cs="Times New Roman"/>
                <w:kern w:val="0"/>
                <w:sz w:val="20"/>
                <w:szCs w:val="20"/>
                <w:lang w:val="ky-KG"/>
                <w14:ligatures w14:val="none"/>
              </w:rPr>
            </w:pPr>
            <w:r w:rsidRPr="009E7BD7">
              <w:rPr>
                <w:rFonts w:ascii="Times New Roman" w:eastAsia="Calibri" w:hAnsi="Times New Roman" w:cs="Times New Roman"/>
                <w:kern w:val="0"/>
                <w:sz w:val="20"/>
                <w:szCs w:val="20"/>
                <w:lang w:val="ky-KG"/>
                <w14:ligatures w14:val="none"/>
              </w:rPr>
              <w:t xml:space="preserve">                     131,5</w:t>
            </w:r>
          </w:p>
        </w:tc>
      </w:tr>
    </w:tbl>
    <w:p w14:paraId="2A58FC29" w14:textId="77777777" w:rsidR="009E7BD7" w:rsidRPr="009E7BD7" w:rsidRDefault="009E7BD7" w:rsidP="009E7BD7">
      <w:pPr>
        <w:spacing w:after="0" w:line="240" w:lineRule="auto"/>
        <w:jc w:val="both"/>
        <w:rPr>
          <w:rFonts w:ascii="Times New Roman" w:eastAsia="Times New Roman" w:hAnsi="Times New Roman" w:cs="Times New Roman"/>
          <w:kern w:val="0"/>
          <w:sz w:val="16"/>
          <w:szCs w:val="18"/>
          <w:lang w:val="ky-KG" w:eastAsia="ru-RU"/>
          <w14:ligatures w14:val="none"/>
        </w:rPr>
      </w:pPr>
    </w:p>
    <w:p w14:paraId="32CE6858" w14:textId="77777777" w:rsidR="009E7BD7" w:rsidRPr="009E7BD7" w:rsidRDefault="009E7BD7" w:rsidP="009E7BD7">
      <w:pPr>
        <w:spacing w:after="0" w:line="240" w:lineRule="auto"/>
        <w:jc w:val="both"/>
        <w:rPr>
          <w:rFonts w:ascii="Times New Roman" w:eastAsia="Times New Roman" w:hAnsi="Times New Roman" w:cs="Times New Roman"/>
          <w:kern w:val="0"/>
          <w:sz w:val="16"/>
          <w:szCs w:val="18"/>
          <w:lang w:val="ky-KG" w:eastAsia="ru-RU"/>
          <w14:ligatures w14:val="none"/>
        </w:rPr>
      </w:pPr>
      <w:r w:rsidRPr="009E7BD7">
        <w:rPr>
          <w:rFonts w:ascii="Times New Roman" w:eastAsia="Times New Roman" w:hAnsi="Times New Roman" w:cs="Times New Roman"/>
          <w:kern w:val="0"/>
          <w:sz w:val="16"/>
          <w:szCs w:val="18"/>
          <w:lang w:val="ky-KG" w:eastAsia="ru-RU"/>
          <w14:ligatures w14:val="none"/>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3385BB55" w14:textId="77777777" w:rsidR="009E7BD7" w:rsidRDefault="009E7BD7" w:rsidP="009E7BD7">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61C0E840" w14:textId="77777777" w:rsidR="00ED64E1" w:rsidRPr="009E7BD7" w:rsidRDefault="00ED64E1" w:rsidP="009E7BD7">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2C706AAC" w14:textId="77777777" w:rsidR="009E7BD7" w:rsidRPr="009E7BD7" w:rsidRDefault="009E7BD7" w:rsidP="009E7BD7">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079298B4" w14:textId="77777777" w:rsidR="009E7BD7" w:rsidRPr="009E7BD7" w:rsidRDefault="009E7BD7" w:rsidP="009E7BD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Калктын оору-сыркоосу.</w:t>
      </w:r>
      <w:r w:rsidRPr="009E7BD7">
        <w:rPr>
          <w:rFonts w:ascii="Times New Roman" w:eastAsia="Times New Roman" w:hAnsi="Times New Roman" w:cs="Times New Roman"/>
          <w:kern w:val="0"/>
          <w:sz w:val="24"/>
          <w:szCs w:val="24"/>
          <w:lang w:val="ky-KG" w:eastAsia="ru-RU"/>
          <w14:ligatures w14:val="none"/>
        </w:rPr>
        <w:t xml:space="preserve"> 2024-жылдын декабрында Бишкек шаарынын </w:t>
      </w:r>
      <w:r w:rsidRPr="009E7BD7">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9E7BD7">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9E7BD7">
        <w:rPr>
          <w:rFonts w:ascii="Times New Roman" w:eastAsia="Times New Roman" w:hAnsi="Times New Roman" w:cs="Times New Roman"/>
          <w:kern w:val="0"/>
          <w:sz w:val="24"/>
          <w:szCs w:val="24"/>
          <w:lang w:val="ky-KG" w:eastAsia="ru-RU"/>
          <w14:ligatures w14:val="none"/>
        </w:rPr>
        <w:t>инфекцияларын</w:t>
      </w:r>
      <w:proofErr w:type="spellEnd"/>
      <w:r w:rsidRPr="009E7BD7">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12,6 миң илдет катталды. Инфекциялык жана мите ооруларынын түзүмүндө курч респиратордук </w:t>
      </w:r>
      <w:proofErr w:type="spellStart"/>
      <w:r w:rsidRPr="009E7BD7">
        <w:rPr>
          <w:rFonts w:ascii="Times New Roman" w:eastAsia="Times New Roman" w:hAnsi="Times New Roman" w:cs="Times New Roman"/>
          <w:kern w:val="0"/>
          <w:sz w:val="24"/>
          <w:szCs w:val="24"/>
          <w:lang w:val="ky-KG" w:eastAsia="ru-RU"/>
          <w14:ligatures w14:val="none"/>
        </w:rPr>
        <w:t>инфекциялар</w:t>
      </w:r>
      <w:proofErr w:type="spellEnd"/>
      <w:r w:rsidRPr="009E7BD7">
        <w:rPr>
          <w:rFonts w:ascii="Times New Roman" w:eastAsia="Times New Roman" w:hAnsi="Times New Roman" w:cs="Times New Roman"/>
          <w:kern w:val="0"/>
          <w:sz w:val="24"/>
          <w:szCs w:val="24"/>
          <w:lang w:val="ky-KG" w:eastAsia="ru-RU"/>
          <w14:ligatures w14:val="none"/>
        </w:rPr>
        <w:t xml:space="preserve"> (76,1</w:t>
      </w:r>
      <w:r w:rsidRPr="009E7BD7">
        <w:rPr>
          <w:rFonts w:ascii="Times New Roman" w:eastAsia="Times New Roman" w:hAnsi="Times New Roman" w:cs="Times New Roman"/>
          <w:color w:val="000000"/>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пайызы) </w:t>
      </w:r>
      <w:r w:rsidRPr="009E7BD7">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9E7BD7">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7,8 пайызы, жаныбарлардын </w:t>
      </w:r>
      <w:proofErr w:type="spellStart"/>
      <w:r w:rsidRPr="009E7BD7">
        <w:rPr>
          <w:rFonts w:ascii="Times New Roman" w:eastAsia="Times New Roman" w:hAnsi="Times New Roman" w:cs="Times New Roman"/>
          <w:kern w:val="0"/>
          <w:sz w:val="24"/>
          <w:szCs w:val="24"/>
          <w:lang w:val="ky-KG" w:eastAsia="ru-RU"/>
          <w14:ligatures w14:val="none"/>
        </w:rPr>
        <w:t>тиштегени</w:t>
      </w:r>
      <w:proofErr w:type="spellEnd"/>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ky-KG" w:eastAsia="ru-RU"/>
          <w14:ligatures w14:val="none"/>
        </w:rPr>
        <w:t>чакканы</w:t>
      </w:r>
      <w:proofErr w:type="spellEnd"/>
      <w:r w:rsidRPr="009E7BD7">
        <w:rPr>
          <w:rFonts w:ascii="Times New Roman" w:eastAsia="Times New Roman" w:hAnsi="Times New Roman" w:cs="Times New Roman"/>
          <w:kern w:val="0"/>
          <w:sz w:val="24"/>
          <w:szCs w:val="24"/>
          <w:lang w:val="ky-KG" w:eastAsia="ru-RU"/>
          <w14:ligatures w14:val="none"/>
        </w:rPr>
        <w:t xml:space="preserve"> – 2,5 пайызы,</w:t>
      </w:r>
      <w:r w:rsidRPr="009E7BD7">
        <w:rPr>
          <w:rFonts w:ascii="Times New Roman" w:eastAsia="Times New Roman" w:hAnsi="Times New Roman" w:cs="Times New Roman"/>
          <w:color w:val="000000"/>
          <w:kern w:val="0"/>
          <w:sz w:val="24"/>
          <w:szCs w:val="24"/>
          <w:lang w:val="ky-KG" w:eastAsia="ru-RU"/>
          <w14:ligatures w14:val="none"/>
        </w:rPr>
        <w:t xml:space="preserve"> </w:t>
      </w:r>
      <w:r w:rsidRPr="009E7BD7">
        <w:rPr>
          <w:rFonts w:ascii="Times New Roman" w:eastAsia="Times New Roman" w:hAnsi="Times New Roman" w:cs="Times New Roman"/>
          <w:kern w:val="0"/>
          <w:sz w:val="24"/>
          <w:szCs w:val="24"/>
          <w:lang w:val="ky-KG" w:eastAsia="ru-RU"/>
          <w14:ligatures w14:val="none"/>
        </w:rPr>
        <w:t xml:space="preserve">вирустук </w:t>
      </w:r>
      <w:proofErr w:type="spellStart"/>
      <w:r w:rsidRPr="009E7BD7">
        <w:rPr>
          <w:rFonts w:ascii="Times New Roman" w:eastAsia="Times New Roman" w:hAnsi="Times New Roman" w:cs="Times New Roman"/>
          <w:kern w:val="0"/>
          <w:sz w:val="24"/>
          <w:szCs w:val="24"/>
          <w:lang w:val="ky-KG" w:eastAsia="ru-RU"/>
          <w14:ligatures w14:val="none"/>
        </w:rPr>
        <w:t>гепатитке</w:t>
      </w:r>
      <w:proofErr w:type="spellEnd"/>
      <w:r w:rsidRPr="009E7BD7">
        <w:rPr>
          <w:rFonts w:ascii="Times New Roman" w:eastAsia="Times New Roman" w:hAnsi="Times New Roman" w:cs="Times New Roman"/>
          <w:kern w:val="0"/>
          <w:sz w:val="24"/>
          <w:szCs w:val="24"/>
          <w:lang w:val="ky-KG" w:eastAsia="ru-RU"/>
          <w14:ligatures w14:val="none"/>
        </w:rPr>
        <w:t xml:space="preserve"> – 1,6  жана   кургак учук – 0,6 пайызы туура келди. </w:t>
      </w:r>
    </w:p>
    <w:p w14:paraId="1DF8DC2D" w14:textId="77777777" w:rsidR="009E7BD7" w:rsidRPr="009E7BD7" w:rsidRDefault="009E7BD7" w:rsidP="009E7BD7">
      <w:pPr>
        <w:spacing w:after="0" w:line="240" w:lineRule="auto"/>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 xml:space="preserve">           2024-жылдын январь-декабрында мурунку </w:t>
      </w:r>
      <w:r w:rsidRPr="009E7BD7">
        <w:rPr>
          <w:rFonts w:ascii="Times New Roman" w:eastAsia="Times New Roman" w:hAnsi="Times New Roman" w:cs="Times New Roman"/>
          <w:bCs/>
          <w:kern w:val="0"/>
          <w:sz w:val="24"/>
          <w:szCs w:val="24"/>
          <w:lang w:val="ky-KG" w:eastAsia="ru-RU"/>
          <w14:ligatures w14:val="none"/>
        </w:rPr>
        <w:t>жылдын тийиштүү мезгилине салыштырмалуу сасык тумоо (</w:t>
      </w:r>
      <w:r w:rsidRPr="009E7BD7">
        <w:rPr>
          <w:rFonts w:ascii="Times New Roman" w:eastAsia="Times New Roman" w:hAnsi="Times New Roman" w:cs="Times New Roman"/>
          <w:color w:val="000000"/>
          <w:kern w:val="0"/>
          <w:sz w:val="24"/>
          <w:szCs w:val="24"/>
          <w:lang w:val="ky-KG" w:eastAsia="ru-RU"/>
          <w14:ligatures w14:val="none"/>
        </w:rPr>
        <w:t xml:space="preserve">54,7 </w:t>
      </w:r>
      <w:r w:rsidRPr="009E7BD7">
        <w:rPr>
          <w:rFonts w:ascii="Times New Roman" w:eastAsia="Times New Roman" w:hAnsi="Times New Roman" w:cs="Times New Roman"/>
          <w:bCs/>
          <w:kern w:val="0"/>
          <w:sz w:val="24"/>
          <w:szCs w:val="24"/>
          <w:lang w:val="ky-KG" w:eastAsia="ru-RU"/>
          <w14:ligatures w14:val="none"/>
        </w:rPr>
        <w:t>пайызга),</w:t>
      </w: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bCs/>
          <w:kern w:val="0"/>
          <w:sz w:val="24"/>
          <w:szCs w:val="24"/>
          <w:lang w:val="ky-KG" w:eastAsia="ru-RU"/>
          <w14:ligatures w14:val="none"/>
        </w:rPr>
        <w:t xml:space="preserve">бактериялык </w:t>
      </w:r>
      <w:proofErr w:type="spellStart"/>
      <w:r w:rsidRPr="009E7BD7">
        <w:rPr>
          <w:rFonts w:ascii="Times New Roman" w:eastAsia="Times New Roman" w:hAnsi="Times New Roman" w:cs="Times New Roman"/>
          <w:bCs/>
          <w:kern w:val="0"/>
          <w:sz w:val="24"/>
          <w:szCs w:val="24"/>
          <w:lang w:val="ky-KG" w:eastAsia="ru-RU"/>
          <w14:ligatures w14:val="none"/>
        </w:rPr>
        <w:t>менингиттер</w:t>
      </w:r>
      <w:proofErr w:type="spellEnd"/>
      <w:r w:rsidRPr="009E7BD7">
        <w:rPr>
          <w:rFonts w:ascii="Times New Roman" w:eastAsia="Times New Roman" w:hAnsi="Times New Roman" w:cs="Times New Roman"/>
          <w:bCs/>
          <w:kern w:val="0"/>
          <w:sz w:val="24"/>
          <w:szCs w:val="24"/>
          <w:lang w:val="ky-KG" w:eastAsia="ru-RU"/>
          <w14:ligatures w14:val="none"/>
        </w:rPr>
        <w:t xml:space="preserve"> (52,9 пайызга),</w:t>
      </w:r>
      <w:r w:rsidRPr="009E7BD7">
        <w:rPr>
          <w:rFonts w:ascii="Times New Roman" w:eastAsia="Times New Roman" w:hAnsi="Times New Roman" w:cs="Times New Roman"/>
          <w:kern w:val="0"/>
          <w:sz w:val="24"/>
          <w:szCs w:val="24"/>
          <w:lang w:val="ky-KG" w:eastAsia="ru-RU"/>
          <w14:ligatures w14:val="none"/>
        </w:rPr>
        <w:t xml:space="preserve"> </w:t>
      </w:r>
      <w:proofErr w:type="spellStart"/>
      <w:r w:rsidRPr="009E7BD7">
        <w:rPr>
          <w:rFonts w:ascii="Times New Roman" w:eastAsia="Times New Roman" w:hAnsi="Times New Roman" w:cs="Times New Roman"/>
          <w:kern w:val="0"/>
          <w:sz w:val="24"/>
          <w:szCs w:val="24"/>
          <w:lang w:val="ky-KG" w:eastAsia="ru-RU"/>
          <w14:ligatures w14:val="none"/>
        </w:rPr>
        <w:t>ботулизм</w:t>
      </w:r>
      <w:proofErr w:type="spellEnd"/>
      <w:r w:rsidRPr="009E7BD7">
        <w:rPr>
          <w:rFonts w:ascii="Times New Roman" w:eastAsia="Times New Roman" w:hAnsi="Times New Roman" w:cs="Times New Roman"/>
          <w:kern w:val="0"/>
          <w:sz w:val="24"/>
          <w:szCs w:val="24"/>
          <w:lang w:val="ky-KG" w:eastAsia="ru-RU"/>
          <w14:ligatures w14:val="none"/>
        </w:rPr>
        <w:t xml:space="preserve"> (75  пайызга), </w:t>
      </w:r>
      <w:r w:rsidRPr="009E7BD7">
        <w:rPr>
          <w:rFonts w:ascii="Times New Roman" w:eastAsia="Times New Roman" w:hAnsi="Times New Roman" w:cs="Times New Roman"/>
          <w:bCs/>
          <w:kern w:val="0"/>
          <w:sz w:val="24"/>
          <w:szCs w:val="24"/>
          <w:lang w:val="ky-KG" w:eastAsia="ru-RU"/>
          <w14:ligatures w14:val="none"/>
        </w:rPr>
        <w:t xml:space="preserve">гонорея (50 пайызга), </w:t>
      </w:r>
      <w:proofErr w:type="spellStart"/>
      <w:r w:rsidRPr="009E7BD7">
        <w:rPr>
          <w:rFonts w:ascii="Times New Roman" w:eastAsia="Times New Roman" w:hAnsi="Times New Roman" w:cs="Times New Roman"/>
          <w:kern w:val="0"/>
          <w:sz w:val="24"/>
          <w:szCs w:val="24"/>
          <w:lang w:val="ky-KG" w:eastAsia="ru-RU"/>
          <w14:ligatures w14:val="none"/>
        </w:rPr>
        <w:t>бактериалык</w:t>
      </w:r>
      <w:proofErr w:type="spellEnd"/>
      <w:r w:rsidRPr="009E7BD7">
        <w:rPr>
          <w:rFonts w:ascii="Times New Roman" w:eastAsia="Times New Roman" w:hAnsi="Times New Roman" w:cs="Times New Roman"/>
          <w:kern w:val="0"/>
          <w:sz w:val="24"/>
          <w:szCs w:val="24"/>
          <w:lang w:val="ky-KG" w:eastAsia="ru-RU"/>
          <w14:ligatures w14:val="none"/>
        </w:rPr>
        <w:t xml:space="preserve"> дизентерия (20,1 пайызга) жана </w:t>
      </w:r>
      <w:proofErr w:type="spellStart"/>
      <w:r w:rsidRPr="009E7BD7">
        <w:rPr>
          <w:rFonts w:ascii="Times New Roman" w:eastAsia="Times New Roman" w:hAnsi="Times New Roman" w:cs="Times New Roman"/>
          <w:bCs/>
          <w:kern w:val="0"/>
          <w:sz w:val="24"/>
          <w:szCs w:val="24"/>
          <w:lang w:val="ky-KG" w:eastAsia="ru-RU"/>
          <w14:ligatures w14:val="none"/>
        </w:rPr>
        <w:t>педикулез</w:t>
      </w:r>
      <w:proofErr w:type="spellEnd"/>
      <w:r w:rsidRPr="009E7BD7">
        <w:rPr>
          <w:rFonts w:ascii="Times New Roman" w:eastAsia="Times New Roman" w:hAnsi="Times New Roman" w:cs="Times New Roman"/>
          <w:bCs/>
          <w:kern w:val="0"/>
          <w:sz w:val="24"/>
          <w:szCs w:val="24"/>
          <w:lang w:val="ky-KG" w:eastAsia="ru-RU"/>
          <w14:ligatures w14:val="none"/>
        </w:rPr>
        <w:t xml:space="preserve"> (11,8  пайызга)  </w:t>
      </w:r>
      <w:r w:rsidRPr="009E7BD7">
        <w:rPr>
          <w:rFonts w:ascii="Times New Roman" w:eastAsia="Times New Roman" w:hAnsi="Times New Roman" w:cs="Times New Roman"/>
          <w:kern w:val="0"/>
          <w:sz w:val="24"/>
          <w:szCs w:val="24"/>
          <w:lang w:val="ky-KG" w:eastAsia="ru-RU"/>
          <w14:ligatures w14:val="none"/>
        </w:rPr>
        <w:t>олуттуу азайышы белгиленди.</w:t>
      </w:r>
    </w:p>
    <w:p w14:paraId="6F237952" w14:textId="7F259A82" w:rsidR="009E7BD7" w:rsidRPr="009E7BD7" w:rsidRDefault="009E7BD7" w:rsidP="009E7BD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lang w:val="ky-KG" w:eastAsia="ru-RU"/>
          <w14:ligatures w14:val="none"/>
        </w:rPr>
        <w:t>Ошол эле убакта, 2024-жылдын январь-декабрында эпидемиологиялык абал котур (</w:t>
      </w:r>
      <w:r w:rsidR="00453B7E">
        <w:rPr>
          <w:rFonts w:ascii="Times New Roman" w:eastAsia="Times New Roman" w:hAnsi="Times New Roman" w:cs="Times New Roman"/>
          <w:kern w:val="0"/>
          <w:sz w:val="24"/>
          <w:szCs w:val="24"/>
          <w:lang w:val="ky-KG" w:eastAsia="ru-RU"/>
          <w14:ligatures w14:val="none"/>
        </w:rPr>
        <w:t>11</w:t>
      </w:r>
      <w:r w:rsidRPr="009E7BD7">
        <w:rPr>
          <w:rFonts w:ascii="Times New Roman" w:eastAsia="Times New Roman" w:hAnsi="Times New Roman" w:cs="Times New Roman"/>
          <w:kern w:val="0"/>
          <w:sz w:val="24"/>
          <w:szCs w:val="24"/>
          <w:lang w:val="ky-KG" w:eastAsia="ru-RU"/>
          <w14:ligatures w14:val="none"/>
        </w:rPr>
        <w:t xml:space="preserve"> эсеге), вирустук гепатит (4,1 эсеге), кызамык (2,5 эсеге), көк жөтөл (1,6) , бруцеллез (1,5 эсеге) жана  </w:t>
      </w:r>
      <w:proofErr w:type="spellStart"/>
      <w:r w:rsidRPr="009E7BD7">
        <w:rPr>
          <w:rFonts w:ascii="Times New Roman" w:eastAsia="Times New Roman" w:hAnsi="Times New Roman" w:cs="Times New Roman"/>
          <w:kern w:val="0"/>
          <w:sz w:val="24"/>
          <w:szCs w:val="24"/>
          <w:lang w:val="ky-KG" w:eastAsia="ru-RU"/>
          <w14:ligatures w14:val="none"/>
        </w:rPr>
        <w:t>сальмонеллез</w:t>
      </w:r>
      <w:proofErr w:type="spellEnd"/>
      <w:r w:rsidRPr="009E7BD7">
        <w:rPr>
          <w:rFonts w:ascii="Times New Roman" w:eastAsia="Times New Roman" w:hAnsi="Times New Roman" w:cs="Times New Roman"/>
          <w:kern w:val="0"/>
          <w:sz w:val="24"/>
          <w:szCs w:val="24"/>
          <w:lang w:val="ky-KG" w:eastAsia="ru-RU"/>
          <w14:ligatures w14:val="none"/>
        </w:rPr>
        <w:t xml:space="preserve"> инфекциялары (1,4 эсеге) кыйла өсүшү менен мүнөздөлдү.</w:t>
      </w:r>
    </w:p>
    <w:p w14:paraId="3EF229DD" w14:textId="77777777" w:rsidR="009E7BD7" w:rsidRPr="009E7BD7" w:rsidRDefault="009E7BD7" w:rsidP="009E7BD7">
      <w:pPr>
        <w:spacing w:after="0" w:line="240" w:lineRule="auto"/>
        <w:ind w:firstLine="708"/>
        <w:jc w:val="both"/>
        <w:rPr>
          <w:rFonts w:ascii="Times New Roman" w:eastAsia="Times New Roman" w:hAnsi="Times New Roman" w:cs="Times New Roman"/>
          <w:kern w:val="0"/>
          <w:sz w:val="16"/>
          <w:szCs w:val="16"/>
          <w:lang w:val="ky-KG" w:eastAsia="ru-RU"/>
          <w14:ligatures w14:val="none"/>
        </w:rPr>
      </w:pPr>
    </w:p>
    <w:p w14:paraId="6B3CCC7D" w14:textId="3105DD83" w:rsidR="009E7BD7" w:rsidRPr="009E7BD7" w:rsidRDefault="00ED64E1" w:rsidP="009E7BD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64</w:t>
      </w:r>
      <w:r w:rsidR="009E7BD7" w:rsidRPr="009E7BD7">
        <w:rPr>
          <w:rFonts w:ascii="Times New Roman" w:eastAsia="Times New Roman" w:hAnsi="Times New Roman" w:cs="Times New Roman"/>
          <w:b/>
          <w:kern w:val="0"/>
          <w:sz w:val="24"/>
          <w:szCs w:val="24"/>
          <w:lang w:val="ky-KG" w:eastAsia="ru-RU"/>
          <w14:ligatures w14:val="none"/>
        </w:rPr>
        <w:t xml:space="preserve">-таблица: Январь-декабрдагы  калктын айрым жугуштуу жана мите оорулар </w:t>
      </w:r>
    </w:p>
    <w:p w14:paraId="167DC303" w14:textId="77777777" w:rsidR="009E7BD7" w:rsidRPr="009E7BD7" w:rsidRDefault="009E7BD7" w:rsidP="009E7BD7">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менен оору-</w:t>
      </w:r>
      <w:proofErr w:type="spellStart"/>
      <w:r w:rsidRPr="009E7BD7">
        <w:rPr>
          <w:rFonts w:ascii="Times New Roman" w:eastAsia="Times New Roman" w:hAnsi="Times New Roman" w:cs="Times New Roman"/>
          <w:b/>
          <w:kern w:val="0"/>
          <w:sz w:val="24"/>
          <w:szCs w:val="24"/>
          <w:lang w:val="ky-KG" w:eastAsia="ru-RU"/>
          <w14:ligatures w14:val="none"/>
        </w:rPr>
        <w:t>сыркоолошу</w:t>
      </w:r>
      <w:proofErr w:type="spellEnd"/>
      <w:r w:rsidRPr="009E7BD7">
        <w:rPr>
          <w:rFonts w:ascii="Times New Roman" w:eastAsia="Times New Roman" w:hAnsi="Times New Roman" w:cs="Times New Roman"/>
          <w:b/>
          <w:kern w:val="0"/>
          <w:sz w:val="24"/>
          <w:szCs w:val="24"/>
          <w:lang w:val="ky-KG" w:eastAsia="ru-RU"/>
          <w14:ligatures w14:val="none"/>
        </w:rPr>
        <w:t xml:space="preserve"> </w:t>
      </w:r>
    </w:p>
    <w:p w14:paraId="71AEF745" w14:textId="77777777" w:rsidR="009E7BD7" w:rsidRPr="009E7BD7" w:rsidRDefault="009E7BD7" w:rsidP="009E7BD7">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9E7BD7">
        <w:rPr>
          <w:rFonts w:ascii="Times New Roman" w:eastAsia="Times New Roman" w:hAnsi="Times New Roman" w:cs="Times New Roman"/>
          <w:i/>
          <w:kern w:val="0"/>
          <w:sz w:val="20"/>
          <w:szCs w:val="20"/>
          <w:lang w:val="ru-RU" w:eastAsia="ru-RU"/>
          <w14:ligatures w14:val="none"/>
        </w:rPr>
        <w:t xml:space="preserve">               (</w:t>
      </w:r>
      <w:r w:rsidRPr="009E7BD7">
        <w:rPr>
          <w:rFonts w:ascii="Times New Roman" w:eastAsia="Times New Roman" w:hAnsi="Times New Roman" w:cs="Times New Roman"/>
          <w:i/>
          <w:kern w:val="0"/>
          <w:sz w:val="20"/>
          <w:szCs w:val="20"/>
          <w:lang w:val="ky-KG" w:eastAsia="ru-RU"/>
          <w14:ligatures w14:val="none"/>
        </w:rPr>
        <w:t>калктын</w:t>
      </w:r>
      <w:r w:rsidRPr="009E7BD7">
        <w:rPr>
          <w:rFonts w:ascii="Times New Roman" w:eastAsia="Times New Roman" w:hAnsi="Times New Roman" w:cs="Times New Roman"/>
          <w:i/>
          <w:kern w:val="0"/>
          <w:sz w:val="20"/>
          <w:szCs w:val="20"/>
          <w:lang w:val="ru-RU" w:eastAsia="ru-RU"/>
          <w14:ligatures w14:val="none"/>
        </w:rPr>
        <w:t xml:space="preserve"> 100 </w:t>
      </w:r>
      <w:r w:rsidRPr="009E7BD7">
        <w:rPr>
          <w:rFonts w:ascii="Times New Roman" w:eastAsia="Times New Roman" w:hAnsi="Times New Roman" w:cs="Times New Roman"/>
          <w:i/>
          <w:kern w:val="0"/>
          <w:sz w:val="20"/>
          <w:szCs w:val="20"/>
          <w:lang w:val="ky-KG" w:eastAsia="ru-RU"/>
          <w14:ligatures w14:val="none"/>
        </w:rPr>
        <w:t>миңине</w:t>
      </w:r>
      <w:r w:rsidRPr="009E7BD7">
        <w:rPr>
          <w:rFonts w:ascii="Times New Roman" w:eastAsia="Times New Roman" w:hAnsi="Times New Roman" w:cs="Times New Roman"/>
          <w:i/>
          <w:kern w:val="0"/>
          <w:sz w:val="20"/>
          <w:szCs w:val="20"/>
          <w:lang w:val="ru-RU"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9E7BD7" w:rsidRPr="009E7BD7" w14:paraId="0D2BDC96" w14:textId="77777777" w:rsidTr="009E7BD7">
        <w:trPr>
          <w:tblHeader/>
        </w:trPr>
        <w:tc>
          <w:tcPr>
            <w:tcW w:w="3436" w:type="dxa"/>
            <w:vMerge w:val="restart"/>
            <w:tcBorders>
              <w:top w:val="single" w:sz="8" w:space="0" w:color="auto"/>
              <w:left w:val="nil"/>
              <w:bottom w:val="single" w:sz="8" w:space="0" w:color="auto"/>
              <w:right w:val="nil"/>
            </w:tcBorders>
          </w:tcPr>
          <w:p w14:paraId="60510036" w14:textId="77777777" w:rsidR="009E7BD7" w:rsidRPr="009E7BD7" w:rsidRDefault="009E7BD7" w:rsidP="009E7BD7">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1E81F20F" w14:textId="77777777" w:rsidR="009E7BD7" w:rsidRPr="009E7BD7" w:rsidRDefault="009E7BD7" w:rsidP="009E7BD7">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7A2FE623" w14:textId="77777777" w:rsidR="009E7BD7" w:rsidRPr="009E7BD7" w:rsidRDefault="009E7BD7" w:rsidP="009E7BD7">
            <w:pPr>
              <w:spacing w:after="0" w:line="240"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A9CD1DD" w14:textId="77777777" w:rsidR="009E7BD7" w:rsidRPr="009E7BD7" w:rsidRDefault="009E7BD7" w:rsidP="009E7BD7">
            <w:pPr>
              <w:spacing w:after="0" w:line="240" w:lineRule="auto"/>
              <w:jc w:val="center"/>
              <w:rPr>
                <w:rFonts w:ascii="Times New Roman" w:eastAsia="Times New Roman" w:hAnsi="Times New Roman" w:cs="Times New Roman"/>
                <w:b/>
                <w:kern w:val="0"/>
                <w:sz w:val="20"/>
                <w:szCs w:val="20"/>
                <w:lang w:val="ky-KG" w:eastAsia="ru-RU"/>
                <w14:ligatures w14:val="none"/>
              </w:rPr>
            </w:pPr>
            <w:r w:rsidRPr="009E7BD7">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E7BD7" w:rsidRPr="009E7BD7" w14:paraId="59A8D6C3" w14:textId="77777777" w:rsidTr="009E7BD7">
        <w:trPr>
          <w:tblHeader/>
        </w:trPr>
        <w:tc>
          <w:tcPr>
            <w:tcW w:w="3436" w:type="dxa"/>
            <w:vMerge/>
            <w:tcBorders>
              <w:top w:val="single" w:sz="8" w:space="0" w:color="auto"/>
              <w:left w:val="nil"/>
              <w:bottom w:val="single" w:sz="8" w:space="0" w:color="auto"/>
              <w:right w:val="nil"/>
            </w:tcBorders>
            <w:vAlign w:val="center"/>
            <w:hideMark/>
          </w:tcPr>
          <w:p w14:paraId="66BA1D0A" w14:textId="77777777" w:rsidR="009E7BD7" w:rsidRPr="009E7BD7" w:rsidRDefault="009E7BD7" w:rsidP="009E7BD7">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0CF8EB77" w14:textId="77777777" w:rsidR="009E7BD7" w:rsidRPr="009E7BD7" w:rsidRDefault="009E7BD7" w:rsidP="009E7BD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1309" w:type="dxa"/>
            <w:tcBorders>
              <w:top w:val="single" w:sz="4" w:space="0" w:color="auto"/>
              <w:left w:val="nil"/>
              <w:bottom w:val="single" w:sz="8" w:space="0" w:color="auto"/>
              <w:right w:val="nil"/>
            </w:tcBorders>
            <w:hideMark/>
          </w:tcPr>
          <w:p w14:paraId="446DFE1C" w14:textId="77777777" w:rsidR="009E7BD7" w:rsidRPr="009E7BD7" w:rsidRDefault="009E7BD7" w:rsidP="009E7BD7">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c>
          <w:tcPr>
            <w:tcW w:w="1701" w:type="dxa"/>
            <w:tcBorders>
              <w:top w:val="single" w:sz="4" w:space="0" w:color="auto"/>
              <w:left w:val="nil"/>
              <w:bottom w:val="single" w:sz="8" w:space="0" w:color="auto"/>
              <w:right w:val="nil"/>
            </w:tcBorders>
            <w:hideMark/>
          </w:tcPr>
          <w:p w14:paraId="4ABA55C2" w14:textId="77777777" w:rsidR="009E7BD7" w:rsidRPr="009E7BD7" w:rsidRDefault="009E7BD7" w:rsidP="009E7BD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2023</w:t>
            </w:r>
          </w:p>
        </w:tc>
        <w:tc>
          <w:tcPr>
            <w:tcW w:w="1951" w:type="dxa"/>
            <w:tcBorders>
              <w:top w:val="single" w:sz="4" w:space="0" w:color="auto"/>
              <w:left w:val="nil"/>
              <w:bottom w:val="single" w:sz="8" w:space="0" w:color="auto"/>
              <w:right w:val="nil"/>
            </w:tcBorders>
            <w:hideMark/>
          </w:tcPr>
          <w:p w14:paraId="6978C84B" w14:textId="77777777" w:rsidR="009E7BD7" w:rsidRPr="009E7BD7" w:rsidRDefault="009E7BD7" w:rsidP="009E7BD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E7BD7">
              <w:rPr>
                <w:rFonts w:ascii="Times New Roman" w:eastAsia="Times New Roman" w:hAnsi="Times New Roman" w:cs="Times New Roman"/>
                <w:b/>
                <w:bCs/>
                <w:kern w:val="0"/>
                <w:sz w:val="20"/>
                <w:szCs w:val="20"/>
                <w:lang w:val="ky-KG" w:eastAsia="ru-RU"/>
                <w14:ligatures w14:val="none"/>
              </w:rPr>
              <w:t>2024</w:t>
            </w:r>
          </w:p>
        </w:tc>
      </w:tr>
      <w:tr w:rsidR="009E7BD7" w:rsidRPr="009E7BD7" w14:paraId="449AC234" w14:textId="77777777" w:rsidTr="009E7BD7">
        <w:trPr>
          <w:trHeight w:hRule="exact" w:val="227"/>
        </w:trPr>
        <w:tc>
          <w:tcPr>
            <w:tcW w:w="3436" w:type="dxa"/>
            <w:tcBorders>
              <w:top w:val="single" w:sz="8" w:space="0" w:color="auto"/>
              <w:left w:val="nil"/>
              <w:bottom w:val="nil"/>
              <w:right w:val="nil"/>
            </w:tcBorders>
          </w:tcPr>
          <w:p w14:paraId="3D43D7CC" w14:textId="77777777" w:rsidR="009E7BD7" w:rsidRPr="009E7BD7" w:rsidRDefault="009E7BD7" w:rsidP="009E7BD7">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6EBA8898" w14:textId="77777777" w:rsidR="009E7BD7" w:rsidRPr="009E7BD7" w:rsidRDefault="009E7BD7" w:rsidP="009E7BD7">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0517271C" w14:textId="77777777" w:rsidR="009E7BD7" w:rsidRPr="009E7BD7" w:rsidRDefault="009E7BD7" w:rsidP="009E7BD7">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64440242" w14:textId="77777777" w:rsidR="009E7BD7" w:rsidRPr="009E7BD7" w:rsidRDefault="009E7BD7" w:rsidP="009E7BD7">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20179ACF" w14:textId="77777777" w:rsidR="009E7BD7" w:rsidRPr="009E7BD7" w:rsidRDefault="009E7BD7" w:rsidP="009E7BD7">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9E7BD7" w:rsidRPr="009E7BD7" w14:paraId="6EFE3BBD" w14:textId="77777777" w:rsidTr="009E7BD7">
        <w:tc>
          <w:tcPr>
            <w:tcW w:w="3436" w:type="dxa"/>
            <w:hideMark/>
          </w:tcPr>
          <w:p w14:paraId="001917EA" w14:textId="77777777" w:rsidR="009E7BD7" w:rsidRPr="009E7BD7" w:rsidRDefault="009E7BD7" w:rsidP="009E7BD7">
            <w:pPr>
              <w:spacing w:after="0" w:line="240"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Сальмонеллез</w:t>
            </w:r>
            <w:r w:rsidRPr="009E7BD7">
              <w:rPr>
                <w:rFonts w:ascii="Times New Roman" w:eastAsia="Times New Roman" w:hAnsi="Times New Roman" w:cs="Times New Roman"/>
                <w:kern w:val="0"/>
                <w:sz w:val="20"/>
                <w:szCs w:val="20"/>
                <w:lang w:val="ky-KG" w:eastAsia="ru-RU"/>
                <w14:ligatures w14:val="none"/>
              </w:rPr>
              <w:t>дук</w:t>
            </w:r>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инфекци</w:t>
            </w:r>
            <w:r w:rsidRPr="009E7BD7">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5DB7295F"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11,3</w:t>
            </w:r>
          </w:p>
        </w:tc>
        <w:tc>
          <w:tcPr>
            <w:tcW w:w="1309" w:type="dxa"/>
            <w:vAlign w:val="bottom"/>
            <w:hideMark/>
          </w:tcPr>
          <w:p w14:paraId="56BB18A6"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15,5</w:t>
            </w:r>
          </w:p>
        </w:tc>
        <w:tc>
          <w:tcPr>
            <w:tcW w:w="1701" w:type="dxa"/>
            <w:vAlign w:val="bottom"/>
            <w:hideMark/>
          </w:tcPr>
          <w:p w14:paraId="62AD7870"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3,3 эсе </w:t>
            </w:r>
          </w:p>
        </w:tc>
        <w:tc>
          <w:tcPr>
            <w:tcW w:w="1951" w:type="dxa"/>
            <w:vAlign w:val="bottom"/>
            <w:hideMark/>
          </w:tcPr>
          <w:p w14:paraId="33F23C40"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137,2</w:t>
            </w:r>
          </w:p>
        </w:tc>
      </w:tr>
      <w:tr w:rsidR="009E7BD7" w:rsidRPr="009E7BD7" w14:paraId="5A54007E" w14:textId="77777777" w:rsidTr="009E7BD7">
        <w:tc>
          <w:tcPr>
            <w:tcW w:w="3436" w:type="dxa"/>
            <w:hideMark/>
          </w:tcPr>
          <w:p w14:paraId="2A46AF5B" w14:textId="77777777" w:rsidR="009E7BD7" w:rsidRPr="009E7BD7" w:rsidRDefault="009E7BD7" w:rsidP="009E7BD7">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Вирустук</w:t>
            </w:r>
            <w:proofErr w:type="spellEnd"/>
            <w:r w:rsidRPr="009E7BD7">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74C20CE6"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40,4</w:t>
            </w:r>
          </w:p>
        </w:tc>
        <w:tc>
          <w:tcPr>
            <w:tcW w:w="1309" w:type="dxa"/>
            <w:vAlign w:val="bottom"/>
            <w:hideMark/>
          </w:tcPr>
          <w:p w14:paraId="5375C166"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160,3</w:t>
            </w:r>
          </w:p>
        </w:tc>
        <w:tc>
          <w:tcPr>
            <w:tcW w:w="1701" w:type="dxa"/>
            <w:vAlign w:val="bottom"/>
            <w:hideMark/>
          </w:tcPr>
          <w:p w14:paraId="67894AFB"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1,8 эсе</w:t>
            </w:r>
          </w:p>
        </w:tc>
        <w:tc>
          <w:tcPr>
            <w:tcW w:w="1951" w:type="dxa"/>
            <w:vAlign w:val="bottom"/>
            <w:hideMark/>
          </w:tcPr>
          <w:p w14:paraId="190E72BA"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w:t>
            </w:r>
            <w:proofErr w:type="gramStart"/>
            <w:r w:rsidRPr="009E7BD7">
              <w:rPr>
                <w:rFonts w:ascii="Times New Roman" w:eastAsia="Times New Roman" w:hAnsi="Times New Roman" w:cs="Times New Roman"/>
                <w:color w:val="000000"/>
                <w:kern w:val="0"/>
                <w:sz w:val="20"/>
                <w:szCs w:val="20"/>
                <w:lang w:val="ru-RU" w:eastAsia="ru-RU"/>
                <w14:ligatures w14:val="none"/>
              </w:rPr>
              <w:t xml:space="preserve">4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roofErr w:type="gramEnd"/>
          </w:p>
        </w:tc>
      </w:tr>
      <w:tr w:rsidR="009E7BD7" w:rsidRPr="009E7BD7" w14:paraId="6099E564" w14:textId="77777777" w:rsidTr="009E7BD7">
        <w:tc>
          <w:tcPr>
            <w:tcW w:w="3436" w:type="dxa"/>
            <w:hideMark/>
          </w:tcPr>
          <w:p w14:paraId="63A3C115" w14:textId="77777777" w:rsidR="009E7BD7" w:rsidRPr="009E7BD7" w:rsidRDefault="009E7BD7" w:rsidP="009E7BD7">
            <w:pPr>
              <w:spacing w:after="0" w:line="240" w:lineRule="auto"/>
              <w:ind w:firstLine="1134"/>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«А» гепатит</w:t>
            </w:r>
            <w:r w:rsidRPr="009E7BD7">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1C331E45"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37,4</w:t>
            </w:r>
          </w:p>
        </w:tc>
        <w:tc>
          <w:tcPr>
            <w:tcW w:w="1309" w:type="dxa"/>
            <w:vAlign w:val="bottom"/>
            <w:hideMark/>
          </w:tcPr>
          <w:p w14:paraId="701CF629"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156,5</w:t>
            </w:r>
          </w:p>
        </w:tc>
        <w:tc>
          <w:tcPr>
            <w:tcW w:w="1701" w:type="dxa"/>
            <w:vAlign w:val="bottom"/>
            <w:hideMark/>
          </w:tcPr>
          <w:p w14:paraId="221C6C78"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1,9 эсе</w:t>
            </w:r>
          </w:p>
        </w:tc>
        <w:tc>
          <w:tcPr>
            <w:tcW w:w="1951" w:type="dxa"/>
            <w:vAlign w:val="bottom"/>
            <w:hideMark/>
          </w:tcPr>
          <w:p w14:paraId="377A0EE3"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4,2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r>
      <w:tr w:rsidR="009E7BD7" w:rsidRPr="009E7BD7" w14:paraId="07092EE4" w14:textId="77777777" w:rsidTr="009E7BD7">
        <w:tc>
          <w:tcPr>
            <w:tcW w:w="3436" w:type="dxa"/>
            <w:hideMark/>
          </w:tcPr>
          <w:p w14:paraId="0B021FBF" w14:textId="77777777" w:rsidR="009E7BD7" w:rsidRPr="009E7BD7" w:rsidRDefault="009E7BD7" w:rsidP="009E7BD7">
            <w:pPr>
              <w:spacing w:after="0" w:line="240" w:lineRule="auto"/>
              <w:ind w:firstLine="1134"/>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«В» гепатит</w:t>
            </w:r>
            <w:r w:rsidRPr="009E7BD7">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6B88A3DF"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1,9</w:t>
            </w:r>
          </w:p>
        </w:tc>
        <w:tc>
          <w:tcPr>
            <w:tcW w:w="1309" w:type="dxa"/>
            <w:vAlign w:val="bottom"/>
            <w:hideMark/>
          </w:tcPr>
          <w:p w14:paraId="740398C5"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w:t>
            </w:r>
          </w:p>
        </w:tc>
        <w:tc>
          <w:tcPr>
            <w:tcW w:w="1701" w:type="dxa"/>
            <w:vAlign w:val="bottom"/>
            <w:hideMark/>
          </w:tcPr>
          <w:p w14:paraId="4908BA06"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76,0</w:t>
            </w:r>
          </w:p>
        </w:tc>
        <w:tc>
          <w:tcPr>
            <w:tcW w:w="1951" w:type="dxa"/>
            <w:vAlign w:val="bottom"/>
            <w:hideMark/>
          </w:tcPr>
          <w:p w14:paraId="6ED546C7"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110,5</w:t>
            </w:r>
          </w:p>
        </w:tc>
      </w:tr>
      <w:tr w:rsidR="009E7BD7" w:rsidRPr="009E7BD7" w14:paraId="1A10205A" w14:textId="77777777" w:rsidTr="009E7BD7">
        <w:tc>
          <w:tcPr>
            <w:tcW w:w="3436" w:type="dxa"/>
            <w:hideMark/>
          </w:tcPr>
          <w:p w14:paraId="06589834"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АИВ </w:t>
            </w:r>
            <w:r w:rsidRPr="009E7BD7">
              <w:rPr>
                <w:rFonts w:ascii="Times New Roman" w:eastAsia="Times New Roman" w:hAnsi="Times New Roman" w:cs="Times New Roman"/>
                <w:kern w:val="0"/>
                <w:sz w:val="20"/>
                <w:szCs w:val="20"/>
                <w:lang w:val="ru-RU" w:eastAsia="ru-RU"/>
                <w14:ligatures w14:val="none"/>
              </w:rPr>
              <w:t>инфекция</w:t>
            </w:r>
            <w:r w:rsidRPr="009E7BD7">
              <w:rPr>
                <w:rFonts w:ascii="Times New Roman" w:eastAsia="Times New Roman" w:hAnsi="Times New Roman" w:cs="Times New Roman"/>
                <w:kern w:val="0"/>
                <w:sz w:val="20"/>
                <w:szCs w:val="20"/>
                <w:lang w:val="ky-KG" w:eastAsia="ru-RU"/>
                <w14:ligatures w14:val="none"/>
              </w:rPr>
              <w:t>сы (КИЖС</w:t>
            </w:r>
            <w:r w:rsidRPr="009E7BD7">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0FD3BF49"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495E166E"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398F5BAB"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4BBC8391"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r>
      <w:tr w:rsidR="009E7BD7" w:rsidRPr="009E7BD7" w14:paraId="0342B120" w14:textId="77777777" w:rsidTr="009E7BD7">
        <w:trPr>
          <w:cantSplit/>
        </w:trPr>
        <w:tc>
          <w:tcPr>
            <w:tcW w:w="3436" w:type="dxa"/>
            <w:hideMark/>
          </w:tcPr>
          <w:p w14:paraId="77B5EBE4"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9E7BD7">
              <w:rPr>
                <w:rFonts w:ascii="Times New Roman" w:eastAsia="Times New Roman" w:hAnsi="Times New Roman" w:cs="Times New Roman"/>
                <w:kern w:val="0"/>
                <w:sz w:val="20"/>
                <w:szCs w:val="20"/>
                <w:lang w:val="ky-KG" w:eastAsia="ru-RU"/>
                <w14:ligatures w14:val="none"/>
              </w:rPr>
              <w:t>козгогучтар</w:t>
            </w:r>
            <w:proofErr w:type="spellEnd"/>
            <w:r w:rsidRPr="009E7BD7">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192789CF"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603,5</w:t>
            </w:r>
          </w:p>
        </w:tc>
        <w:tc>
          <w:tcPr>
            <w:tcW w:w="1309" w:type="dxa"/>
            <w:vAlign w:val="bottom"/>
            <w:hideMark/>
          </w:tcPr>
          <w:p w14:paraId="1CDE86F8"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758,5</w:t>
            </w:r>
          </w:p>
        </w:tc>
        <w:tc>
          <w:tcPr>
            <w:tcW w:w="1701" w:type="dxa"/>
            <w:vAlign w:val="bottom"/>
            <w:hideMark/>
          </w:tcPr>
          <w:p w14:paraId="1FEC977C"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86,8</w:t>
            </w:r>
          </w:p>
        </w:tc>
        <w:tc>
          <w:tcPr>
            <w:tcW w:w="1951" w:type="dxa"/>
            <w:vAlign w:val="bottom"/>
            <w:hideMark/>
          </w:tcPr>
          <w:p w14:paraId="527C3D26"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125,7</w:t>
            </w:r>
          </w:p>
        </w:tc>
      </w:tr>
      <w:tr w:rsidR="009E7BD7" w:rsidRPr="009E7BD7" w14:paraId="618AA359" w14:textId="77777777" w:rsidTr="009E7BD7">
        <w:tc>
          <w:tcPr>
            <w:tcW w:w="3436" w:type="dxa"/>
            <w:hideMark/>
          </w:tcPr>
          <w:p w14:paraId="3091D5B1"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65BFC290"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33,5</w:t>
            </w:r>
          </w:p>
        </w:tc>
        <w:tc>
          <w:tcPr>
            <w:tcW w:w="1309" w:type="dxa"/>
            <w:vAlign w:val="bottom"/>
            <w:hideMark/>
          </w:tcPr>
          <w:p w14:paraId="0898084D"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36,0</w:t>
            </w:r>
          </w:p>
        </w:tc>
        <w:tc>
          <w:tcPr>
            <w:tcW w:w="1701" w:type="dxa"/>
            <w:vAlign w:val="bottom"/>
            <w:hideMark/>
          </w:tcPr>
          <w:p w14:paraId="4B831A5C"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86,8</w:t>
            </w:r>
          </w:p>
        </w:tc>
        <w:tc>
          <w:tcPr>
            <w:tcW w:w="1951" w:type="dxa"/>
            <w:vAlign w:val="bottom"/>
            <w:hideMark/>
          </w:tcPr>
          <w:p w14:paraId="7F971196"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107,5</w:t>
            </w:r>
          </w:p>
        </w:tc>
      </w:tr>
      <w:tr w:rsidR="009E7BD7" w:rsidRPr="009E7BD7" w14:paraId="37CAC294" w14:textId="77777777" w:rsidTr="009E7BD7">
        <w:tc>
          <w:tcPr>
            <w:tcW w:w="3436" w:type="dxa"/>
            <w:hideMark/>
          </w:tcPr>
          <w:p w14:paraId="1EA970EA"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655D83D8"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4F97D035"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1,9</w:t>
            </w:r>
          </w:p>
        </w:tc>
        <w:tc>
          <w:tcPr>
            <w:tcW w:w="1701" w:type="dxa"/>
            <w:vAlign w:val="bottom"/>
            <w:hideMark/>
          </w:tcPr>
          <w:p w14:paraId="0E1B59D3"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11,8</w:t>
            </w:r>
          </w:p>
        </w:tc>
        <w:tc>
          <w:tcPr>
            <w:tcW w:w="1951" w:type="dxa"/>
            <w:vAlign w:val="bottom"/>
            <w:hideMark/>
          </w:tcPr>
          <w:p w14:paraId="4A519B97"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9,5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r>
      <w:tr w:rsidR="009E7BD7" w:rsidRPr="009E7BD7" w14:paraId="5DE0AC5C" w14:textId="77777777" w:rsidTr="009E7BD7">
        <w:tc>
          <w:tcPr>
            <w:tcW w:w="3436" w:type="dxa"/>
            <w:hideMark/>
          </w:tcPr>
          <w:p w14:paraId="78976F9E"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Э</w:t>
            </w:r>
            <w:proofErr w:type="spellStart"/>
            <w:r w:rsidRPr="009E7BD7">
              <w:rPr>
                <w:rFonts w:ascii="Times New Roman" w:eastAsia="Times New Roman" w:hAnsi="Times New Roman" w:cs="Times New Roman"/>
                <w:kern w:val="0"/>
                <w:sz w:val="20"/>
                <w:szCs w:val="20"/>
                <w:lang w:val="ru-RU" w:eastAsia="ru-RU"/>
                <w14:ligatures w14:val="none"/>
              </w:rPr>
              <w:t>пидеми</w:t>
            </w:r>
            <w:proofErr w:type="spellEnd"/>
            <w:r w:rsidRPr="009E7BD7">
              <w:rPr>
                <w:rFonts w:ascii="Times New Roman" w:eastAsia="Times New Roman" w:hAnsi="Times New Roman" w:cs="Times New Roman"/>
                <w:kern w:val="0"/>
                <w:sz w:val="20"/>
                <w:szCs w:val="20"/>
                <w:lang w:val="ky-KG" w:eastAsia="ru-RU"/>
                <w14:ligatures w14:val="none"/>
              </w:rPr>
              <w:t xml:space="preserve">ялык </w:t>
            </w:r>
            <w:proofErr w:type="spellStart"/>
            <w:r w:rsidRPr="009E7BD7">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64A20804"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2,8</w:t>
            </w:r>
          </w:p>
        </w:tc>
        <w:tc>
          <w:tcPr>
            <w:tcW w:w="1309" w:type="dxa"/>
            <w:vAlign w:val="bottom"/>
            <w:hideMark/>
          </w:tcPr>
          <w:p w14:paraId="371A78F7"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3,3</w:t>
            </w:r>
          </w:p>
        </w:tc>
        <w:tc>
          <w:tcPr>
            <w:tcW w:w="1701" w:type="dxa"/>
            <w:vAlign w:val="bottom"/>
            <w:hideMark/>
          </w:tcPr>
          <w:p w14:paraId="0D9F6AB5"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53,8</w:t>
            </w:r>
          </w:p>
        </w:tc>
        <w:tc>
          <w:tcPr>
            <w:tcW w:w="1951" w:type="dxa"/>
            <w:vAlign w:val="bottom"/>
            <w:hideMark/>
          </w:tcPr>
          <w:p w14:paraId="37CD6677"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117,8</w:t>
            </w:r>
          </w:p>
        </w:tc>
      </w:tr>
      <w:tr w:rsidR="009E7BD7" w:rsidRPr="009E7BD7" w14:paraId="4BAABC8F" w14:textId="77777777" w:rsidTr="009E7BD7">
        <w:trPr>
          <w:cantSplit/>
        </w:trPr>
        <w:tc>
          <w:tcPr>
            <w:tcW w:w="3436" w:type="dxa"/>
            <w:hideMark/>
          </w:tcPr>
          <w:p w14:paraId="0F412A0E"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51F70C63"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1,7</w:t>
            </w:r>
          </w:p>
        </w:tc>
        <w:tc>
          <w:tcPr>
            <w:tcW w:w="1309" w:type="dxa"/>
            <w:vAlign w:val="bottom"/>
            <w:hideMark/>
          </w:tcPr>
          <w:p w14:paraId="0DA31FBD"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2,5</w:t>
            </w:r>
          </w:p>
        </w:tc>
        <w:tc>
          <w:tcPr>
            <w:tcW w:w="1701" w:type="dxa"/>
            <w:vAlign w:val="bottom"/>
            <w:hideMark/>
          </w:tcPr>
          <w:p w14:paraId="46054D1B"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100,0</w:t>
            </w:r>
          </w:p>
        </w:tc>
        <w:tc>
          <w:tcPr>
            <w:tcW w:w="1951" w:type="dxa"/>
            <w:vAlign w:val="bottom"/>
            <w:hideMark/>
          </w:tcPr>
          <w:p w14:paraId="546BEE88"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147,1</w:t>
            </w:r>
          </w:p>
        </w:tc>
      </w:tr>
      <w:tr w:rsidR="009E7BD7" w:rsidRPr="009E7BD7" w14:paraId="2279DEB9" w14:textId="77777777" w:rsidTr="009E7BD7">
        <w:trPr>
          <w:cantSplit/>
        </w:trPr>
        <w:tc>
          <w:tcPr>
            <w:tcW w:w="3436" w:type="dxa"/>
            <w:hideMark/>
          </w:tcPr>
          <w:p w14:paraId="70109C07"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483EAFD4"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1,5</w:t>
            </w:r>
          </w:p>
        </w:tc>
        <w:tc>
          <w:tcPr>
            <w:tcW w:w="1309" w:type="dxa"/>
            <w:vAlign w:val="bottom"/>
            <w:hideMark/>
          </w:tcPr>
          <w:p w14:paraId="27EC3873"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0,7</w:t>
            </w:r>
          </w:p>
        </w:tc>
        <w:tc>
          <w:tcPr>
            <w:tcW w:w="1701" w:type="dxa"/>
            <w:vAlign w:val="bottom"/>
            <w:hideMark/>
          </w:tcPr>
          <w:p w14:paraId="2C3E64DA"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1,9 эсе </w:t>
            </w:r>
          </w:p>
        </w:tc>
        <w:tc>
          <w:tcPr>
            <w:tcW w:w="1951" w:type="dxa"/>
            <w:vAlign w:val="bottom"/>
            <w:hideMark/>
          </w:tcPr>
          <w:p w14:paraId="70AFC733"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46,7</w:t>
            </w:r>
          </w:p>
        </w:tc>
      </w:tr>
      <w:tr w:rsidR="009E7BD7" w:rsidRPr="009E7BD7" w14:paraId="0943FE73" w14:textId="77777777" w:rsidTr="009E7BD7">
        <w:trPr>
          <w:cantSplit/>
        </w:trPr>
        <w:tc>
          <w:tcPr>
            <w:tcW w:w="3436" w:type="dxa"/>
            <w:hideMark/>
          </w:tcPr>
          <w:p w14:paraId="386227F7"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28A3F085"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60,2</w:t>
            </w:r>
          </w:p>
        </w:tc>
        <w:tc>
          <w:tcPr>
            <w:tcW w:w="1309" w:type="dxa"/>
            <w:vAlign w:val="bottom"/>
            <w:hideMark/>
          </w:tcPr>
          <w:p w14:paraId="344EE43A"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63,1</w:t>
            </w:r>
          </w:p>
        </w:tc>
        <w:tc>
          <w:tcPr>
            <w:tcW w:w="1701" w:type="dxa"/>
            <w:vAlign w:val="bottom"/>
            <w:hideMark/>
          </w:tcPr>
          <w:p w14:paraId="51964A9A"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95,7</w:t>
            </w:r>
          </w:p>
        </w:tc>
        <w:tc>
          <w:tcPr>
            <w:tcW w:w="1951" w:type="dxa"/>
            <w:vAlign w:val="bottom"/>
            <w:hideMark/>
          </w:tcPr>
          <w:p w14:paraId="0DB8E55E"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104,8</w:t>
            </w:r>
          </w:p>
        </w:tc>
      </w:tr>
      <w:tr w:rsidR="009E7BD7" w:rsidRPr="009E7BD7" w14:paraId="095AC9C1" w14:textId="77777777" w:rsidTr="009E7BD7">
        <w:trPr>
          <w:cantSplit/>
        </w:trPr>
        <w:tc>
          <w:tcPr>
            <w:tcW w:w="3436" w:type="dxa"/>
            <w:hideMark/>
          </w:tcPr>
          <w:p w14:paraId="10853734"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Бактери</w:t>
            </w:r>
            <w:proofErr w:type="spellEnd"/>
            <w:r w:rsidRPr="009E7BD7">
              <w:rPr>
                <w:rFonts w:ascii="Times New Roman" w:eastAsia="Times New Roman" w:hAnsi="Times New Roman" w:cs="Times New Roman"/>
                <w:kern w:val="0"/>
                <w:sz w:val="20"/>
                <w:szCs w:val="20"/>
                <w:lang w:val="ky-KG" w:eastAsia="ru-RU"/>
                <w14:ligatures w14:val="none"/>
              </w:rPr>
              <w:t>я</w:t>
            </w:r>
            <w:r w:rsidRPr="009E7BD7">
              <w:rPr>
                <w:rFonts w:ascii="Times New Roman" w:eastAsia="Times New Roman" w:hAnsi="Times New Roman" w:cs="Times New Roman"/>
                <w:kern w:val="0"/>
                <w:sz w:val="20"/>
                <w:szCs w:val="20"/>
                <w:lang w:val="ru-RU" w:eastAsia="ru-RU"/>
                <w14:ligatures w14:val="none"/>
              </w:rPr>
              <w:t>л</w:t>
            </w:r>
            <w:r w:rsidRPr="009E7BD7">
              <w:rPr>
                <w:rFonts w:ascii="Times New Roman" w:eastAsia="Times New Roman" w:hAnsi="Times New Roman" w:cs="Times New Roman"/>
                <w:kern w:val="0"/>
                <w:sz w:val="20"/>
                <w:szCs w:val="20"/>
                <w:lang w:val="ky-KG" w:eastAsia="ru-RU"/>
                <w14:ligatures w14:val="none"/>
              </w:rPr>
              <w:t>уу</w:t>
            </w:r>
            <w:r w:rsidRPr="009E7BD7">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61A38CEC"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38,4</w:t>
            </w:r>
          </w:p>
        </w:tc>
        <w:tc>
          <w:tcPr>
            <w:tcW w:w="1309" w:type="dxa"/>
            <w:vAlign w:val="bottom"/>
            <w:hideMark/>
          </w:tcPr>
          <w:p w14:paraId="5A621B11"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29,4</w:t>
            </w:r>
          </w:p>
        </w:tc>
        <w:tc>
          <w:tcPr>
            <w:tcW w:w="1701" w:type="dxa"/>
            <w:vAlign w:val="bottom"/>
            <w:hideMark/>
          </w:tcPr>
          <w:p w14:paraId="00B53325"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108,5</w:t>
            </w:r>
          </w:p>
        </w:tc>
        <w:tc>
          <w:tcPr>
            <w:tcW w:w="1951" w:type="dxa"/>
            <w:vAlign w:val="bottom"/>
            <w:hideMark/>
          </w:tcPr>
          <w:p w14:paraId="4277CF5C"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76,6</w:t>
            </w:r>
          </w:p>
        </w:tc>
      </w:tr>
      <w:tr w:rsidR="009E7BD7" w:rsidRPr="009E7BD7" w14:paraId="04C1A1A6" w14:textId="77777777" w:rsidTr="009E7BD7">
        <w:trPr>
          <w:cantSplit/>
        </w:trPr>
        <w:tc>
          <w:tcPr>
            <w:tcW w:w="3436" w:type="dxa"/>
            <w:hideMark/>
          </w:tcPr>
          <w:p w14:paraId="7AFA9B12" w14:textId="77777777" w:rsidR="009E7BD7" w:rsidRPr="009E7BD7" w:rsidRDefault="009E7BD7" w:rsidP="009E7BD7">
            <w:pPr>
              <w:spacing w:after="0" w:line="240" w:lineRule="auto"/>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Курч </w:t>
            </w:r>
            <w:proofErr w:type="spellStart"/>
            <w:r w:rsidRPr="009E7BD7">
              <w:rPr>
                <w:rFonts w:ascii="Times New Roman" w:eastAsia="Times New Roman" w:hAnsi="Times New Roman" w:cs="Times New Roman"/>
                <w:kern w:val="0"/>
                <w:sz w:val="20"/>
                <w:szCs w:val="20"/>
                <w:lang w:val="ru-RU" w:eastAsia="ru-RU"/>
                <w14:ligatures w14:val="none"/>
              </w:rPr>
              <w:t>респиратордук</w:t>
            </w:r>
            <w:proofErr w:type="spellEnd"/>
            <w:r w:rsidRPr="009E7BD7">
              <w:rPr>
                <w:rFonts w:ascii="Times New Roman" w:eastAsia="Times New Roman" w:hAnsi="Times New Roman" w:cs="Times New Roman"/>
                <w:kern w:val="0"/>
                <w:sz w:val="20"/>
                <w:szCs w:val="20"/>
                <w:lang w:val="ky-KG" w:eastAsia="ru-RU"/>
                <w14:ligatures w14:val="none"/>
              </w:rPr>
              <w:t xml:space="preserve"> </w:t>
            </w:r>
            <w:r w:rsidRPr="009E7BD7">
              <w:rPr>
                <w:rFonts w:ascii="Times New Roman" w:eastAsia="Times New Roman" w:hAnsi="Times New Roman" w:cs="Times New Roman"/>
                <w:kern w:val="0"/>
                <w:sz w:val="20"/>
                <w:szCs w:val="20"/>
                <w:lang w:val="ru-RU" w:eastAsia="ru-RU"/>
                <w14:ligatures w14:val="none"/>
              </w:rPr>
              <w:t>инфекция</w:t>
            </w:r>
            <w:r w:rsidRPr="009E7BD7">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7B1BF6F3"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7187,4</w:t>
            </w:r>
          </w:p>
        </w:tc>
        <w:tc>
          <w:tcPr>
            <w:tcW w:w="1309" w:type="dxa"/>
            <w:vAlign w:val="bottom"/>
            <w:hideMark/>
          </w:tcPr>
          <w:p w14:paraId="7ADDBA64"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7404,3</w:t>
            </w:r>
          </w:p>
        </w:tc>
        <w:tc>
          <w:tcPr>
            <w:tcW w:w="1701" w:type="dxa"/>
            <w:vAlign w:val="bottom"/>
            <w:hideMark/>
          </w:tcPr>
          <w:p w14:paraId="274480BF"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80,2</w:t>
            </w:r>
          </w:p>
        </w:tc>
        <w:tc>
          <w:tcPr>
            <w:tcW w:w="1951" w:type="dxa"/>
            <w:vAlign w:val="bottom"/>
            <w:hideMark/>
          </w:tcPr>
          <w:p w14:paraId="0A0BE0F4"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103,0</w:t>
            </w:r>
          </w:p>
        </w:tc>
      </w:tr>
      <w:tr w:rsidR="009E7BD7" w:rsidRPr="009E7BD7" w14:paraId="460369E5" w14:textId="77777777" w:rsidTr="009E7BD7">
        <w:trPr>
          <w:cantSplit/>
        </w:trPr>
        <w:tc>
          <w:tcPr>
            <w:tcW w:w="3436" w:type="dxa"/>
            <w:hideMark/>
          </w:tcPr>
          <w:p w14:paraId="136308D7"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Сифилис</w:t>
            </w:r>
          </w:p>
        </w:tc>
        <w:tc>
          <w:tcPr>
            <w:tcW w:w="1242" w:type="dxa"/>
            <w:vAlign w:val="bottom"/>
            <w:hideMark/>
          </w:tcPr>
          <w:p w14:paraId="5956E809"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8,6</w:t>
            </w:r>
          </w:p>
        </w:tc>
        <w:tc>
          <w:tcPr>
            <w:tcW w:w="1309" w:type="dxa"/>
            <w:vAlign w:val="bottom"/>
            <w:hideMark/>
          </w:tcPr>
          <w:p w14:paraId="7610897E"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5,2</w:t>
            </w:r>
          </w:p>
        </w:tc>
        <w:tc>
          <w:tcPr>
            <w:tcW w:w="1701" w:type="dxa"/>
            <w:vAlign w:val="bottom"/>
            <w:hideMark/>
          </w:tcPr>
          <w:p w14:paraId="73779A03"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134,4</w:t>
            </w:r>
          </w:p>
        </w:tc>
        <w:tc>
          <w:tcPr>
            <w:tcW w:w="1951" w:type="dxa"/>
            <w:vAlign w:val="bottom"/>
            <w:hideMark/>
          </w:tcPr>
          <w:p w14:paraId="4E5C4D04"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60,5</w:t>
            </w:r>
          </w:p>
        </w:tc>
      </w:tr>
      <w:tr w:rsidR="009E7BD7" w:rsidRPr="009E7BD7" w14:paraId="6E8486A0" w14:textId="77777777" w:rsidTr="009E7BD7">
        <w:tc>
          <w:tcPr>
            <w:tcW w:w="3436" w:type="dxa"/>
            <w:hideMark/>
          </w:tcPr>
          <w:p w14:paraId="0C024F0F"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Бактериялык</w:t>
            </w:r>
            <w:proofErr w:type="spellEnd"/>
            <w:r w:rsidRPr="009E7BD7">
              <w:rPr>
                <w:rFonts w:ascii="Times New Roman" w:eastAsia="Times New Roman" w:hAnsi="Times New Roman" w:cs="Times New Roman"/>
                <w:kern w:val="0"/>
                <w:sz w:val="20"/>
                <w:szCs w:val="20"/>
                <w:lang w:val="ru-RU" w:eastAsia="ru-RU"/>
                <w14:ligatures w14:val="none"/>
              </w:rPr>
              <w:t xml:space="preserve"> менингит</w:t>
            </w:r>
            <w:r w:rsidRPr="009E7BD7">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4F9FB642"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6,4</w:t>
            </w:r>
          </w:p>
        </w:tc>
        <w:tc>
          <w:tcPr>
            <w:tcW w:w="1309" w:type="dxa"/>
            <w:vAlign w:val="bottom"/>
            <w:hideMark/>
          </w:tcPr>
          <w:p w14:paraId="3D1FEA94"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2,9</w:t>
            </w:r>
          </w:p>
        </w:tc>
        <w:tc>
          <w:tcPr>
            <w:tcW w:w="1701" w:type="dxa"/>
            <w:vAlign w:val="bottom"/>
            <w:hideMark/>
          </w:tcPr>
          <w:p w14:paraId="0C76F920"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2,1  эсе</w:t>
            </w:r>
          </w:p>
        </w:tc>
        <w:tc>
          <w:tcPr>
            <w:tcW w:w="1951" w:type="dxa"/>
            <w:vAlign w:val="bottom"/>
            <w:hideMark/>
          </w:tcPr>
          <w:p w14:paraId="4B3FED6F"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45,3</w:t>
            </w:r>
          </w:p>
        </w:tc>
      </w:tr>
      <w:tr w:rsidR="009E7BD7" w:rsidRPr="009E7BD7" w14:paraId="64622B53" w14:textId="77777777" w:rsidTr="009E7BD7">
        <w:tc>
          <w:tcPr>
            <w:tcW w:w="3436" w:type="dxa"/>
            <w:hideMark/>
          </w:tcPr>
          <w:p w14:paraId="6D2D9704"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lastRenderedPageBreak/>
              <w:t>Педикулез</w:t>
            </w:r>
          </w:p>
        </w:tc>
        <w:tc>
          <w:tcPr>
            <w:tcW w:w="1242" w:type="dxa"/>
            <w:vAlign w:val="bottom"/>
            <w:hideMark/>
          </w:tcPr>
          <w:p w14:paraId="09076E11"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4,6</w:t>
            </w:r>
          </w:p>
        </w:tc>
        <w:tc>
          <w:tcPr>
            <w:tcW w:w="1309" w:type="dxa"/>
            <w:vAlign w:val="bottom"/>
            <w:hideMark/>
          </w:tcPr>
          <w:p w14:paraId="7D162E28"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3,9</w:t>
            </w:r>
          </w:p>
        </w:tc>
        <w:tc>
          <w:tcPr>
            <w:tcW w:w="1701" w:type="dxa"/>
            <w:vAlign w:val="bottom"/>
            <w:hideMark/>
          </w:tcPr>
          <w:p w14:paraId="56F5A645"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112,2</w:t>
            </w:r>
          </w:p>
        </w:tc>
        <w:tc>
          <w:tcPr>
            <w:tcW w:w="1951" w:type="dxa"/>
            <w:vAlign w:val="bottom"/>
            <w:hideMark/>
          </w:tcPr>
          <w:p w14:paraId="28F89B15"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84,8</w:t>
            </w:r>
          </w:p>
        </w:tc>
      </w:tr>
      <w:tr w:rsidR="009E7BD7" w:rsidRPr="009E7BD7" w14:paraId="40822986" w14:textId="77777777" w:rsidTr="009E7BD7">
        <w:trPr>
          <w:trHeight w:val="95"/>
        </w:trPr>
        <w:tc>
          <w:tcPr>
            <w:tcW w:w="3436" w:type="dxa"/>
            <w:hideMark/>
          </w:tcPr>
          <w:p w14:paraId="2524FFEC"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9E7BD7">
              <w:rPr>
                <w:rFonts w:ascii="Times New Roman" w:eastAsia="Times New Roman" w:hAnsi="Times New Roman" w:cs="Times New Roman"/>
                <w:kern w:val="0"/>
                <w:sz w:val="20"/>
                <w:szCs w:val="20"/>
                <w:lang w:val="ru-RU" w:eastAsia="ru-RU"/>
                <w14:ligatures w14:val="none"/>
              </w:rPr>
              <w:t>Ботулизм</w:t>
            </w:r>
          </w:p>
        </w:tc>
        <w:tc>
          <w:tcPr>
            <w:tcW w:w="1242" w:type="dxa"/>
            <w:vAlign w:val="bottom"/>
            <w:hideMark/>
          </w:tcPr>
          <w:p w14:paraId="177AC260"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1,5</w:t>
            </w:r>
          </w:p>
        </w:tc>
        <w:tc>
          <w:tcPr>
            <w:tcW w:w="1309" w:type="dxa"/>
            <w:vAlign w:val="bottom"/>
            <w:hideMark/>
          </w:tcPr>
          <w:p w14:paraId="5B7F94D8"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487E169B"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1,9 эсе</w:t>
            </w:r>
          </w:p>
        </w:tc>
        <w:tc>
          <w:tcPr>
            <w:tcW w:w="1951" w:type="dxa"/>
            <w:vAlign w:val="bottom"/>
            <w:hideMark/>
          </w:tcPr>
          <w:p w14:paraId="283626FB"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20,0</w:t>
            </w:r>
          </w:p>
        </w:tc>
      </w:tr>
      <w:tr w:rsidR="009E7BD7" w:rsidRPr="009E7BD7" w14:paraId="01FF2D26" w14:textId="77777777" w:rsidTr="009E7BD7">
        <w:trPr>
          <w:trHeight w:val="95"/>
        </w:trPr>
        <w:tc>
          <w:tcPr>
            <w:tcW w:w="3436" w:type="dxa"/>
            <w:hideMark/>
          </w:tcPr>
          <w:p w14:paraId="5C7FD850"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9E7BD7">
              <w:rPr>
                <w:rFonts w:ascii="Times New Roman" w:eastAsia="Times New Roman" w:hAnsi="Times New Roman" w:cs="Times New Roman"/>
                <w:kern w:val="0"/>
                <w:sz w:val="20"/>
                <w:szCs w:val="20"/>
                <w:lang w:val="ky-KG" w:eastAsia="ru-RU"/>
                <w14:ligatures w14:val="none"/>
              </w:rPr>
              <w:t>тиштегени</w:t>
            </w:r>
            <w:proofErr w:type="spellEnd"/>
            <w:r w:rsidRPr="009E7BD7">
              <w:rPr>
                <w:rFonts w:ascii="Times New Roman" w:eastAsia="Times New Roman" w:hAnsi="Times New Roman" w:cs="Times New Roman"/>
                <w:kern w:val="0"/>
                <w:sz w:val="20"/>
                <w:szCs w:val="20"/>
                <w:lang w:val="ky-KG" w:eastAsia="ru-RU"/>
                <w14:ligatures w14:val="none"/>
              </w:rPr>
              <w:t xml:space="preserve">, </w:t>
            </w:r>
            <w:proofErr w:type="spellStart"/>
            <w:r w:rsidRPr="009E7BD7">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2F9A5EB6"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263,7</w:t>
            </w:r>
          </w:p>
        </w:tc>
        <w:tc>
          <w:tcPr>
            <w:tcW w:w="1309" w:type="dxa"/>
            <w:vAlign w:val="bottom"/>
            <w:hideMark/>
          </w:tcPr>
          <w:p w14:paraId="50304A4D"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241,2</w:t>
            </w:r>
          </w:p>
        </w:tc>
        <w:tc>
          <w:tcPr>
            <w:tcW w:w="1701" w:type="dxa"/>
            <w:vAlign w:val="bottom"/>
            <w:hideMark/>
          </w:tcPr>
          <w:p w14:paraId="679F522C"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115,6</w:t>
            </w:r>
          </w:p>
        </w:tc>
        <w:tc>
          <w:tcPr>
            <w:tcW w:w="1951" w:type="dxa"/>
            <w:vAlign w:val="bottom"/>
            <w:hideMark/>
          </w:tcPr>
          <w:p w14:paraId="662058E5"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91,5</w:t>
            </w:r>
          </w:p>
        </w:tc>
      </w:tr>
      <w:tr w:rsidR="009E7BD7" w:rsidRPr="009E7BD7" w14:paraId="19D17721" w14:textId="77777777" w:rsidTr="009E7BD7">
        <w:trPr>
          <w:trHeight w:val="95"/>
        </w:trPr>
        <w:tc>
          <w:tcPr>
            <w:tcW w:w="3436" w:type="dxa"/>
            <w:hideMark/>
          </w:tcPr>
          <w:p w14:paraId="3573CA1F"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ru-RU" w:eastAsia="ru-RU"/>
                <w14:ligatures w14:val="none"/>
              </w:rPr>
              <w:t>К</w:t>
            </w:r>
            <w:r w:rsidRPr="009E7BD7">
              <w:rPr>
                <w:rFonts w:ascii="Times New Roman" w:eastAsia="Times New Roman" w:hAnsi="Times New Roman" w:cs="Times New Roman"/>
                <w:kern w:val="0"/>
                <w:sz w:val="20"/>
                <w:szCs w:val="20"/>
                <w:lang w:val="ky-KG" w:eastAsia="ru-RU"/>
                <w14:ligatures w14:val="none"/>
              </w:rPr>
              <w:t>ө</w:t>
            </w:r>
            <w:r w:rsidRPr="009E7BD7">
              <w:rPr>
                <w:rFonts w:ascii="Times New Roman" w:eastAsia="Times New Roman" w:hAnsi="Times New Roman" w:cs="Times New Roman"/>
                <w:kern w:val="0"/>
                <w:sz w:val="20"/>
                <w:szCs w:val="20"/>
                <w:lang w:val="ru-RU" w:eastAsia="ru-RU"/>
                <w14:ligatures w14:val="none"/>
              </w:rPr>
              <w:t>к</w:t>
            </w:r>
            <w:r w:rsidRPr="009E7BD7">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361DCD66"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109,9</w:t>
            </w:r>
          </w:p>
        </w:tc>
        <w:tc>
          <w:tcPr>
            <w:tcW w:w="1309" w:type="dxa"/>
            <w:vAlign w:val="bottom"/>
            <w:hideMark/>
          </w:tcPr>
          <w:p w14:paraId="305D8D22"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172,3</w:t>
            </w:r>
          </w:p>
        </w:tc>
        <w:tc>
          <w:tcPr>
            <w:tcW w:w="1701" w:type="dxa"/>
            <w:vAlign w:val="bottom"/>
            <w:hideMark/>
          </w:tcPr>
          <w:p w14:paraId="0FFC2B58"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 xml:space="preserve"> 23,9 эсе</w:t>
            </w:r>
          </w:p>
        </w:tc>
        <w:tc>
          <w:tcPr>
            <w:tcW w:w="1951" w:type="dxa"/>
            <w:vAlign w:val="bottom"/>
            <w:hideMark/>
          </w:tcPr>
          <w:p w14:paraId="58178836"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1,6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r>
      <w:tr w:rsidR="009E7BD7" w:rsidRPr="009E7BD7" w14:paraId="63D611D6" w14:textId="77777777" w:rsidTr="009E7BD7">
        <w:trPr>
          <w:trHeight w:val="95"/>
        </w:trPr>
        <w:tc>
          <w:tcPr>
            <w:tcW w:w="3436" w:type="dxa"/>
            <w:hideMark/>
          </w:tcPr>
          <w:p w14:paraId="13D3FBF7"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E7BD7">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4675F771"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0,5</w:t>
            </w:r>
          </w:p>
        </w:tc>
        <w:tc>
          <w:tcPr>
            <w:tcW w:w="1309" w:type="dxa"/>
            <w:vAlign w:val="bottom"/>
            <w:hideMark/>
          </w:tcPr>
          <w:p w14:paraId="36A2732F"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11299058"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5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02933147"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r>
      <w:tr w:rsidR="009E7BD7" w:rsidRPr="009E7BD7" w14:paraId="69FF4344" w14:textId="77777777" w:rsidTr="009E7BD7">
        <w:trPr>
          <w:trHeight w:val="120"/>
        </w:trPr>
        <w:tc>
          <w:tcPr>
            <w:tcW w:w="3436" w:type="dxa"/>
            <w:hideMark/>
          </w:tcPr>
          <w:p w14:paraId="26771C8E"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9E7BD7">
              <w:rPr>
                <w:rFonts w:ascii="Times New Roman" w:eastAsia="Times New Roman" w:hAnsi="Times New Roman" w:cs="Times New Roman"/>
                <w:kern w:val="0"/>
                <w:sz w:val="20"/>
                <w:szCs w:val="20"/>
                <w:lang w:val="ru-RU" w:eastAsia="ru-RU"/>
                <w14:ligatures w14:val="none"/>
              </w:rPr>
              <w:t>Сасык</w:t>
            </w:r>
            <w:proofErr w:type="spellEnd"/>
            <w:r w:rsidRPr="009E7BD7">
              <w:rPr>
                <w:rFonts w:ascii="Times New Roman" w:eastAsia="Times New Roman" w:hAnsi="Times New Roman" w:cs="Times New Roman"/>
                <w:kern w:val="0"/>
                <w:sz w:val="20"/>
                <w:szCs w:val="20"/>
                <w:lang w:val="ru-RU" w:eastAsia="ru-RU"/>
                <w14:ligatures w14:val="none"/>
              </w:rPr>
              <w:t xml:space="preserve"> </w:t>
            </w:r>
            <w:proofErr w:type="spellStart"/>
            <w:r w:rsidRPr="009E7BD7">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428F4DF3"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12,5</w:t>
            </w:r>
          </w:p>
        </w:tc>
        <w:tc>
          <w:tcPr>
            <w:tcW w:w="1309" w:type="dxa"/>
            <w:vAlign w:val="bottom"/>
            <w:hideMark/>
          </w:tcPr>
          <w:p w14:paraId="0EAE3F5E"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5,4</w:t>
            </w:r>
          </w:p>
        </w:tc>
        <w:tc>
          <w:tcPr>
            <w:tcW w:w="1701" w:type="dxa"/>
            <w:vAlign w:val="bottom"/>
            <w:hideMark/>
          </w:tcPr>
          <w:p w14:paraId="4DC1B5B1"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38,3</w:t>
            </w:r>
          </w:p>
        </w:tc>
        <w:tc>
          <w:tcPr>
            <w:tcW w:w="1951" w:type="dxa"/>
            <w:vAlign w:val="bottom"/>
            <w:hideMark/>
          </w:tcPr>
          <w:p w14:paraId="1B641827" w14:textId="77777777" w:rsidR="009E7BD7" w:rsidRPr="009E7BD7" w:rsidRDefault="009E7BD7" w:rsidP="009E7BD7">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43,2</w:t>
            </w:r>
          </w:p>
        </w:tc>
      </w:tr>
      <w:tr w:rsidR="009E7BD7" w:rsidRPr="009E7BD7" w14:paraId="453F00DE" w14:textId="77777777" w:rsidTr="009E7BD7">
        <w:trPr>
          <w:trHeight w:val="120"/>
        </w:trPr>
        <w:tc>
          <w:tcPr>
            <w:tcW w:w="3436" w:type="dxa"/>
            <w:hideMark/>
          </w:tcPr>
          <w:p w14:paraId="00C48344"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9E7BD7">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0DEC68FA"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210,0</w:t>
            </w:r>
          </w:p>
        </w:tc>
        <w:tc>
          <w:tcPr>
            <w:tcW w:w="1309" w:type="dxa"/>
            <w:vAlign w:val="bottom"/>
            <w:hideMark/>
          </w:tcPr>
          <w:p w14:paraId="4183E4CF"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7BD7">
              <w:rPr>
                <w:rFonts w:ascii="Times New Roman" w:eastAsia="Times New Roman" w:hAnsi="Times New Roman" w:cs="Times New Roman"/>
                <w:color w:val="000000"/>
                <w:kern w:val="0"/>
                <w:sz w:val="20"/>
                <w:szCs w:val="20"/>
                <w:lang w:val="ky-KG" w:eastAsia="ru-RU"/>
                <w14:ligatures w14:val="none"/>
              </w:rPr>
              <w:t>495,8</w:t>
            </w:r>
          </w:p>
        </w:tc>
        <w:tc>
          <w:tcPr>
            <w:tcW w:w="1701" w:type="dxa"/>
            <w:vAlign w:val="bottom"/>
            <w:hideMark/>
          </w:tcPr>
          <w:p w14:paraId="7BEDC20F" w14:textId="77777777" w:rsidR="009E7BD7" w:rsidRPr="009E7BD7" w:rsidRDefault="009E7BD7" w:rsidP="009E7BD7">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6B3AAE56" w14:textId="77777777" w:rsidR="009E7BD7" w:rsidRPr="009E7BD7" w:rsidRDefault="009E7BD7" w:rsidP="009E7BD7">
            <w:pPr>
              <w:spacing w:after="0" w:line="240" w:lineRule="auto"/>
              <w:ind w:left="208" w:right="575" w:hanging="208"/>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 xml:space="preserve"> 2,4 </w:t>
            </w:r>
            <w:proofErr w:type="spellStart"/>
            <w:r w:rsidRPr="009E7BD7">
              <w:rPr>
                <w:rFonts w:ascii="Times New Roman" w:eastAsia="Times New Roman" w:hAnsi="Times New Roman" w:cs="Times New Roman"/>
                <w:color w:val="000000"/>
                <w:kern w:val="0"/>
                <w:sz w:val="20"/>
                <w:szCs w:val="20"/>
                <w:lang w:val="ru-RU" w:eastAsia="ru-RU"/>
                <w14:ligatures w14:val="none"/>
              </w:rPr>
              <w:t>эсе</w:t>
            </w:r>
            <w:proofErr w:type="spellEnd"/>
          </w:p>
        </w:tc>
      </w:tr>
      <w:tr w:rsidR="009E7BD7" w:rsidRPr="009E7BD7" w14:paraId="59B34BA0" w14:textId="77777777" w:rsidTr="009E7BD7">
        <w:trPr>
          <w:trHeight w:hRule="exact" w:val="20"/>
        </w:trPr>
        <w:tc>
          <w:tcPr>
            <w:tcW w:w="3436" w:type="dxa"/>
            <w:tcBorders>
              <w:top w:val="nil"/>
              <w:left w:val="nil"/>
              <w:bottom w:val="single" w:sz="8" w:space="0" w:color="auto"/>
              <w:right w:val="nil"/>
            </w:tcBorders>
          </w:tcPr>
          <w:p w14:paraId="1D112695" w14:textId="77777777" w:rsidR="009E7BD7" w:rsidRPr="009E7BD7" w:rsidRDefault="009E7BD7" w:rsidP="009E7BD7">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3601E51E" w14:textId="77777777" w:rsidR="009E7BD7" w:rsidRPr="009E7BD7" w:rsidRDefault="009E7BD7" w:rsidP="009E7BD7">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01BF7237" w14:textId="77777777" w:rsidR="009E7BD7" w:rsidRPr="009E7BD7" w:rsidRDefault="009E7BD7" w:rsidP="009E7BD7">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288D51F1" w14:textId="77777777" w:rsidR="009E7BD7" w:rsidRPr="009E7BD7" w:rsidRDefault="009E7BD7" w:rsidP="009E7BD7">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508D599A" w14:textId="77777777" w:rsidR="009E7BD7" w:rsidRPr="009E7BD7" w:rsidRDefault="009E7BD7" w:rsidP="009E7BD7">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9E7BD7">
              <w:rPr>
                <w:rFonts w:ascii="Times New Roman" w:eastAsia="Times New Roman" w:hAnsi="Times New Roman" w:cs="Times New Roman"/>
                <w:color w:val="000000"/>
                <w:kern w:val="0"/>
                <w:sz w:val="20"/>
                <w:szCs w:val="20"/>
                <w:lang w:val="ru-RU" w:eastAsia="ru-RU"/>
                <w14:ligatures w14:val="none"/>
              </w:rPr>
              <w:t>в 4,0 р</w:t>
            </w:r>
          </w:p>
        </w:tc>
      </w:tr>
    </w:tbl>
    <w:p w14:paraId="4E691B6E" w14:textId="77777777" w:rsidR="009E7BD7" w:rsidRPr="009E7BD7" w:rsidRDefault="009E7BD7" w:rsidP="009E7BD7">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314E30CA" w14:textId="77777777" w:rsidR="009E7BD7" w:rsidRPr="009E7BD7" w:rsidRDefault="009E7BD7" w:rsidP="009E7BD7">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1FB28974" w14:textId="77777777" w:rsidR="009E7BD7" w:rsidRPr="009E7BD7" w:rsidRDefault="009E7BD7" w:rsidP="009E7BD7">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9E7BD7">
        <w:rPr>
          <w:rFonts w:ascii="Times New Roman" w:eastAsia="Times New Roman" w:hAnsi="Times New Roman" w:cs="Times New Roman"/>
          <w:kern w:val="0"/>
          <w:sz w:val="24"/>
          <w:szCs w:val="24"/>
          <w:shd w:val="clear" w:color="auto" w:fill="FFFFFF"/>
          <w:lang w:val="ky-KG" w:eastAsia="ru-RU"/>
          <w14:ligatures w14:val="none"/>
        </w:rPr>
        <w:t xml:space="preserve">Үстүбүздөгү жылдын декабрында лабораториялык тастыкталган </w:t>
      </w:r>
      <w:proofErr w:type="spellStart"/>
      <w:r w:rsidRPr="009E7BD7">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E7BD7">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 болгон жок, ошондой эле  клиникалык-эпидемиологиялык жактан тастыкталган </w:t>
      </w:r>
      <w:proofErr w:type="spellStart"/>
      <w:r w:rsidRPr="009E7BD7">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E7BD7">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Үстүбүздөгү жылдын январь-декабрында  лабораториялык тастыкталган </w:t>
      </w:r>
      <w:proofErr w:type="spellStart"/>
      <w:r w:rsidRPr="009E7BD7">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E7BD7">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65 учур жана клиникалык-эпидемиологиялык жактан тастыкталган </w:t>
      </w:r>
      <w:proofErr w:type="spellStart"/>
      <w:r w:rsidRPr="009E7BD7">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E7BD7">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w:t>
      </w:r>
    </w:p>
    <w:p w14:paraId="1F4FF957" w14:textId="77777777" w:rsidR="009E7BD7" w:rsidRPr="009E7BD7" w:rsidRDefault="009E7BD7" w:rsidP="009E7BD7">
      <w:pPr>
        <w:spacing w:after="0" w:line="240" w:lineRule="auto"/>
        <w:ind w:firstLine="708"/>
        <w:rPr>
          <w:rFonts w:ascii="Times New Roman" w:eastAsia="Times New Roman" w:hAnsi="Times New Roman" w:cs="Times New Roman"/>
          <w:kern w:val="0"/>
          <w:sz w:val="24"/>
          <w:szCs w:val="24"/>
          <w:lang w:val="ky-KG" w:eastAsia="ru-RU"/>
          <w14:ligatures w14:val="none"/>
        </w:rPr>
      </w:pPr>
      <w:r w:rsidRPr="009E7BD7">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9E7BD7">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9E7BD7">
        <w:rPr>
          <w:rFonts w:ascii="Times New Roman" w:eastAsia="Times New Roman" w:hAnsi="Times New Roman" w:cs="Times New Roman"/>
          <w:kern w:val="0"/>
          <w:sz w:val="20"/>
          <w:szCs w:val="20"/>
          <w:lang w:val="ky-KG" w:eastAsia="ru-RU"/>
          <w14:ligatures w14:val="none"/>
        </w:rPr>
        <w:t>»</w:t>
      </w:r>
      <w:r w:rsidRPr="009E7BD7">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9E7BD7">
        <w:rPr>
          <w:rFonts w:ascii="Times New Roman" w:eastAsia="Times New Roman" w:hAnsi="Times New Roman" w:cs="Times New Roman"/>
          <w:kern w:val="0"/>
          <w:sz w:val="24"/>
          <w:szCs w:val="24"/>
          <w:lang w:val="ky-KG" w:eastAsia="ru-RU"/>
          <w14:ligatures w14:val="none"/>
        </w:rPr>
        <w:t xml:space="preserve"> убактылуу </w:t>
      </w:r>
      <w:r w:rsidRPr="009E7BD7">
        <w:rPr>
          <w:rFonts w:ascii="Times New Roman" w:eastAsia="Times New Roman" w:hAnsi="Times New Roman" w:cs="Times New Roman"/>
          <w:b/>
          <w:kern w:val="0"/>
          <w:sz w:val="24"/>
          <w:szCs w:val="24"/>
          <w:lang w:val="ky-KG" w:eastAsia="ru-RU"/>
          <w14:ligatures w14:val="none"/>
        </w:rPr>
        <w:t>кылмыштуулук тууралуу</w:t>
      </w:r>
      <w:r w:rsidRPr="009E7BD7">
        <w:rPr>
          <w:rFonts w:ascii="Times New Roman" w:eastAsia="Times New Roman" w:hAnsi="Times New Roman" w:cs="Times New Roman"/>
          <w:kern w:val="0"/>
          <w:sz w:val="24"/>
          <w:szCs w:val="24"/>
          <w:lang w:val="ky-KG" w:eastAsia="ru-RU"/>
          <w14:ligatures w14:val="none"/>
        </w:rPr>
        <w:t xml:space="preserve"> </w:t>
      </w:r>
      <w:r w:rsidRPr="009E7BD7">
        <w:rPr>
          <w:rFonts w:ascii="Times New Roman" w:eastAsia="Times New Roman" w:hAnsi="Times New Roman" w:cs="Times New Roman"/>
          <w:b/>
          <w:kern w:val="0"/>
          <w:sz w:val="24"/>
          <w:szCs w:val="24"/>
          <w:lang w:val="ky-KG" w:eastAsia="ru-RU"/>
          <w14:ligatures w14:val="none"/>
        </w:rPr>
        <w:t>статистикалык маалыматтарды</w:t>
      </w:r>
      <w:r w:rsidRPr="009E7BD7">
        <w:rPr>
          <w:rFonts w:ascii="Times New Roman" w:eastAsia="Times New Roman" w:hAnsi="Times New Roman" w:cs="Times New Roman"/>
          <w:kern w:val="0"/>
          <w:sz w:val="24"/>
          <w:szCs w:val="24"/>
          <w:lang w:val="ky-KG" w:eastAsia="ru-RU"/>
          <w14:ligatures w14:val="none"/>
        </w:rPr>
        <w:t xml:space="preserve"> иштеп чыгуу жүргүзүлгөн жок.</w:t>
      </w:r>
    </w:p>
    <w:p w14:paraId="5A1D3C0C" w14:textId="77777777" w:rsidR="009E7BD7" w:rsidRPr="009E7BD7" w:rsidRDefault="009E7BD7" w:rsidP="009E7BD7">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E95701A" w14:textId="77777777" w:rsidR="009E7BD7" w:rsidRPr="009E7BD7" w:rsidRDefault="009E7BD7" w:rsidP="009E7BD7">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5FA63D2" w14:textId="77777777" w:rsidR="009E7BD7" w:rsidRPr="009E7BD7" w:rsidRDefault="009E7BD7" w:rsidP="009E7BD7">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1D448FA" w14:textId="77777777" w:rsidR="009E7BD7" w:rsidRPr="009E7BD7" w:rsidRDefault="009E7BD7" w:rsidP="009E7BD7">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80088EC" w14:textId="77777777" w:rsidR="009E7BD7" w:rsidRPr="009E7BD7" w:rsidRDefault="009E7BD7" w:rsidP="009E7BD7">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Бишкек шаардык статистика                                          </w:t>
      </w:r>
    </w:p>
    <w:p w14:paraId="37918101" w14:textId="77777777" w:rsidR="009E7BD7" w:rsidRPr="009E7BD7" w:rsidRDefault="009E7BD7" w:rsidP="009E7BD7">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   башкармалыгынын жетекчиси                                      </w:t>
      </w:r>
      <w:proofErr w:type="spellStart"/>
      <w:r w:rsidRPr="009E7BD7">
        <w:rPr>
          <w:rFonts w:ascii="Times New Roman" w:eastAsia="Times New Roman" w:hAnsi="Times New Roman" w:cs="Times New Roman"/>
          <w:b/>
          <w:kern w:val="0"/>
          <w:sz w:val="24"/>
          <w:szCs w:val="24"/>
          <w:lang w:val="ky-KG" w:eastAsia="ru-RU"/>
          <w14:ligatures w14:val="none"/>
        </w:rPr>
        <w:t>А.Дж.Шакулов</w:t>
      </w:r>
      <w:proofErr w:type="spellEnd"/>
    </w:p>
    <w:p w14:paraId="640ED0D6" w14:textId="77777777" w:rsidR="009E7BD7" w:rsidRPr="009E7BD7" w:rsidRDefault="009E7BD7" w:rsidP="009E7BD7">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CEFD5CD" w14:textId="77777777" w:rsidR="009E7BD7" w:rsidRPr="009E7BD7" w:rsidRDefault="009E7BD7" w:rsidP="009E7BD7">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23FB89E" w14:textId="77777777" w:rsidR="00420925" w:rsidRPr="00420925" w:rsidRDefault="00420925" w:rsidP="00420925">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ky-KG" w:eastAsia="ru-RU"/>
          <w14:ligatures w14:val="none"/>
        </w:rPr>
      </w:pPr>
    </w:p>
    <w:p w14:paraId="019A3A74" w14:textId="77777777" w:rsidR="00420925" w:rsidRPr="00420925" w:rsidRDefault="00420925" w:rsidP="00420925">
      <w:pPr>
        <w:spacing w:after="0" w:line="240" w:lineRule="auto"/>
        <w:jc w:val="both"/>
        <w:rPr>
          <w:rFonts w:ascii="Times New Roman" w:eastAsia="Times New Roman" w:hAnsi="Times New Roman" w:cs="Times New Roman"/>
          <w:kern w:val="0"/>
          <w:sz w:val="28"/>
          <w:szCs w:val="20"/>
          <w:lang w:val="ky-KG" w:eastAsia="ru-RU"/>
          <w14:ligatures w14:val="none"/>
        </w:rPr>
      </w:pPr>
    </w:p>
    <w:p w14:paraId="126E8F93" w14:textId="77777777" w:rsidR="00E5102F" w:rsidRDefault="00E5102F"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CA532F4"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458B9C0"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4922EAA1"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E6B2D34"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873B431"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79A05BB7"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EEC4638"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2A7DF542"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7304C5FD"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5B5EEF24"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4A3ADEF7"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45798F33"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78141704"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387C8EFD"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474A7F9E"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1FAE006D"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1CB1EB7F"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62BA8969"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13C9F7B6" w14:textId="77777777" w:rsid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1BBD212B" w14:textId="77777777" w:rsidR="00E82501" w:rsidRDefault="00E82501"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52E2CDC9" w14:textId="77777777" w:rsidR="00E82501" w:rsidRDefault="00E82501"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66ADCF49" w14:textId="77777777" w:rsidR="00E82501" w:rsidRDefault="00E82501"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7BEE0A66" w14:textId="77777777" w:rsidR="00E82501" w:rsidRDefault="00E82501"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0E503C42" w14:textId="77777777" w:rsidR="007E73DD" w:rsidRPr="007E73DD" w:rsidRDefault="007E73DD" w:rsidP="007E73DD">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45" w:name="_Toc184908385"/>
      <w:r w:rsidRPr="007E73DD">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bookmarkEnd w:id="45"/>
    </w:p>
    <w:p w14:paraId="3724791C" w14:textId="77777777" w:rsidR="007E73DD" w:rsidRPr="007E73DD" w:rsidRDefault="007E73DD" w:rsidP="007E73DD">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7E73DD">
        <w:rPr>
          <w:rFonts w:ascii="Times New Roman" w:eastAsia="Times New Roman" w:hAnsi="Times New Roman" w:cs="Times New Roman"/>
          <w:b/>
          <w:kern w:val="0"/>
          <w:sz w:val="32"/>
          <w:szCs w:val="32"/>
          <w:lang w:val="zh-CN" w:eastAsia="ru-RU"/>
          <w14:ligatures w14:val="none"/>
        </w:rPr>
        <w:t>КЫРГЫЗСКОЙ РЕСПУБЛИКИ</w:t>
      </w:r>
    </w:p>
    <w:p w14:paraId="0D46E571" w14:textId="77777777" w:rsidR="007E73DD" w:rsidRPr="007E73DD" w:rsidRDefault="007E73DD" w:rsidP="007E73DD">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73DCD15A" w14:textId="77777777" w:rsidR="007E73DD" w:rsidRPr="007E73DD" w:rsidRDefault="007E73DD" w:rsidP="007E73DD">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79585776" w14:textId="77777777" w:rsidR="007E73DD" w:rsidRPr="007E73DD" w:rsidRDefault="007E73DD" w:rsidP="007E73DD">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4D204E1D" w14:textId="77777777" w:rsidR="007E73DD" w:rsidRPr="007E73DD" w:rsidRDefault="007E73DD" w:rsidP="007E73DD">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6" w:name="_Toc184908386"/>
      <w:r w:rsidRPr="007E73DD">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6"/>
    </w:p>
    <w:p w14:paraId="6B619F4D" w14:textId="77777777" w:rsidR="007E73DD" w:rsidRPr="007E73DD" w:rsidRDefault="007E73DD" w:rsidP="007E73DD">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7" w:name="_Toc184908387"/>
      <w:r w:rsidRPr="007E73DD">
        <w:rPr>
          <w:rFonts w:ascii="Times New Roman" w:eastAsia="Times New Roman" w:hAnsi="Times New Roman" w:cs="Times New Roman"/>
          <w:b/>
          <w:kern w:val="0"/>
          <w:sz w:val="28"/>
          <w:szCs w:val="20"/>
          <w:u w:val="single"/>
          <w:lang w:val="zh-CN" w:eastAsia="ru-RU"/>
          <w14:ligatures w14:val="none"/>
        </w:rPr>
        <w:t>СТАТИСТИКИ</w:t>
      </w:r>
      <w:bookmarkEnd w:id="47"/>
    </w:p>
    <w:p w14:paraId="1B2934FA" w14:textId="77777777" w:rsidR="007E73DD" w:rsidRPr="007E73DD" w:rsidRDefault="007E73DD" w:rsidP="007E73DD">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6E212CB" w14:textId="77777777" w:rsidR="007E73DD" w:rsidRPr="007E73DD" w:rsidRDefault="007E73DD" w:rsidP="007E73DD">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9F7C385"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114B3FD"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249AF54"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FD7E8C1"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90919A4"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D299E23" w14:textId="77777777" w:rsidR="007E73DD" w:rsidRPr="007E73DD" w:rsidRDefault="007E73DD" w:rsidP="007E73DD">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8" w:name="_Toc184908388"/>
      <w:r w:rsidRPr="007E73DD">
        <w:rPr>
          <w:rFonts w:ascii="Times New Roman" w:eastAsia="Times New Roman" w:hAnsi="Times New Roman" w:cs="Times New Roman"/>
          <w:b/>
          <w:kern w:val="0"/>
          <w:sz w:val="40"/>
          <w:szCs w:val="20"/>
          <w:lang w:val="zh-CN" w:eastAsia="ru-RU"/>
          <w14:ligatures w14:val="none"/>
        </w:rPr>
        <w:t>СОЦИАЛЬНО-ЭКОНОМИЧЕСКОЕ</w:t>
      </w:r>
      <w:bookmarkEnd w:id="48"/>
    </w:p>
    <w:p w14:paraId="70A4A4C4" w14:textId="77777777" w:rsidR="007E73DD" w:rsidRPr="007E73DD" w:rsidRDefault="007E73DD" w:rsidP="007E73DD">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9" w:name="_Toc184908389"/>
      <w:r w:rsidRPr="007E73DD">
        <w:rPr>
          <w:rFonts w:ascii="Times New Roman" w:eastAsia="Times New Roman" w:hAnsi="Times New Roman" w:cs="Times New Roman"/>
          <w:b/>
          <w:kern w:val="0"/>
          <w:sz w:val="40"/>
          <w:szCs w:val="20"/>
          <w:lang w:val="zh-CN" w:eastAsia="ru-RU"/>
          <w14:ligatures w14:val="none"/>
        </w:rPr>
        <w:t>ПОЛОЖЕНИЕ</w:t>
      </w:r>
      <w:bookmarkEnd w:id="49"/>
    </w:p>
    <w:p w14:paraId="7751DD60"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7E73DD">
        <w:rPr>
          <w:rFonts w:ascii="Times New Roman" w:eastAsia="Times New Roman" w:hAnsi="Times New Roman" w:cs="Times New Roman"/>
          <w:b/>
          <w:kern w:val="0"/>
          <w:sz w:val="36"/>
          <w:szCs w:val="20"/>
          <w:lang w:val="ru-RU" w:eastAsia="ru-RU"/>
          <w14:ligatures w14:val="none"/>
        </w:rPr>
        <w:t>города БИШКЕК</w:t>
      </w:r>
    </w:p>
    <w:p w14:paraId="1AA6948D"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39DB5A0"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44D6AC7"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9064237"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4026FD5D"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7E73DD">
        <w:rPr>
          <w:rFonts w:ascii="Times New Roman" w:eastAsia="Times New Roman" w:hAnsi="Times New Roman" w:cs="Times New Roman"/>
          <w:b/>
          <w:kern w:val="0"/>
          <w:sz w:val="32"/>
          <w:szCs w:val="20"/>
          <w:lang w:val="ky-KG" w:eastAsia="ru-RU"/>
          <w14:ligatures w14:val="none"/>
        </w:rPr>
        <w:t>Январь-декабрь</w:t>
      </w:r>
    </w:p>
    <w:p w14:paraId="32D2BA45"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940A89B"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0911D59"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7A1FAD67" w14:textId="77777777" w:rsidR="007E73DD" w:rsidRPr="007E73DD" w:rsidRDefault="007E73DD" w:rsidP="007E73D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7E73DD">
        <w:rPr>
          <w:rFonts w:ascii="Times New Roman" w:eastAsia="Times New Roman" w:hAnsi="Times New Roman" w:cs="Times New Roman"/>
          <w:b/>
          <w:kern w:val="0"/>
          <w:sz w:val="28"/>
          <w:szCs w:val="20"/>
          <w:lang w:val="zh-CN" w:eastAsia="ru-RU"/>
          <w14:ligatures w14:val="none"/>
        </w:rPr>
        <w:t>Месячная публикация</w:t>
      </w:r>
    </w:p>
    <w:p w14:paraId="2C4C52F6" w14:textId="77777777" w:rsidR="007E73DD" w:rsidRPr="007E73DD" w:rsidRDefault="007E73DD" w:rsidP="007E73DD">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07177BAA"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2AEFE97F" w14:textId="77777777" w:rsidR="007E73DD" w:rsidRPr="007E73DD" w:rsidRDefault="007E73DD" w:rsidP="007E73DD">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0DD8494" w14:textId="77777777" w:rsidR="007E73DD" w:rsidRPr="007E73DD" w:rsidRDefault="007E73DD" w:rsidP="007E73DD">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D33FAA1" w14:textId="77777777" w:rsidR="007E73DD" w:rsidRPr="007E73DD" w:rsidRDefault="007E73DD" w:rsidP="007E73DD">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E22DCAA" w14:textId="77777777" w:rsidR="007E73DD" w:rsidRPr="007E73DD" w:rsidRDefault="007E73DD" w:rsidP="007E73DD">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0A7827FF"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EA32AFE"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4B52572"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46A51B9"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DCDC85F"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A8CDE1E"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9321D9B"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42A6B50D" w14:textId="77777777"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07C833A" w14:textId="24728EE0" w:rsidR="007E73DD" w:rsidRPr="007E73DD" w:rsidRDefault="007E73DD" w:rsidP="007E73DD">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50" w:name="_Toc184908390"/>
      <w:r w:rsidRPr="007E73DD">
        <w:rPr>
          <w:rFonts w:ascii="Times New Roman" w:eastAsia="Times New Roman" w:hAnsi="Times New Roman" w:cs="Times New Roman"/>
          <w:b/>
          <w:kern w:val="0"/>
          <w:sz w:val="28"/>
          <w:szCs w:val="20"/>
          <w:lang w:val="zh-CN" w:eastAsia="ru-RU"/>
          <w14:ligatures w14:val="none"/>
        </w:rPr>
        <w:t xml:space="preserve">Бишкек </w:t>
      </w:r>
      <w:bookmarkEnd w:id="50"/>
      <w:r w:rsidR="00187B4A">
        <w:rPr>
          <w:rFonts w:ascii="Times New Roman" w:eastAsia="Times New Roman" w:hAnsi="Times New Roman" w:cs="Times New Roman"/>
          <w:b/>
          <w:kern w:val="0"/>
          <w:sz w:val="28"/>
          <w:szCs w:val="20"/>
          <w:lang w:val="ru-RU" w:eastAsia="ru-RU"/>
          <w14:ligatures w14:val="none"/>
        </w:rPr>
        <w:t>2025</w:t>
      </w:r>
      <w:r w:rsidRPr="007E73DD">
        <w:rPr>
          <w:rFonts w:ascii="Times New Roman" w:eastAsia="Times New Roman" w:hAnsi="Times New Roman" w:cs="Times New Roman"/>
          <w:kern w:val="0"/>
          <w:sz w:val="27"/>
          <w:szCs w:val="20"/>
          <w:lang w:val="zh-CN" w:eastAsia="ru-RU"/>
          <w14:ligatures w14:val="none"/>
        </w:rPr>
        <w:br w:type="page"/>
      </w:r>
    </w:p>
    <w:p w14:paraId="13C2F0D6" w14:textId="77777777" w:rsidR="007E73DD" w:rsidRPr="007E73DD" w:rsidRDefault="007E73DD" w:rsidP="007E73DD">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51" w:name="_Toc184908391"/>
      <w:r w:rsidRPr="007E73DD">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51"/>
    </w:p>
    <w:p w14:paraId="389DEE07"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zh-CN" w:eastAsia="ru-RU"/>
          <w14:ligatures w14:val="none"/>
        </w:rPr>
      </w:pPr>
    </w:p>
    <w:p w14:paraId="1DC1436F"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Редакционно-издательский Совет:</w:t>
      </w:r>
    </w:p>
    <w:p w14:paraId="1A44B857"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7E73DD" w:rsidRPr="007E73DD" w14:paraId="056402D6" w14:textId="77777777" w:rsidTr="006E2F1D">
        <w:tc>
          <w:tcPr>
            <w:tcW w:w="1981" w:type="dxa"/>
          </w:tcPr>
          <w:p w14:paraId="5960B23A"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6DA245FE"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 </w:t>
            </w:r>
            <w:proofErr w:type="spellStart"/>
            <w:r w:rsidRPr="007E73DD">
              <w:rPr>
                <w:rFonts w:ascii="Times New Roman" w:eastAsia="Times New Roman" w:hAnsi="Times New Roman" w:cs="Times New Roman"/>
                <w:kern w:val="0"/>
                <w:sz w:val="24"/>
                <w:szCs w:val="24"/>
                <w:lang w:val="ru-RU" w:eastAsia="ru-RU"/>
                <w14:ligatures w14:val="none"/>
              </w:rPr>
              <w:t>Шакулов</w:t>
            </w:r>
            <w:proofErr w:type="spellEnd"/>
            <w:r w:rsidRPr="007E73DD">
              <w:rPr>
                <w:rFonts w:ascii="Times New Roman" w:eastAsia="Times New Roman" w:hAnsi="Times New Roman" w:cs="Times New Roman"/>
                <w:kern w:val="0"/>
                <w:sz w:val="24"/>
                <w:szCs w:val="24"/>
                <w:lang w:val="ru-RU" w:eastAsia="ru-RU"/>
                <w14:ligatures w14:val="none"/>
              </w:rPr>
              <w:t xml:space="preserve"> </w:t>
            </w:r>
            <w:proofErr w:type="spellStart"/>
            <w:r w:rsidRPr="007E73DD">
              <w:rPr>
                <w:rFonts w:ascii="Times New Roman" w:eastAsia="Times New Roman" w:hAnsi="Times New Roman" w:cs="Times New Roman"/>
                <w:kern w:val="0"/>
                <w:sz w:val="24"/>
                <w:szCs w:val="24"/>
                <w:lang w:val="ru-RU" w:eastAsia="ru-RU"/>
                <w14:ligatures w14:val="none"/>
              </w:rPr>
              <w:t>А.Дж</w:t>
            </w:r>
            <w:proofErr w:type="spellEnd"/>
            <w:r w:rsidRPr="007E73DD">
              <w:rPr>
                <w:rFonts w:ascii="Times New Roman" w:eastAsia="Times New Roman" w:hAnsi="Times New Roman" w:cs="Times New Roman"/>
                <w:kern w:val="0"/>
                <w:sz w:val="24"/>
                <w:szCs w:val="24"/>
                <w:lang w:val="ru-RU" w:eastAsia="ru-RU"/>
                <w14:ligatures w14:val="none"/>
              </w:rPr>
              <w:t>.</w:t>
            </w:r>
          </w:p>
        </w:tc>
      </w:tr>
      <w:tr w:rsidR="007E73DD" w:rsidRPr="007E73DD" w14:paraId="1277E3D6" w14:textId="77777777" w:rsidTr="006E2F1D">
        <w:tc>
          <w:tcPr>
            <w:tcW w:w="1981" w:type="dxa"/>
          </w:tcPr>
          <w:p w14:paraId="68CD6C09"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Члены:</w:t>
            </w:r>
          </w:p>
        </w:tc>
        <w:tc>
          <w:tcPr>
            <w:tcW w:w="3420" w:type="dxa"/>
          </w:tcPr>
          <w:p w14:paraId="2BB67A20"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 </w:t>
            </w:r>
            <w:proofErr w:type="spellStart"/>
            <w:r w:rsidRPr="007E73DD">
              <w:rPr>
                <w:rFonts w:ascii="Times New Roman" w:eastAsia="Times New Roman" w:hAnsi="Times New Roman" w:cs="Times New Roman"/>
                <w:kern w:val="0"/>
                <w:sz w:val="24"/>
                <w:szCs w:val="24"/>
                <w:lang w:val="ru-RU" w:eastAsia="ru-RU"/>
                <w14:ligatures w14:val="none"/>
              </w:rPr>
              <w:t>Мамбеталиева</w:t>
            </w:r>
            <w:proofErr w:type="spellEnd"/>
            <w:r w:rsidRPr="007E73DD">
              <w:rPr>
                <w:rFonts w:ascii="Times New Roman" w:eastAsia="Times New Roman" w:hAnsi="Times New Roman" w:cs="Times New Roman"/>
                <w:kern w:val="0"/>
                <w:sz w:val="24"/>
                <w:szCs w:val="24"/>
                <w:lang w:val="ru-RU" w:eastAsia="ru-RU"/>
                <w14:ligatures w14:val="none"/>
              </w:rPr>
              <w:t xml:space="preserve"> Э.А.</w:t>
            </w:r>
          </w:p>
        </w:tc>
      </w:tr>
      <w:tr w:rsidR="007E73DD" w:rsidRPr="007E73DD" w14:paraId="16D4F3CD" w14:textId="77777777" w:rsidTr="006E2F1D">
        <w:tc>
          <w:tcPr>
            <w:tcW w:w="1981" w:type="dxa"/>
          </w:tcPr>
          <w:p w14:paraId="1C6C43CA" w14:textId="77777777" w:rsidR="007E73DD" w:rsidRPr="007E73DD" w:rsidRDefault="007E73DD" w:rsidP="007E73DD">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007154F5" w14:textId="77777777" w:rsidR="007E73DD" w:rsidRPr="007E73DD" w:rsidRDefault="007E73DD" w:rsidP="007E73DD">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Осмонкулова</w:t>
            </w:r>
            <w:proofErr w:type="spellEnd"/>
            <w:r w:rsidRPr="007E73DD">
              <w:rPr>
                <w:rFonts w:ascii="Times New Roman" w:eastAsia="Times New Roman" w:hAnsi="Times New Roman" w:cs="Times New Roman"/>
                <w:kern w:val="0"/>
                <w:sz w:val="24"/>
                <w:szCs w:val="24"/>
                <w:lang w:val="ky-KG" w:eastAsia="ru-RU"/>
                <w14:ligatures w14:val="none"/>
              </w:rPr>
              <w:t xml:space="preserve"> А.О.</w:t>
            </w:r>
          </w:p>
        </w:tc>
      </w:tr>
      <w:tr w:rsidR="007E73DD" w:rsidRPr="007E73DD" w14:paraId="61EA768C" w14:textId="77777777" w:rsidTr="006E2F1D">
        <w:tc>
          <w:tcPr>
            <w:tcW w:w="1981" w:type="dxa"/>
          </w:tcPr>
          <w:p w14:paraId="0299CD2E"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6161042F"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tc>
      </w:tr>
      <w:tr w:rsidR="007E73DD" w:rsidRPr="007E73DD" w14:paraId="75C977ED" w14:textId="77777777" w:rsidTr="006E2F1D">
        <w:tc>
          <w:tcPr>
            <w:tcW w:w="1981" w:type="dxa"/>
          </w:tcPr>
          <w:p w14:paraId="7AD2CE7E"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448BEB9"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tc>
      </w:tr>
    </w:tbl>
    <w:p w14:paraId="4D0AAC31"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2D7CBFA0"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25D01F37"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3C4A3C66" w14:textId="77777777" w:rsidR="007E73DD" w:rsidRPr="007E73DD" w:rsidRDefault="007E73DD" w:rsidP="007E73DD">
      <w:pPr>
        <w:spacing w:after="0" w:line="240" w:lineRule="auto"/>
        <w:contextualSpacing/>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по адресу: </w:t>
      </w:r>
      <w:proofErr w:type="spellStart"/>
      <w:r w:rsidRPr="007E73DD">
        <w:rPr>
          <w:rFonts w:ascii="Times New Roman" w:eastAsia="Times New Roman" w:hAnsi="Times New Roman" w:cs="Times New Roman"/>
          <w:kern w:val="0"/>
          <w:sz w:val="24"/>
          <w:szCs w:val="24"/>
          <w:lang w:val="ru-RU" w:eastAsia="ru-RU"/>
          <w14:ligatures w14:val="none"/>
        </w:rPr>
        <w:t>г.Бишкек</w:t>
      </w:r>
      <w:proofErr w:type="spellEnd"/>
      <w:r w:rsidRPr="007E73DD">
        <w:rPr>
          <w:rFonts w:ascii="Times New Roman" w:eastAsia="Times New Roman" w:hAnsi="Times New Roman" w:cs="Times New Roman"/>
          <w:kern w:val="0"/>
          <w:sz w:val="24"/>
          <w:szCs w:val="24"/>
          <w:lang w:val="ru-RU" w:eastAsia="ru-RU"/>
          <w14:ligatures w14:val="none"/>
        </w:rPr>
        <w:t>, ул. Токтогула,97;</w:t>
      </w:r>
    </w:p>
    <w:p w14:paraId="06FBF079" w14:textId="77777777" w:rsidR="007E73DD" w:rsidRPr="007E73DD" w:rsidRDefault="007E73DD" w:rsidP="007E73DD">
      <w:pPr>
        <w:spacing w:after="0" w:line="240" w:lineRule="auto"/>
        <w:contextualSpacing/>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телефон: 66-38-45 факс: 66-28-39</w:t>
      </w:r>
    </w:p>
    <w:p w14:paraId="0A44F627" w14:textId="77777777" w:rsidR="007E73DD" w:rsidRPr="007E73DD" w:rsidRDefault="007E73DD" w:rsidP="007E73DD">
      <w:pPr>
        <w:spacing w:after="0" w:line="240" w:lineRule="auto"/>
        <w:contextualSpacing/>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en-US" w:eastAsia="ru-RU"/>
          <w14:ligatures w14:val="none"/>
        </w:rPr>
        <w:t>e</w:t>
      </w:r>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en-US" w:eastAsia="ru-RU"/>
          <w14:ligatures w14:val="none"/>
        </w:rPr>
        <w:t>mail</w:t>
      </w:r>
      <w:r w:rsidRPr="007E73DD">
        <w:rPr>
          <w:rFonts w:ascii="Times New Roman" w:eastAsia="Times New Roman" w:hAnsi="Times New Roman" w:cs="Times New Roman"/>
          <w:kern w:val="0"/>
          <w:sz w:val="24"/>
          <w:szCs w:val="24"/>
          <w:lang w:val="ru-RU" w:eastAsia="ru-RU"/>
          <w14:ligatures w14:val="none"/>
        </w:rPr>
        <w:t xml:space="preserve">: </w:t>
      </w:r>
      <w:hyperlink r:id="rId11" w:history="1">
        <w:r w:rsidRPr="007E73DD">
          <w:rPr>
            <w:rFonts w:ascii="Times New Roman" w:eastAsia="Times New Roman" w:hAnsi="Times New Roman" w:cs="Times New Roman"/>
            <w:color w:val="0000FF"/>
            <w:kern w:val="0"/>
            <w:sz w:val="24"/>
            <w:szCs w:val="24"/>
            <w:u w:val="single"/>
            <w:lang w:val="en-US" w:eastAsia="ru-RU"/>
            <w14:ligatures w14:val="none"/>
          </w:rPr>
          <w:t>bishkek</w:t>
        </w:r>
        <w:r w:rsidRPr="007E73DD">
          <w:rPr>
            <w:rFonts w:ascii="Times New Roman" w:eastAsia="Times New Roman" w:hAnsi="Times New Roman" w:cs="Times New Roman"/>
            <w:color w:val="0000FF"/>
            <w:kern w:val="0"/>
            <w:sz w:val="24"/>
            <w:szCs w:val="24"/>
            <w:u w:val="single"/>
            <w:lang w:val="ru-RU" w:eastAsia="ru-RU"/>
            <w14:ligatures w14:val="none"/>
          </w:rPr>
          <w:t>@</w:t>
        </w:r>
        <w:r w:rsidRPr="007E73DD">
          <w:rPr>
            <w:rFonts w:ascii="Times New Roman" w:eastAsia="Times New Roman" w:hAnsi="Times New Roman" w:cs="Times New Roman"/>
            <w:color w:val="0000FF"/>
            <w:kern w:val="0"/>
            <w:sz w:val="24"/>
            <w:szCs w:val="24"/>
            <w:u w:val="single"/>
            <w:lang w:val="en-US" w:eastAsia="ru-RU"/>
            <w14:ligatures w14:val="none"/>
          </w:rPr>
          <w:t>stat</w:t>
        </w:r>
        <w:r w:rsidRPr="007E73DD">
          <w:rPr>
            <w:rFonts w:ascii="Times New Roman" w:eastAsia="Times New Roman" w:hAnsi="Times New Roman" w:cs="Times New Roman"/>
            <w:color w:val="0000FF"/>
            <w:kern w:val="0"/>
            <w:sz w:val="24"/>
            <w:szCs w:val="24"/>
            <w:u w:val="single"/>
            <w:lang w:val="ru-RU" w:eastAsia="ru-RU"/>
            <w14:ligatures w14:val="none"/>
          </w:rPr>
          <w:t>.</w:t>
        </w:r>
        <w:r w:rsidRPr="007E73DD">
          <w:rPr>
            <w:rFonts w:ascii="Times New Roman" w:eastAsia="Times New Roman" w:hAnsi="Times New Roman" w:cs="Times New Roman"/>
            <w:color w:val="0000FF"/>
            <w:kern w:val="0"/>
            <w:sz w:val="24"/>
            <w:szCs w:val="24"/>
            <w:u w:val="single"/>
            <w:lang w:val="en-US" w:eastAsia="ru-RU"/>
            <w14:ligatures w14:val="none"/>
          </w:rPr>
          <w:t>kg</w:t>
        </w:r>
      </w:hyperlink>
    </w:p>
    <w:p w14:paraId="12A3DF62" w14:textId="77777777" w:rsidR="007E73DD" w:rsidRPr="007E73DD" w:rsidRDefault="007E73DD" w:rsidP="007E73DD">
      <w:pPr>
        <w:spacing w:after="0" w:line="240" w:lineRule="auto"/>
        <w:contextualSpacing/>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33BD6255" w14:textId="77777777" w:rsidR="007E73DD" w:rsidRPr="007E73DD" w:rsidRDefault="007E73DD" w:rsidP="007E73DD">
      <w:pPr>
        <w:spacing w:after="0" w:line="240" w:lineRule="auto"/>
        <w:contextualSpacing/>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7E73DD">
        <w:rPr>
          <w:rFonts w:ascii="Times New Roman" w:eastAsia="Times New Roman" w:hAnsi="Times New Roman" w:cs="Times New Roman"/>
          <w:kern w:val="0"/>
          <w:sz w:val="24"/>
          <w:szCs w:val="24"/>
          <w:lang w:val="ru-RU" w:eastAsia="ru-RU"/>
          <w14:ligatures w14:val="none"/>
        </w:rPr>
        <w:t>статинформации</w:t>
      </w:r>
      <w:proofErr w:type="spellEnd"/>
      <w:r w:rsidRPr="007E73DD">
        <w:rPr>
          <w:rFonts w:ascii="Times New Roman" w:eastAsia="Times New Roman" w:hAnsi="Times New Roman" w:cs="Times New Roman"/>
          <w:kern w:val="0"/>
          <w:sz w:val="24"/>
          <w:szCs w:val="24"/>
          <w:lang w:val="ru-RU" w:eastAsia="ru-RU"/>
          <w14:ligatures w14:val="none"/>
        </w:rPr>
        <w:t xml:space="preserve"> и анализа</w:t>
      </w:r>
    </w:p>
    <w:p w14:paraId="03722568"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4D11C80B" w14:textId="77777777" w:rsidR="007E73DD" w:rsidRPr="007E73DD" w:rsidRDefault="007E73DD" w:rsidP="007E73DD">
      <w:pPr>
        <w:spacing w:after="120" w:line="240" w:lineRule="auto"/>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 xml:space="preserve">Тираж: </w:t>
      </w:r>
      <w:r w:rsidRPr="007E73DD">
        <w:rPr>
          <w:rFonts w:ascii="Times New Roman" w:eastAsia="Times New Roman" w:hAnsi="Times New Roman" w:cs="Times New Roman"/>
          <w:kern w:val="0"/>
          <w:sz w:val="24"/>
          <w:szCs w:val="24"/>
          <w:lang w:val="ru-RU" w:eastAsia="ru-RU"/>
          <w14:ligatures w14:val="none"/>
        </w:rPr>
        <w:t>3</w:t>
      </w:r>
      <w:r w:rsidRPr="007E73DD">
        <w:rPr>
          <w:rFonts w:ascii="Times New Roman" w:eastAsia="Times New Roman" w:hAnsi="Times New Roman" w:cs="Times New Roman"/>
          <w:kern w:val="0"/>
          <w:sz w:val="24"/>
          <w:szCs w:val="24"/>
          <w:lang w:val="zh-CN" w:eastAsia="ru-RU"/>
          <w14:ligatures w14:val="none"/>
        </w:rPr>
        <w:t xml:space="preserve"> экз.</w:t>
      </w:r>
    </w:p>
    <w:p w14:paraId="3E342FDA"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731CA093"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7E73DD">
        <w:rPr>
          <w:rFonts w:ascii="Times New Roman" w:eastAsia="Times New Roman" w:hAnsi="Times New Roman" w:cs="Times New Roman"/>
          <w:kern w:val="0"/>
          <w:sz w:val="24"/>
          <w:szCs w:val="24"/>
          <w:lang w:val="ru-RU" w:eastAsia="ru-RU"/>
          <w14:ligatures w14:val="none"/>
        </w:rPr>
        <w:t>электронных</w:t>
      </w:r>
      <w:r w:rsidRPr="007E73DD">
        <w:rPr>
          <w:rFonts w:ascii="Times New Roman" w:eastAsia="Times New Roman" w:hAnsi="Times New Roman" w:cs="Times New Roman"/>
          <w:kern w:val="0"/>
          <w:sz w:val="24"/>
          <w:szCs w:val="24"/>
          <w:lang w:val="zh-CN" w:eastAsia="ru-RU"/>
          <w14:ligatures w14:val="none"/>
        </w:rPr>
        <w:t xml:space="preserve"> носителях. </w:t>
      </w:r>
    </w:p>
    <w:p w14:paraId="2C491433"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0A98B87B"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1FE9F2E5" w14:textId="77777777" w:rsidR="007E73DD" w:rsidRPr="007E73DD" w:rsidRDefault="007E73DD" w:rsidP="007E73DD">
      <w:pPr>
        <w:spacing w:after="120" w:line="240" w:lineRule="auto"/>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7E73DD">
        <w:rPr>
          <w:rFonts w:ascii="Times New Roman" w:eastAsia="Times New Roman" w:hAnsi="Times New Roman" w:cs="Times New Roman"/>
          <w:kern w:val="0"/>
          <w:sz w:val="24"/>
          <w:szCs w:val="24"/>
          <w:lang w:val="ky-KG" w:eastAsia="ru-RU"/>
          <w14:ligatures w14:val="none"/>
        </w:rPr>
        <w:t xml:space="preserve">ст.30. </w:t>
      </w:r>
      <w:proofErr w:type="spellStart"/>
      <w:r w:rsidRPr="007E73DD">
        <w:rPr>
          <w:rFonts w:ascii="Times New Roman" w:eastAsia="Times New Roman" w:hAnsi="Times New Roman" w:cs="Times New Roman"/>
          <w:kern w:val="0"/>
          <w:sz w:val="24"/>
          <w:szCs w:val="24"/>
          <w:lang w:val="ky-KG" w:eastAsia="ru-RU"/>
          <w14:ligatures w14:val="none"/>
        </w:rPr>
        <w:t>Закона</w:t>
      </w:r>
      <w:proofErr w:type="spellEnd"/>
      <w:r w:rsidRPr="007E73DD">
        <w:rPr>
          <w:rFonts w:ascii="Times New Roman" w:eastAsia="Times New Roman" w:hAnsi="Times New Roman" w:cs="Times New Roman"/>
          <w:kern w:val="0"/>
          <w:sz w:val="24"/>
          <w:szCs w:val="24"/>
          <w:lang w:val="ky-KG" w:eastAsia="ru-RU"/>
          <w14:ligatures w14:val="none"/>
        </w:rPr>
        <w:t xml:space="preserve"> “Об </w:t>
      </w:r>
      <w:proofErr w:type="spellStart"/>
      <w:r w:rsidRPr="007E73DD">
        <w:rPr>
          <w:rFonts w:ascii="Times New Roman" w:eastAsia="Times New Roman" w:hAnsi="Times New Roman" w:cs="Times New Roman"/>
          <w:kern w:val="0"/>
          <w:sz w:val="24"/>
          <w:szCs w:val="24"/>
          <w:lang w:val="ky-KG" w:eastAsia="ru-RU"/>
          <w14:ligatures w14:val="none"/>
        </w:rPr>
        <w:t>официальной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статистике</w:t>
      </w:r>
      <w:proofErr w:type="spellEnd"/>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zh-CN" w:eastAsia="ru-RU"/>
          <w14:ligatures w14:val="none"/>
        </w:rPr>
        <w:t>)</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 xml:space="preserve"> </w:t>
      </w:r>
    </w:p>
    <w:p w14:paraId="6D17F51C"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4B231CAC" w14:textId="77777777" w:rsidR="007E73DD" w:rsidRPr="007E73DD" w:rsidRDefault="007E73DD" w:rsidP="007E73DD">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7E73DD">
        <w:rPr>
          <w:rFonts w:ascii="Times New Roman" w:eastAsia="Times New Roman" w:hAnsi="Times New Roman" w:cs="Times New Roman"/>
          <w:b/>
          <w:i/>
          <w:kern w:val="0"/>
          <w:sz w:val="24"/>
          <w:szCs w:val="24"/>
          <w:lang w:val="zh-CN" w:eastAsia="ru-RU"/>
          <w14:ligatures w14:val="none"/>
        </w:rPr>
        <w:t>Условные знаки:</w:t>
      </w:r>
    </w:p>
    <w:p w14:paraId="1D0FC2BC"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00AE6E62" w14:textId="77777777" w:rsidR="007E73DD" w:rsidRPr="007E73DD" w:rsidRDefault="007E73DD" w:rsidP="007E73DD">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ab/>
        <w:t>явление отсутствует;</w:t>
      </w:r>
    </w:p>
    <w:p w14:paraId="3ECD4F0A" w14:textId="77777777" w:rsidR="007E73DD" w:rsidRPr="007E73DD" w:rsidRDefault="007E73DD" w:rsidP="007E73DD">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ab/>
        <w:t>данных не имеется;</w:t>
      </w:r>
    </w:p>
    <w:p w14:paraId="655DF744" w14:textId="77777777" w:rsidR="007E73DD" w:rsidRPr="007E73DD" w:rsidRDefault="007E73DD" w:rsidP="007E73DD">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0,0 </w:t>
      </w:r>
      <w:r w:rsidRPr="007E73DD">
        <w:rPr>
          <w:rFonts w:ascii="Times New Roman" w:eastAsia="Times New Roman" w:hAnsi="Times New Roman" w:cs="Times New Roman"/>
          <w:kern w:val="0"/>
          <w:sz w:val="24"/>
          <w:szCs w:val="24"/>
          <w:lang w:val="ru-RU" w:eastAsia="ru-RU"/>
          <w14:ligatures w14:val="none"/>
        </w:rPr>
        <w:tab/>
        <w:t>незначительная величина</w:t>
      </w:r>
    </w:p>
    <w:p w14:paraId="60E3DFB1"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21096A09"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0135A1DB"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018F0616"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6E91DF5"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82F2C8A"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4CC5DE8"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F3B7AD4"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7E3DFEB"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C123074"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0D9DC88"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0EE3A21"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E38CCF7"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41C1CCA"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5892B01"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A4392FD"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D6AD4A5" w14:textId="77777777" w:rsidR="007E73DD" w:rsidRPr="007E73DD" w:rsidRDefault="007E73DD" w:rsidP="007E73D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66C8487" w14:textId="77777777" w:rsidR="007E73DD" w:rsidRPr="007E73DD" w:rsidRDefault="007E73DD" w:rsidP="007E73DD">
      <w:pPr>
        <w:rPr>
          <w:rFonts w:ascii="Calibri" w:eastAsia="Calibri" w:hAnsi="Calibri" w:cs="Times New Roman"/>
          <w:lang w:val="ky-KG"/>
        </w:rPr>
      </w:pPr>
    </w:p>
    <w:p w14:paraId="2C24E691" w14:textId="77777777" w:rsidR="007E73DD" w:rsidRPr="007E73DD" w:rsidRDefault="007E73DD" w:rsidP="007E73DD">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Содержание</w:t>
      </w:r>
    </w:p>
    <w:p w14:paraId="1EAE1302" w14:textId="77777777" w:rsidR="007E73DD" w:rsidRPr="007E73DD" w:rsidRDefault="007E73DD" w:rsidP="007E73DD">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171BEE66" w14:textId="77777777" w:rsidR="007E73DD" w:rsidRPr="007E73DD" w:rsidRDefault="007E73DD" w:rsidP="007E73DD">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25957B26" w14:textId="29E75979" w:rsidR="007E73DD" w:rsidRPr="007E73DD" w:rsidRDefault="007E73DD" w:rsidP="007E73DD">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7E73DD">
        <w:rPr>
          <w:rFonts w:ascii="Times New Roman" w:eastAsia="Times New Roman" w:hAnsi="Times New Roman" w:cs="Times New Roman"/>
          <w:b/>
          <w:kern w:val="0"/>
          <w:sz w:val="24"/>
          <w:szCs w:val="24"/>
          <w:lang w:val="ky-KG" w:eastAsia="ru-RU"/>
          <w14:ligatures w14:val="none"/>
        </w:rPr>
        <w:t>1.</w:t>
      </w:r>
      <w:r w:rsidRPr="007E73DD">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7E73DD">
        <w:rPr>
          <w:rFonts w:ascii="Times New Roman" w:eastAsia="Times New Roman" w:hAnsi="Times New Roman" w:cs="Times New Roman"/>
          <w:b/>
          <w:kern w:val="0"/>
          <w:sz w:val="24"/>
          <w:szCs w:val="24"/>
          <w:lang w:val="ru-RU" w:eastAsia="ru-RU"/>
          <w14:ligatures w14:val="none"/>
        </w:rPr>
        <w:tab/>
      </w:r>
      <w:r w:rsidR="00161C30">
        <w:rPr>
          <w:rFonts w:ascii="Times New Roman" w:eastAsia="Times New Roman" w:hAnsi="Times New Roman" w:cs="Times New Roman"/>
          <w:b/>
          <w:kern w:val="0"/>
          <w:sz w:val="24"/>
          <w:szCs w:val="24"/>
          <w:lang w:val="ky-KG" w:eastAsia="ru-RU"/>
          <w14:ligatures w14:val="none"/>
        </w:rPr>
        <w:t>55</w:t>
      </w:r>
    </w:p>
    <w:p w14:paraId="72A22E34" w14:textId="77777777" w:rsidR="007E73DD" w:rsidRPr="007E73DD" w:rsidRDefault="007E73DD" w:rsidP="007E73DD">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52D37315" w14:textId="77777777" w:rsidR="007E73DD" w:rsidRPr="007E73DD" w:rsidRDefault="007E73DD" w:rsidP="007E73D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2.</w:t>
      </w:r>
      <w:r w:rsidRPr="007E73DD">
        <w:rPr>
          <w:rFonts w:ascii="Times New Roman" w:eastAsia="Times New Roman" w:hAnsi="Times New Roman" w:cs="Times New Roman"/>
          <w:b/>
          <w:kern w:val="0"/>
          <w:sz w:val="24"/>
          <w:szCs w:val="24"/>
          <w:lang w:val="ru-RU" w:eastAsia="ru-RU"/>
          <w14:ligatures w14:val="none"/>
        </w:rPr>
        <w:tab/>
        <w:t xml:space="preserve">Секторный обзор </w:t>
      </w:r>
    </w:p>
    <w:p w14:paraId="14F2BF94" w14:textId="01F0B762" w:rsidR="007E73DD" w:rsidRPr="007E73DD" w:rsidRDefault="007E73DD" w:rsidP="007E73DD">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Реальный сектор</w:t>
      </w:r>
      <w:r w:rsidRPr="007E73DD">
        <w:rPr>
          <w:rFonts w:ascii="Times New Roman" w:eastAsia="Times New Roman" w:hAnsi="Times New Roman" w:cs="Times New Roman"/>
          <w:kern w:val="0"/>
          <w:sz w:val="24"/>
          <w:szCs w:val="24"/>
          <w:lang w:val="ru-RU" w:eastAsia="ru-RU"/>
          <w14:ligatures w14:val="none"/>
        </w:rPr>
        <w:tab/>
      </w:r>
      <w:r w:rsidR="00161C30">
        <w:rPr>
          <w:rFonts w:ascii="Times New Roman" w:eastAsia="Times New Roman" w:hAnsi="Times New Roman" w:cs="Times New Roman"/>
          <w:kern w:val="0"/>
          <w:sz w:val="24"/>
          <w:szCs w:val="24"/>
          <w:lang w:val="ky-KG" w:eastAsia="ru-RU"/>
          <w14:ligatures w14:val="none"/>
        </w:rPr>
        <w:t>57</w:t>
      </w:r>
    </w:p>
    <w:p w14:paraId="3FAC472A" w14:textId="2A16983D" w:rsidR="007E73DD" w:rsidRPr="007E73DD" w:rsidRDefault="007E73DD" w:rsidP="007E73D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Государственный сектор</w:t>
      </w:r>
      <w:r w:rsidRPr="007E73DD">
        <w:rPr>
          <w:rFonts w:ascii="Times New Roman" w:eastAsia="Times New Roman" w:hAnsi="Times New Roman" w:cs="Times New Roman"/>
          <w:kern w:val="0"/>
          <w:sz w:val="24"/>
          <w:szCs w:val="24"/>
          <w:lang w:val="ru-RU" w:eastAsia="ru-RU"/>
          <w14:ligatures w14:val="none"/>
        </w:rPr>
        <w:tab/>
      </w:r>
      <w:r w:rsidR="00161C30">
        <w:rPr>
          <w:rFonts w:ascii="Times New Roman" w:eastAsia="Times New Roman" w:hAnsi="Times New Roman" w:cs="Times New Roman"/>
          <w:kern w:val="0"/>
          <w:sz w:val="24"/>
          <w:szCs w:val="24"/>
          <w:lang w:val="ky-KG" w:eastAsia="ru-RU"/>
          <w14:ligatures w14:val="none"/>
        </w:rPr>
        <w:t>89</w:t>
      </w:r>
    </w:p>
    <w:p w14:paraId="4F32EB27" w14:textId="5D8414B7" w:rsidR="007E73DD" w:rsidRPr="007E73DD" w:rsidRDefault="007E73DD" w:rsidP="007E73D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Внешний сектор</w:t>
      </w:r>
      <w:r w:rsidRPr="007E73DD">
        <w:rPr>
          <w:rFonts w:ascii="Times New Roman" w:eastAsia="Times New Roman" w:hAnsi="Times New Roman" w:cs="Times New Roman"/>
          <w:kern w:val="0"/>
          <w:sz w:val="24"/>
          <w:szCs w:val="24"/>
          <w:lang w:val="ru-RU" w:eastAsia="ru-RU"/>
          <w14:ligatures w14:val="none"/>
        </w:rPr>
        <w:tab/>
      </w:r>
      <w:r w:rsidR="00161C30">
        <w:rPr>
          <w:rFonts w:ascii="Times New Roman" w:eastAsia="Times New Roman" w:hAnsi="Times New Roman" w:cs="Times New Roman"/>
          <w:kern w:val="0"/>
          <w:sz w:val="24"/>
          <w:szCs w:val="24"/>
          <w:lang w:val="ky-KG" w:eastAsia="ru-RU"/>
          <w14:ligatures w14:val="none"/>
        </w:rPr>
        <w:t>95</w:t>
      </w:r>
    </w:p>
    <w:p w14:paraId="6F740949" w14:textId="42C62586" w:rsidR="007E73DD" w:rsidRPr="007E73DD" w:rsidRDefault="007E73DD" w:rsidP="007E73D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Социальный сектор</w:t>
      </w:r>
      <w:r w:rsidRPr="007E73DD">
        <w:rPr>
          <w:rFonts w:ascii="Times New Roman" w:eastAsia="Times New Roman" w:hAnsi="Times New Roman" w:cs="Times New Roman"/>
          <w:kern w:val="0"/>
          <w:sz w:val="24"/>
          <w:szCs w:val="24"/>
          <w:lang w:val="ru-RU" w:eastAsia="ru-RU"/>
          <w14:ligatures w14:val="none"/>
        </w:rPr>
        <w:tab/>
      </w:r>
      <w:r w:rsidR="00161C30">
        <w:rPr>
          <w:rFonts w:ascii="Times New Roman" w:eastAsia="Times New Roman" w:hAnsi="Times New Roman" w:cs="Times New Roman"/>
          <w:kern w:val="0"/>
          <w:sz w:val="24"/>
          <w:szCs w:val="24"/>
          <w:lang w:val="ky-KG" w:eastAsia="ru-RU"/>
          <w14:ligatures w14:val="none"/>
        </w:rPr>
        <w:t>99</w:t>
      </w:r>
    </w:p>
    <w:p w14:paraId="519538B8" w14:textId="77777777" w:rsidR="007E73DD" w:rsidRPr="007E73DD" w:rsidRDefault="007E73DD" w:rsidP="007E73DD">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64ADC6C7" w14:textId="77777777" w:rsidR="007E73DD" w:rsidRPr="007E73DD" w:rsidRDefault="007E73DD" w:rsidP="007E73DD">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9AFBB9F" w14:textId="2AEC680A" w:rsidR="007E73DD" w:rsidRPr="007E73DD" w:rsidRDefault="007E73DD" w:rsidP="007E73DD">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Приложение </w:t>
      </w:r>
      <w:r w:rsidRPr="007E73DD">
        <w:rPr>
          <w:rFonts w:ascii="Times New Roman" w:eastAsia="Times New Roman" w:hAnsi="Times New Roman" w:cs="Times New Roman"/>
          <w:b/>
          <w:kern w:val="0"/>
          <w:sz w:val="24"/>
          <w:szCs w:val="24"/>
          <w:lang w:val="ru-RU" w:eastAsia="ru-RU"/>
          <w14:ligatures w14:val="none"/>
        </w:rPr>
        <w:tab/>
      </w:r>
      <w:r w:rsidR="00161C30">
        <w:rPr>
          <w:rFonts w:ascii="Times New Roman" w:eastAsia="Times New Roman" w:hAnsi="Times New Roman" w:cs="Times New Roman"/>
          <w:b/>
          <w:kern w:val="0"/>
          <w:sz w:val="24"/>
          <w:szCs w:val="24"/>
          <w:lang w:val="ky-KG" w:eastAsia="ru-RU"/>
          <w14:ligatures w14:val="none"/>
        </w:rPr>
        <w:t>103</w:t>
      </w:r>
    </w:p>
    <w:p w14:paraId="65BDC236" w14:textId="77777777" w:rsidR="007E73DD" w:rsidRPr="007E73DD" w:rsidRDefault="007E73DD" w:rsidP="007E73DD">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3BD090C5" w14:textId="5225EEED" w:rsidR="007E73DD" w:rsidRPr="007E73DD" w:rsidRDefault="007E73DD" w:rsidP="007E73DD">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en-US" w:eastAsia="ru-RU"/>
          <w14:ligatures w14:val="none"/>
        </w:rPr>
        <w:t>I</w:t>
      </w:r>
      <w:r w:rsidRPr="007E73DD">
        <w:rPr>
          <w:rFonts w:ascii="Times New Roman" w:eastAsia="Times New Roman" w:hAnsi="Times New Roman" w:cs="Times New Roman"/>
          <w:kern w:val="0"/>
          <w:sz w:val="24"/>
          <w:szCs w:val="24"/>
          <w:lang w:val="ru-RU" w:eastAsia="ru-RU"/>
          <w14:ligatures w14:val="none"/>
        </w:rPr>
        <w:t>. Реальный сектор</w:t>
      </w:r>
      <w:r w:rsidRPr="007E73DD">
        <w:rPr>
          <w:rFonts w:ascii="Times New Roman" w:eastAsia="Times New Roman" w:hAnsi="Times New Roman" w:cs="Times New Roman"/>
          <w:kern w:val="0"/>
          <w:sz w:val="24"/>
          <w:szCs w:val="24"/>
          <w:lang w:val="ru-RU" w:eastAsia="ru-RU"/>
          <w14:ligatures w14:val="none"/>
        </w:rPr>
        <w:tab/>
      </w:r>
      <w:r w:rsidR="00161C30">
        <w:rPr>
          <w:rFonts w:ascii="Times New Roman" w:eastAsia="Times New Roman" w:hAnsi="Times New Roman" w:cs="Times New Roman"/>
          <w:kern w:val="0"/>
          <w:sz w:val="24"/>
          <w:szCs w:val="24"/>
          <w:lang w:val="ky-KG" w:eastAsia="ru-RU"/>
          <w14:ligatures w14:val="none"/>
        </w:rPr>
        <w:t>104</w:t>
      </w:r>
    </w:p>
    <w:p w14:paraId="4B4EB8C5" w14:textId="094A59C3" w:rsidR="007E73DD" w:rsidRPr="007E73DD" w:rsidRDefault="007E73DD" w:rsidP="007E73DD">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7E73DD">
        <w:rPr>
          <w:rFonts w:ascii="Times New Roman" w:eastAsia="Times New Roman" w:hAnsi="Times New Roman" w:cs="Times New Roman"/>
          <w:kern w:val="0"/>
          <w:sz w:val="24"/>
          <w:szCs w:val="24"/>
          <w:lang w:val="en-US" w:eastAsia="ru-RU"/>
          <w14:ligatures w14:val="none"/>
        </w:rPr>
        <w:t>II</w:t>
      </w:r>
      <w:r w:rsidRPr="007E73DD">
        <w:rPr>
          <w:rFonts w:ascii="Times New Roman" w:eastAsia="Times New Roman" w:hAnsi="Times New Roman" w:cs="Times New Roman"/>
          <w:kern w:val="0"/>
          <w:sz w:val="24"/>
          <w:szCs w:val="24"/>
          <w:lang w:val="ru-RU" w:eastAsia="ru-RU"/>
          <w14:ligatures w14:val="none"/>
        </w:rPr>
        <w:t>. Внешний сектор</w:t>
      </w:r>
      <w:r w:rsidRPr="007E73DD">
        <w:rPr>
          <w:rFonts w:ascii="Times New Roman" w:eastAsia="Times New Roman" w:hAnsi="Times New Roman" w:cs="Times New Roman"/>
          <w:kern w:val="0"/>
          <w:sz w:val="24"/>
          <w:szCs w:val="24"/>
          <w:lang w:val="ru-RU" w:eastAsia="ru-RU"/>
          <w14:ligatures w14:val="none"/>
        </w:rPr>
        <w:tab/>
      </w:r>
      <w:r w:rsidR="00187B4A">
        <w:rPr>
          <w:rFonts w:ascii="Times New Roman" w:eastAsia="Times New Roman" w:hAnsi="Times New Roman" w:cs="Times New Roman"/>
          <w:kern w:val="0"/>
          <w:sz w:val="24"/>
          <w:szCs w:val="24"/>
          <w:lang w:val="ru-RU" w:eastAsia="ru-RU"/>
          <w14:ligatures w14:val="none"/>
        </w:rPr>
        <w:t>112</w:t>
      </w:r>
    </w:p>
    <w:p w14:paraId="26134A4A" w14:textId="77777777" w:rsidR="007E73DD" w:rsidRPr="007E73DD" w:rsidRDefault="007E73DD" w:rsidP="007E73DD">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4D15C1DD"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56BB11FA"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61AD83BA"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58A36397"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0F307CB6"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522D1853"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270B0990"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6D7A91E2"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123B6A43"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0C685A32"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1A58D914"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5D8C8E7C"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74430A0E"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4AE5A136" w14:textId="77777777" w:rsidR="007E73DD" w:rsidRDefault="007E73DD" w:rsidP="007E73DD">
      <w:pPr>
        <w:spacing w:after="0" w:line="240" w:lineRule="auto"/>
        <w:rPr>
          <w:rFonts w:ascii="Times New Roman" w:eastAsia="Times New Roman" w:hAnsi="Times New Roman" w:cs="Times New Roman"/>
          <w:kern w:val="0"/>
          <w:sz w:val="28"/>
          <w:szCs w:val="20"/>
          <w:lang w:val="ky-KG" w:eastAsia="ru-RU"/>
          <w14:ligatures w14:val="none"/>
        </w:rPr>
      </w:pPr>
    </w:p>
    <w:p w14:paraId="0CBBF578" w14:textId="77777777" w:rsidR="00E625D1" w:rsidRDefault="00E625D1" w:rsidP="007E73DD">
      <w:pPr>
        <w:spacing w:after="0" w:line="240" w:lineRule="auto"/>
        <w:rPr>
          <w:rFonts w:ascii="Times New Roman" w:eastAsia="Times New Roman" w:hAnsi="Times New Roman" w:cs="Times New Roman"/>
          <w:kern w:val="0"/>
          <w:sz w:val="28"/>
          <w:szCs w:val="20"/>
          <w:lang w:val="ky-KG" w:eastAsia="ru-RU"/>
          <w14:ligatures w14:val="none"/>
        </w:rPr>
      </w:pPr>
    </w:p>
    <w:p w14:paraId="14A8B16D" w14:textId="77777777" w:rsidR="00E625D1" w:rsidRDefault="00E625D1" w:rsidP="007E73DD">
      <w:pPr>
        <w:spacing w:after="0" w:line="240" w:lineRule="auto"/>
        <w:rPr>
          <w:rFonts w:ascii="Times New Roman" w:eastAsia="Times New Roman" w:hAnsi="Times New Roman" w:cs="Times New Roman"/>
          <w:kern w:val="0"/>
          <w:sz w:val="28"/>
          <w:szCs w:val="20"/>
          <w:lang w:val="ky-KG" w:eastAsia="ru-RU"/>
          <w14:ligatures w14:val="none"/>
        </w:rPr>
      </w:pPr>
    </w:p>
    <w:p w14:paraId="16990280" w14:textId="77777777" w:rsidR="00E625D1" w:rsidRPr="007E73DD" w:rsidRDefault="00E625D1" w:rsidP="007E73DD">
      <w:pPr>
        <w:spacing w:after="0" w:line="240" w:lineRule="auto"/>
        <w:rPr>
          <w:rFonts w:ascii="Times New Roman" w:eastAsia="Times New Roman" w:hAnsi="Times New Roman" w:cs="Times New Roman"/>
          <w:kern w:val="0"/>
          <w:sz w:val="28"/>
          <w:szCs w:val="20"/>
          <w:lang w:val="ky-KG" w:eastAsia="ru-RU"/>
          <w14:ligatures w14:val="none"/>
        </w:rPr>
      </w:pPr>
    </w:p>
    <w:p w14:paraId="6A397AF5" w14:textId="77777777" w:rsidR="00E625D1" w:rsidRPr="00E625D1" w:rsidRDefault="007E73DD" w:rsidP="00E625D1">
      <w:pPr>
        <w:pStyle w:val="affd"/>
        <w:jc w:val="center"/>
        <w:rPr>
          <w:rFonts w:ascii="Times New Roman" w:hAnsi="Times New Roman"/>
          <w:b/>
          <w:bCs/>
          <w:sz w:val="28"/>
          <w:szCs w:val="28"/>
          <w:lang w:val="ky-KG" w:eastAsia="ru-RU"/>
        </w:rPr>
      </w:pPr>
      <w:r w:rsidRPr="007C109D">
        <w:rPr>
          <w:rFonts w:ascii="Times New Roman" w:hAnsi="Times New Roman"/>
          <w:b/>
          <w:bCs/>
          <w:sz w:val="28"/>
          <w:szCs w:val="28"/>
          <w:lang w:val="ru-RU" w:eastAsia="ru-RU"/>
        </w:rPr>
        <w:lastRenderedPageBreak/>
        <w:t>Социально-экономическое</w:t>
      </w:r>
      <w:r w:rsidRPr="00E625D1">
        <w:rPr>
          <w:rFonts w:ascii="Times New Roman" w:hAnsi="Times New Roman"/>
          <w:b/>
          <w:bCs/>
          <w:sz w:val="28"/>
          <w:szCs w:val="28"/>
          <w:lang w:val="ky-KG" w:eastAsia="ru-RU"/>
        </w:rPr>
        <w:t xml:space="preserve"> </w:t>
      </w:r>
      <w:r w:rsidRPr="007C109D">
        <w:rPr>
          <w:rFonts w:ascii="Times New Roman" w:hAnsi="Times New Roman"/>
          <w:b/>
          <w:bCs/>
          <w:sz w:val="28"/>
          <w:szCs w:val="28"/>
          <w:lang w:val="ru-RU" w:eastAsia="ru-RU"/>
        </w:rPr>
        <w:t>положение</w:t>
      </w:r>
      <w:r w:rsidRPr="00E625D1">
        <w:rPr>
          <w:rFonts w:ascii="Times New Roman" w:hAnsi="Times New Roman"/>
          <w:b/>
          <w:bCs/>
          <w:sz w:val="28"/>
          <w:szCs w:val="28"/>
          <w:lang w:val="ky-KG" w:eastAsia="ru-RU"/>
        </w:rPr>
        <w:t xml:space="preserve"> </w:t>
      </w:r>
      <w:proofErr w:type="spellStart"/>
      <w:r w:rsidRPr="00E625D1">
        <w:rPr>
          <w:rFonts w:ascii="Times New Roman" w:hAnsi="Times New Roman"/>
          <w:b/>
          <w:bCs/>
          <w:sz w:val="28"/>
          <w:szCs w:val="28"/>
          <w:lang w:val="ky-KG" w:eastAsia="ru-RU"/>
        </w:rPr>
        <w:t>города</w:t>
      </w:r>
      <w:proofErr w:type="spellEnd"/>
      <w:r w:rsidRPr="00E625D1">
        <w:rPr>
          <w:rFonts w:ascii="Times New Roman" w:hAnsi="Times New Roman"/>
          <w:b/>
          <w:bCs/>
          <w:sz w:val="28"/>
          <w:szCs w:val="28"/>
          <w:lang w:val="ky-KG" w:eastAsia="ru-RU"/>
        </w:rPr>
        <w:t xml:space="preserve"> Бишкек</w:t>
      </w:r>
    </w:p>
    <w:p w14:paraId="666684A2" w14:textId="2D03EF33" w:rsidR="007E73DD" w:rsidRPr="00E625D1" w:rsidRDefault="007E73DD" w:rsidP="00E625D1">
      <w:pPr>
        <w:pStyle w:val="affd"/>
        <w:jc w:val="center"/>
        <w:rPr>
          <w:rFonts w:ascii="Times New Roman" w:hAnsi="Times New Roman"/>
          <w:b/>
          <w:bCs/>
          <w:sz w:val="28"/>
          <w:szCs w:val="28"/>
          <w:lang w:val="ky-KG" w:eastAsia="ru-RU"/>
        </w:rPr>
      </w:pPr>
      <w:r w:rsidRPr="00E625D1">
        <w:rPr>
          <w:rFonts w:ascii="Times New Roman" w:hAnsi="Times New Roman"/>
          <w:b/>
          <w:bCs/>
          <w:sz w:val="28"/>
          <w:szCs w:val="28"/>
          <w:lang w:val="ky-KG" w:eastAsia="ru-RU"/>
        </w:rPr>
        <w:t xml:space="preserve">в </w:t>
      </w:r>
      <w:proofErr w:type="spellStart"/>
      <w:r w:rsidRPr="00E625D1">
        <w:rPr>
          <w:rFonts w:ascii="Times New Roman" w:hAnsi="Times New Roman"/>
          <w:b/>
          <w:bCs/>
          <w:sz w:val="28"/>
          <w:szCs w:val="28"/>
          <w:lang w:val="ky-KG" w:eastAsia="ru-RU"/>
        </w:rPr>
        <w:t>январе-декабре</w:t>
      </w:r>
      <w:proofErr w:type="spellEnd"/>
      <w:r w:rsidRPr="00E625D1">
        <w:rPr>
          <w:rFonts w:ascii="Times New Roman" w:hAnsi="Times New Roman"/>
          <w:b/>
          <w:bCs/>
          <w:sz w:val="28"/>
          <w:szCs w:val="28"/>
          <w:lang w:val="ky-KG" w:eastAsia="ru-RU"/>
        </w:rPr>
        <w:t xml:space="preserve"> 2024г.</w:t>
      </w:r>
    </w:p>
    <w:p w14:paraId="05FB29E6" w14:textId="77777777" w:rsidR="007E73DD" w:rsidRPr="007E73DD" w:rsidRDefault="007E73DD" w:rsidP="007E73DD">
      <w:pPr>
        <w:keepNext/>
        <w:tabs>
          <w:tab w:val="left" w:pos="0"/>
        </w:tabs>
        <w:spacing w:after="0" w:line="240" w:lineRule="auto"/>
        <w:jc w:val="both"/>
        <w:outlineLvl w:val="5"/>
        <w:rPr>
          <w:rFonts w:ascii="Times New Roman" w:eastAsia="Times New Roman" w:hAnsi="Times New Roman" w:cs="Times New Roman"/>
          <w:b/>
          <w:kern w:val="0"/>
          <w:sz w:val="28"/>
          <w:szCs w:val="28"/>
          <w:lang w:val="ky-KG" w:eastAsia="ru-RU"/>
          <w14:ligatures w14:val="none"/>
        </w:rPr>
      </w:pPr>
      <w:r w:rsidRPr="007E73DD">
        <w:rPr>
          <w:rFonts w:ascii="Times New Roman" w:eastAsia="Times New Roman" w:hAnsi="Times New Roman" w:cs="Times New Roman"/>
          <w:b/>
          <w:kern w:val="0"/>
          <w:sz w:val="28"/>
          <w:szCs w:val="28"/>
          <w:lang w:val="ky-KG" w:eastAsia="ru-RU"/>
          <w14:ligatures w14:val="none"/>
        </w:rPr>
        <w:t xml:space="preserve">                             </w:t>
      </w:r>
    </w:p>
    <w:p w14:paraId="0F831760" w14:textId="77777777" w:rsidR="007E73DD" w:rsidRPr="007E73DD" w:rsidRDefault="007E73DD" w:rsidP="007E73DD">
      <w:pPr>
        <w:keepNext/>
        <w:tabs>
          <w:tab w:val="left" w:pos="0"/>
        </w:tabs>
        <w:spacing w:after="0" w:line="276" w:lineRule="auto"/>
        <w:jc w:val="both"/>
        <w:outlineLvl w:val="5"/>
        <w:rPr>
          <w:rFonts w:ascii="Times New Roman" w:eastAsia="Times New Roman" w:hAnsi="Times New Roman" w:cs="Times New Roman"/>
          <w:b/>
          <w:kern w:val="0"/>
          <w:sz w:val="28"/>
          <w:szCs w:val="28"/>
          <w:lang w:val="ky-KG" w:eastAsia="ru-RU"/>
          <w14:ligatures w14:val="none"/>
        </w:rPr>
      </w:pPr>
      <w:r w:rsidRPr="007E73DD">
        <w:rPr>
          <w:rFonts w:ascii="Times New Roman" w:eastAsia="Times New Roman" w:hAnsi="Times New Roman" w:cs="Times New Roman"/>
          <w:b/>
          <w:kern w:val="0"/>
          <w:sz w:val="28"/>
          <w:szCs w:val="28"/>
          <w:lang w:val="ky-KG" w:eastAsia="ru-RU"/>
          <w14:ligatures w14:val="none"/>
        </w:rPr>
        <w:tab/>
      </w:r>
      <w:r w:rsidRPr="007E73DD">
        <w:rPr>
          <w:rFonts w:ascii="Times New Roman" w:eastAsia="Times New Roman" w:hAnsi="Times New Roman" w:cs="Times New Roman"/>
          <w:kern w:val="0"/>
          <w:sz w:val="24"/>
          <w:szCs w:val="24"/>
          <w:lang w:val="zh-CN" w:eastAsia="ru-RU"/>
          <w14:ligatures w14:val="none"/>
        </w:rPr>
        <w:t>По состоянию на 1</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января</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2025</w:t>
      </w:r>
      <w:r w:rsidRPr="007E73DD">
        <w:rPr>
          <w:rFonts w:ascii="Times New Roman" w:eastAsia="Times New Roman" w:hAnsi="Times New Roman" w:cs="Times New Roman"/>
          <w:kern w:val="0"/>
          <w:sz w:val="24"/>
          <w:szCs w:val="24"/>
          <w:lang w:val="zh-CN" w:eastAsia="ru-RU"/>
          <w14:ligatures w14:val="none"/>
        </w:rPr>
        <w:t xml:space="preserve"> г. на территории города число зарегистрированных хозяйствующих субъектов составило </w:t>
      </w:r>
      <w:r w:rsidRPr="007E73DD">
        <w:rPr>
          <w:rFonts w:ascii="Times New Roman" w:eastAsia="Times New Roman" w:hAnsi="Times New Roman" w:cs="Times New Roman"/>
          <w:kern w:val="0"/>
          <w:sz w:val="24"/>
          <w:szCs w:val="24"/>
          <w:lang w:val="ky-KG" w:eastAsia="ru-RU"/>
          <w14:ligatures w14:val="none"/>
        </w:rPr>
        <w:t>163,5 ты</w:t>
      </w:r>
      <w:r w:rsidRPr="007E73DD">
        <w:rPr>
          <w:rFonts w:ascii="Times New Roman" w:eastAsia="Times New Roman" w:hAnsi="Times New Roman" w:cs="Times New Roman"/>
          <w:kern w:val="0"/>
          <w:sz w:val="24"/>
          <w:szCs w:val="24"/>
          <w:lang w:val="zh-CN" w:eastAsia="ru-RU"/>
          <w14:ligatures w14:val="none"/>
        </w:rPr>
        <w:t xml:space="preserve">с. единиц, в том </w:t>
      </w:r>
      <w:r w:rsidRPr="007E73DD">
        <w:rPr>
          <w:rFonts w:ascii="Times New Roman" w:eastAsia="Times New Roman" w:hAnsi="Times New Roman" w:cs="Times New Roman"/>
          <w:kern w:val="0"/>
          <w:sz w:val="24"/>
          <w:szCs w:val="24"/>
          <w:lang w:val="ru-RU" w:eastAsia="ru-RU"/>
          <w14:ligatures w14:val="none"/>
        </w:rPr>
        <w:t>ч</w:t>
      </w:r>
      <w:r w:rsidRPr="007E73DD">
        <w:rPr>
          <w:rFonts w:ascii="Times New Roman" w:eastAsia="Times New Roman" w:hAnsi="Times New Roman" w:cs="Times New Roman"/>
          <w:kern w:val="0"/>
          <w:sz w:val="24"/>
          <w:szCs w:val="24"/>
          <w:lang w:val="zh-CN" w:eastAsia="ru-RU"/>
          <w14:ligatures w14:val="none"/>
        </w:rPr>
        <w:t xml:space="preserve">исле: юридических лиц – </w:t>
      </w:r>
      <w:r w:rsidRPr="007E73DD">
        <w:rPr>
          <w:rFonts w:ascii="Times New Roman" w:eastAsia="Times New Roman" w:hAnsi="Times New Roman" w:cs="Times New Roman"/>
          <w:kern w:val="0"/>
          <w:sz w:val="24"/>
          <w:szCs w:val="24"/>
          <w:lang w:val="ky-KG" w:eastAsia="ru-RU"/>
          <w14:ligatures w14:val="none"/>
        </w:rPr>
        <w:t xml:space="preserve">99,1 </w:t>
      </w:r>
      <w:r w:rsidRPr="007E73DD">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7E73DD">
        <w:rPr>
          <w:rFonts w:ascii="Times New Roman" w:eastAsia="Times New Roman" w:hAnsi="Times New Roman" w:cs="Times New Roman"/>
          <w:kern w:val="0"/>
          <w:sz w:val="24"/>
          <w:szCs w:val="24"/>
          <w:lang w:val="ru-RU" w:eastAsia="ru-RU"/>
          <w14:ligatures w14:val="none"/>
        </w:rPr>
        <w:t xml:space="preserve">64,5 </w:t>
      </w:r>
      <w:r w:rsidRPr="007E73DD">
        <w:rPr>
          <w:rFonts w:ascii="Times New Roman" w:eastAsia="Times New Roman" w:hAnsi="Times New Roman" w:cs="Times New Roman"/>
          <w:kern w:val="0"/>
          <w:sz w:val="24"/>
          <w:szCs w:val="24"/>
          <w:lang w:val="zh-CN" w:eastAsia="ru-RU"/>
          <w14:ligatures w14:val="none"/>
        </w:rPr>
        <w:t>тыс. единиц.</w:t>
      </w:r>
      <w:r w:rsidRPr="007E73DD">
        <w:rPr>
          <w:rFonts w:ascii="Times New Roman" w:eastAsia="Times New Roman" w:hAnsi="Times New Roman" w:cs="Times New Roman"/>
          <w:kern w:val="0"/>
          <w:sz w:val="24"/>
          <w:szCs w:val="24"/>
          <w:lang w:val="ky-KG" w:eastAsia="ru-RU"/>
          <w14:ligatures w14:val="none"/>
        </w:rPr>
        <w:t xml:space="preserve">   </w:t>
      </w:r>
    </w:p>
    <w:p w14:paraId="332487E8"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Промышленными предприятиями в январе-</w:t>
      </w:r>
      <w:r w:rsidRPr="007E73DD">
        <w:rPr>
          <w:rFonts w:ascii="Times New Roman" w:eastAsia="Times New Roman" w:hAnsi="Times New Roman" w:cs="Times New Roman"/>
          <w:kern w:val="0"/>
          <w:sz w:val="24"/>
          <w:szCs w:val="24"/>
          <w:lang w:val="ru-RU" w:eastAsia="ru-RU"/>
          <w14:ligatures w14:val="none"/>
        </w:rPr>
        <w:t xml:space="preserve">декабре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4г.</w:t>
      </w:r>
      <w:r w:rsidRPr="007E73DD">
        <w:rPr>
          <w:rFonts w:ascii="Times New Roman" w:eastAsia="Times New Roman" w:hAnsi="Times New Roman" w:cs="Times New Roman"/>
          <w:kern w:val="0"/>
          <w:sz w:val="24"/>
          <w:szCs w:val="24"/>
          <w:lang w:val="zh-CN" w:eastAsia="ru-RU"/>
          <w14:ligatures w14:val="none"/>
        </w:rPr>
        <w:t xml:space="preserve"> произведено продукции на сумму</w:t>
      </w:r>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88848,4</w:t>
      </w:r>
      <w:r w:rsidRPr="007E73DD">
        <w:rPr>
          <w:rFonts w:ascii="Times New Roman" w:eastAsia="Times New Roman" w:hAnsi="Times New Roman" w:cs="Times New Roman"/>
          <w:kern w:val="0"/>
          <w:sz w:val="24"/>
          <w:szCs w:val="24"/>
          <w:lang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7E73DD">
        <w:rPr>
          <w:rFonts w:ascii="Times New Roman" w:eastAsia="Times New Roman" w:hAnsi="Times New Roman" w:cs="Times New Roman"/>
          <w:kern w:val="0"/>
          <w:sz w:val="24"/>
          <w:szCs w:val="24"/>
          <w:lang w:val="ru-RU" w:eastAsia="ru-RU"/>
          <w14:ligatures w14:val="none"/>
        </w:rPr>
        <w:t>-декабрю</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w:t>
      </w:r>
      <w:r w:rsidRPr="007E73DD">
        <w:rPr>
          <w:rFonts w:ascii="Times New Roman" w:eastAsia="Times New Roman" w:hAnsi="Times New Roman" w:cs="Times New Roman"/>
          <w:kern w:val="0"/>
          <w:sz w:val="24"/>
          <w:szCs w:val="24"/>
          <w:lang w:val="ru-RU" w:eastAsia="ru-RU"/>
          <w14:ligatures w14:val="none"/>
        </w:rPr>
        <w:t>2</w:t>
      </w:r>
      <w:r w:rsidRPr="007E73DD">
        <w:rPr>
          <w:rFonts w:ascii="Times New Roman" w:eastAsia="Times New Roman" w:hAnsi="Times New Roman" w:cs="Times New Roman"/>
          <w:kern w:val="0"/>
          <w:sz w:val="24"/>
          <w:szCs w:val="24"/>
          <w:lang w:val="ky-KG" w:eastAsia="ru-RU"/>
          <w14:ligatures w14:val="none"/>
        </w:rPr>
        <w:t>3</w:t>
      </w:r>
      <w:r w:rsidRPr="007E73DD">
        <w:rPr>
          <w:rFonts w:ascii="Times New Roman" w:eastAsia="Times New Roman" w:hAnsi="Times New Roman" w:cs="Times New Roman"/>
          <w:kern w:val="0"/>
          <w:sz w:val="24"/>
          <w:szCs w:val="24"/>
          <w:lang w:val="zh-CN" w:eastAsia="ru-RU"/>
          <w14:ligatures w14:val="none"/>
        </w:rPr>
        <w:t xml:space="preserve"> г. составил </w:t>
      </w:r>
      <w:r w:rsidRPr="007E73DD">
        <w:rPr>
          <w:rFonts w:ascii="Times New Roman" w:eastAsia="Times New Roman" w:hAnsi="Times New Roman" w:cs="Times New Roman"/>
          <w:kern w:val="0"/>
          <w:sz w:val="24"/>
          <w:szCs w:val="24"/>
          <w:lang w:val="ky-KG" w:eastAsia="ru-RU"/>
          <w14:ligatures w14:val="none"/>
        </w:rPr>
        <w:t xml:space="preserve">112,3  </w:t>
      </w:r>
      <w:r w:rsidRPr="007E73DD">
        <w:rPr>
          <w:rFonts w:ascii="Times New Roman" w:eastAsia="Times New Roman" w:hAnsi="Times New Roman" w:cs="Times New Roman"/>
          <w:kern w:val="0"/>
          <w:sz w:val="24"/>
          <w:szCs w:val="24"/>
          <w:lang w:val="zh-CN" w:eastAsia="ru-RU"/>
          <w14:ligatures w14:val="none"/>
        </w:rPr>
        <w:t>процент</w:t>
      </w:r>
      <w:r w:rsidRPr="007E73DD">
        <w:rPr>
          <w:rFonts w:ascii="Times New Roman" w:eastAsia="Times New Roman" w:hAnsi="Times New Roman" w:cs="Times New Roman"/>
          <w:kern w:val="0"/>
          <w:sz w:val="24"/>
          <w:szCs w:val="24"/>
          <w:lang w:val="ru-RU" w:eastAsia="ru-RU"/>
          <w14:ligatures w14:val="none"/>
        </w:rPr>
        <w:t>а</w:t>
      </w:r>
      <w:r w:rsidRPr="007E73DD">
        <w:rPr>
          <w:rFonts w:ascii="Times New Roman" w:eastAsia="Times New Roman" w:hAnsi="Times New Roman" w:cs="Times New Roman"/>
          <w:kern w:val="0"/>
          <w:sz w:val="24"/>
          <w:szCs w:val="24"/>
          <w:lang w:val="zh-CN" w:eastAsia="ru-RU"/>
          <w14:ligatures w14:val="none"/>
        </w:rPr>
        <w:t>.</w:t>
      </w:r>
    </w:p>
    <w:p w14:paraId="1B7E9471" w14:textId="77777777" w:rsidR="007E73DD" w:rsidRPr="007E73DD" w:rsidRDefault="007E73DD" w:rsidP="00453B7E">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В январе</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zh-CN" w:eastAsia="ru-RU"/>
          <w14:ligatures w14:val="none"/>
        </w:rPr>
        <w:t xml:space="preserve"> 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 xml:space="preserve">г. уровень освоения инвестиций в основной капитал составил </w:t>
      </w:r>
      <w:r w:rsidRPr="007E73DD">
        <w:rPr>
          <w:rFonts w:ascii="Times New Roman" w:eastAsia="Times New Roman" w:hAnsi="Times New Roman" w:cs="Times New Roman"/>
          <w:kern w:val="0"/>
          <w:sz w:val="24"/>
          <w:szCs w:val="24"/>
          <w:lang w:val="ru-RU" w:eastAsia="ru-RU"/>
          <w14:ligatures w14:val="none"/>
        </w:rPr>
        <w:t>72320,2</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7E73DD">
        <w:rPr>
          <w:rFonts w:ascii="Times New Roman" w:eastAsia="Times New Roman" w:hAnsi="Times New Roman" w:cs="Times New Roman"/>
          <w:kern w:val="0"/>
          <w:sz w:val="24"/>
          <w:szCs w:val="24"/>
          <w:lang w:val="ru-RU" w:eastAsia="ru-RU"/>
          <w14:ligatures w14:val="none"/>
        </w:rPr>
        <w:t>2</w:t>
      </w:r>
      <w:r w:rsidRPr="007E73DD">
        <w:rPr>
          <w:rFonts w:ascii="Times New Roman" w:eastAsia="Times New Roman" w:hAnsi="Times New Roman" w:cs="Times New Roman"/>
          <w:kern w:val="0"/>
          <w:sz w:val="24"/>
          <w:szCs w:val="24"/>
          <w:lang w:val="ky-KG" w:eastAsia="ru-RU"/>
          <w14:ligatures w14:val="none"/>
        </w:rPr>
        <w:t>3</w:t>
      </w:r>
      <w:r w:rsidRPr="007E73DD">
        <w:rPr>
          <w:rFonts w:ascii="Times New Roman" w:eastAsia="Times New Roman" w:hAnsi="Times New Roman" w:cs="Times New Roman"/>
          <w:kern w:val="0"/>
          <w:sz w:val="24"/>
          <w:szCs w:val="24"/>
          <w:lang w:val="zh-CN" w:eastAsia="ru-RU"/>
          <w14:ligatures w14:val="none"/>
        </w:rPr>
        <w:t xml:space="preserve"> г. </w:t>
      </w:r>
      <w:proofErr w:type="spellStart"/>
      <w:r w:rsidRPr="007E73DD">
        <w:rPr>
          <w:rFonts w:ascii="Times New Roman" w:eastAsia="Times New Roman" w:hAnsi="Times New Roman" w:cs="Times New Roman"/>
          <w:kern w:val="0"/>
          <w:sz w:val="24"/>
          <w:szCs w:val="24"/>
          <w:lang w:val="ky-KG" w:eastAsia="ru-RU"/>
          <w14:ligatures w14:val="none"/>
        </w:rPr>
        <w:t>увеличился</w:t>
      </w:r>
      <w:proofErr w:type="spellEnd"/>
      <w:r w:rsidRPr="007E73DD">
        <w:rPr>
          <w:rFonts w:ascii="Times New Roman" w:eastAsia="Times New Roman" w:hAnsi="Times New Roman" w:cs="Times New Roman"/>
          <w:kern w:val="0"/>
          <w:sz w:val="24"/>
          <w:szCs w:val="24"/>
          <w:lang w:val="zh-CN" w:eastAsia="ru-RU"/>
          <w14:ligatures w14:val="none"/>
        </w:rPr>
        <w:t xml:space="preserve"> на</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29,7</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процента.</w:t>
      </w:r>
    </w:p>
    <w:p w14:paraId="62117FA0" w14:textId="77777777" w:rsidR="007E73DD" w:rsidRPr="007E73DD" w:rsidRDefault="007E73DD" w:rsidP="00453B7E">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г. составил</w:t>
      </w:r>
      <w:r w:rsidRPr="007E73DD">
        <w:rPr>
          <w:rFonts w:ascii="Times New Roman" w:eastAsia="Times New Roman" w:hAnsi="Times New Roman" w:cs="Times New Roman"/>
          <w:kern w:val="0"/>
          <w:sz w:val="24"/>
          <w:szCs w:val="24"/>
          <w:lang w:val="ky-KG" w:eastAsia="ru-RU"/>
          <w14:ligatures w14:val="none"/>
        </w:rPr>
        <w:t xml:space="preserve">  </w:t>
      </w:r>
      <w:bookmarkStart w:id="52" w:name="_Hlk188100737"/>
      <w:r w:rsidRPr="007E73DD">
        <w:rPr>
          <w:rFonts w:ascii="Times New Roman" w:eastAsia="Times New Roman" w:hAnsi="Times New Roman" w:cs="Times New Roman"/>
          <w:kern w:val="0"/>
          <w:sz w:val="24"/>
          <w:szCs w:val="24"/>
          <w:lang w:val="ky-KG" w:eastAsia="ru-RU"/>
          <w14:ligatures w14:val="none"/>
        </w:rPr>
        <w:t xml:space="preserve">91213,5 </w:t>
      </w:r>
      <w:bookmarkEnd w:id="52"/>
      <w:r w:rsidRPr="007E73DD">
        <w:rPr>
          <w:rFonts w:ascii="Times New Roman" w:eastAsia="Times New Roman" w:hAnsi="Times New Roman" w:cs="Times New Roman"/>
          <w:kern w:val="0"/>
          <w:sz w:val="24"/>
          <w:szCs w:val="24"/>
          <w:lang w:val="zh-CN" w:eastAsia="ru-RU"/>
          <w14:ligatures w14:val="none"/>
        </w:rPr>
        <w:t xml:space="preserve">млн. сомов, что на </w:t>
      </w:r>
      <w:r w:rsidRPr="007E73DD">
        <w:rPr>
          <w:rFonts w:ascii="Times New Roman" w:eastAsia="Times New Roman" w:hAnsi="Times New Roman" w:cs="Times New Roman"/>
          <w:kern w:val="0"/>
          <w:sz w:val="24"/>
          <w:szCs w:val="24"/>
          <w:lang w:val="ky-KG" w:eastAsia="zh-CN"/>
          <w14:ligatures w14:val="none"/>
        </w:rPr>
        <w:t xml:space="preserve">28,6 </w:t>
      </w:r>
      <w:proofErr w:type="spellStart"/>
      <w:r w:rsidRPr="007E73DD">
        <w:rPr>
          <w:rFonts w:ascii="Times New Roman" w:eastAsia="Times New Roman" w:hAnsi="Times New Roman" w:cs="Times New Roman"/>
          <w:kern w:val="0"/>
          <w:sz w:val="24"/>
          <w:szCs w:val="24"/>
          <w:lang w:val="ky-KG" w:eastAsia="zh-CN"/>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больше</w:t>
      </w:r>
      <w:proofErr w:type="spellEnd"/>
      <w:r w:rsidRPr="007E73DD">
        <w:rPr>
          <w:rFonts w:ascii="Times New Roman" w:eastAsia="Times New Roman" w:hAnsi="Times New Roman" w:cs="Times New Roman"/>
          <w:kern w:val="0"/>
          <w:sz w:val="24"/>
          <w:szCs w:val="24"/>
          <w:lang w:val="zh-CN" w:eastAsia="ru-RU"/>
          <w14:ligatures w14:val="none"/>
        </w:rPr>
        <w:t>, чем в сопоставимом периоде 20</w:t>
      </w:r>
      <w:r w:rsidRPr="007E73DD">
        <w:rPr>
          <w:rFonts w:ascii="Times New Roman" w:eastAsia="Times New Roman" w:hAnsi="Times New Roman" w:cs="Times New Roman"/>
          <w:kern w:val="0"/>
          <w:sz w:val="24"/>
          <w:szCs w:val="24"/>
          <w:lang w:val="ru-RU" w:eastAsia="ru-RU"/>
          <w14:ligatures w14:val="none"/>
        </w:rPr>
        <w:t>2</w:t>
      </w:r>
      <w:r w:rsidRPr="007E73DD">
        <w:rPr>
          <w:rFonts w:ascii="Times New Roman" w:eastAsia="Times New Roman" w:hAnsi="Times New Roman" w:cs="Times New Roman"/>
          <w:kern w:val="0"/>
          <w:sz w:val="24"/>
          <w:szCs w:val="24"/>
          <w:lang w:val="ky-KG" w:eastAsia="ru-RU"/>
          <w14:ligatures w14:val="none"/>
        </w:rPr>
        <w:t>3</w:t>
      </w:r>
      <w:r w:rsidRPr="007E73DD">
        <w:rPr>
          <w:rFonts w:ascii="Times New Roman" w:eastAsia="Times New Roman" w:hAnsi="Times New Roman" w:cs="Times New Roman"/>
          <w:kern w:val="0"/>
          <w:sz w:val="24"/>
          <w:szCs w:val="24"/>
          <w:lang w:val="zh-CN" w:eastAsia="ru-RU"/>
          <w14:ligatures w14:val="none"/>
        </w:rPr>
        <w:t>г.</w:t>
      </w:r>
    </w:p>
    <w:p w14:paraId="545A0F64" w14:textId="77777777" w:rsidR="007E73DD" w:rsidRPr="007E73DD" w:rsidRDefault="007E73DD" w:rsidP="007E73DD">
      <w:pPr>
        <w:spacing w:after="0" w:line="276" w:lineRule="auto"/>
        <w:ind w:right="-57"/>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в </w:t>
      </w:r>
      <w:proofErr w:type="spellStart"/>
      <w:r w:rsidRPr="007E73DD">
        <w:rPr>
          <w:rFonts w:ascii="Times New Roman" w:eastAsia="Times New Roman" w:hAnsi="Times New Roman" w:cs="Times New Roman"/>
          <w:kern w:val="0"/>
          <w:sz w:val="24"/>
          <w:szCs w:val="24"/>
          <w:lang w:val="ky-KG" w:eastAsia="ru-RU"/>
          <w14:ligatures w14:val="none"/>
        </w:rPr>
        <w:t>январе</w:t>
      </w:r>
      <w:proofErr w:type="spellEnd"/>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zh-CN" w:eastAsia="ru-RU"/>
          <w14:ligatures w14:val="none"/>
        </w:rPr>
        <w:t xml:space="preserve"> 202</w:t>
      </w:r>
      <w:r w:rsidRPr="007E73DD">
        <w:rPr>
          <w:rFonts w:ascii="Times New Roman" w:eastAsia="Times New Roman" w:hAnsi="Times New Roman" w:cs="Times New Roman"/>
          <w:kern w:val="0"/>
          <w:sz w:val="24"/>
          <w:szCs w:val="24"/>
          <w:lang w:val="ky-KG" w:eastAsia="ru-RU"/>
          <w14:ligatures w14:val="none"/>
        </w:rPr>
        <w:t xml:space="preserve">4 </w:t>
      </w:r>
      <w:r w:rsidRPr="007E73DD">
        <w:rPr>
          <w:rFonts w:ascii="Times New Roman" w:eastAsia="Times New Roman" w:hAnsi="Times New Roman" w:cs="Times New Roman"/>
          <w:kern w:val="0"/>
          <w:sz w:val="24"/>
          <w:szCs w:val="24"/>
          <w:lang w:val="zh-CN" w:eastAsia="ru-RU"/>
          <w14:ligatures w14:val="none"/>
        </w:rPr>
        <w:t xml:space="preserve">г. составил </w:t>
      </w:r>
      <w:bookmarkStart w:id="53" w:name="_Hlk188100778"/>
      <w:r w:rsidRPr="007E73DD">
        <w:rPr>
          <w:rFonts w:ascii="Times New Roman" w:eastAsia="Times New Roman" w:hAnsi="Times New Roman" w:cs="Times New Roman"/>
          <w:kern w:val="0"/>
          <w:sz w:val="24"/>
          <w:szCs w:val="24"/>
          <w:lang w:val="ky-KG" w:eastAsia="ru-RU"/>
          <w14:ligatures w14:val="none"/>
        </w:rPr>
        <w:t xml:space="preserve">16003,4 </w:t>
      </w:r>
      <w:bookmarkEnd w:id="53"/>
      <w:r w:rsidRPr="007E73DD">
        <w:rPr>
          <w:rFonts w:ascii="Times New Roman" w:eastAsia="Times New Roman" w:hAnsi="Times New Roman" w:cs="Times New Roman"/>
          <w:kern w:val="0"/>
          <w:sz w:val="24"/>
          <w:szCs w:val="24"/>
          <w:lang w:val="zh-CN" w:eastAsia="ru-RU"/>
          <w14:ligatures w14:val="none"/>
        </w:rPr>
        <w:t>тыс. тонн</w:t>
      </w:r>
      <w:r w:rsidRPr="007E73DD">
        <w:rPr>
          <w:rFonts w:ascii="Times New Roman" w:eastAsia="Times New Roman" w:hAnsi="Times New Roman" w:cs="Times New Roman"/>
          <w:kern w:val="0"/>
          <w:sz w:val="24"/>
          <w:szCs w:val="24"/>
          <w:lang w:val="ky-KG" w:eastAsia="ru-RU"/>
          <w14:ligatures w14:val="none"/>
        </w:rPr>
        <w:t xml:space="preserve">, что на 0,8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больше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соответствующего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периода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прошлого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года</w:t>
      </w:r>
      <w:proofErr w:type="spellEnd"/>
      <w:r w:rsidRPr="007E73DD">
        <w:rPr>
          <w:rFonts w:ascii="Times New Roman" w:eastAsia="Times New Roman" w:hAnsi="Times New Roman" w:cs="Times New Roman"/>
          <w:kern w:val="0"/>
          <w:sz w:val="24"/>
          <w:szCs w:val="24"/>
          <w:lang w:val="zh-CN" w:eastAsia="ru-RU"/>
          <w14:ligatures w14:val="none"/>
        </w:rPr>
        <w:t>.</w:t>
      </w:r>
    </w:p>
    <w:p w14:paraId="1E0D493F" w14:textId="77777777" w:rsidR="007E73DD" w:rsidRPr="007E73DD" w:rsidRDefault="007E73DD" w:rsidP="00453B7E">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 xml:space="preserve">г. </w:t>
      </w:r>
      <w:r w:rsidRPr="007E73DD">
        <w:rPr>
          <w:rFonts w:ascii="Times New Roman" w:eastAsia="Times New Roman" w:hAnsi="Times New Roman" w:cs="Times New Roman"/>
          <w:kern w:val="0"/>
          <w:sz w:val="24"/>
          <w:szCs w:val="24"/>
          <w:lang w:val="ky-KG" w:eastAsia="ru-RU"/>
          <w14:ligatures w14:val="none"/>
        </w:rPr>
        <w:t>с</w:t>
      </w:r>
      <w:r w:rsidRPr="007E73DD">
        <w:rPr>
          <w:rFonts w:ascii="Times New Roman" w:eastAsia="Times New Roman" w:hAnsi="Times New Roman" w:cs="Times New Roman"/>
          <w:kern w:val="0"/>
          <w:sz w:val="24"/>
          <w:szCs w:val="24"/>
          <w:lang w:val="zh-CN" w:eastAsia="ru-RU"/>
          <w14:ligatures w14:val="none"/>
        </w:rPr>
        <w:t>оставил</w:t>
      </w:r>
      <w:r w:rsidRPr="007E73DD">
        <w:rPr>
          <w:rFonts w:ascii="Times New Roman" w:eastAsia="Times New Roman" w:hAnsi="Times New Roman" w:cs="Times New Roman"/>
          <w:kern w:val="0"/>
          <w:sz w:val="24"/>
          <w:szCs w:val="24"/>
          <w:lang w:val="ky-KG" w:eastAsia="ru-RU"/>
          <w14:ligatures w14:val="none"/>
        </w:rPr>
        <w:t xml:space="preserve"> 993005,0 млн. </w:t>
      </w:r>
      <w:r w:rsidRPr="007E73DD">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7E73DD">
        <w:rPr>
          <w:rFonts w:ascii="Times New Roman" w:eastAsia="Times New Roman" w:hAnsi="Times New Roman" w:cs="Times New Roman"/>
          <w:kern w:val="0"/>
          <w:sz w:val="24"/>
          <w:szCs w:val="24"/>
          <w:lang w:val="ru-RU" w:eastAsia="ru-RU"/>
          <w14:ligatures w14:val="none"/>
        </w:rPr>
        <w:t>увеличился</w:t>
      </w:r>
      <w:r w:rsidRPr="007E73DD">
        <w:rPr>
          <w:rFonts w:ascii="Times New Roman" w:eastAsia="Times New Roman" w:hAnsi="Times New Roman" w:cs="Times New Roman"/>
          <w:kern w:val="0"/>
          <w:sz w:val="24"/>
          <w:szCs w:val="24"/>
          <w:lang w:val="zh-CN" w:eastAsia="ru-RU"/>
          <w14:ligatures w14:val="none"/>
        </w:rPr>
        <w:t xml:space="preserve"> на </w:t>
      </w:r>
      <w:r w:rsidRPr="007E73DD">
        <w:rPr>
          <w:rFonts w:ascii="Times New Roman" w:eastAsia="Times New Roman" w:hAnsi="Times New Roman" w:cs="Times New Roman"/>
          <w:kern w:val="0"/>
          <w:sz w:val="24"/>
          <w:szCs w:val="24"/>
          <w:lang w:val="ky-KG" w:eastAsia="ru-RU"/>
          <w14:ligatures w14:val="none"/>
        </w:rPr>
        <w:t xml:space="preserve">15,0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zh-CN" w:eastAsia="ru-RU"/>
          <w14:ligatures w14:val="none"/>
        </w:rPr>
        <w:t>.</w:t>
      </w:r>
    </w:p>
    <w:p w14:paraId="7EBFA829"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 xml:space="preserve"> г. составил </w:t>
      </w:r>
      <w:bookmarkStart w:id="54" w:name="_Hlk188100834"/>
      <w:r w:rsidRPr="007E73DD">
        <w:rPr>
          <w:rFonts w:ascii="Times New Roman" w:eastAsia="Times New Roman" w:hAnsi="Times New Roman" w:cs="Times New Roman"/>
          <w:kern w:val="0"/>
          <w:sz w:val="24"/>
          <w:szCs w:val="24"/>
          <w:lang w:val="ky-KG" w:eastAsia="ru-RU"/>
          <w14:ligatures w14:val="none"/>
        </w:rPr>
        <w:t xml:space="preserve">33192,7 </w:t>
      </w:r>
      <w:bookmarkEnd w:id="54"/>
      <w:r w:rsidRPr="007E73DD">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7E73DD">
        <w:rPr>
          <w:rFonts w:ascii="Times New Roman" w:eastAsia="Times New Roman" w:hAnsi="Times New Roman" w:cs="Times New Roman"/>
          <w:kern w:val="0"/>
          <w:sz w:val="24"/>
          <w:szCs w:val="24"/>
          <w:lang w:val="ru-RU" w:eastAsia="ru-RU"/>
          <w14:ligatures w14:val="none"/>
        </w:rPr>
        <w:t>-декабрем</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w:t>
      </w:r>
      <w:r w:rsidRPr="007E73DD">
        <w:rPr>
          <w:rFonts w:ascii="Times New Roman" w:eastAsia="Times New Roman" w:hAnsi="Times New Roman" w:cs="Times New Roman"/>
          <w:kern w:val="0"/>
          <w:sz w:val="24"/>
          <w:szCs w:val="24"/>
          <w:lang w:val="ru-RU" w:eastAsia="ru-RU"/>
          <w14:ligatures w14:val="none"/>
        </w:rPr>
        <w:t>2</w:t>
      </w:r>
      <w:r w:rsidRPr="007E73DD">
        <w:rPr>
          <w:rFonts w:ascii="Times New Roman" w:eastAsia="Times New Roman" w:hAnsi="Times New Roman" w:cs="Times New Roman"/>
          <w:kern w:val="0"/>
          <w:sz w:val="24"/>
          <w:szCs w:val="24"/>
          <w:lang w:val="ky-KG" w:eastAsia="ru-RU"/>
          <w14:ligatures w14:val="none"/>
        </w:rPr>
        <w:t xml:space="preserve">3 </w:t>
      </w:r>
      <w:r w:rsidRPr="007E73DD">
        <w:rPr>
          <w:rFonts w:ascii="Times New Roman" w:eastAsia="Times New Roman" w:hAnsi="Times New Roman" w:cs="Times New Roman"/>
          <w:kern w:val="0"/>
          <w:sz w:val="24"/>
          <w:szCs w:val="24"/>
          <w:lang w:val="zh-CN" w:eastAsia="ru-RU"/>
          <w14:ligatures w14:val="none"/>
        </w:rPr>
        <w:t xml:space="preserve">г. </w:t>
      </w:r>
      <w:r w:rsidRPr="007E73DD">
        <w:rPr>
          <w:rFonts w:ascii="Times New Roman" w:eastAsia="Times New Roman" w:hAnsi="Times New Roman" w:cs="Times New Roman"/>
          <w:kern w:val="0"/>
          <w:sz w:val="24"/>
          <w:szCs w:val="24"/>
          <w:lang w:val="ky-KG" w:eastAsia="ru-RU"/>
          <w14:ligatures w14:val="none"/>
        </w:rPr>
        <w:t xml:space="preserve">на 35,7 </w:t>
      </w:r>
      <w:r w:rsidRPr="007E73DD">
        <w:rPr>
          <w:rFonts w:ascii="Times New Roman" w:eastAsia="Times New Roman" w:hAnsi="Times New Roman" w:cs="Times New Roman"/>
          <w:kern w:val="0"/>
          <w:sz w:val="24"/>
          <w:szCs w:val="24"/>
          <w:lang w:val="zh-CN" w:eastAsia="ru-RU"/>
          <w14:ligatures w14:val="none"/>
        </w:rPr>
        <w:t xml:space="preserve">процента </w:t>
      </w:r>
      <w:proofErr w:type="spellStart"/>
      <w:r w:rsidRPr="007E73DD">
        <w:rPr>
          <w:rFonts w:ascii="Times New Roman" w:eastAsia="Times New Roman" w:hAnsi="Times New Roman" w:cs="Times New Roman"/>
          <w:kern w:val="0"/>
          <w:sz w:val="24"/>
          <w:szCs w:val="24"/>
          <w:lang w:val="ky-KG" w:eastAsia="ru-RU"/>
          <w14:ligatures w14:val="none"/>
        </w:rPr>
        <w:t>больше</w:t>
      </w:r>
      <w:proofErr w:type="spellEnd"/>
      <w:r w:rsidRPr="007E73DD">
        <w:rPr>
          <w:rFonts w:ascii="Times New Roman" w:eastAsia="Times New Roman" w:hAnsi="Times New Roman" w:cs="Times New Roman"/>
          <w:kern w:val="0"/>
          <w:sz w:val="24"/>
          <w:szCs w:val="24"/>
          <w:lang w:val="ky-KG" w:eastAsia="ru-RU"/>
          <w14:ligatures w14:val="none"/>
        </w:rPr>
        <w:t>.</w:t>
      </w:r>
    </w:p>
    <w:p w14:paraId="19A32887"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 xml:space="preserve">В </w:t>
      </w:r>
      <w:r w:rsidRPr="007E73DD">
        <w:rPr>
          <w:rFonts w:ascii="Times New Roman" w:eastAsia="Times New Roman" w:hAnsi="Times New Roman" w:cs="Times New Roman"/>
          <w:kern w:val="0"/>
          <w:sz w:val="24"/>
          <w:szCs w:val="24"/>
          <w:lang w:val="ru-RU" w:eastAsia="ru-RU"/>
          <w14:ligatures w14:val="none"/>
        </w:rPr>
        <w:t>январе-</w:t>
      </w:r>
      <w:proofErr w:type="spellStart"/>
      <w:r w:rsidRPr="007E73DD">
        <w:rPr>
          <w:rFonts w:ascii="Times New Roman" w:eastAsia="Times New Roman" w:hAnsi="Times New Roman" w:cs="Times New Roman"/>
          <w:kern w:val="0"/>
          <w:sz w:val="24"/>
          <w:szCs w:val="24"/>
          <w:lang w:val="ky-KG" w:eastAsia="ru-RU"/>
          <w14:ligatures w14:val="none"/>
        </w:rPr>
        <w:t>ноябре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zh-CN" w:eastAsia="ru-RU"/>
          <w14:ligatures w14:val="none"/>
        </w:rPr>
        <w:t xml:space="preserve"> в размере </w:t>
      </w:r>
      <w:r w:rsidRPr="007E73DD">
        <w:rPr>
          <w:rFonts w:ascii="Times New Roman" w:eastAsia="Times New Roman" w:hAnsi="Times New Roman" w:cs="Times New Roman"/>
          <w:kern w:val="0"/>
          <w:sz w:val="24"/>
          <w:szCs w:val="24"/>
          <w:lang w:val="ky-KG" w:eastAsia="ru-RU"/>
          <w14:ligatures w14:val="none"/>
        </w:rPr>
        <w:t>44023,2</w:t>
      </w:r>
      <w:r w:rsidRPr="007E73DD">
        <w:rPr>
          <w:rFonts w:ascii="Times New Roman" w:eastAsia="Times New Roman" w:hAnsi="Times New Roman" w:cs="Times New Roman"/>
          <w:spacing w:val="-4"/>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 xml:space="preserve">сом и по сравнению с </w:t>
      </w:r>
      <w:r w:rsidRPr="007E73DD">
        <w:rPr>
          <w:rFonts w:ascii="Times New Roman" w:eastAsia="Times New Roman" w:hAnsi="Times New Roman" w:cs="Times New Roman"/>
          <w:kern w:val="0"/>
          <w:sz w:val="24"/>
          <w:szCs w:val="24"/>
          <w:lang w:val="ru-RU" w:eastAsia="zh-CN"/>
          <w14:ligatures w14:val="none"/>
        </w:rPr>
        <w:t>январем-</w:t>
      </w:r>
      <w:proofErr w:type="spellStart"/>
      <w:r w:rsidRPr="007E73DD">
        <w:rPr>
          <w:rFonts w:ascii="Times New Roman" w:eastAsia="Times New Roman" w:hAnsi="Times New Roman" w:cs="Times New Roman"/>
          <w:kern w:val="0"/>
          <w:sz w:val="24"/>
          <w:szCs w:val="24"/>
          <w:lang w:val="ky-KG" w:eastAsia="zh-CN"/>
          <w14:ligatures w14:val="none"/>
        </w:rPr>
        <w:t>ноябрем</w:t>
      </w:r>
      <w:proofErr w:type="spellEnd"/>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w:t>
      </w:r>
      <w:r w:rsidRPr="007E73DD">
        <w:rPr>
          <w:rFonts w:ascii="Times New Roman" w:eastAsia="Times New Roman" w:hAnsi="Times New Roman" w:cs="Times New Roman"/>
          <w:kern w:val="0"/>
          <w:sz w:val="24"/>
          <w:szCs w:val="24"/>
          <w:lang w:val="ky-KG" w:eastAsia="ru-RU"/>
          <w14:ligatures w14:val="none"/>
        </w:rPr>
        <w:t>23</w:t>
      </w:r>
      <w:r w:rsidRPr="007E73DD">
        <w:rPr>
          <w:rFonts w:ascii="Times New Roman" w:eastAsia="Times New Roman" w:hAnsi="Times New Roman" w:cs="Times New Roman"/>
          <w:kern w:val="0"/>
          <w:sz w:val="24"/>
          <w:szCs w:val="24"/>
          <w:lang w:val="zh-CN" w:eastAsia="ru-RU"/>
          <w14:ligatures w14:val="none"/>
        </w:rPr>
        <w:t xml:space="preserve"> г. </w:t>
      </w:r>
      <w:r w:rsidRPr="007E73DD">
        <w:rPr>
          <w:rFonts w:ascii="Times New Roman" w:eastAsia="Times New Roman" w:hAnsi="Times New Roman" w:cs="Times New Roman"/>
          <w:kern w:val="0"/>
          <w:sz w:val="24"/>
          <w:szCs w:val="24"/>
          <w:lang w:val="ru-RU" w:eastAsia="ru-RU"/>
          <w14:ligatures w14:val="none"/>
        </w:rPr>
        <w:t xml:space="preserve">она </w:t>
      </w:r>
      <w:r w:rsidRPr="007E73DD">
        <w:rPr>
          <w:rFonts w:ascii="Times New Roman" w:eastAsia="Times New Roman" w:hAnsi="Times New Roman" w:cs="Times New Roman"/>
          <w:kern w:val="0"/>
          <w:sz w:val="24"/>
          <w:szCs w:val="24"/>
          <w:lang w:val="zh-CN" w:eastAsia="ru-RU"/>
          <w14:ligatures w14:val="none"/>
        </w:rPr>
        <w:t xml:space="preserve">увеличилась на </w:t>
      </w:r>
      <w:r w:rsidRPr="007E73DD">
        <w:rPr>
          <w:rFonts w:ascii="Times New Roman" w:eastAsia="Times New Roman" w:hAnsi="Times New Roman" w:cs="Times New Roman"/>
          <w:kern w:val="0"/>
          <w:sz w:val="24"/>
          <w:szCs w:val="24"/>
          <w:lang w:val="ky-KG" w:eastAsia="ru-RU"/>
          <w14:ligatures w14:val="none"/>
        </w:rPr>
        <w:t xml:space="preserve">15,5 </w:t>
      </w:r>
      <w:r w:rsidRPr="007E73DD">
        <w:rPr>
          <w:rFonts w:ascii="Times New Roman" w:eastAsia="Times New Roman" w:hAnsi="Times New Roman" w:cs="Times New Roman"/>
          <w:kern w:val="0"/>
          <w:sz w:val="24"/>
          <w:szCs w:val="24"/>
          <w:lang w:val="zh-CN" w:eastAsia="ru-RU"/>
          <w14:ligatures w14:val="none"/>
        </w:rPr>
        <w:t>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zh-CN" w:eastAsia="ru-RU"/>
          <w14:ligatures w14:val="none"/>
        </w:rPr>
        <w:t>.</w:t>
      </w:r>
    </w:p>
    <w:p w14:paraId="235691CB" w14:textId="77777777" w:rsidR="007E73DD" w:rsidRPr="007E73DD" w:rsidRDefault="007E73DD" w:rsidP="007E73DD">
      <w:pPr>
        <w:spacing w:after="0" w:line="276" w:lineRule="auto"/>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ab/>
        <w:t xml:space="preserve">  </w:t>
      </w:r>
      <w:r w:rsidRPr="007E73DD">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7E73DD">
        <w:rPr>
          <w:rFonts w:ascii="Times New Roman" w:eastAsia="Times New Roman" w:hAnsi="Times New Roman" w:cs="Times New Roman"/>
          <w:kern w:val="0"/>
          <w:sz w:val="24"/>
          <w:szCs w:val="24"/>
          <w:lang w:val="ky-KG" w:eastAsia="ru-RU"/>
          <w14:ligatures w14:val="none"/>
        </w:rPr>
        <w:t>управления</w:t>
      </w:r>
      <w:proofErr w:type="spellEnd"/>
      <w:r w:rsidRPr="007E73DD">
        <w:rPr>
          <w:rFonts w:ascii="Times New Roman" w:eastAsia="Times New Roman" w:hAnsi="Times New Roman" w:cs="Times New Roman"/>
          <w:kern w:val="0"/>
          <w:sz w:val="24"/>
          <w:szCs w:val="24"/>
          <w:lang w:val="ky-KG" w:eastAsia="ru-RU"/>
          <w14:ligatures w14:val="none"/>
        </w:rPr>
        <w:t xml:space="preserve"> по </w:t>
      </w:r>
      <w:proofErr w:type="spellStart"/>
      <w:r w:rsidRPr="007E73DD">
        <w:rPr>
          <w:rFonts w:ascii="Times New Roman" w:eastAsia="Times New Roman" w:hAnsi="Times New Roman" w:cs="Times New Roman"/>
          <w:kern w:val="0"/>
          <w:sz w:val="24"/>
          <w:szCs w:val="24"/>
          <w:lang w:val="ky-KG" w:eastAsia="ru-RU"/>
          <w14:ligatures w14:val="none"/>
        </w:rPr>
        <w:t>содействию</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занятости</w:t>
      </w:r>
      <w:proofErr w:type="spellEnd"/>
      <w:r w:rsidRPr="007E73DD">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декабря</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г., составила</w:t>
      </w:r>
      <w:r w:rsidRPr="007E73DD">
        <w:rPr>
          <w:rFonts w:ascii="Times New Roman" w:eastAsia="Times New Roman" w:hAnsi="Times New Roman" w:cs="Times New Roman"/>
          <w:kern w:val="0"/>
          <w:sz w:val="24"/>
          <w:szCs w:val="24"/>
          <w:lang w:val="ky-KG" w:eastAsia="ru-RU"/>
          <w14:ligatures w14:val="none"/>
        </w:rPr>
        <w:t xml:space="preserve"> 4983 </w:t>
      </w:r>
      <w:r w:rsidRPr="007E73DD">
        <w:rPr>
          <w:rFonts w:ascii="Times New Roman" w:eastAsia="Times New Roman" w:hAnsi="Times New Roman" w:cs="Times New Roman"/>
          <w:kern w:val="0"/>
          <w:sz w:val="24"/>
          <w:szCs w:val="24"/>
          <w:lang w:val="zh-CN" w:eastAsia="ru-RU"/>
          <w14:ligatures w14:val="none"/>
        </w:rPr>
        <w:t xml:space="preserve">человек и </w:t>
      </w:r>
      <w:r w:rsidRPr="007E73DD">
        <w:rPr>
          <w:rFonts w:ascii="Times New Roman" w:eastAsia="Times New Roman" w:hAnsi="Times New Roman" w:cs="Times New Roman"/>
          <w:kern w:val="0"/>
          <w:sz w:val="24"/>
          <w:szCs w:val="24"/>
          <w:lang w:val="ru-RU" w:eastAsia="ru-RU"/>
          <w14:ligatures w14:val="none"/>
        </w:rPr>
        <w:t>уменьшилась</w:t>
      </w:r>
      <w:r w:rsidRPr="007E73DD">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7E73DD">
        <w:rPr>
          <w:rFonts w:ascii="Times New Roman" w:eastAsia="Times New Roman" w:hAnsi="Times New Roman" w:cs="Times New Roman"/>
          <w:kern w:val="0"/>
          <w:sz w:val="24"/>
          <w:szCs w:val="24"/>
          <w:lang w:val="ru-RU" w:eastAsia="ru-RU"/>
          <w14:ligatures w14:val="none"/>
        </w:rPr>
        <w:t>2</w:t>
      </w:r>
      <w:r w:rsidRPr="007E73DD">
        <w:rPr>
          <w:rFonts w:ascii="Times New Roman" w:eastAsia="Times New Roman" w:hAnsi="Times New Roman" w:cs="Times New Roman"/>
          <w:kern w:val="0"/>
          <w:sz w:val="24"/>
          <w:szCs w:val="24"/>
          <w:lang w:val="ky-KG" w:eastAsia="ru-RU"/>
          <w14:ligatures w14:val="none"/>
        </w:rPr>
        <w:t>3</w:t>
      </w:r>
      <w:r w:rsidRPr="007E73DD">
        <w:rPr>
          <w:rFonts w:ascii="Times New Roman" w:eastAsia="Times New Roman" w:hAnsi="Times New Roman" w:cs="Times New Roman"/>
          <w:kern w:val="0"/>
          <w:sz w:val="24"/>
          <w:szCs w:val="24"/>
          <w:lang w:val="zh-CN" w:eastAsia="ru-RU"/>
          <w14:ligatures w14:val="none"/>
        </w:rPr>
        <w:t xml:space="preserve">г. на </w:t>
      </w:r>
      <w:r w:rsidRPr="007E73DD">
        <w:rPr>
          <w:rFonts w:ascii="Times New Roman" w:eastAsia="Times New Roman" w:hAnsi="Times New Roman" w:cs="Times New Roman"/>
          <w:kern w:val="0"/>
          <w:sz w:val="24"/>
          <w:szCs w:val="24"/>
          <w:lang w:val="ky-KG" w:eastAsia="zh-CN"/>
          <w14:ligatures w14:val="none"/>
        </w:rPr>
        <w:t>14,9</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7E73DD">
        <w:rPr>
          <w:rFonts w:ascii="Times New Roman" w:eastAsia="Times New Roman" w:hAnsi="Times New Roman" w:cs="Times New Roman"/>
          <w:kern w:val="0"/>
          <w:sz w:val="24"/>
          <w:szCs w:val="24"/>
          <w:lang w:val="ky-KG" w:eastAsia="ru-RU"/>
          <w14:ligatures w14:val="none"/>
        </w:rPr>
        <w:t xml:space="preserve"> 4310 </w:t>
      </w:r>
      <w:r w:rsidRPr="007E73DD">
        <w:rPr>
          <w:rFonts w:ascii="Times New Roman" w:eastAsia="Times New Roman" w:hAnsi="Times New Roman" w:cs="Times New Roman"/>
          <w:kern w:val="0"/>
          <w:sz w:val="24"/>
          <w:szCs w:val="24"/>
          <w:lang w:val="zh-CN" w:eastAsia="ru-RU"/>
          <w14:ligatures w14:val="none"/>
        </w:rPr>
        <w:t>человек.</w:t>
      </w:r>
    </w:p>
    <w:p w14:paraId="4B23EEEA"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 xml:space="preserve"> г. по сравнению с январем</w:t>
      </w:r>
      <w:r w:rsidRPr="007E73DD">
        <w:rPr>
          <w:rFonts w:ascii="Times New Roman" w:eastAsia="Times New Roman" w:hAnsi="Times New Roman" w:cs="Times New Roman"/>
          <w:kern w:val="0"/>
          <w:sz w:val="24"/>
          <w:szCs w:val="24"/>
          <w:lang w:val="ru-RU" w:eastAsia="ru-RU"/>
          <w14:ligatures w14:val="none"/>
        </w:rPr>
        <w:t>-декабрем</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w:t>
      </w:r>
      <w:r w:rsidRPr="007E73DD">
        <w:rPr>
          <w:rFonts w:ascii="Times New Roman" w:eastAsia="Times New Roman" w:hAnsi="Times New Roman" w:cs="Times New Roman"/>
          <w:kern w:val="0"/>
          <w:sz w:val="24"/>
          <w:szCs w:val="24"/>
          <w:lang w:val="ru-RU" w:eastAsia="ru-RU"/>
          <w14:ligatures w14:val="none"/>
        </w:rPr>
        <w:t>2</w:t>
      </w:r>
      <w:r w:rsidRPr="007E73DD">
        <w:rPr>
          <w:rFonts w:ascii="Times New Roman" w:eastAsia="Times New Roman" w:hAnsi="Times New Roman" w:cs="Times New Roman"/>
          <w:kern w:val="0"/>
          <w:sz w:val="24"/>
          <w:szCs w:val="24"/>
          <w:lang w:val="ky-KG" w:eastAsia="ru-RU"/>
          <w14:ligatures w14:val="none"/>
        </w:rPr>
        <w:t>3</w:t>
      </w:r>
      <w:r w:rsidRPr="007E73DD">
        <w:rPr>
          <w:rFonts w:ascii="Times New Roman" w:eastAsia="Times New Roman" w:hAnsi="Times New Roman" w:cs="Times New Roman"/>
          <w:kern w:val="0"/>
          <w:sz w:val="24"/>
          <w:szCs w:val="24"/>
          <w:lang w:val="zh-CN" w:eastAsia="ru-RU"/>
          <w14:ligatures w14:val="none"/>
        </w:rPr>
        <w:t xml:space="preserve"> г. составил </w:t>
      </w:r>
      <w:r w:rsidRPr="007E73DD">
        <w:rPr>
          <w:rFonts w:ascii="Times New Roman" w:eastAsia="Times New Roman" w:hAnsi="Times New Roman" w:cs="Times New Roman"/>
          <w:kern w:val="0"/>
          <w:sz w:val="24"/>
          <w:szCs w:val="24"/>
          <w:lang w:val="ky-KG" w:eastAsia="ru-RU"/>
          <w14:ligatures w14:val="none"/>
        </w:rPr>
        <w:t xml:space="preserve">104,9 </w:t>
      </w:r>
      <w:r w:rsidRPr="007E73DD">
        <w:rPr>
          <w:rFonts w:ascii="Times New Roman" w:eastAsia="Times New Roman" w:hAnsi="Times New Roman" w:cs="Times New Roman"/>
          <w:kern w:val="0"/>
          <w:sz w:val="24"/>
          <w:szCs w:val="24"/>
          <w:lang w:val="zh-CN" w:eastAsia="ru-RU"/>
          <w14:ligatures w14:val="none"/>
        </w:rPr>
        <w:t>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zh-CN" w:eastAsia="ru-RU"/>
          <w14:ligatures w14:val="none"/>
        </w:rPr>
        <w:t>.</w:t>
      </w:r>
    </w:p>
    <w:p w14:paraId="3C915C80"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7E73DD">
        <w:rPr>
          <w:rFonts w:ascii="Times New Roman" w:eastAsia="Times New Roman" w:hAnsi="Times New Roman" w:cs="Times New Roman"/>
          <w:kern w:val="0"/>
          <w:sz w:val="24"/>
          <w:szCs w:val="24"/>
          <w:lang w:val="ru-RU" w:eastAsia="ru-RU"/>
          <w14:ligatures w14:val="none"/>
        </w:rPr>
        <w:t>январе-</w:t>
      </w:r>
      <w:r w:rsidRPr="007E73DD">
        <w:rPr>
          <w:rFonts w:ascii="Times New Roman" w:eastAsia="Times New Roman" w:hAnsi="Times New Roman" w:cs="Times New Roman"/>
          <w:kern w:val="0"/>
          <w:sz w:val="24"/>
          <w:szCs w:val="24"/>
          <w:lang w:val="ru-RU" w:eastAsia="zh-CN"/>
          <w14:ligatures w14:val="none"/>
        </w:rPr>
        <w:t>ноябре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zh-CN"/>
          <w14:ligatures w14:val="none"/>
        </w:rPr>
        <w:t>4</w:t>
      </w:r>
      <w:r w:rsidRPr="007E73DD">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7E73DD">
        <w:rPr>
          <w:rFonts w:ascii="Times New Roman" w:eastAsia="Times New Roman" w:hAnsi="Times New Roman" w:cs="Times New Roman"/>
          <w:kern w:val="0"/>
          <w:sz w:val="24"/>
          <w:szCs w:val="24"/>
          <w:lang w:val="ky-KG" w:eastAsia="ru-RU"/>
          <w14:ligatures w14:val="none"/>
        </w:rPr>
        <w:t>профицитом</w:t>
      </w:r>
      <w:proofErr w:type="spellEnd"/>
      <w:r w:rsidRPr="007E73DD">
        <w:rPr>
          <w:rFonts w:ascii="Times New Roman" w:eastAsia="Times New Roman" w:hAnsi="Times New Roman" w:cs="Times New Roman"/>
          <w:kern w:val="0"/>
          <w:sz w:val="24"/>
          <w:szCs w:val="24"/>
          <w:lang w:val="zh-CN" w:eastAsia="ru-RU"/>
          <w14:ligatures w14:val="none"/>
        </w:rPr>
        <w:t xml:space="preserve"> в сумме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5557,6</w:t>
      </w:r>
      <w:r w:rsidRPr="007E73DD">
        <w:rPr>
          <w:rFonts w:ascii="Times New Roman" w:eastAsia="Times New Roman" w:hAnsi="Times New Roman" w:cs="Times New Roman"/>
          <w:kern w:val="0"/>
          <w:sz w:val="24"/>
          <w:szCs w:val="24"/>
          <w:lang w:val="ky-KG" w:eastAsia="ru-RU"/>
          <w14:ligatures w14:val="none"/>
        </w:rPr>
        <w:t xml:space="preserve"> млн</w:t>
      </w:r>
      <w:r w:rsidRPr="007E73DD">
        <w:rPr>
          <w:rFonts w:ascii="Times New Roman" w:eastAsia="Times New Roman" w:hAnsi="Times New Roman" w:cs="Times New Roman"/>
          <w:kern w:val="0"/>
          <w:sz w:val="24"/>
          <w:szCs w:val="24"/>
          <w:lang w:val="zh-CN" w:eastAsia="ru-RU"/>
          <w14:ligatures w14:val="none"/>
        </w:rPr>
        <w:t>. сомов.</w:t>
      </w:r>
    </w:p>
    <w:p w14:paraId="2F967E02"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zh-CN" w:eastAsia="ru-RU"/>
          <w14:ligatures w14:val="none"/>
        </w:rPr>
        <w:t xml:space="preserve">Внешнеторговый оборот города в </w:t>
      </w:r>
      <w:r w:rsidRPr="007E73DD">
        <w:rPr>
          <w:rFonts w:ascii="Times New Roman" w:eastAsia="Times New Roman" w:hAnsi="Times New Roman" w:cs="Times New Roman"/>
          <w:kern w:val="0"/>
          <w:sz w:val="24"/>
          <w:szCs w:val="24"/>
          <w:lang w:val="ru-RU" w:eastAsia="ru-RU"/>
          <w14:ligatures w14:val="none"/>
        </w:rPr>
        <w:t>январе-</w:t>
      </w:r>
      <w:proofErr w:type="spellStart"/>
      <w:r w:rsidRPr="007E73DD">
        <w:rPr>
          <w:rFonts w:ascii="Times New Roman" w:eastAsia="Times New Roman" w:hAnsi="Times New Roman" w:cs="Times New Roman"/>
          <w:kern w:val="0"/>
          <w:sz w:val="24"/>
          <w:szCs w:val="24"/>
          <w:lang w:val="ky-KG" w:eastAsia="ru-RU"/>
          <w14:ligatures w14:val="none"/>
        </w:rPr>
        <w:t>ноябре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г.</w:t>
      </w:r>
      <w:r w:rsidRPr="007E73DD">
        <w:rPr>
          <w:rFonts w:ascii="Times New Roman" w:eastAsia="Times New Roman" w:hAnsi="Times New Roman" w:cs="Times New Roman"/>
          <w:kern w:val="0"/>
          <w:sz w:val="24"/>
          <w:szCs w:val="24"/>
          <w:lang w:val="ky-KG" w:eastAsia="ru-RU"/>
          <w14:ligatures w14:val="none"/>
        </w:rPr>
        <w:t xml:space="preserve"> с</w:t>
      </w:r>
      <w:r w:rsidRPr="007E73DD">
        <w:rPr>
          <w:rFonts w:ascii="Times New Roman" w:eastAsia="Times New Roman" w:hAnsi="Times New Roman" w:cs="Times New Roman"/>
          <w:kern w:val="0"/>
          <w:sz w:val="24"/>
          <w:szCs w:val="24"/>
          <w:lang w:val="zh-CN" w:eastAsia="ru-RU"/>
          <w14:ligatures w14:val="none"/>
        </w:rPr>
        <w:t>оставил</w:t>
      </w:r>
      <w:r w:rsidRPr="007E73DD">
        <w:rPr>
          <w:rFonts w:ascii="Times New Roman" w:eastAsia="Times New Roman" w:hAnsi="Times New Roman" w:cs="Times New Roman"/>
          <w:kern w:val="0"/>
          <w:sz w:val="24"/>
          <w:szCs w:val="24"/>
          <w:lang w:val="ky-KG" w:eastAsia="ru-RU"/>
          <w14:ligatures w14:val="none"/>
        </w:rPr>
        <w:t xml:space="preserve"> </w:t>
      </w:r>
      <w:bookmarkStart w:id="55" w:name="_Hlk188100978"/>
      <w:r w:rsidRPr="007E73DD">
        <w:rPr>
          <w:rFonts w:ascii="Times New Roman" w:eastAsia="Times New Roman" w:hAnsi="Times New Roman" w:cs="Times New Roman"/>
          <w:kern w:val="0"/>
          <w:sz w:val="24"/>
          <w:szCs w:val="24"/>
          <w:lang w:val="ky-KG" w:eastAsia="ru-RU"/>
          <w14:ligatures w14:val="none"/>
        </w:rPr>
        <w:t>9187,8</w:t>
      </w:r>
      <w:r w:rsidRPr="007E73DD">
        <w:rPr>
          <w:rFonts w:ascii="Times New Roman" w:eastAsia="Times New Roman" w:hAnsi="Times New Roman" w:cs="Times New Roman"/>
          <w:spacing w:val="-4"/>
          <w:kern w:val="0"/>
          <w:sz w:val="24"/>
          <w:szCs w:val="24"/>
          <w:lang w:val="ky-KG" w:eastAsia="ru-RU"/>
          <w14:ligatures w14:val="none"/>
        </w:rPr>
        <w:t xml:space="preserve"> </w:t>
      </w:r>
      <w:bookmarkEnd w:id="55"/>
      <w:r w:rsidRPr="007E73DD">
        <w:rPr>
          <w:rFonts w:ascii="Times New Roman" w:eastAsia="Times New Roman" w:hAnsi="Times New Roman" w:cs="Times New Roman"/>
          <w:spacing w:val="-4"/>
          <w:kern w:val="0"/>
          <w:sz w:val="24"/>
          <w:szCs w:val="24"/>
          <w:lang w:val="ky-KG" w:eastAsia="ru-RU"/>
          <w14:ligatures w14:val="none"/>
        </w:rPr>
        <w:t>млн</w:t>
      </w:r>
      <w:r w:rsidRPr="007E73DD">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7E73DD">
        <w:rPr>
          <w:rFonts w:ascii="Times New Roman" w:eastAsia="Times New Roman" w:hAnsi="Times New Roman" w:cs="Times New Roman"/>
          <w:kern w:val="0"/>
          <w:sz w:val="24"/>
          <w:szCs w:val="24"/>
          <w:lang w:val="ky-KG" w:eastAsia="ru-RU"/>
          <w14:ligatures w14:val="none"/>
        </w:rPr>
        <w:t>23</w:t>
      </w:r>
      <w:r w:rsidRPr="007E73DD">
        <w:rPr>
          <w:rFonts w:ascii="Times New Roman" w:eastAsia="Times New Roman" w:hAnsi="Times New Roman" w:cs="Times New Roman"/>
          <w:kern w:val="0"/>
          <w:sz w:val="24"/>
          <w:szCs w:val="24"/>
          <w:lang w:val="zh-CN" w:eastAsia="ru-RU"/>
          <w14:ligatures w14:val="none"/>
        </w:rPr>
        <w:t xml:space="preserve"> г</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увеличился</w:t>
      </w:r>
      <w:proofErr w:type="spellEnd"/>
      <w:r w:rsidRPr="007E73DD">
        <w:rPr>
          <w:rFonts w:ascii="Times New Roman" w:eastAsia="Times New Roman" w:hAnsi="Times New Roman" w:cs="Times New Roman"/>
          <w:kern w:val="0"/>
          <w:sz w:val="24"/>
          <w:szCs w:val="24"/>
          <w:lang w:val="ky-KG" w:eastAsia="ru-RU"/>
          <w14:ligatures w14:val="none"/>
        </w:rPr>
        <w:t xml:space="preserve">  на 30,3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zh-CN" w:eastAsia="ru-RU"/>
          <w14:ligatures w14:val="none"/>
        </w:rPr>
        <w:t>,</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 xml:space="preserve">экспортные поставки </w:t>
      </w:r>
      <w:r w:rsidRPr="007E73DD">
        <w:rPr>
          <w:rFonts w:ascii="Times New Roman" w:eastAsia="Times New Roman" w:hAnsi="Times New Roman" w:cs="Times New Roman"/>
          <w:kern w:val="0"/>
          <w:sz w:val="24"/>
          <w:szCs w:val="24"/>
          <w:lang w:val="ru-RU" w:eastAsia="ru-RU"/>
          <w14:ligatures w14:val="none"/>
        </w:rPr>
        <w:t>увеличились</w:t>
      </w:r>
      <w:r w:rsidRPr="007E73DD">
        <w:rPr>
          <w:rFonts w:ascii="Times New Roman" w:eastAsia="Times New Roman" w:hAnsi="Times New Roman" w:cs="Times New Roman"/>
          <w:kern w:val="0"/>
          <w:sz w:val="24"/>
          <w:szCs w:val="24"/>
          <w:lang w:val="ky-KG" w:eastAsia="ru-RU"/>
          <w14:ligatures w14:val="none"/>
        </w:rPr>
        <w:t xml:space="preserve"> на 17,8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 импортные поступления</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увеличились</w:t>
      </w:r>
      <w:proofErr w:type="spellEnd"/>
      <w:r w:rsidRPr="007E73DD">
        <w:rPr>
          <w:rFonts w:ascii="Times New Roman" w:eastAsia="Times New Roman" w:hAnsi="Times New Roman" w:cs="Times New Roman"/>
          <w:kern w:val="0"/>
          <w:sz w:val="24"/>
          <w:szCs w:val="24"/>
          <w:lang w:val="ky-KG" w:eastAsia="ru-RU"/>
          <w14:ligatures w14:val="none"/>
        </w:rPr>
        <w:t xml:space="preserve"> на 33,8 </w:t>
      </w:r>
      <w:r w:rsidRPr="007E73DD">
        <w:rPr>
          <w:rFonts w:ascii="Times New Roman" w:eastAsia="Times New Roman" w:hAnsi="Times New Roman" w:cs="Times New Roman"/>
          <w:kern w:val="0"/>
          <w:sz w:val="24"/>
          <w:szCs w:val="24"/>
          <w:lang w:val="ru-RU" w:eastAsia="ru-RU"/>
          <w14:ligatures w14:val="none"/>
        </w:rPr>
        <w:t>процента.</w:t>
      </w:r>
    </w:p>
    <w:p w14:paraId="3B6CCE98" w14:textId="77777777" w:rsidR="007E73DD" w:rsidRPr="007E73DD" w:rsidRDefault="007E73DD" w:rsidP="00453B7E">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7E73DD">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в </w:t>
      </w:r>
      <w:proofErr w:type="spellStart"/>
      <w:r w:rsidRPr="007E73DD">
        <w:rPr>
          <w:rFonts w:ascii="Times New Roman" w:eastAsia="Times New Roman" w:hAnsi="Times New Roman" w:cs="Times New Roman"/>
          <w:kern w:val="0"/>
          <w:sz w:val="24"/>
          <w:szCs w:val="24"/>
          <w:lang w:val="ky-KG" w:eastAsia="ru-RU"/>
          <w14:ligatures w14:val="none"/>
        </w:rPr>
        <w:t>январе</w:t>
      </w:r>
      <w:proofErr w:type="spellEnd"/>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202</w:t>
      </w:r>
      <w:r w:rsidRPr="007E73DD">
        <w:rPr>
          <w:rFonts w:ascii="Times New Roman" w:eastAsia="Times New Roman" w:hAnsi="Times New Roman" w:cs="Times New Roman"/>
          <w:kern w:val="0"/>
          <w:sz w:val="24"/>
          <w:szCs w:val="24"/>
          <w:lang w:val="ky-KG" w:eastAsia="ru-RU"/>
          <w14:ligatures w14:val="none"/>
        </w:rPr>
        <w:t>4</w:t>
      </w:r>
      <w:r w:rsidRPr="007E73DD">
        <w:rPr>
          <w:rFonts w:ascii="Times New Roman" w:eastAsia="Times New Roman" w:hAnsi="Times New Roman" w:cs="Times New Roman"/>
          <w:kern w:val="0"/>
          <w:sz w:val="24"/>
          <w:szCs w:val="24"/>
          <w:lang w:val="zh-CN" w:eastAsia="ru-RU"/>
          <w14:ligatures w14:val="none"/>
        </w:rPr>
        <w:t xml:space="preserve"> г. составил </w:t>
      </w:r>
      <w:r w:rsidRPr="007E73DD">
        <w:rPr>
          <w:rFonts w:ascii="Times New Roman" w:eastAsia="Times New Roman" w:hAnsi="Times New Roman" w:cs="Times New Roman"/>
          <w:kern w:val="0"/>
          <w:sz w:val="24"/>
          <w:szCs w:val="24"/>
          <w:lang w:val="ky-KG" w:eastAsia="ru-RU"/>
          <w14:ligatures w14:val="none"/>
        </w:rPr>
        <w:t xml:space="preserve">87,15 </w:t>
      </w:r>
      <w:r w:rsidRPr="007E73DD">
        <w:rPr>
          <w:rFonts w:ascii="Times New Roman" w:eastAsia="Times New Roman" w:hAnsi="Times New Roman" w:cs="Times New Roman"/>
          <w:kern w:val="0"/>
          <w:sz w:val="24"/>
          <w:szCs w:val="24"/>
          <w:lang w:val="zh-CN" w:eastAsia="ru-RU"/>
          <w14:ligatures w14:val="none"/>
        </w:rPr>
        <w:t>сома за доллар</w:t>
      </w:r>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zh-CN"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w:t>
      </w:r>
      <w:r w:rsidRPr="007E73DD">
        <w:rPr>
          <w:rFonts w:ascii="Times New Roman" w:eastAsia="Times New Roman" w:hAnsi="Times New Roman" w:cs="Times New Roman"/>
          <w:kern w:val="0"/>
          <w:sz w:val="24"/>
          <w:szCs w:val="24"/>
          <w:lang w:val="zh-CN" w:eastAsia="ru-RU"/>
          <w14:ligatures w14:val="none"/>
        </w:rPr>
        <w:t>о сравнению с январем</w:t>
      </w:r>
      <w:r w:rsidRPr="007E73DD">
        <w:rPr>
          <w:rFonts w:ascii="Times New Roman" w:eastAsia="Times New Roman" w:hAnsi="Times New Roman" w:cs="Times New Roman"/>
          <w:kern w:val="0"/>
          <w:sz w:val="24"/>
          <w:szCs w:val="24"/>
          <w:lang w:val="ru-RU" w:eastAsia="ru-RU"/>
          <w14:ligatures w14:val="none"/>
        </w:rPr>
        <w:t>-</w:t>
      </w:r>
      <w:proofErr w:type="spellStart"/>
      <w:r w:rsidRPr="007E73DD">
        <w:rPr>
          <w:rFonts w:ascii="Times New Roman" w:eastAsia="Times New Roman" w:hAnsi="Times New Roman" w:cs="Times New Roman"/>
          <w:kern w:val="0"/>
          <w:sz w:val="24"/>
          <w:szCs w:val="24"/>
          <w:lang w:val="ky-KG" w:eastAsia="ru-RU"/>
          <w14:ligatures w14:val="none"/>
        </w:rPr>
        <w:t>декабрем</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zh-CN" w:eastAsia="ru-RU"/>
          <w14:ligatures w14:val="none"/>
        </w:rPr>
        <w:t>20</w:t>
      </w:r>
      <w:r w:rsidRPr="007E73DD">
        <w:rPr>
          <w:rFonts w:ascii="Times New Roman" w:eastAsia="Times New Roman" w:hAnsi="Times New Roman" w:cs="Times New Roman"/>
          <w:kern w:val="0"/>
          <w:sz w:val="24"/>
          <w:szCs w:val="24"/>
          <w:lang w:val="ky-KG" w:eastAsia="ru-RU"/>
          <w14:ligatures w14:val="none"/>
        </w:rPr>
        <w:t xml:space="preserve">23г. </w:t>
      </w:r>
      <w:proofErr w:type="spellStart"/>
      <w:r w:rsidRPr="007E73DD">
        <w:rPr>
          <w:rFonts w:ascii="Times New Roman" w:eastAsia="Times New Roman" w:hAnsi="Times New Roman" w:cs="Times New Roman"/>
          <w:kern w:val="0"/>
          <w:sz w:val="24"/>
          <w:szCs w:val="24"/>
          <w:lang w:val="ky-KG" w:eastAsia="ru-RU"/>
          <w14:ligatures w14:val="none"/>
        </w:rPr>
        <w:t>снизился</w:t>
      </w:r>
      <w:proofErr w:type="spellEnd"/>
      <w:r w:rsidRPr="007E73DD">
        <w:rPr>
          <w:rFonts w:ascii="Times New Roman" w:eastAsia="Times New Roman" w:hAnsi="Times New Roman" w:cs="Times New Roman"/>
          <w:kern w:val="0"/>
          <w:sz w:val="24"/>
          <w:szCs w:val="24"/>
          <w:lang w:val="ky-KG" w:eastAsia="ru-RU"/>
          <w14:ligatures w14:val="none"/>
        </w:rPr>
        <w:t xml:space="preserve"> на 0,8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w:t>
      </w:r>
    </w:p>
    <w:p w14:paraId="583E7C14" w14:textId="77777777" w:rsidR="007E73DD" w:rsidRPr="007E73DD" w:rsidRDefault="007E73DD" w:rsidP="007E73DD">
      <w:pPr>
        <w:spacing w:after="0" w:line="276" w:lineRule="auto"/>
        <w:jc w:val="both"/>
        <w:rPr>
          <w:rFonts w:ascii="Times New Roman" w:eastAsia="Times New Roman" w:hAnsi="Times New Roman" w:cs="Times New Roman"/>
          <w:kern w:val="0"/>
          <w:sz w:val="28"/>
          <w:szCs w:val="20"/>
          <w:lang w:val="ru-RU" w:eastAsia="ru-RU"/>
          <w14:ligatures w14:val="none"/>
        </w:rPr>
      </w:pPr>
    </w:p>
    <w:p w14:paraId="702AE374"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ru-RU" w:eastAsia="ru-RU"/>
          <w14:ligatures w14:val="none"/>
        </w:rPr>
      </w:pPr>
    </w:p>
    <w:p w14:paraId="1C94B4A0"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p>
    <w:p w14:paraId="0FE22310"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 xml:space="preserve">Таблица 1: </w:t>
      </w:r>
      <w:r w:rsidRPr="007E73DD">
        <w:rPr>
          <w:rFonts w:ascii="Times New Roman" w:eastAsia="Times New Roman" w:hAnsi="Times New Roman" w:cs="Times New Roman"/>
          <w:b/>
          <w:kern w:val="0"/>
          <w:sz w:val="24"/>
          <w:szCs w:val="24"/>
          <w:lang w:val="ky-KG" w:eastAsia="ru-RU"/>
          <w14:ligatures w14:val="none"/>
        </w:rPr>
        <w:tab/>
      </w:r>
    </w:p>
    <w:p w14:paraId="7167D47B" w14:textId="77777777" w:rsidR="007E73DD" w:rsidRPr="007E73DD" w:rsidRDefault="007E73DD" w:rsidP="007E73DD">
      <w:pPr>
        <w:spacing w:after="0" w:line="240" w:lineRule="auto"/>
        <w:rPr>
          <w:rFonts w:ascii="Times New Roman" w:eastAsia="Times New Roman" w:hAnsi="Times New Roman" w:cs="Times New Roman"/>
          <w:kern w:val="0"/>
          <w:sz w:val="10"/>
          <w:szCs w:val="10"/>
          <w:lang w:val="ru-RU" w:eastAsia="ru-RU"/>
          <w14:ligatures w14:val="none"/>
        </w:rPr>
      </w:pPr>
    </w:p>
    <w:p w14:paraId="374F7150" w14:textId="77777777" w:rsidR="007E73DD" w:rsidRPr="007E73DD" w:rsidRDefault="007E73DD" w:rsidP="007E73DD">
      <w:pPr>
        <w:spacing w:after="0" w:line="240" w:lineRule="auto"/>
        <w:jc w:val="center"/>
        <w:rPr>
          <w:rFonts w:ascii="Times New Roman" w:eastAsia="Times New Roman" w:hAnsi="Times New Roman" w:cs="Times New Roman"/>
          <w:b/>
          <w:kern w:val="0"/>
          <w:sz w:val="10"/>
          <w:szCs w:val="10"/>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7DBAE300" w14:textId="77777777" w:rsidR="007E73DD" w:rsidRPr="007E73DD" w:rsidRDefault="007E73DD" w:rsidP="007E73DD">
      <w:pPr>
        <w:spacing w:after="0" w:line="240" w:lineRule="auto"/>
        <w:rPr>
          <w:rFonts w:ascii="Times New Roman" w:eastAsia="Times New Roman" w:hAnsi="Times New Roman" w:cs="Times New Roman"/>
          <w:kern w:val="0"/>
          <w:sz w:val="10"/>
          <w:szCs w:val="10"/>
          <w:lang w:val="ky-KG" w:eastAsia="ru-RU"/>
          <w14:ligatures w14:val="none"/>
        </w:rPr>
      </w:pPr>
    </w:p>
    <w:p w14:paraId="05A36825" w14:textId="77777777" w:rsidR="007E73DD" w:rsidRPr="007E73DD" w:rsidRDefault="007E73DD" w:rsidP="007E73DD">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7E73DD" w:rsidRPr="007E73DD" w14:paraId="36FCBB70" w14:textId="77777777" w:rsidTr="006E2F1D">
        <w:trPr>
          <w:trHeight w:val="313"/>
          <w:tblHeader/>
        </w:trPr>
        <w:tc>
          <w:tcPr>
            <w:tcW w:w="4395" w:type="dxa"/>
            <w:vMerge w:val="restart"/>
            <w:tcBorders>
              <w:top w:val="single" w:sz="8" w:space="0" w:color="auto"/>
              <w:left w:val="nil"/>
              <w:bottom w:val="single" w:sz="8" w:space="0" w:color="auto"/>
              <w:right w:val="nil"/>
            </w:tcBorders>
          </w:tcPr>
          <w:p w14:paraId="68DF11B4" w14:textId="77777777" w:rsidR="007E73DD" w:rsidRPr="007E73DD" w:rsidRDefault="007E73DD" w:rsidP="007E73DD">
            <w:pPr>
              <w:spacing w:after="0" w:line="254"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50B7246B" w14:textId="77777777" w:rsidR="007E73DD" w:rsidRPr="007E73DD" w:rsidRDefault="007E73DD" w:rsidP="007E73DD">
            <w:pPr>
              <w:spacing w:after="0" w:line="254"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Фактически в</w:t>
            </w:r>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январе</w:t>
            </w:r>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-декабре 202</w:t>
            </w:r>
            <w:r w:rsidRPr="007E73DD">
              <w:rPr>
                <w:rFonts w:ascii="Times New Roman" w:eastAsia="Times New Roman" w:hAnsi="Times New Roman" w:cs="Times New Roman"/>
                <w:b/>
                <w:kern w:val="0"/>
                <w:sz w:val="20"/>
                <w:szCs w:val="20"/>
                <w:lang w:val="ky-KG" w:eastAsia="ru-RU"/>
                <w14:ligatures w14:val="none"/>
              </w:rPr>
              <w:t>4</w:t>
            </w:r>
          </w:p>
        </w:tc>
        <w:tc>
          <w:tcPr>
            <w:tcW w:w="1169" w:type="dxa"/>
            <w:vMerge w:val="restart"/>
            <w:tcBorders>
              <w:top w:val="single" w:sz="8" w:space="0" w:color="auto"/>
              <w:left w:val="nil"/>
              <w:bottom w:val="single" w:sz="8" w:space="0" w:color="auto"/>
              <w:right w:val="nil"/>
            </w:tcBorders>
            <w:vAlign w:val="center"/>
            <w:hideMark/>
          </w:tcPr>
          <w:p w14:paraId="1CFD0AA5" w14:textId="77777777" w:rsidR="007E73DD" w:rsidRPr="007E73DD" w:rsidRDefault="007E73DD" w:rsidP="007E73DD">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Январь</w:t>
            </w:r>
            <w:r w:rsidRPr="007E73DD">
              <w:rPr>
                <w:rFonts w:ascii="Times New Roman" w:eastAsia="Times New Roman" w:hAnsi="Times New Roman" w:cs="Times New Roman"/>
                <w:b/>
                <w:kern w:val="0"/>
                <w:sz w:val="20"/>
                <w:szCs w:val="20"/>
                <w:lang w:val="ky-KG" w:eastAsia="ru-RU"/>
                <w14:ligatures w14:val="none"/>
              </w:rPr>
              <w:t xml:space="preserve">-декабрь </w:t>
            </w:r>
            <w:r w:rsidRPr="007E73DD">
              <w:rPr>
                <w:rFonts w:ascii="Times New Roman" w:eastAsia="Times New Roman" w:hAnsi="Times New Roman" w:cs="Times New Roman"/>
                <w:b/>
                <w:kern w:val="0"/>
                <w:sz w:val="20"/>
                <w:szCs w:val="20"/>
                <w:lang w:val="ru-RU" w:eastAsia="ru-RU"/>
                <w14:ligatures w14:val="none"/>
              </w:rPr>
              <w:t>202</w:t>
            </w:r>
            <w:r w:rsidRPr="007E73DD">
              <w:rPr>
                <w:rFonts w:ascii="Times New Roman" w:eastAsia="Times New Roman" w:hAnsi="Times New Roman" w:cs="Times New Roman"/>
                <w:b/>
                <w:kern w:val="0"/>
                <w:sz w:val="20"/>
                <w:szCs w:val="20"/>
                <w:lang w:val="ky-KG" w:eastAsia="ru-RU"/>
                <w14:ligatures w14:val="none"/>
              </w:rPr>
              <w:t>4</w:t>
            </w:r>
          </w:p>
          <w:p w14:paraId="328E1364" w14:textId="77777777" w:rsidR="007E73DD" w:rsidRPr="007E73DD" w:rsidRDefault="007E73DD" w:rsidP="007E73DD">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 к</w:t>
            </w:r>
          </w:p>
          <w:p w14:paraId="0F8AA6B1" w14:textId="77777777" w:rsidR="007E73DD" w:rsidRPr="007E73DD" w:rsidRDefault="007E73DD" w:rsidP="007E73DD">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7E73DD">
              <w:rPr>
                <w:rFonts w:ascii="Times New Roman" w:eastAsia="Times New Roman" w:hAnsi="Times New Roman" w:cs="Times New Roman"/>
                <w:b/>
                <w:kern w:val="0"/>
                <w:sz w:val="20"/>
                <w:szCs w:val="20"/>
                <w:lang w:val="ky-KG" w:eastAsia="ru-RU"/>
                <w14:ligatures w14:val="none"/>
              </w:rPr>
              <w:t>январю-декабрю</w:t>
            </w:r>
            <w:proofErr w:type="spellEnd"/>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202</w:t>
            </w:r>
            <w:r w:rsidRPr="007E73DD">
              <w:rPr>
                <w:rFonts w:ascii="Times New Roman" w:eastAsia="Times New Roman" w:hAnsi="Times New Roman" w:cs="Times New Roman"/>
                <w:b/>
                <w:kern w:val="0"/>
                <w:sz w:val="20"/>
                <w:szCs w:val="20"/>
                <w:lang w:val="ky-KG" w:eastAsia="ru-RU"/>
                <w14:ligatures w14:val="none"/>
              </w:rPr>
              <w:t>3</w:t>
            </w:r>
          </w:p>
        </w:tc>
        <w:tc>
          <w:tcPr>
            <w:tcW w:w="2697" w:type="dxa"/>
            <w:gridSpan w:val="2"/>
            <w:tcBorders>
              <w:top w:val="single" w:sz="8" w:space="0" w:color="auto"/>
              <w:left w:val="nil"/>
              <w:bottom w:val="single" w:sz="4" w:space="0" w:color="auto"/>
              <w:right w:val="nil"/>
            </w:tcBorders>
            <w:vAlign w:val="center"/>
            <w:hideMark/>
          </w:tcPr>
          <w:p w14:paraId="55299317" w14:textId="77777777" w:rsidR="007E73DD" w:rsidRPr="007E73DD" w:rsidRDefault="007E73DD" w:rsidP="007E73DD">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7E73DD">
              <w:rPr>
                <w:rFonts w:ascii="Times New Roman" w:eastAsia="Times New Roman" w:hAnsi="Times New Roman" w:cs="Times New Roman"/>
                <w:b/>
                <w:kern w:val="0"/>
                <w:sz w:val="20"/>
                <w:szCs w:val="20"/>
                <w:lang w:val="ru-RU" w:eastAsia="ru-RU"/>
                <w14:ligatures w14:val="none"/>
              </w:rPr>
              <w:t>Справочно</w:t>
            </w:r>
            <w:proofErr w:type="spellEnd"/>
            <w:r w:rsidRPr="007E73DD">
              <w:rPr>
                <w:rFonts w:ascii="Times New Roman" w:eastAsia="Times New Roman" w:hAnsi="Times New Roman" w:cs="Times New Roman"/>
                <w:b/>
                <w:kern w:val="0"/>
                <w:sz w:val="20"/>
                <w:szCs w:val="20"/>
                <w:lang w:val="ru-RU" w:eastAsia="ru-RU"/>
                <w14:ligatures w14:val="none"/>
              </w:rPr>
              <w:t>:</w:t>
            </w:r>
          </w:p>
        </w:tc>
      </w:tr>
      <w:tr w:rsidR="007E73DD" w:rsidRPr="007E73DD" w14:paraId="72D35200" w14:textId="77777777" w:rsidTr="006E2F1D">
        <w:trPr>
          <w:trHeight w:val="378"/>
          <w:tblHeader/>
        </w:trPr>
        <w:tc>
          <w:tcPr>
            <w:tcW w:w="4395" w:type="dxa"/>
            <w:vMerge/>
            <w:tcBorders>
              <w:top w:val="single" w:sz="8" w:space="0" w:color="auto"/>
              <w:left w:val="nil"/>
              <w:bottom w:val="single" w:sz="8" w:space="0" w:color="auto"/>
              <w:right w:val="nil"/>
            </w:tcBorders>
            <w:vAlign w:val="center"/>
            <w:hideMark/>
          </w:tcPr>
          <w:p w14:paraId="18AF889D"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8" w:space="0" w:color="auto"/>
              <w:right w:val="nil"/>
            </w:tcBorders>
            <w:vAlign w:val="center"/>
            <w:hideMark/>
          </w:tcPr>
          <w:p w14:paraId="2118A91B" w14:textId="77777777" w:rsidR="007E73DD" w:rsidRPr="007E73DD" w:rsidRDefault="007E73DD" w:rsidP="007E73DD">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4A1C41E1" w14:textId="77777777" w:rsidR="007E73DD" w:rsidRPr="007E73DD" w:rsidRDefault="007E73DD" w:rsidP="007E73DD">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3918431C" w14:textId="77777777" w:rsidR="007E73DD" w:rsidRPr="007E73DD" w:rsidRDefault="007E73DD" w:rsidP="007E73DD">
            <w:pPr>
              <w:spacing w:after="0" w:line="25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фактически в</w:t>
            </w:r>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декабре</w:t>
            </w:r>
          </w:p>
        </w:tc>
      </w:tr>
      <w:tr w:rsidR="007E73DD" w:rsidRPr="007E73DD" w14:paraId="2A468D5C" w14:textId="77777777" w:rsidTr="006E2F1D">
        <w:trPr>
          <w:trHeight w:val="413"/>
          <w:tblHeader/>
        </w:trPr>
        <w:tc>
          <w:tcPr>
            <w:tcW w:w="4395" w:type="dxa"/>
            <w:vMerge/>
            <w:tcBorders>
              <w:top w:val="single" w:sz="8" w:space="0" w:color="auto"/>
              <w:left w:val="nil"/>
              <w:bottom w:val="single" w:sz="4" w:space="0" w:color="auto"/>
              <w:right w:val="nil"/>
            </w:tcBorders>
            <w:vAlign w:val="center"/>
            <w:hideMark/>
          </w:tcPr>
          <w:p w14:paraId="2FFDB91F"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4" w:space="0" w:color="auto"/>
              <w:right w:val="nil"/>
            </w:tcBorders>
            <w:vAlign w:val="center"/>
            <w:hideMark/>
          </w:tcPr>
          <w:p w14:paraId="33B39C20" w14:textId="77777777" w:rsidR="007E73DD" w:rsidRPr="007E73DD" w:rsidRDefault="007E73DD" w:rsidP="007E73DD">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4" w:space="0" w:color="auto"/>
              <w:right w:val="nil"/>
            </w:tcBorders>
            <w:vAlign w:val="center"/>
            <w:hideMark/>
          </w:tcPr>
          <w:p w14:paraId="0C794481" w14:textId="77777777" w:rsidR="007E73DD" w:rsidRPr="007E73DD" w:rsidRDefault="007E73DD" w:rsidP="007E73DD">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single" w:sz="4" w:space="0" w:color="auto"/>
              <w:right w:val="nil"/>
            </w:tcBorders>
            <w:vAlign w:val="center"/>
          </w:tcPr>
          <w:p w14:paraId="2345CA47"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p>
          <w:p w14:paraId="476DCF39" w14:textId="77777777" w:rsidR="007E73DD" w:rsidRPr="007E73DD" w:rsidRDefault="007E73DD" w:rsidP="007E73DD">
            <w:pPr>
              <w:spacing w:after="0" w:line="254"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202</w:t>
            </w:r>
            <w:r w:rsidRPr="007E73DD">
              <w:rPr>
                <w:rFonts w:ascii="Times New Roman" w:eastAsia="Times New Roman" w:hAnsi="Times New Roman" w:cs="Times New Roman"/>
                <w:b/>
                <w:kern w:val="0"/>
                <w:sz w:val="20"/>
                <w:szCs w:val="20"/>
                <w:lang w:val="ky-KG" w:eastAsia="ru-RU"/>
                <w14:ligatures w14:val="none"/>
              </w:rPr>
              <w:t>3</w:t>
            </w:r>
          </w:p>
        </w:tc>
        <w:tc>
          <w:tcPr>
            <w:tcW w:w="1418" w:type="dxa"/>
            <w:tcBorders>
              <w:top w:val="single" w:sz="4" w:space="0" w:color="auto"/>
              <w:left w:val="nil"/>
              <w:bottom w:val="single" w:sz="4" w:space="0" w:color="auto"/>
              <w:right w:val="nil"/>
            </w:tcBorders>
            <w:vAlign w:val="center"/>
          </w:tcPr>
          <w:p w14:paraId="5AB397D8"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p>
          <w:p w14:paraId="36D52704" w14:textId="77777777" w:rsidR="007E73DD" w:rsidRPr="007E73DD" w:rsidRDefault="007E73DD" w:rsidP="007E73DD">
            <w:pPr>
              <w:spacing w:after="0" w:line="254"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202</w:t>
            </w:r>
            <w:r w:rsidRPr="007E73DD">
              <w:rPr>
                <w:rFonts w:ascii="Times New Roman" w:eastAsia="Times New Roman" w:hAnsi="Times New Roman" w:cs="Times New Roman"/>
                <w:b/>
                <w:kern w:val="0"/>
                <w:sz w:val="20"/>
                <w:szCs w:val="20"/>
                <w:lang w:val="ky-KG" w:eastAsia="ru-RU"/>
                <w14:ligatures w14:val="none"/>
              </w:rPr>
              <w:t>4</w:t>
            </w:r>
          </w:p>
        </w:tc>
      </w:tr>
      <w:tr w:rsidR="007E73DD" w:rsidRPr="007E73DD" w14:paraId="09471ADE" w14:textId="77777777" w:rsidTr="006E2F1D">
        <w:trPr>
          <w:trHeight w:val="510"/>
        </w:trPr>
        <w:tc>
          <w:tcPr>
            <w:tcW w:w="4395" w:type="dxa"/>
            <w:tcBorders>
              <w:top w:val="single" w:sz="4" w:space="0" w:color="auto"/>
              <w:left w:val="nil"/>
              <w:bottom w:val="nil"/>
              <w:right w:val="nil"/>
            </w:tcBorders>
            <w:vAlign w:val="bottom"/>
            <w:hideMark/>
          </w:tcPr>
          <w:p w14:paraId="6FA9D225"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7E73DD">
              <w:rPr>
                <w:rFonts w:ascii="Times New Roman" w:eastAsia="Times New Roman" w:hAnsi="Times New Roman" w:cs="Times New Roman"/>
                <w:i/>
                <w:kern w:val="0"/>
                <w:sz w:val="20"/>
                <w:szCs w:val="20"/>
                <w:lang w:val="ru-RU" w:eastAsia="ru-RU"/>
                <w14:ligatures w14:val="none"/>
              </w:rPr>
              <w:t>млн. сом</w:t>
            </w:r>
            <w:r w:rsidRPr="007E73D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4" w:space="0" w:color="auto"/>
              <w:left w:val="nil"/>
              <w:bottom w:val="nil"/>
              <w:right w:val="nil"/>
            </w:tcBorders>
            <w:vAlign w:val="bottom"/>
          </w:tcPr>
          <w:p w14:paraId="60EFB978"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hAnsi="Times New Roman" w:cs="Times New Roman"/>
                <w:sz w:val="20"/>
                <w:szCs w:val="20"/>
                <w:lang w:val="ky-KG"/>
              </w:rPr>
              <w:t>88848,4</w:t>
            </w:r>
          </w:p>
        </w:tc>
        <w:tc>
          <w:tcPr>
            <w:tcW w:w="1169" w:type="dxa"/>
            <w:tcBorders>
              <w:top w:val="single" w:sz="4" w:space="0" w:color="auto"/>
              <w:left w:val="nil"/>
              <w:bottom w:val="nil"/>
              <w:right w:val="nil"/>
            </w:tcBorders>
            <w:vAlign w:val="bottom"/>
          </w:tcPr>
          <w:p w14:paraId="67AB1D50"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7E73DD">
              <w:rPr>
                <w:rFonts w:ascii="Times New Roman" w:hAnsi="Times New Roman" w:cs="Times New Roman"/>
                <w:sz w:val="20"/>
                <w:szCs w:val="20"/>
                <w:lang w:val="ru-RU"/>
              </w:rPr>
              <w:t>112,3</w:t>
            </w:r>
            <w:r w:rsidRPr="007E73DD">
              <w:rPr>
                <w:rFonts w:ascii="Times New Roman" w:hAnsi="Times New Roman" w:cs="Times New Roman"/>
                <w:b/>
                <w:bCs/>
                <w:color w:val="8496B0" w:themeColor="text2" w:themeTint="99"/>
                <w:sz w:val="20"/>
                <w:szCs w:val="20"/>
                <w:vertAlign w:val="superscript"/>
                <w:lang w:val="ru-RU"/>
              </w:rPr>
              <w:t>1</w:t>
            </w:r>
          </w:p>
        </w:tc>
        <w:tc>
          <w:tcPr>
            <w:tcW w:w="1279" w:type="dxa"/>
            <w:tcBorders>
              <w:top w:val="single" w:sz="4" w:space="0" w:color="auto"/>
              <w:left w:val="nil"/>
              <w:bottom w:val="nil"/>
              <w:right w:val="nil"/>
            </w:tcBorders>
            <w:vAlign w:val="bottom"/>
          </w:tcPr>
          <w:p w14:paraId="2A907568" w14:textId="77777777" w:rsidR="007E73DD" w:rsidRPr="007E73DD" w:rsidRDefault="007E73DD" w:rsidP="007E73DD">
            <w:pPr>
              <w:spacing w:after="0" w:line="254" w:lineRule="auto"/>
              <w:ind w:right="18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7427,2</w:t>
            </w:r>
          </w:p>
        </w:tc>
        <w:tc>
          <w:tcPr>
            <w:tcW w:w="1418" w:type="dxa"/>
            <w:tcBorders>
              <w:top w:val="single" w:sz="4" w:space="0" w:color="auto"/>
              <w:left w:val="nil"/>
              <w:bottom w:val="nil"/>
              <w:right w:val="nil"/>
            </w:tcBorders>
            <w:vAlign w:val="bottom"/>
          </w:tcPr>
          <w:p w14:paraId="02F4ED7A" w14:textId="77777777" w:rsidR="007E73DD" w:rsidRPr="007E73DD" w:rsidRDefault="007E73DD" w:rsidP="007E73DD">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hAnsi="Times New Roman" w:cs="Times New Roman"/>
                <w:lang w:val="ky-KG"/>
              </w:rPr>
              <w:t>11390,0</w:t>
            </w:r>
          </w:p>
        </w:tc>
      </w:tr>
      <w:tr w:rsidR="007E73DD" w:rsidRPr="007E73DD" w14:paraId="3253FF2B" w14:textId="77777777" w:rsidTr="006E2F1D">
        <w:trPr>
          <w:trHeight w:val="252"/>
        </w:trPr>
        <w:tc>
          <w:tcPr>
            <w:tcW w:w="4395" w:type="dxa"/>
            <w:tcBorders>
              <w:top w:val="nil"/>
              <w:left w:val="nil"/>
              <w:bottom w:val="nil"/>
              <w:right w:val="nil"/>
            </w:tcBorders>
            <w:vAlign w:val="bottom"/>
            <w:hideMark/>
          </w:tcPr>
          <w:p w14:paraId="07DE7D50"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tcPr>
          <w:p w14:paraId="7D7A152E"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28,6</w:t>
            </w:r>
          </w:p>
        </w:tc>
        <w:tc>
          <w:tcPr>
            <w:tcW w:w="1169" w:type="dxa"/>
            <w:tcBorders>
              <w:top w:val="nil"/>
              <w:left w:val="nil"/>
              <w:bottom w:val="nil"/>
              <w:right w:val="nil"/>
            </w:tcBorders>
            <w:vAlign w:val="bottom"/>
          </w:tcPr>
          <w:p w14:paraId="4F8B8052"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81,2</w:t>
            </w:r>
          </w:p>
        </w:tc>
        <w:tc>
          <w:tcPr>
            <w:tcW w:w="1279" w:type="dxa"/>
            <w:tcBorders>
              <w:top w:val="nil"/>
              <w:left w:val="nil"/>
              <w:bottom w:val="nil"/>
              <w:right w:val="nil"/>
            </w:tcBorders>
            <w:vAlign w:val="bottom"/>
          </w:tcPr>
          <w:p w14:paraId="35C6B16A" w14:textId="77777777" w:rsidR="007E73DD" w:rsidRPr="007E73DD" w:rsidRDefault="007E73DD" w:rsidP="007E73DD">
            <w:pPr>
              <w:spacing w:after="0" w:line="254" w:lineRule="auto"/>
              <w:ind w:right="18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2,4</w:t>
            </w:r>
          </w:p>
        </w:tc>
        <w:tc>
          <w:tcPr>
            <w:tcW w:w="1418" w:type="dxa"/>
            <w:tcBorders>
              <w:top w:val="nil"/>
              <w:left w:val="nil"/>
              <w:bottom w:val="nil"/>
              <w:right w:val="nil"/>
            </w:tcBorders>
            <w:vAlign w:val="bottom"/>
          </w:tcPr>
          <w:p w14:paraId="2291115E" w14:textId="77777777" w:rsidR="007E73DD" w:rsidRPr="007E73DD" w:rsidRDefault="007E73DD" w:rsidP="007E73DD">
            <w:pPr>
              <w:spacing w:after="0" w:line="254" w:lineRule="auto"/>
              <w:ind w:right="32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2,2</w:t>
            </w:r>
          </w:p>
        </w:tc>
      </w:tr>
      <w:tr w:rsidR="007E73DD" w:rsidRPr="007E73DD" w14:paraId="3EC5AF7B" w14:textId="77777777" w:rsidTr="006E2F1D">
        <w:trPr>
          <w:trHeight w:val="284"/>
        </w:trPr>
        <w:tc>
          <w:tcPr>
            <w:tcW w:w="4395" w:type="dxa"/>
            <w:tcBorders>
              <w:top w:val="nil"/>
              <w:left w:val="nil"/>
              <w:bottom w:val="nil"/>
              <w:right w:val="nil"/>
            </w:tcBorders>
            <w:vAlign w:val="bottom"/>
            <w:hideMark/>
          </w:tcPr>
          <w:p w14:paraId="5B70DB0D"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tcPr>
          <w:p w14:paraId="1390780A"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58568,5</w:t>
            </w:r>
          </w:p>
        </w:tc>
        <w:tc>
          <w:tcPr>
            <w:tcW w:w="1169" w:type="dxa"/>
            <w:tcBorders>
              <w:top w:val="nil"/>
              <w:left w:val="nil"/>
              <w:bottom w:val="nil"/>
              <w:right w:val="nil"/>
            </w:tcBorders>
            <w:vAlign w:val="bottom"/>
          </w:tcPr>
          <w:p w14:paraId="2859C3D8"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115,9</w:t>
            </w:r>
          </w:p>
        </w:tc>
        <w:tc>
          <w:tcPr>
            <w:tcW w:w="1279" w:type="dxa"/>
            <w:tcBorders>
              <w:top w:val="nil"/>
              <w:left w:val="nil"/>
              <w:bottom w:val="nil"/>
              <w:right w:val="nil"/>
            </w:tcBorders>
            <w:vAlign w:val="bottom"/>
          </w:tcPr>
          <w:p w14:paraId="16BAEF64" w14:textId="77777777" w:rsidR="007E73DD" w:rsidRPr="007E73DD" w:rsidRDefault="007E73DD" w:rsidP="007E73DD">
            <w:pPr>
              <w:spacing w:after="0" w:line="254" w:lineRule="auto"/>
              <w:ind w:right="18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4780,3</w:t>
            </w:r>
          </w:p>
        </w:tc>
        <w:tc>
          <w:tcPr>
            <w:tcW w:w="1418" w:type="dxa"/>
            <w:tcBorders>
              <w:top w:val="nil"/>
              <w:left w:val="nil"/>
              <w:bottom w:val="nil"/>
              <w:right w:val="nil"/>
            </w:tcBorders>
            <w:vAlign w:val="bottom"/>
          </w:tcPr>
          <w:p w14:paraId="1C7E9277" w14:textId="77777777" w:rsidR="007E73DD" w:rsidRPr="007E73DD" w:rsidRDefault="007E73DD" w:rsidP="007E73DD">
            <w:pPr>
              <w:spacing w:after="0" w:line="254" w:lineRule="auto"/>
              <w:ind w:right="32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5505,6</w:t>
            </w:r>
          </w:p>
        </w:tc>
      </w:tr>
      <w:tr w:rsidR="007E73DD" w:rsidRPr="007E73DD" w14:paraId="677AA761" w14:textId="77777777" w:rsidTr="006E2F1D">
        <w:trPr>
          <w:trHeight w:val="273"/>
        </w:trPr>
        <w:tc>
          <w:tcPr>
            <w:tcW w:w="4395" w:type="dxa"/>
            <w:tcBorders>
              <w:top w:val="nil"/>
              <w:left w:val="nil"/>
              <w:bottom w:val="nil"/>
              <w:right w:val="nil"/>
            </w:tcBorders>
            <w:vAlign w:val="bottom"/>
            <w:hideMark/>
          </w:tcPr>
          <w:p w14:paraId="40E9C9C4"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63EE3400"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27256,6</w:t>
            </w:r>
          </w:p>
        </w:tc>
        <w:tc>
          <w:tcPr>
            <w:tcW w:w="1169" w:type="dxa"/>
            <w:tcBorders>
              <w:top w:val="nil"/>
              <w:left w:val="nil"/>
              <w:bottom w:val="nil"/>
              <w:right w:val="nil"/>
            </w:tcBorders>
            <w:vAlign w:val="bottom"/>
          </w:tcPr>
          <w:p w14:paraId="444DCEFF"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81,9</w:t>
            </w:r>
          </w:p>
        </w:tc>
        <w:tc>
          <w:tcPr>
            <w:tcW w:w="1279" w:type="dxa"/>
            <w:tcBorders>
              <w:top w:val="nil"/>
              <w:left w:val="nil"/>
              <w:bottom w:val="nil"/>
              <w:right w:val="nil"/>
            </w:tcBorders>
            <w:vAlign w:val="bottom"/>
          </w:tcPr>
          <w:p w14:paraId="780AF529" w14:textId="77777777" w:rsidR="007E73DD" w:rsidRPr="007E73DD" w:rsidRDefault="007E73DD" w:rsidP="007E73DD">
            <w:pPr>
              <w:spacing w:after="0" w:line="254" w:lineRule="auto"/>
              <w:ind w:right="18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2376,6</w:t>
            </w:r>
          </w:p>
        </w:tc>
        <w:tc>
          <w:tcPr>
            <w:tcW w:w="1418" w:type="dxa"/>
            <w:tcBorders>
              <w:top w:val="nil"/>
              <w:left w:val="nil"/>
              <w:bottom w:val="nil"/>
              <w:right w:val="nil"/>
            </w:tcBorders>
            <w:vAlign w:val="bottom"/>
          </w:tcPr>
          <w:p w14:paraId="576C0EA5" w14:textId="77777777" w:rsidR="007E73DD" w:rsidRPr="007E73DD" w:rsidRDefault="007E73DD" w:rsidP="007E73DD">
            <w:pPr>
              <w:spacing w:after="0" w:line="254" w:lineRule="auto"/>
              <w:ind w:right="32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5592,4</w:t>
            </w:r>
          </w:p>
        </w:tc>
      </w:tr>
      <w:tr w:rsidR="007E73DD" w:rsidRPr="007E73DD" w14:paraId="231017FC" w14:textId="77777777" w:rsidTr="006E2F1D">
        <w:trPr>
          <w:trHeight w:val="510"/>
        </w:trPr>
        <w:tc>
          <w:tcPr>
            <w:tcW w:w="4395" w:type="dxa"/>
            <w:tcBorders>
              <w:top w:val="nil"/>
              <w:left w:val="nil"/>
              <w:bottom w:val="nil"/>
              <w:right w:val="nil"/>
            </w:tcBorders>
            <w:vAlign w:val="bottom"/>
            <w:hideMark/>
          </w:tcPr>
          <w:p w14:paraId="67743377"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7E73DD">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tcPr>
          <w:p w14:paraId="6FE74667"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2994,8</w:t>
            </w:r>
          </w:p>
        </w:tc>
        <w:tc>
          <w:tcPr>
            <w:tcW w:w="1169" w:type="dxa"/>
            <w:tcBorders>
              <w:top w:val="nil"/>
              <w:left w:val="nil"/>
              <w:bottom w:val="nil"/>
              <w:right w:val="nil"/>
            </w:tcBorders>
            <w:vAlign w:val="bottom"/>
          </w:tcPr>
          <w:p w14:paraId="1684C605"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116,2</w:t>
            </w:r>
          </w:p>
        </w:tc>
        <w:tc>
          <w:tcPr>
            <w:tcW w:w="1279" w:type="dxa"/>
            <w:tcBorders>
              <w:top w:val="nil"/>
              <w:left w:val="nil"/>
              <w:bottom w:val="nil"/>
              <w:right w:val="nil"/>
            </w:tcBorders>
            <w:vAlign w:val="bottom"/>
          </w:tcPr>
          <w:p w14:paraId="7EAD772B" w14:textId="77777777" w:rsidR="007E73DD" w:rsidRPr="007E73DD" w:rsidRDefault="007E73DD" w:rsidP="007E73DD">
            <w:pPr>
              <w:spacing w:after="0" w:line="254" w:lineRule="auto"/>
              <w:ind w:right="18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268,2</w:t>
            </w:r>
          </w:p>
        </w:tc>
        <w:tc>
          <w:tcPr>
            <w:tcW w:w="1418" w:type="dxa"/>
            <w:tcBorders>
              <w:top w:val="nil"/>
              <w:left w:val="nil"/>
              <w:bottom w:val="nil"/>
              <w:right w:val="nil"/>
            </w:tcBorders>
            <w:vAlign w:val="bottom"/>
          </w:tcPr>
          <w:p w14:paraId="5FC1A627" w14:textId="77777777" w:rsidR="007E73DD" w:rsidRPr="007E73DD" w:rsidRDefault="007E73DD" w:rsidP="007E73DD">
            <w:pPr>
              <w:spacing w:after="0" w:line="254" w:lineRule="auto"/>
              <w:ind w:right="32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289,8</w:t>
            </w:r>
          </w:p>
        </w:tc>
      </w:tr>
      <w:tr w:rsidR="007E73DD" w:rsidRPr="007E73DD" w14:paraId="0B5ED9DF" w14:textId="77777777" w:rsidTr="006E2F1D">
        <w:trPr>
          <w:trHeight w:val="625"/>
        </w:trPr>
        <w:tc>
          <w:tcPr>
            <w:tcW w:w="4395" w:type="dxa"/>
            <w:tcBorders>
              <w:top w:val="nil"/>
              <w:left w:val="nil"/>
              <w:bottom w:val="nil"/>
              <w:right w:val="nil"/>
            </w:tcBorders>
            <w:vAlign w:val="bottom"/>
            <w:hideMark/>
          </w:tcPr>
          <w:p w14:paraId="3B74F504"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7E73DD">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7E73DD">
              <w:rPr>
                <w:rFonts w:ascii="Times New Roman" w:eastAsia="Times New Roman" w:hAnsi="Times New Roman" w:cs="Times New Roman"/>
                <w:kern w:val="0"/>
                <w:sz w:val="20"/>
                <w:szCs w:val="20"/>
                <w:lang w:val="ru-RU" w:eastAsia="ru-RU"/>
                <w14:ligatures w14:val="none"/>
              </w:rPr>
              <w:br/>
              <w:t xml:space="preserve">финансирования, </w:t>
            </w:r>
            <w:r w:rsidRPr="007E73DD">
              <w:rPr>
                <w:rFonts w:ascii="Times New Roman" w:eastAsia="Times New Roman" w:hAnsi="Times New Roman" w:cs="Times New Roman"/>
                <w:i/>
                <w:kern w:val="0"/>
                <w:sz w:val="20"/>
                <w:szCs w:val="20"/>
                <w:lang w:val="ru-RU" w:eastAsia="ru-RU"/>
                <w14:ligatures w14:val="none"/>
              </w:rPr>
              <w:t>млн. сом</w:t>
            </w:r>
            <w:r w:rsidRPr="007E73D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10E86576"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72320,2</w:t>
            </w:r>
          </w:p>
        </w:tc>
        <w:tc>
          <w:tcPr>
            <w:tcW w:w="1169" w:type="dxa"/>
            <w:tcBorders>
              <w:top w:val="nil"/>
              <w:left w:val="nil"/>
              <w:bottom w:val="nil"/>
              <w:right w:val="nil"/>
            </w:tcBorders>
            <w:vAlign w:val="bottom"/>
          </w:tcPr>
          <w:p w14:paraId="3E890C86"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129,7</w:t>
            </w:r>
          </w:p>
        </w:tc>
        <w:tc>
          <w:tcPr>
            <w:tcW w:w="1279" w:type="dxa"/>
            <w:tcBorders>
              <w:top w:val="nil"/>
              <w:left w:val="nil"/>
              <w:bottom w:val="nil"/>
              <w:right w:val="nil"/>
            </w:tcBorders>
            <w:vAlign w:val="bottom"/>
          </w:tcPr>
          <w:p w14:paraId="2AB25469" w14:textId="77777777" w:rsidR="007E73DD" w:rsidRPr="007E73DD" w:rsidRDefault="007E73DD" w:rsidP="007E73DD">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9635,6</w:t>
            </w:r>
          </w:p>
        </w:tc>
        <w:tc>
          <w:tcPr>
            <w:tcW w:w="1418" w:type="dxa"/>
            <w:tcBorders>
              <w:top w:val="nil"/>
              <w:left w:val="nil"/>
              <w:bottom w:val="nil"/>
              <w:right w:val="nil"/>
            </w:tcBorders>
            <w:vAlign w:val="bottom"/>
          </w:tcPr>
          <w:p w14:paraId="165D10EC"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10016,7</w:t>
            </w:r>
          </w:p>
        </w:tc>
      </w:tr>
      <w:tr w:rsidR="007E73DD" w:rsidRPr="007E73DD" w14:paraId="4A2F5762" w14:textId="77777777" w:rsidTr="006E2F1D">
        <w:trPr>
          <w:trHeight w:val="224"/>
        </w:trPr>
        <w:tc>
          <w:tcPr>
            <w:tcW w:w="4395" w:type="dxa"/>
            <w:tcBorders>
              <w:top w:val="nil"/>
              <w:left w:val="nil"/>
              <w:bottom w:val="nil"/>
              <w:right w:val="nil"/>
            </w:tcBorders>
            <w:vAlign w:val="bottom"/>
            <w:hideMark/>
          </w:tcPr>
          <w:p w14:paraId="50D8F2F6"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2DEDB4FD"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91213,5</w:t>
            </w:r>
          </w:p>
        </w:tc>
        <w:tc>
          <w:tcPr>
            <w:tcW w:w="1169" w:type="dxa"/>
            <w:tcBorders>
              <w:top w:val="nil"/>
              <w:left w:val="nil"/>
              <w:bottom w:val="nil"/>
              <w:right w:val="nil"/>
            </w:tcBorders>
            <w:vAlign w:val="bottom"/>
          </w:tcPr>
          <w:p w14:paraId="13451DC9"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128,6</w:t>
            </w:r>
          </w:p>
        </w:tc>
        <w:tc>
          <w:tcPr>
            <w:tcW w:w="1279" w:type="dxa"/>
            <w:tcBorders>
              <w:top w:val="nil"/>
              <w:left w:val="nil"/>
              <w:bottom w:val="nil"/>
              <w:right w:val="nil"/>
            </w:tcBorders>
            <w:vAlign w:val="bottom"/>
          </w:tcPr>
          <w:p w14:paraId="5D94739F" w14:textId="77777777" w:rsidR="007E73DD" w:rsidRPr="007E73DD" w:rsidRDefault="007E73DD" w:rsidP="007E73DD">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17298,5</w:t>
            </w:r>
          </w:p>
        </w:tc>
        <w:tc>
          <w:tcPr>
            <w:tcW w:w="1418" w:type="dxa"/>
            <w:tcBorders>
              <w:top w:val="nil"/>
              <w:left w:val="nil"/>
              <w:bottom w:val="nil"/>
              <w:right w:val="nil"/>
            </w:tcBorders>
            <w:vAlign w:val="bottom"/>
          </w:tcPr>
          <w:p w14:paraId="23247F2B"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18716,1</w:t>
            </w:r>
          </w:p>
        </w:tc>
      </w:tr>
      <w:tr w:rsidR="007E73DD" w:rsidRPr="007E73DD" w14:paraId="4A8E6211" w14:textId="77777777" w:rsidTr="006E2F1D">
        <w:trPr>
          <w:trHeight w:val="266"/>
        </w:trPr>
        <w:tc>
          <w:tcPr>
            <w:tcW w:w="4395" w:type="dxa"/>
            <w:tcBorders>
              <w:top w:val="nil"/>
              <w:left w:val="nil"/>
              <w:bottom w:val="nil"/>
              <w:right w:val="nil"/>
            </w:tcBorders>
            <w:vAlign w:val="bottom"/>
            <w:hideMark/>
          </w:tcPr>
          <w:p w14:paraId="15381E60"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Ввод в действие</w:t>
            </w:r>
            <w:r w:rsidRPr="007E73DD">
              <w:rPr>
                <w:rFonts w:ascii="Times New Roman" w:eastAsia="Times New Roman" w:hAnsi="Times New Roman" w:cs="Times New Roman"/>
                <w:kern w:val="0"/>
                <w:sz w:val="20"/>
                <w:szCs w:val="20"/>
                <w:lang w:val="ky-KG" w:eastAsia="ru-RU"/>
                <w14:ligatures w14:val="none"/>
              </w:rPr>
              <w:t xml:space="preserve"> </w:t>
            </w:r>
            <w:proofErr w:type="spellStart"/>
            <w:r w:rsidRPr="007E73DD">
              <w:rPr>
                <w:rFonts w:ascii="Times New Roman" w:eastAsia="Times New Roman" w:hAnsi="Times New Roman" w:cs="Times New Roman"/>
                <w:kern w:val="0"/>
                <w:sz w:val="20"/>
                <w:szCs w:val="20"/>
                <w:lang w:val="ky-KG" w:eastAsia="ru-RU"/>
                <w14:ligatures w14:val="none"/>
              </w:rPr>
              <w:t>жилья</w:t>
            </w:r>
            <w:proofErr w:type="spellEnd"/>
            <w:r w:rsidRPr="007E73DD">
              <w:rPr>
                <w:rFonts w:ascii="Times New Roman" w:eastAsia="Times New Roman" w:hAnsi="Times New Roman" w:cs="Times New Roman"/>
                <w:kern w:val="0"/>
                <w:sz w:val="20"/>
                <w:szCs w:val="20"/>
                <w:lang w:val="ru-RU" w:eastAsia="ru-RU"/>
                <w14:ligatures w14:val="none"/>
              </w:rPr>
              <w:t xml:space="preserve">, </w:t>
            </w:r>
            <w:proofErr w:type="spellStart"/>
            <w:r w:rsidRPr="007E73DD">
              <w:rPr>
                <w:rFonts w:ascii="Times New Roman" w:eastAsia="Times New Roman" w:hAnsi="Times New Roman" w:cs="Times New Roman"/>
                <w:i/>
                <w:kern w:val="0"/>
                <w:sz w:val="20"/>
                <w:szCs w:val="20"/>
                <w:lang w:val="ru-RU" w:eastAsia="ru-RU"/>
                <w14:ligatures w14:val="none"/>
              </w:rPr>
              <w:t>тыс.кв.м</w:t>
            </w:r>
            <w:proofErr w:type="spellEnd"/>
            <w:r w:rsidRPr="007E73DD">
              <w:rPr>
                <w:rFonts w:ascii="Times New Roman" w:eastAsia="Times New Roman" w:hAnsi="Times New Roman" w:cs="Times New Roman"/>
                <w:i/>
                <w:kern w:val="0"/>
                <w:sz w:val="20"/>
                <w:szCs w:val="20"/>
                <w:lang w:val="ru-RU" w:eastAsia="ru-RU"/>
                <w14:ligatures w14:val="none"/>
              </w:rPr>
              <w:t>.</w:t>
            </w:r>
          </w:p>
        </w:tc>
        <w:tc>
          <w:tcPr>
            <w:tcW w:w="1384" w:type="dxa"/>
            <w:tcBorders>
              <w:top w:val="nil"/>
              <w:left w:val="nil"/>
              <w:bottom w:val="nil"/>
              <w:right w:val="nil"/>
            </w:tcBorders>
            <w:vAlign w:val="bottom"/>
          </w:tcPr>
          <w:p w14:paraId="24F1FF33"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303635,0</w:t>
            </w:r>
          </w:p>
        </w:tc>
        <w:tc>
          <w:tcPr>
            <w:tcW w:w="1169" w:type="dxa"/>
            <w:tcBorders>
              <w:top w:val="nil"/>
              <w:left w:val="nil"/>
              <w:bottom w:val="nil"/>
              <w:right w:val="nil"/>
            </w:tcBorders>
            <w:vAlign w:val="bottom"/>
          </w:tcPr>
          <w:p w14:paraId="72D81573"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94,3</w:t>
            </w:r>
          </w:p>
        </w:tc>
        <w:tc>
          <w:tcPr>
            <w:tcW w:w="1279" w:type="dxa"/>
            <w:tcBorders>
              <w:top w:val="nil"/>
              <w:left w:val="nil"/>
              <w:bottom w:val="nil"/>
              <w:right w:val="nil"/>
            </w:tcBorders>
            <w:vAlign w:val="bottom"/>
          </w:tcPr>
          <w:p w14:paraId="66BBD962" w14:textId="77777777" w:rsidR="007E73DD" w:rsidRPr="007E73DD" w:rsidRDefault="007E73DD" w:rsidP="007E73DD">
            <w:pPr>
              <w:tabs>
                <w:tab w:val="left" w:pos="735"/>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116253,0</w:t>
            </w:r>
          </w:p>
        </w:tc>
        <w:tc>
          <w:tcPr>
            <w:tcW w:w="1418" w:type="dxa"/>
            <w:tcBorders>
              <w:top w:val="nil"/>
              <w:left w:val="nil"/>
              <w:bottom w:val="nil"/>
              <w:right w:val="nil"/>
            </w:tcBorders>
            <w:vAlign w:val="bottom"/>
          </w:tcPr>
          <w:p w14:paraId="4F8F6123"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136400,0</w:t>
            </w:r>
          </w:p>
        </w:tc>
      </w:tr>
      <w:tr w:rsidR="007E73DD" w:rsidRPr="007E73DD" w14:paraId="6CD286CC" w14:textId="77777777" w:rsidTr="006E2F1D">
        <w:trPr>
          <w:trHeight w:val="510"/>
        </w:trPr>
        <w:tc>
          <w:tcPr>
            <w:tcW w:w="4395" w:type="dxa"/>
            <w:tcBorders>
              <w:top w:val="nil"/>
              <w:left w:val="nil"/>
              <w:bottom w:val="nil"/>
              <w:right w:val="nil"/>
            </w:tcBorders>
            <w:vAlign w:val="bottom"/>
            <w:hideMark/>
          </w:tcPr>
          <w:p w14:paraId="535504A9"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7FA0A31A"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993005,0</w:t>
            </w:r>
          </w:p>
        </w:tc>
        <w:tc>
          <w:tcPr>
            <w:tcW w:w="1169" w:type="dxa"/>
            <w:tcBorders>
              <w:top w:val="nil"/>
              <w:left w:val="nil"/>
              <w:bottom w:val="nil"/>
              <w:right w:val="nil"/>
            </w:tcBorders>
            <w:vAlign w:val="bottom"/>
          </w:tcPr>
          <w:p w14:paraId="509E293C"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115,0</w:t>
            </w:r>
          </w:p>
        </w:tc>
        <w:tc>
          <w:tcPr>
            <w:tcW w:w="1279" w:type="dxa"/>
            <w:tcBorders>
              <w:top w:val="nil"/>
              <w:left w:val="nil"/>
              <w:bottom w:val="nil"/>
              <w:right w:val="nil"/>
            </w:tcBorders>
            <w:vAlign w:val="bottom"/>
          </w:tcPr>
          <w:p w14:paraId="5EA0C853"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132276,2</w:t>
            </w:r>
          </w:p>
        </w:tc>
        <w:tc>
          <w:tcPr>
            <w:tcW w:w="1418" w:type="dxa"/>
            <w:tcBorders>
              <w:top w:val="nil"/>
              <w:left w:val="nil"/>
              <w:bottom w:val="nil"/>
              <w:right w:val="nil"/>
            </w:tcBorders>
            <w:vAlign w:val="bottom"/>
          </w:tcPr>
          <w:p w14:paraId="5931F6B6"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147457,2</w:t>
            </w:r>
          </w:p>
        </w:tc>
      </w:tr>
      <w:tr w:rsidR="007E73DD" w:rsidRPr="007E73DD" w14:paraId="3A91F766" w14:textId="77777777" w:rsidTr="006E2F1D">
        <w:trPr>
          <w:trHeight w:val="475"/>
        </w:trPr>
        <w:tc>
          <w:tcPr>
            <w:tcW w:w="4395" w:type="dxa"/>
            <w:tcBorders>
              <w:top w:val="nil"/>
              <w:left w:val="nil"/>
              <w:bottom w:val="nil"/>
              <w:right w:val="nil"/>
            </w:tcBorders>
            <w:vAlign w:val="bottom"/>
            <w:hideMark/>
          </w:tcPr>
          <w:p w14:paraId="638A226A"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45572256"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33192,7</w:t>
            </w:r>
          </w:p>
        </w:tc>
        <w:tc>
          <w:tcPr>
            <w:tcW w:w="1169" w:type="dxa"/>
            <w:tcBorders>
              <w:top w:val="nil"/>
              <w:left w:val="nil"/>
              <w:bottom w:val="nil"/>
              <w:right w:val="nil"/>
            </w:tcBorders>
            <w:vAlign w:val="bottom"/>
          </w:tcPr>
          <w:p w14:paraId="3ACD1150"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135,7</w:t>
            </w:r>
          </w:p>
        </w:tc>
        <w:tc>
          <w:tcPr>
            <w:tcW w:w="1279" w:type="dxa"/>
            <w:tcBorders>
              <w:top w:val="nil"/>
              <w:left w:val="nil"/>
              <w:bottom w:val="nil"/>
              <w:right w:val="nil"/>
            </w:tcBorders>
            <w:vAlign w:val="bottom"/>
          </w:tcPr>
          <w:p w14:paraId="681DFC42"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5461,8</w:t>
            </w:r>
          </w:p>
        </w:tc>
        <w:tc>
          <w:tcPr>
            <w:tcW w:w="1418" w:type="dxa"/>
            <w:tcBorders>
              <w:top w:val="nil"/>
              <w:left w:val="nil"/>
              <w:bottom w:val="nil"/>
              <w:right w:val="nil"/>
            </w:tcBorders>
            <w:vAlign w:val="bottom"/>
          </w:tcPr>
          <w:p w14:paraId="616353C8"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9851,8</w:t>
            </w:r>
          </w:p>
        </w:tc>
      </w:tr>
      <w:tr w:rsidR="007E73DD" w:rsidRPr="007E73DD" w14:paraId="5B819152" w14:textId="77777777" w:rsidTr="006E2F1D">
        <w:trPr>
          <w:trHeight w:val="220"/>
        </w:trPr>
        <w:tc>
          <w:tcPr>
            <w:tcW w:w="4395" w:type="dxa"/>
            <w:tcBorders>
              <w:top w:val="nil"/>
              <w:left w:val="nil"/>
              <w:bottom w:val="nil"/>
              <w:right w:val="nil"/>
            </w:tcBorders>
            <w:vAlign w:val="bottom"/>
            <w:hideMark/>
          </w:tcPr>
          <w:p w14:paraId="0CCCD26F"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Услуги связи, </w:t>
            </w:r>
            <w:r w:rsidRPr="007E73DD">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tcPr>
          <w:p w14:paraId="28B19FA7"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14638,9</w:t>
            </w:r>
          </w:p>
        </w:tc>
        <w:tc>
          <w:tcPr>
            <w:tcW w:w="1169" w:type="dxa"/>
            <w:tcBorders>
              <w:top w:val="nil"/>
              <w:left w:val="nil"/>
              <w:bottom w:val="nil"/>
              <w:right w:val="nil"/>
            </w:tcBorders>
            <w:vAlign w:val="bottom"/>
          </w:tcPr>
          <w:p w14:paraId="41468D67"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107,0</w:t>
            </w:r>
          </w:p>
        </w:tc>
        <w:tc>
          <w:tcPr>
            <w:tcW w:w="1279" w:type="dxa"/>
            <w:tcBorders>
              <w:top w:val="nil"/>
              <w:left w:val="nil"/>
              <w:bottom w:val="nil"/>
              <w:right w:val="nil"/>
            </w:tcBorders>
            <w:vAlign w:val="bottom"/>
          </w:tcPr>
          <w:p w14:paraId="4AAB8A0D"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31DBE233"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1360,7</w:t>
            </w:r>
          </w:p>
        </w:tc>
      </w:tr>
      <w:tr w:rsidR="007E73DD" w:rsidRPr="007E73DD" w14:paraId="467EBAE8" w14:textId="77777777" w:rsidTr="006E2F1D">
        <w:trPr>
          <w:trHeight w:val="301"/>
        </w:trPr>
        <w:tc>
          <w:tcPr>
            <w:tcW w:w="4395" w:type="dxa"/>
            <w:tcBorders>
              <w:top w:val="nil"/>
              <w:left w:val="nil"/>
              <w:bottom w:val="nil"/>
              <w:right w:val="nil"/>
            </w:tcBorders>
            <w:vAlign w:val="bottom"/>
            <w:hideMark/>
          </w:tcPr>
          <w:p w14:paraId="14B0EBFB"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tcPr>
          <w:p w14:paraId="6259B2F4"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1313856,5</w:t>
            </w:r>
          </w:p>
        </w:tc>
        <w:tc>
          <w:tcPr>
            <w:tcW w:w="1169" w:type="dxa"/>
            <w:tcBorders>
              <w:top w:val="nil"/>
              <w:left w:val="nil"/>
              <w:bottom w:val="nil"/>
              <w:right w:val="nil"/>
            </w:tcBorders>
            <w:vAlign w:val="bottom"/>
          </w:tcPr>
          <w:p w14:paraId="26333261"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109,7</w:t>
            </w:r>
          </w:p>
        </w:tc>
        <w:tc>
          <w:tcPr>
            <w:tcW w:w="1279" w:type="dxa"/>
            <w:tcBorders>
              <w:top w:val="nil"/>
              <w:left w:val="nil"/>
              <w:bottom w:val="nil"/>
              <w:right w:val="nil"/>
            </w:tcBorders>
            <w:vAlign w:val="bottom"/>
          </w:tcPr>
          <w:p w14:paraId="152070C2"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169612,5</w:t>
            </w:r>
          </w:p>
        </w:tc>
        <w:tc>
          <w:tcPr>
            <w:tcW w:w="1418" w:type="dxa"/>
            <w:tcBorders>
              <w:top w:val="nil"/>
              <w:left w:val="nil"/>
              <w:bottom w:val="nil"/>
              <w:right w:val="nil"/>
            </w:tcBorders>
            <w:vAlign w:val="bottom"/>
          </w:tcPr>
          <w:p w14:paraId="18927AD3"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190462,5</w:t>
            </w:r>
          </w:p>
        </w:tc>
      </w:tr>
      <w:tr w:rsidR="007E73DD" w:rsidRPr="007E73DD" w14:paraId="2D550E6D" w14:textId="77777777" w:rsidTr="006E2F1D">
        <w:trPr>
          <w:trHeight w:val="292"/>
        </w:trPr>
        <w:tc>
          <w:tcPr>
            <w:tcW w:w="4395" w:type="dxa"/>
            <w:tcBorders>
              <w:top w:val="nil"/>
              <w:left w:val="nil"/>
              <w:bottom w:val="nil"/>
              <w:right w:val="nil"/>
            </w:tcBorders>
            <w:vAlign w:val="bottom"/>
            <w:hideMark/>
          </w:tcPr>
          <w:p w14:paraId="06D53059"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Объем перевозок грузов, </w:t>
            </w:r>
            <w:r w:rsidRPr="007E73DD">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tcPr>
          <w:p w14:paraId="3BAC868C"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16003,4</w:t>
            </w:r>
          </w:p>
        </w:tc>
        <w:tc>
          <w:tcPr>
            <w:tcW w:w="1169" w:type="dxa"/>
            <w:tcBorders>
              <w:top w:val="nil"/>
              <w:left w:val="nil"/>
              <w:bottom w:val="nil"/>
              <w:right w:val="nil"/>
            </w:tcBorders>
            <w:vAlign w:val="bottom"/>
          </w:tcPr>
          <w:p w14:paraId="64B275E2"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100,8</w:t>
            </w:r>
          </w:p>
        </w:tc>
        <w:tc>
          <w:tcPr>
            <w:tcW w:w="1279" w:type="dxa"/>
            <w:tcBorders>
              <w:top w:val="nil"/>
              <w:left w:val="nil"/>
              <w:bottom w:val="nil"/>
              <w:right w:val="nil"/>
            </w:tcBorders>
            <w:vAlign w:val="bottom"/>
          </w:tcPr>
          <w:p w14:paraId="2D6154D1"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1814,3</w:t>
            </w:r>
          </w:p>
        </w:tc>
        <w:tc>
          <w:tcPr>
            <w:tcW w:w="1418" w:type="dxa"/>
            <w:tcBorders>
              <w:top w:val="nil"/>
              <w:left w:val="nil"/>
              <w:bottom w:val="nil"/>
              <w:right w:val="nil"/>
            </w:tcBorders>
            <w:vAlign w:val="bottom"/>
          </w:tcPr>
          <w:p w14:paraId="09FF971E"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1723,0</w:t>
            </w:r>
          </w:p>
        </w:tc>
      </w:tr>
      <w:tr w:rsidR="007E73DD" w:rsidRPr="007E73DD" w14:paraId="6201D8C8" w14:textId="77777777" w:rsidTr="006E2F1D">
        <w:trPr>
          <w:trHeight w:val="300"/>
        </w:trPr>
        <w:tc>
          <w:tcPr>
            <w:tcW w:w="4395" w:type="dxa"/>
            <w:tcBorders>
              <w:top w:val="nil"/>
              <w:left w:val="nil"/>
              <w:bottom w:val="nil"/>
              <w:right w:val="nil"/>
            </w:tcBorders>
            <w:vAlign w:val="bottom"/>
            <w:hideMark/>
          </w:tcPr>
          <w:p w14:paraId="33172BBD"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Объем перевозок пассажиров, млн. человек</w:t>
            </w:r>
          </w:p>
        </w:tc>
        <w:tc>
          <w:tcPr>
            <w:tcW w:w="1384" w:type="dxa"/>
            <w:tcBorders>
              <w:top w:val="nil"/>
              <w:left w:val="nil"/>
              <w:bottom w:val="nil"/>
              <w:right w:val="nil"/>
            </w:tcBorders>
            <w:vAlign w:val="bottom"/>
          </w:tcPr>
          <w:p w14:paraId="1AF5B7B8"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385,9</w:t>
            </w:r>
          </w:p>
        </w:tc>
        <w:tc>
          <w:tcPr>
            <w:tcW w:w="1169" w:type="dxa"/>
            <w:tcBorders>
              <w:top w:val="nil"/>
              <w:left w:val="nil"/>
              <w:bottom w:val="nil"/>
              <w:right w:val="nil"/>
            </w:tcBorders>
            <w:vAlign w:val="bottom"/>
          </w:tcPr>
          <w:p w14:paraId="5F95E150"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111,9</w:t>
            </w:r>
          </w:p>
        </w:tc>
        <w:tc>
          <w:tcPr>
            <w:tcW w:w="1279" w:type="dxa"/>
            <w:tcBorders>
              <w:top w:val="nil"/>
              <w:left w:val="nil"/>
              <w:bottom w:val="nil"/>
              <w:right w:val="nil"/>
            </w:tcBorders>
            <w:vAlign w:val="bottom"/>
          </w:tcPr>
          <w:p w14:paraId="13F1A13E"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33,4</w:t>
            </w:r>
          </w:p>
        </w:tc>
        <w:tc>
          <w:tcPr>
            <w:tcW w:w="1418" w:type="dxa"/>
            <w:tcBorders>
              <w:top w:val="nil"/>
              <w:left w:val="nil"/>
              <w:bottom w:val="nil"/>
              <w:right w:val="nil"/>
            </w:tcBorders>
            <w:vAlign w:val="bottom"/>
          </w:tcPr>
          <w:p w14:paraId="37C37F92"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29,0</w:t>
            </w:r>
          </w:p>
        </w:tc>
      </w:tr>
      <w:tr w:rsidR="007E73DD" w:rsidRPr="007E73DD" w14:paraId="25F6C8EB" w14:textId="77777777" w:rsidTr="006E2F1D">
        <w:trPr>
          <w:trHeight w:val="340"/>
        </w:trPr>
        <w:tc>
          <w:tcPr>
            <w:tcW w:w="4395" w:type="dxa"/>
            <w:tcBorders>
              <w:top w:val="nil"/>
              <w:left w:val="nil"/>
              <w:bottom w:val="nil"/>
              <w:right w:val="nil"/>
            </w:tcBorders>
            <w:vAlign w:val="bottom"/>
            <w:hideMark/>
          </w:tcPr>
          <w:p w14:paraId="7BE65B33"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Грузооборот, </w:t>
            </w:r>
            <w:r w:rsidRPr="007E73DD">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tcPr>
          <w:p w14:paraId="4F45BEF8"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1979,2</w:t>
            </w:r>
          </w:p>
        </w:tc>
        <w:tc>
          <w:tcPr>
            <w:tcW w:w="1169" w:type="dxa"/>
            <w:tcBorders>
              <w:top w:val="nil"/>
              <w:left w:val="nil"/>
              <w:bottom w:val="nil"/>
              <w:right w:val="nil"/>
            </w:tcBorders>
            <w:vAlign w:val="bottom"/>
          </w:tcPr>
          <w:p w14:paraId="41BC0B48"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1279" w:type="dxa"/>
            <w:tcBorders>
              <w:top w:val="nil"/>
              <w:left w:val="nil"/>
              <w:bottom w:val="nil"/>
              <w:right w:val="nil"/>
            </w:tcBorders>
            <w:vAlign w:val="bottom"/>
          </w:tcPr>
          <w:p w14:paraId="6609A52B"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244,3</w:t>
            </w:r>
          </w:p>
        </w:tc>
        <w:tc>
          <w:tcPr>
            <w:tcW w:w="1418" w:type="dxa"/>
            <w:tcBorders>
              <w:top w:val="nil"/>
              <w:left w:val="nil"/>
              <w:bottom w:val="nil"/>
              <w:right w:val="nil"/>
            </w:tcBorders>
            <w:vAlign w:val="bottom"/>
          </w:tcPr>
          <w:p w14:paraId="1B123E90"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192,2</w:t>
            </w:r>
          </w:p>
        </w:tc>
      </w:tr>
      <w:tr w:rsidR="007E73DD" w:rsidRPr="007E73DD" w14:paraId="09CE76F0" w14:textId="77777777" w:rsidTr="006E2F1D">
        <w:trPr>
          <w:trHeight w:val="510"/>
        </w:trPr>
        <w:tc>
          <w:tcPr>
            <w:tcW w:w="4395" w:type="dxa"/>
            <w:tcBorders>
              <w:top w:val="nil"/>
              <w:left w:val="nil"/>
              <w:bottom w:val="nil"/>
              <w:right w:val="nil"/>
            </w:tcBorders>
            <w:vAlign w:val="bottom"/>
            <w:hideMark/>
          </w:tcPr>
          <w:p w14:paraId="0786B877"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7E73DD">
              <w:rPr>
                <w:rFonts w:ascii="Times New Roman" w:eastAsia="Times New Roman" w:hAnsi="Times New Roman" w:cs="Times New Roman"/>
                <w:i/>
                <w:kern w:val="0"/>
                <w:sz w:val="20"/>
                <w:szCs w:val="20"/>
                <w:lang w:val="ru-RU" w:eastAsia="ru-RU"/>
                <w14:ligatures w14:val="none"/>
              </w:rPr>
              <w:t>млн.</w:t>
            </w:r>
            <w:r w:rsidRPr="007E73DD">
              <w:rPr>
                <w:rFonts w:ascii="Times New Roman" w:eastAsia="Times New Roman" w:hAnsi="Times New Roman" w:cs="Times New Roman"/>
                <w:kern w:val="0"/>
                <w:sz w:val="20"/>
                <w:szCs w:val="20"/>
                <w:lang w:val="ru-RU" w:eastAsia="ru-RU"/>
                <w14:ligatures w14:val="none"/>
              </w:rPr>
              <w:t xml:space="preserve"> </w:t>
            </w:r>
            <w:r w:rsidRPr="007E73DD">
              <w:rPr>
                <w:rFonts w:ascii="Times New Roman" w:eastAsia="Times New Roman" w:hAnsi="Times New Roman" w:cs="Times New Roman"/>
                <w:i/>
                <w:kern w:val="0"/>
                <w:sz w:val="20"/>
                <w:szCs w:val="20"/>
                <w:lang w:val="ru-RU" w:eastAsia="ru-RU"/>
                <w14:ligatures w14:val="none"/>
              </w:rPr>
              <w:t>пассажира-километров</w:t>
            </w:r>
            <w:r w:rsidRPr="007E73D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565F5F95"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7151,1</w:t>
            </w:r>
          </w:p>
        </w:tc>
        <w:tc>
          <w:tcPr>
            <w:tcW w:w="1169" w:type="dxa"/>
            <w:tcBorders>
              <w:top w:val="nil"/>
              <w:left w:val="nil"/>
              <w:bottom w:val="nil"/>
              <w:right w:val="nil"/>
            </w:tcBorders>
            <w:vAlign w:val="bottom"/>
          </w:tcPr>
          <w:p w14:paraId="23E2B35E"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102,8</w:t>
            </w:r>
          </w:p>
        </w:tc>
        <w:tc>
          <w:tcPr>
            <w:tcW w:w="1279" w:type="dxa"/>
            <w:tcBorders>
              <w:top w:val="nil"/>
              <w:left w:val="nil"/>
              <w:bottom w:val="nil"/>
              <w:right w:val="nil"/>
            </w:tcBorders>
            <w:vAlign w:val="bottom"/>
          </w:tcPr>
          <w:p w14:paraId="4B07E7A0" w14:textId="77777777" w:rsidR="007E73DD" w:rsidRPr="007E73DD" w:rsidRDefault="007E73DD" w:rsidP="007E73D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687,0</w:t>
            </w:r>
          </w:p>
        </w:tc>
        <w:tc>
          <w:tcPr>
            <w:tcW w:w="1418" w:type="dxa"/>
            <w:tcBorders>
              <w:top w:val="nil"/>
              <w:left w:val="nil"/>
              <w:bottom w:val="nil"/>
              <w:right w:val="nil"/>
            </w:tcBorders>
            <w:vAlign w:val="bottom"/>
          </w:tcPr>
          <w:p w14:paraId="094DD419"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739,9</w:t>
            </w:r>
          </w:p>
        </w:tc>
      </w:tr>
      <w:tr w:rsidR="007E73DD" w:rsidRPr="007E73DD" w14:paraId="55038CFB" w14:textId="77777777" w:rsidTr="006E2F1D">
        <w:trPr>
          <w:trHeight w:val="340"/>
        </w:trPr>
        <w:tc>
          <w:tcPr>
            <w:tcW w:w="4395" w:type="dxa"/>
            <w:tcBorders>
              <w:top w:val="nil"/>
              <w:left w:val="nil"/>
              <w:bottom w:val="nil"/>
              <w:right w:val="nil"/>
            </w:tcBorders>
            <w:vAlign w:val="bottom"/>
            <w:hideMark/>
          </w:tcPr>
          <w:p w14:paraId="50B57CF9"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5D88479A" w14:textId="77777777" w:rsidR="007E73DD" w:rsidRPr="007E73DD" w:rsidRDefault="007E73DD" w:rsidP="007E73DD">
            <w:pPr>
              <w:spacing w:after="0" w:line="254" w:lineRule="auto"/>
              <w:ind w:right="1"/>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nil"/>
              <w:right w:val="nil"/>
            </w:tcBorders>
            <w:vAlign w:val="bottom"/>
          </w:tcPr>
          <w:p w14:paraId="502FD568"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104,9</w:t>
            </w:r>
          </w:p>
        </w:tc>
        <w:tc>
          <w:tcPr>
            <w:tcW w:w="1279" w:type="dxa"/>
            <w:tcBorders>
              <w:top w:val="nil"/>
              <w:left w:val="nil"/>
              <w:bottom w:val="nil"/>
              <w:right w:val="nil"/>
            </w:tcBorders>
            <w:vAlign w:val="bottom"/>
            <w:hideMark/>
          </w:tcPr>
          <w:p w14:paraId="561AD74A" w14:textId="77777777" w:rsidR="007E73DD" w:rsidRPr="007E73DD" w:rsidRDefault="007E73DD" w:rsidP="007E73DD">
            <w:pPr>
              <w:spacing w:after="0" w:line="254"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5EC209EC" w14:textId="77777777" w:rsidR="007E73DD" w:rsidRPr="007E73DD" w:rsidRDefault="007E73DD" w:rsidP="007E73D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7581046D" w14:textId="77777777" w:rsidTr="006E2F1D">
        <w:trPr>
          <w:trHeight w:val="510"/>
        </w:trPr>
        <w:tc>
          <w:tcPr>
            <w:tcW w:w="4395" w:type="dxa"/>
            <w:tcBorders>
              <w:top w:val="nil"/>
              <w:left w:val="nil"/>
              <w:bottom w:val="nil"/>
              <w:right w:val="nil"/>
            </w:tcBorders>
            <w:vAlign w:val="bottom"/>
            <w:hideMark/>
          </w:tcPr>
          <w:p w14:paraId="044468C1"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7E73DD">
              <w:rPr>
                <w:rFonts w:ascii="Times New Roman" w:eastAsia="Times New Roman" w:hAnsi="Times New Roman" w:cs="Times New Roman"/>
                <w:i/>
                <w:kern w:val="0"/>
                <w:sz w:val="20"/>
                <w:szCs w:val="20"/>
                <w:lang w:val="ru-RU" w:eastAsia="ru-RU"/>
                <w14:ligatures w14:val="none"/>
              </w:rPr>
              <w:t>млн. долларов</w:t>
            </w:r>
            <w:r w:rsidRPr="007E73DD">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4F737959" w14:textId="77777777" w:rsidR="007E73DD" w:rsidRPr="007E73DD" w:rsidRDefault="007E73DD" w:rsidP="007E73DD">
            <w:pPr>
              <w:spacing w:after="0" w:line="254" w:lineRule="auto"/>
              <w:ind w:right="318"/>
              <w:jc w:val="right"/>
              <w:rPr>
                <w:rFonts w:ascii="Times New Roman" w:eastAsia="Times New Roman" w:hAnsi="Times New Roman" w:cs="Times New Roman"/>
                <w:b/>
                <w:bCs/>
                <w:color w:val="2F5496"/>
                <w:kern w:val="0"/>
                <w:sz w:val="20"/>
                <w:szCs w:val="20"/>
                <w:vertAlign w:val="superscript"/>
                <w:lang w:val="ky-KG" w:eastAsia="ru-RU"/>
                <w14:ligatures w14:val="none"/>
              </w:rPr>
            </w:pPr>
            <w:r w:rsidRPr="007E73DD">
              <w:rPr>
                <w:rFonts w:ascii="Times New Roman" w:eastAsia="Calibri" w:hAnsi="Times New Roman" w:cs="Times New Roman"/>
                <w:sz w:val="20"/>
                <w:szCs w:val="20"/>
                <w:lang w:val="ky-KG"/>
              </w:rPr>
              <w:t>9187,8</w:t>
            </w:r>
            <w:r w:rsidRPr="007E73DD">
              <w:rPr>
                <w:rFonts w:ascii="Times New Roman" w:eastAsia="Times New Roman" w:hAnsi="Times New Roman" w:cs="Times New Roman"/>
                <w:b/>
                <w:bCs/>
                <w:color w:val="2F5496"/>
                <w:kern w:val="0"/>
                <w:sz w:val="20"/>
                <w:szCs w:val="20"/>
                <w:vertAlign w:val="superscript"/>
                <w:lang w:val="ky-KG" w:eastAsia="ru-RU"/>
                <w14:ligatures w14:val="none"/>
              </w:rPr>
              <w:t xml:space="preserve"> 2</w:t>
            </w:r>
          </w:p>
        </w:tc>
        <w:tc>
          <w:tcPr>
            <w:tcW w:w="1169" w:type="dxa"/>
            <w:tcBorders>
              <w:top w:val="nil"/>
              <w:left w:val="nil"/>
              <w:bottom w:val="nil"/>
              <w:right w:val="nil"/>
            </w:tcBorders>
            <w:vAlign w:val="bottom"/>
          </w:tcPr>
          <w:p w14:paraId="1C031EE1"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130,3</w:t>
            </w:r>
          </w:p>
        </w:tc>
        <w:tc>
          <w:tcPr>
            <w:tcW w:w="1279" w:type="dxa"/>
            <w:tcBorders>
              <w:top w:val="nil"/>
              <w:left w:val="nil"/>
              <w:bottom w:val="nil"/>
              <w:right w:val="nil"/>
            </w:tcBorders>
            <w:vAlign w:val="bottom"/>
            <w:hideMark/>
          </w:tcPr>
          <w:p w14:paraId="3EC46585" w14:textId="77777777" w:rsidR="007E73DD" w:rsidRPr="007E73DD" w:rsidRDefault="007E73DD" w:rsidP="007E73D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0F77799C" w14:textId="77777777" w:rsidR="007E73DD" w:rsidRPr="007E73DD" w:rsidRDefault="007E73DD" w:rsidP="007E73D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45716A8A" w14:textId="77777777" w:rsidTr="006E2F1D">
        <w:trPr>
          <w:trHeight w:val="283"/>
        </w:trPr>
        <w:tc>
          <w:tcPr>
            <w:tcW w:w="4395" w:type="dxa"/>
            <w:tcBorders>
              <w:top w:val="nil"/>
              <w:left w:val="nil"/>
              <w:bottom w:val="nil"/>
              <w:right w:val="nil"/>
            </w:tcBorders>
            <w:vAlign w:val="bottom"/>
            <w:hideMark/>
          </w:tcPr>
          <w:p w14:paraId="7193B09F"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tcPr>
          <w:p w14:paraId="49EBBAAC"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1860,8</w:t>
            </w:r>
          </w:p>
        </w:tc>
        <w:tc>
          <w:tcPr>
            <w:tcW w:w="1169" w:type="dxa"/>
            <w:tcBorders>
              <w:top w:val="nil"/>
              <w:left w:val="nil"/>
              <w:bottom w:val="nil"/>
              <w:right w:val="nil"/>
            </w:tcBorders>
            <w:vAlign w:val="bottom"/>
          </w:tcPr>
          <w:p w14:paraId="73653C83"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117,8</w:t>
            </w:r>
          </w:p>
        </w:tc>
        <w:tc>
          <w:tcPr>
            <w:tcW w:w="1279" w:type="dxa"/>
            <w:tcBorders>
              <w:top w:val="nil"/>
              <w:left w:val="nil"/>
              <w:bottom w:val="nil"/>
              <w:right w:val="nil"/>
            </w:tcBorders>
            <w:vAlign w:val="bottom"/>
            <w:hideMark/>
          </w:tcPr>
          <w:p w14:paraId="0DCF5A3D" w14:textId="77777777" w:rsidR="007E73DD" w:rsidRPr="007E73DD" w:rsidRDefault="007E73DD" w:rsidP="007E73D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66C59852" w14:textId="77777777" w:rsidR="007E73DD" w:rsidRPr="007E73DD" w:rsidRDefault="007E73DD" w:rsidP="007E73D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221E29C8" w14:textId="77777777" w:rsidTr="006E2F1D">
        <w:trPr>
          <w:trHeight w:val="216"/>
        </w:trPr>
        <w:tc>
          <w:tcPr>
            <w:tcW w:w="4395" w:type="dxa"/>
            <w:tcBorders>
              <w:top w:val="nil"/>
              <w:left w:val="nil"/>
              <w:bottom w:val="nil"/>
              <w:right w:val="nil"/>
            </w:tcBorders>
            <w:vAlign w:val="bottom"/>
            <w:hideMark/>
          </w:tcPr>
          <w:p w14:paraId="2B11076D"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tcPr>
          <w:p w14:paraId="4756AB87" w14:textId="77777777" w:rsidR="007E73DD" w:rsidRPr="007E73DD" w:rsidRDefault="007E73DD" w:rsidP="007E73DD">
            <w:pPr>
              <w:spacing w:after="0" w:line="254" w:lineRule="auto"/>
              <w:ind w:right="31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7327,0</w:t>
            </w:r>
          </w:p>
        </w:tc>
        <w:tc>
          <w:tcPr>
            <w:tcW w:w="1169" w:type="dxa"/>
            <w:tcBorders>
              <w:top w:val="nil"/>
              <w:left w:val="nil"/>
              <w:bottom w:val="nil"/>
              <w:right w:val="nil"/>
            </w:tcBorders>
          </w:tcPr>
          <w:p w14:paraId="62FF2618" w14:textId="77777777" w:rsidR="007E73DD" w:rsidRPr="007E73DD" w:rsidRDefault="007E73DD" w:rsidP="007E73DD">
            <w:pPr>
              <w:tabs>
                <w:tab w:val="left" w:pos="462"/>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133,8</w:t>
            </w:r>
          </w:p>
        </w:tc>
        <w:tc>
          <w:tcPr>
            <w:tcW w:w="1279" w:type="dxa"/>
            <w:tcBorders>
              <w:top w:val="nil"/>
              <w:left w:val="nil"/>
              <w:bottom w:val="nil"/>
              <w:right w:val="nil"/>
            </w:tcBorders>
            <w:vAlign w:val="bottom"/>
            <w:hideMark/>
          </w:tcPr>
          <w:p w14:paraId="71654E91" w14:textId="77777777" w:rsidR="007E73DD" w:rsidRPr="007E73DD" w:rsidRDefault="007E73DD" w:rsidP="007E73D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56840770" w14:textId="77777777" w:rsidR="007E73DD" w:rsidRPr="007E73DD" w:rsidRDefault="007E73DD" w:rsidP="007E73D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286B5CF4" w14:textId="77777777" w:rsidTr="006E2F1D">
        <w:trPr>
          <w:trHeight w:val="185"/>
        </w:trPr>
        <w:tc>
          <w:tcPr>
            <w:tcW w:w="4395" w:type="dxa"/>
            <w:tcBorders>
              <w:top w:val="nil"/>
              <w:left w:val="nil"/>
              <w:bottom w:val="nil"/>
              <w:right w:val="nil"/>
            </w:tcBorders>
            <w:vAlign w:val="bottom"/>
            <w:hideMark/>
          </w:tcPr>
          <w:p w14:paraId="7A35AC2E"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vAlign w:val="bottom"/>
          </w:tcPr>
          <w:p w14:paraId="781B4855" w14:textId="77777777" w:rsidR="007E73DD" w:rsidRPr="007E73DD" w:rsidRDefault="007E73DD" w:rsidP="007E73D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p>
        </w:tc>
        <w:tc>
          <w:tcPr>
            <w:tcW w:w="1169" w:type="dxa"/>
            <w:tcBorders>
              <w:top w:val="nil"/>
              <w:left w:val="nil"/>
              <w:bottom w:val="nil"/>
              <w:right w:val="nil"/>
            </w:tcBorders>
            <w:vAlign w:val="bottom"/>
          </w:tcPr>
          <w:p w14:paraId="49B2ED2C"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p>
        </w:tc>
        <w:tc>
          <w:tcPr>
            <w:tcW w:w="1279" w:type="dxa"/>
            <w:tcBorders>
              <w:top w:val="nil"/>
              <w:left w:val="nil"/>
              <w:bottom w:val="nil"/>
              <w:right w:val="nil"/>
            </w:tcBorders>
            <w:vAlign w:val="bottom"/>
            <w:hideMark/>
          </w:tcPr>
          <w:p w14:paraId="70419A68" w14:textId="77777777" w:rsidR="007E73DD" w:rsidRPr="007E73DD" w:rsidRDefault="007E73DD" w:rsidP="007E73D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1FCD776D" w14:textId="77777777" w:rsidR="007E73DD" w:rsidRPr="007E73DD" w:rsidRDefault="007E73DD" w:rsidP="007E73D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66645161" w14:textId="77777777" w:rsidTr="006E2F1D">
        <w:trPr>
          <w:trHeight w:val="185"/>
        </w:trPr>
        <w:tc>
          <w:tcPr>
            <w:tcW w:w="4395" w:type="dxa"/>
            <w:tcBorders>
              <w:top w:val="nil"/>
              <w:left w:val="nil"/>
              <w:bottom w:val="nil"/>
              <w:right w:val="nil"/>
            </w:tcBorders>
            <w:vAlign w:val="bottom"/>
            <w:hideMark/>
          </w:tcPr>
          <w:p w14:paraId="39D9B3A4"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6FCD5A7D" w14:textId="77777777" w:rsidR="007E73DD" w:rsidRPr="007E73DD" w:rsidRDefault="007E73DD" w:rsidP="007E73DD">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44023,2</w:t>
            </w:r>
            <w:r w:rsidRPr="007E73DD">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34156B4A"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115,5</w:t>
            </w:r>
          </w:p>
        </w:tc>
        <w:tc>
          <w:tcPr>
            <w:tcW w:w="1279" w:type="dxa"/>
            <w:tcBorders>
              <w:top w:val="nil"/>
              <w:left w:val="nil"/>
              <w:bottom w:val="nil"/>
              <w:right w:val="nil"/>
            </w:tcBorders>
            <w:vAlign w:val="bottom"/>
            <w:hideMark/>
          </w:tcPr>
          <w:p w14:paraId="34C1D5B8" w14:textId="77777777" w:rsidR="007E73DD" w:rsidRPr="007E73DD" w:rsidRDefault="007E73DD" w:rsidP="007E73DD">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38122,0</w:t>
            </w:r>
            <w:r w:rsidRPr="007E73DD">
              <w:rPr>
                <w:rFonts w:ascii="Times New Roman" w:eastAsia="Times New Roman" w:hAnsi="Times New Roman" w:cs="Times New Roman"/>
                <w:b/>
                <w:bCs/>
                <w:kern w:val="0"/>
                <w:sz w:val="20"/>
                <w:szCs w:val="20"/>
                <w:vertAlign w:val="superscript"/>
                <w:lang w:val="ky-KG" w:eastAsia="ru-RU"/>
                <w14:ligatures w14:val="none"/>
              </w:rPr>
              <w:t xml:space="preserve"> </w:t>
            </w:r>
            <w:r w:rsidRPr="007E73DD">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418" w:type="dxa"/>
            <w:tcBorders>
              <w:top w:val="nil"/>
              <w:left w:val="nil"/>
              <w:bottom w:val="nil"/>
              <w:right w:val="nil"/>
            </w:tcBorders>
            <w:vAlign w:val="bottom"/>
            <w:hideMark/>
          </w:tcPr>
          <w:p w14:paraId="0B30B389" w14:textId="77777777" w:rsidR="007E73DD" w:rsidRPr="007E73DD" w:rsidRDefault="007E73DD" w:rsidP="007E73DD">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44023,0</w:t>
            </w:r>
            <w:r w:rsidRPr="007E73DD">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7E73DD" w:rsidRPr="007E73DD" w14:paraId="3B182361" w14:textId="77777777" w:rsidTr="006E2F1D">
        <w:trPr>
          <w:trHeight w:val="185"/>
        </w:trPr>
        <w:tc>
          <w:tcPr>
            <w:tcW w:w="4395" w:type="dxa"/>
            <w:tcBorders>
              <w:top w:val="nil"/>
              <w:left w:val="nil"/>
              <w:bottom w:val="nil"/>
              <w:right w:val="nil"/>
            </w:tcBorders>
            <w:vAlign w:val="bottom"/>
          </w:tcPr>
          <w:p w14:paraId="3192E270"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sidRPr="007E73DD">
              <w:rPr>
                <w:rFonts w:ascii="Times New Roman" w:eastAsia="Times New Roman" w:hAnsi="Times New Roman" w:cs="Times New Roman"/>
                <w:b/>
                <w:bCs/>
                <w:color w:val="0070C0"/>
                <w:kern w:val="0"/>
                <w:sz w:val="20"/>
                <w:szCs w:val="20"/>
                <w:vertAlign w:val="superscript"/>
                <w:lang w:val="ru-RU" w:eastAsia="ru-RU"/>
                <w14:ligatures w14:val="none"/>
              </w:rPr>
              <w:t>3</w:t>
            </w:r>
          </w:p>
        </w:tc>
        <w:tc>
          <w:tcPr>
            <w:tcW w:w="1384" w:type="dxa"/>
            <w:tcBorders>
              <w:top w:val="nil"/>
              <w:left w:val="nil"/>
              <w:bottom w:val="nil"/>
              <w:right w:val="nil"/>
            </w:tcBorders>
            <w:vAlign w:val="bottom"/>
          </w:tcPr>
          <w:p w14:paraId="6B05A140"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4983</w:t>
            </w:r>
          </w:p>
        </w:tc>
        <w:tc>
          <w:tcPr>
            <w:tcW w:w="1169" w:type="dxa"/>
            <w:tcBorders>
              <w:top w:val="nil"/>
              <w:left w:val="nil"/>
              <w:bottom w:val="nil"/>
              <w:right w:val="nil"/>
            </w:tcBorders>
            <w:vAlign w:val="bottom"/>
          </w:tcPr>
          <w:p w14:paraId="520807CA"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85,1</w:t>
            </w:r>
          </w:p>
        </w:tc>
        <w:tc>
          <w:tcPr>
            <w:tcW w:w="1279" w:type="dxa"/>
            <w:tcBorders>
              <w:top w:val="nil"/>
              <w:left w:val="nil"/>
              <w:bottom w:val="nil"/>
              <w:right w:val="nil"/>
            </w:tcBorders>
            <w:vAlign w:val="bottom"/>
          </w:tcPr>
          <w:p w14:paraId="191FADD2" w14:textId="77777777" w:rsidR="007E73DD" w:rsidRPr="007E73DD" w:rsidRDefault="007E73DD" w:rsidP="007E73DD">
            <w:pPr>
              <w:spacing w:after="0" w:line="254" w:lineRule="auto"/>
              <w:jc w:val="center"/>
              <w:rPr>
                <w:rFonts w:ascii="Times New Roman" w:eastAsia="Calibri" w:hAnsi="Times New Roman" w:cs="Times New Roman"/>
                <w:sz w:val="20"/>
                <w:szCs w:val="20"/>
              </w:rPr>
            </w:pPr>
            <w:r w:rsidRPr="007E73D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6F5C182B" w14:textId="77777777" w:rsidR="007E73DD" w:rsidRPr="007E73DD" w:rsidRDefault="007E73DD" w:rsidP="007E73D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61374379" w14:textId="77777777" w:rsidTr="006E2F1D">
        <w:trPr>
          <w:trHeight w:val="491"/>
        </w:trPr>
        <w:tc>
          <w:tcPr>
            <w:tcW w:w="4395" w:type="dxa"/>
            <w:tcBorders>
              <w:top w:val="nil"/>
              <w:left w:val="nil"/>
              <w:bottom w:val="nil"/>
              <w:right w:val="nil"/>
            </w:tcBorders>
            <w:vAlign w:val="bottom"/>
            <w:hideMark/>
          </w:tcPr>
          <w:p w14:paraId="28122086" w14:textId="77777777" w:rsidR="007E73DD" w:rsidRPr="007E73DD" w:rsidRDefault="007E73DD" w:rsidP="007E73DD">
            <w:pPr>
              <w:spacing w:after="0" w:line="254" w:lineRule="auto"/>
              <w:ind w:right="3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5A7677D0"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4310</w:t>
            </w:r>
          </w:p>
        </w:tc>
        <w:tc>
          <w:tcPr>
            <w:tcW w:w="1169" w:type="dxa"/>
            <w:tcBorders>
              <w:top w:val="nil"/>
              <w:left w:val="nil"/>
              <w:bottom w:val="nil"/>
              <w:right w:val="nil"/>
            </w:tcBorders>
            <w:vAlign w:val="bottom"/>
          </w:tcPr>
          <w:p w14:paraId="0DDF5D2D"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80,9</w:t>
            </w:r>
          </w:p>
        </w:tc>
        <w:tc>
          <w:tcPr>
            <w:tcW w:w="1279" w:type="dxa"/>
            <w:tcBorders>
              <w:top w:val="nil"/>
              <w:left w:val="nil"/>
              <w:bottom w:val="nil"/>
              <w:right w:val="nil"/>
            </w:tcBorders>
            <w:vAlign w:val="bottom"/>
            <w:hideMark/>
          </w:tcPr>
          <w:p w14:paraId="4D064F6E" w14:textId="77777777" w:rsidR="007E73DD" w:rsidRPr="007E73DD" w:rsidRDefault="007E73DD" w:rsidP="007E73DD">
            <w:pPr>
              <w:spacing w:after="0" w:line="254"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0621FEC3" w14:textId="77777777" w:rsidR="007E73DD" w:rsidRPr="007E73DD" w:rsidRDefault="007E73DD" w:rsidP="007E73D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4CBDA587" w14:textId="77777777" w:rsidTr="006E2F1D">
        <w:trPr>
          <w:trHeight w:val="510"/>
        </w:trPr>
        <w:tc>
          <w:tcPr>
            <w:tcW w:w="4395" w:type="dxa"/>
            <w:tcBorders>
              <w:top w:val="nil"/>
              <w:left w:val="nil"/>
              <w:bottom w:val="single" w:sz="8" w:space="0" w:color="auto"/>
              <w:right w:val="nil"/>
            </w:tcBorders>
            <w:vAlign w:val="bottom"/>
            <w:hideMark/>
          </w:tcPr>
          <w:p w14:paraId="2024617C" w14:textId="77777777" w:rsidR="007E73DD" w:rsidRPr="007E73DD" w:rsidRDefault="007E73DD" w:rsidP="007E73DD">
            <w:pPr>
              <w:spacing w:after="0" w:line="254" w:lineRule="auto"/>
              <w:ind w:right="-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7E73DD">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2EBC946F" w14:textId="77777777" w:rsidR="007E73DD" w:rsidRPr="007E73DD" w:rsidRDefault="007E73DD" w:rsidP="007E73D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13973D9E" w14:textId="77777777" w:rsidR="007E73DD" w:rsidRPr="007E73DD" w:rsidRDefault="007E73DD" w:rsidP="007E73D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2C23A154" w14:textId="77777777" w:rsidR="007E73DD" w:rsidRPr="007E73DD" w:rsidRDefault="007E73DD" w:rsidP="007E73DD">
            <w:pPr>
              <w:spacing w:after="0" w:line="254"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6DF0DF91" w14:textId="77777777" w:rsidR="007E73DD" w:rsidRPr="007E73DD" w:rsidRDefault="007E73DD" w:rsidP="007E73D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bl>
    <w:p w14:paraId="2283FC98" w14:textId="77777777" w:rsidR="007E73DD" w:rsidRPr="007E73DD" w:rsidRDefault="007E73DD" w:rsidP="007E73DD">
      <w:pPr>
        <w:spacing w:after="0" w:line="240" w:lineRule="auto"/>
        <w:rPr>
          <w:rFonts w:ascii="Times New Roman" w:eastAsia="Times New Roman" w:hAnsi="Times New Roman" w:cs="Times New Roman"/>
          <w:color w:val="000000"/>
          <w:kern w:val="0"/>
          <w:sz w:val="6"/>
          <w:szCs w:val="6"/>
          <w:lang w:val="ru-RU"/>
          <w14:ligatures w14:val="none"/>
        </w:rPr>
      </w:pPr>
    </w:p>
    <w:p w14:paraId="3C7E10CF" w14:textId="77777777" w:rsidR="007E73DD" w:rsidRPr="007E73DD" w:rsidRDefault="007E73DD" w:rsidP="007E73DD">
      <w:pPr>
        <w:spacing w:after="0" w:line="240" w:lineRule="auto"/>
        <w:rPr>
          <w:rFonts w:ascii="Times New Roman" w:eastAsia="Times New Roman" w:hAnsi="Times New Roman" w:cs="Times New Roman"/>
          <w:color w:val="000000"/>
          <w:kern w:val="0"/>
          <w:sz w:val="18"/>
          <w:szCs w:val="18"/>
          <w:lang w:val="ru-RU"/>
          <w14:ligatures w14:val="none"/>
        </w:rPr>
      </w:pPr>
      <w:proofErr w:type="gramStart"/>
      <w:r w:rsidRPr="007E73DD">
        <w:rPr>
          <w:rFonts w:ascii="Times New Roman" w:eastAsia="Times New Roman" w:hAnsi="Times New Roman" w:cs="Times New Roman"/>
          <w:b/>
          <w:bCs/>
          <w:color w:val="5B9BD5"/>
          <w:kern w:val="0"/>
          <w:sz w:val="18"/>
          <w:szCs w:val="18"/>
          <w:vertAlign w:val="superscript"/>
          <w:lang w:val="ru-RU"/>
          <w14:ligatures w14:val="none"/>
        </w:rPr>
        <w:t>1</w:t>
      </w:r>
      <w:r w:rsidRPr="007E73DD">
        <w:rPr>
          <w:rFonts w:ascii="Times New Roman" w:eastAsia="Times New Roman" w:hAnsi="Times New Roman" w:cs="Times New Roman"/>
          <w:color w:val="000000"/>
          <w:kern w:val="0"/>
          <w:sz w:val="18"/>
          <w:szCs w:val="18"/>
          <w:vertAlign w:val="superscript"/>
          <w:lang w:val="ru-RU"/>
          <w14:ligatures w14:val="none"/>
        </w:rPr>
        <w:t xml:space="preserve">  </w:t>
      </w:r>
      <w:r w:rsidRPr="007E73DD">
        <w:rPr>
          <w:rFonts w:ascii="Times New Roman" w:eastAsia="Times New Roman" w:hAnsi="Times New Roman" w:cs="Times New Roman"/>
          <w:color w:val="000000"/>
          <w:kern w:val="0"/>
          <w:sz w:val="18"/>
          <w:szCs w:val="18"/>
          <w:lang w:val="ru-RU"/>
          <w14:ligatures w14:val="none"/>
        </w:rPr>
        <w:t>Индекс</w:t>
      </w:r>
      <w:proofErr w:type="gramEnd"/>
      <w:r w:rsidRPr="007E73DD">
        <w:rPr>
          <w:rFonts w:ascii="Times New Roman" w:eastAsia="Times New Roman" w:hAnsi="Times New Roman" w:cs="Times New Roman"/>
          <w:color w:val="000000"/>
          <w:kern w:val="0"/>
          <w:sz w:val="18"/>
          <w:szCs w:val="18"/>
          <w:lang w:val="ru-RU"/>
          <w14:ligatures w14:val="none"/>
        </w:rPr>
        <w:t xml:space="preserve"> физического объёма</w:t>
      </w:r>
    </w:p>
    <w:p w14:paraId="4B57BAE0" w14:textId="77777777" w:rsidR="007E73DD" w:rsidRPr="007E73DD" w:rsidRDefault="007E73DD" w:rsidP="007E73DD">
      <w:pPr>
        <w:spacing w:after="0" w:line="240" w:lineRule="auto"/>
        <w:rPr>
          <w:rFonts w:ascii="Times New Roman" w:eastAsia="Times New Roman" w:hAnsi="Times New Roman" w:cs="Times New Roman"/>
          <w:color w:val="000000"/>
          <w:kern w:val="0"/>
          <w:sz w:val="18"/>
          <w:szCs w:val="18"/>
          <w:lang w:val="ky-KG"/>
          <w14:ligatures w14:val="none"/>
        </w:rPr>
      </w:pPr>
      <w:r w:rsidRPr="007E73DD">
        <w:rPr>
          <w:rFonts w:ascii="Times New Roman" w:eastAsia="Times New Roman" w:hAnsi="Times New Roman" w:cs="Times New Roman"/>
          <w:b/>
          <w:bCs/>
          <w:color w:val="2F5496"/>
          <w:kern w:val="0"/>
          <w:sz w:val="18"/>
          <w:szCs w:val="18"/>
          <w:vertAlign w:val="superscript"/>
          <w:lang w:val="ky-KG"/>
          <w14:ligatures w14:val="none"/>
        </w:rPr>
        <w:t xml:space="preserve">2 </w:t>
      </w:r>
      <w:r w:rsidRPr="007E73DD">
        <w:rPr>
          <w:rFonts w:ascii="Times New Roman" w:eastAsia="Times New Roman" w:hAnsi="Times New Roman" w:cs="Times New Roman"/>
          <w:b/>
          <w:bCs/>
          <w:kern w:val="0"/>
          <w:sz w:val="18"/>
          <w:szCs w:val="18"/>
          <w:lang w:val="ky-KG"/>
          <w14:ligatures w14:val="none"/>
        </w:rPr>
        <w:t>я</w:t>
      </w:r>
      <w:r w:rsidRPr="007E73DD">
        <w:rPr>
          <w:rFonts w:ascii="Times New Roman" w:eastAsia="Times New Roman" w:hAnsi="Times New Roman" w:cs="Times New Roman"/>
          <w:color w:val="000000"/>
          <w:kern w:val="0"/>
          <w:sz w:val="18"/>
          <w:szCs w:val="18"/>
          <w:lang w:val="ky-KG"/>
          <w14:ligatures w14:val="none"/>
        </w:rPr>
        <w:t>нварь-ноябрь</w:t>
      </w:r>
    </w:p>
    <w:p w14:paraId="7FA90FDE" w14:textId="77777777" w:rsidR="007E73DD" w:rsidRPr="007E73DD" w:rsidRDefault="007E73DD" w:rsidP="007E73DD">
      <w:pPr>
        <w:spacing w:after="0" w:line="240" w:lineRule="auto"/>
        <w:rPr>
          <w:rFonts w:ascii="Times New Roman" w:eastAsia="Times New Roman" w:hAnsi="Times New Roman" w:cs="Times New Roman"/>
          <w:color w:val="000000"/>
          <w:kern w:val="0"/>
          <w:sz w:val="18"/>
          <w:szCs w:val="18"/>
          <w:lang w:val="ky-KG" w:eastAsia="ru-RU"/>
          <w14:ligatures w14:val="none"/>
        </w:rPr>
      </w:pPr>
      <w:r w:rsidRPr="007E73DD">
        <w:rPr>
          <w:rFonts w:ascii="Times New Roman" w:eastAsia="Times New Roman" w:hAnsi="Times New Roman" w:cs="Times New Roman"/>
          <w:b/>
          <w:bCs/>
          <w:color w:val="5B9BD5"/>
          <w:kern w:val="0"/>
          <w:sz w:val="18"/>
          <w:szCs w:val="18"/>
          <w:vertAlign w:val="superscript"/>
          <w:lang w:val="ky-KG" w:eastAsia="ru-RU"/>
          <w14:ligatures w14:val="none"/>
        </w:rPr>
        <w:t>3</w:t>
      </w:r>
      <w:r w:rsidRPr="007E73DD">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7E73DD">
        <w:rPr>
          <w:rFonts w:ascii="Times New Roman" w:eastAsia="Times New Roman" w:hAnsi="Times New Roman" w:cs="Times New Roman"/>
          <w:color w:val="000000"/>
          <w:kern w:val="0"/>
          <w:sz w:val="18"/>
          <w:szCs w:val="18"/>
          <w:lang w:val="ky-KG" w:eastAsia="ru-RU"/>
          <w14:ligatures w14:val="none"/>
        </w:rPr>
        <w:t>на</w:t>
      </w:r>
      <w:r w:rsidRPr="007E73DD">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7E73DD">
        <w:rPr>
          <w:rFonts w:ascii="Times New Roman" w:eastAsia="Times New Roman" w:hAnsi="Times New Roman" w:cs="Times New Roman"/>
          <w:color w:val="000000"/>
          <w:kern w:val="0"/>
          <w:sz w:val="18"/>
          <w:szCs w:val="18"/>
          <w:lang w:val="ky-KG" w:eastAsia="ru-RU"/>
          <w14:ligatures w14:val="none"/>
        </w:rPr>
        <w:t xml:space="preserve">1 </w:t>
      </w:r>
      <w:proofErr w:type="spellStart"/>
      <w:r w:rsidRPr="007E73DD">
        <w:rPr>
          <w:rFonts w:ascii="Times New Roman" w:eastAsia="Times New Roman" w:hAnsi="Times New Roman" w:cs="Times New Roman"/>
          <w:color w:val="000000"/>
          <w:kern w:val="0"/>
          <w:sz w:val="18"/>
          <w:szCs w:val="18"/>
          <w:lang w:val="ky-KG" w:eastAsia="ru-RU"/>
          <w14:ligatures w14:val="none"/>
        </w:rPr>
        <w:t>декабря</w:t>
      </w:r>
      <w:proofErr w:type="spellEnd"/>
    </w:p>
    <w:p w14:paraId="13D2B874" w14:textId="77777777" w:rsidR="007E73DD" w:rsidRPr="007E73DD" w:rsidRDefault="007E73DD" w:rsidP="007E73DD">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7E73DD">
        <w:rPr>
          <w:rFonts w:ascii="Times New Roman" w:eastAsia="Times New Roman" w:hAnsi="Times New Roman" w:cs="Times New Roman"/>
          <w:b/>
          <w:bCs/>
          <w:color w:val="5B9BD5"/>
          <w:kern w:val="0"/>
          <w:sz w:val="18"/>
          <w:szCs w:val="18"/>
          <w:vertAlign w:val="superscript"/>
          <w:lang w:val="ky-KG"/>
          <w14:ligatures w14:val="none"/>
        </w:rPr>
        <w:t>4</w:t>
      </w:r>
      <w:r w:rsidRPr="007E73DD">
        <w:rPr>
          <w:rFonts w:ascii="Times New Roman" w:eastAsia="Times New Roman" w:hAnsi="Times New Roman" w:cs="Times New Roman"/>
          <w:color w:val="000000"/>
          <w:kern w:val="0"/>
          <w:sz w:val="18"/>
          <w:szCs w:val="18"/>
          <w:lang w:val="ky-KG"/>
          <w14:ligatures w14:val="none"/>
        </w:rPr>
        <w:t xml:space="preserve"> ноябрь 2023г.</w:t>
      </w:r>
      <w:r w:rsidRPr="007E73DD">
        <w:rPr>
          <w:rFonts w:ascii="Times New Roman" w:eastAsia="Times New Roman" w:hAnsi="Times New Roman" w:cs="Times New Roman"/>
          <w:color w:val="000000"/>
          <w:kern w:val="0"/>
          <w:sz w:val="18"/>
          <w:szCs w:val="18"/>
          <w:lang w:val="ky-KG"/>
          <w14:ligatures w14:val="none"/>
        </w:rPr>
        <w:tab/>
      </w:r>
    </w:p>
    <w:p w14:paraId="15FAF6E9"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b/>
          <w:bCs/>
          <w:color w:val="5B9BD5"/>
          <w:kern w:val="0"/>
          <w:sz w:val="18"/>
          <w:szCs w:val="18"/>
          <w:vertAlign w:val="superscript"/>
          <w:lang w:val="ky-KG"/>
          <w14:ligatures w14:val="none"/>
        </w:rPr>
        <w:t>5</w:t>
      </w:r>
      <w:r w:rsidRPr="007E73DD">
        <w:rPr>
          <w:rFonts w:ascii="Times New Roman" w:eastAsia="Times New Roman" w:hAnsi="Times New Roman" w:cs="Times New Roman"/>
          <w:color w:val="000000"/>
          <w:kern w:val="0"/>
          <w:sz w:val="18"/>
          <w:szCs w:val="18"/>
          <w:vertAlign w:val="superscript"/>
          <w:lang w:val="ky-KG"/>
          <w14:ligatures w14:val="none"/>
        </w:rPr>
        <w:t xml:space="preserve"> </w:t>
      </w:r>
      <w:r w:rsidRPr="007E73DD">
        <w:rPr>
          <w:rFonts w:ascii="Times New Roman" w:eastAsia="Times New Roman" w:hAnsi="Times New Roman" w:cs="Times New Roman"/>
          <w:color w:val="000000"/>
          <w:kern w:val="0"/>
          <w:sz w:val="18"/>
          <w:szCs w:val="18"/>
          <w:lang w:val="ky-KG"/>
          <w14:ligatures w14:val="none"/>
        </w:rPr>
        <w:t>ноябрь 2024г.</w:t>
      </w:r>
    </w:p>
    <w:p w14:paraId="57DF0808" w14:textId="77777777" w:rsidR="007E73DD" w:rsidRPr="007E73DD" w:rsidRDefault="007E73DD" w:rsidP="007E73DD">
      <w:pPr>
        <w:spacing w:line="256" w:lineRule="auto"/>
        <w:rPr>
          <w:rFonts w:ascii="Calibri" w:eastAsia="Calibri" w:hAnsi="Calibri" w:cs="Times New Roman"/>
          <w:lang w:val="ru-RU"/>
        </w:rPr>
      </w:pPr>
    </w:p>
    <w:p w14:paraId="22440E5F" w14:textId="77777777" w:rsidR="007E73DD" w:rsidRPr="007E73DD" w:rsidRDefault="007E73DD" w:rsidP="007E73DD">
      <w:pPr>
        <w:rPr>
          <w:lang w:val="ru-RU"/>
        </w:rPr>
      </w:pPr>
    </w:p>
    <w:p w14:paraId="27E828D5" w14:textId="77777777" w:rsidR="007E73DD" w:rsidRPr="007E73DD" w:rsidRDefault="007E73DD" w:rsidP="007E73DD">
      <w:pPr>
        <w:rPr>
          <w:lang w:val="ru-RU"/>
        </w:rPr>
      </w:pPr>
    </w:p>
    <w:p w14:paraId="10733073" w14:textId="77777777" w:rsidR="007E73DD" w:rsidRPr="007E73DD" w:rsidRDefault="007E73DD" w:rsidP="007E73DD">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ru-RU" w:eastAsia="ru-RU"/>
          <w14:ligatures w14:val="none"/>
        </w:rPr>
      </w:pPr>
      <w:r w:rsidRPr="007E73DD">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2E1660AE"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ru-RU"/>
          <w14:ligatures w14:val="none"/>
        </w:rPr>
      </w:pPr>
    </w:p>
    <w:p w14:paraId="2B87AFD4" w14:textId="77777777" w:rsidR="007E73DD" w:rsidRPr="007E73DD" w:rsidRDefault="007E73DD" w:rsidP="007E73DD">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val="ru-RU" w:eastAsia="ru-RU"/>
          <w14:ligatures w14:val="none"/>
        </w:rPr>
      </w:pPr>
      <w:r w:rsidRPr="007E73DD">
        <w:rPr>
          <w:rFonts w:ascii="Times New Roman" w:eastAsia="Times New Roman" w:hAnsi="Times New Roman" w:cs="Times New Roman"/>
          <w:bCs/>
          <w:color w:val="000000"/>
          <w:kern w:val="0"/>
          <w:sz w:val="24"/>
          <w:szCs w:val="24"/>
          <w:lang w:val="ru-RU" w:eastAsia="ru-RU"/>
          <w14:ligatures w14:val="none"/>
        </w:rPr>
        <w:tab/>
        <w:t xml:space="preserve">По состоянию на 1 </w:t>
      </w:r>
      <w:proofErr w:type="spellStart"/>
      <w:r w:rsidRPr="007E73DD">
        <w:rPr>
          <w:rFonts w:ascii="Times New Roman" w:eastAsia="Times New Roman" w:hAnsi="Times New Roman" w:cs="Times New Roman"/>
          <w:bCs/>
          <w:color w:val="000000"/>
          <w:kern w:val="0"/>
          <w:sz w:val="24"/>
          <w:szCs w:val="24"/>
          <w:lang w:val="ky-KG" w:eastAsia="ru-RU"/>
          <w14:ligatures w14:val="none"/>
        </w:rPr>
        <w:t>янва</w:t>
      </w:r>
      <w:r w:rsidRPr="007E73DD">
        <w:rPr>
          <w:rFonts w:ascii="Times New Roman" w:eastAsia="Times New Roman" w:hAnsi="Times New Roman" w:cs="Times New Roman"/>
          <w:bCs/>
          <w:color w:val="000000"/>
          <w:kern w:val="0"/>
          <w:sz w:val="24"/>
          <w:szCs w:val="24"/>
          <w:lang w:val="ru-RU" w:eastAsia="ru-RU"/>
          <w14:ligatures w14:val="none"/>
        </w:rPr>
        <w:t>ря</w:t>
      </w:r>
      <w:proofErr w:type="spellEnd"/>
      <w:r w:rsidRPr="007E73DD">
        <w:rPr>
          <w:rFonts w:ascii="Times New Roman" w:eastAsia="Times New Roman" w:hAnsi="Times New Roman" w:cs="Times New Roman"/>
          <w:bCs/>
          <w:color w:val="000000"/>
          <w:kern w:val="0"/>
          <w:sz w:val="24"/>
          <w:szCs w:val="24"/>
          <w:lang w:val="ru-RU" w:eastAsia="ru-RU"/>
          <w14:ligatures w14:val="none"/>
        </w:rPr>
        <w:t xml:space="preserve"> </w:t>
      </w:r>
      <w:r w:rsidRPr="007E73DD">
        <w:rPr>
          <w:rFonts w:ascii="Times New Roman" w:eastAsia="Times New Roman" w:hAnsi="Times New Roman" w:cs="Times New Roman"/>
          <w:bCs/>
          <w:iCs/>
          <w:color w:val="000000"/>
          <w:kern w:val="0"/>
          <w:sz w:val="24"/>
          <w:szCs w:val="24"/>
          <w:lang w:val="ru-RU" w:eastAsia="ru-RU"/>
          <w14:ligatures w14:val="none"/>
        </w:rPr>
        <w:t>202</w:t>
      </w:r>
      <w:r w:rsidRPr="007E73DD">
        <w:rPr>
          <w:rFonts w:ascii="Times New Roman" w:eastAsia="Times New Roman" w:hAnsi="Times New Roman" w:cs="Times New Roman"/>
          <w:bCs/>
          <w:iCs/>
          <w:color w:val="000000"/>
          <w:kern w:val="0"/>
          <w:sz w:val="24"/>
          <w:szCs w:val="24"/>
          <w:lang w:val="ky-KG" w:eastAsia="ru-RU"/>
          <w14:ligatures w14:val="none"/>
        </w:rPr>
        <w:t>5</w:t>
      </w:r>
      <w:r w:rsidRPr="007E73DD">
        <w:rPr>
          <w:rFonts w:ascii="Times New Roman" w:eastAsia="Times New Roman" w:hAnsi="Times New Roman" w:cs="Times New Roman"/>
          <w:bCs/>
          <w:iCs/>
          <w:color w:val="000000"/>
          <w:kern w:val="0"/>
          <w:sz w:val="24"/>
          <w:szCs w:val="24"/>
          <w:lang w:val="ru-RU" w:eastAsia="ru-RU"/>
          <w14:ligatures w14:val="none"/>
        </w:rPr>
        <w:t>г.</w:t>
      </w:r>
      <w:r w:rsidRPr="007E73DD">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7E73DD">
        <w:rPr>
          <w:rFonts w:ascii="Times New Roman" w:eastAsia="Times New Roman" w:hAnsi="Times New Roman" w:cs="Times New Roman"/>
          <w:b/>
          <w:bCs/>
          <w:color w:val="000000"/>
          <w:kern w:val="0"/>
          <w:sz w:val="24"/>
          <w:szCs w:val="24"/>
          <w:shd w:val="clear" w:color="auto" w:fill="FFFFFF"/>
          <w:lang w:val="ky-KG" w:eastAsia="ru-RU"/>
          <w14:ligatures w14:val="none"/>
        </w:rPr>
        <w:t>163 554</w:t>
      </w:r>
      <w:r w:rsidRPr="007E73D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7E73DD">
        <w:rPr>
          <w:rFonts w:ascii="Times New Roman" w:eastAsia="Times New Roman" w:hAnsi="Times New Roman" w:cs="Times New Roman"/>
          <w:bCs/>
          <w:color w:val="000000"/>
          <w:kern w:val="0"/>
          <w:sz w:val="24"/>
          <w:szCs w:val="24"/>
          <w:lang w:val="ru-RU" w:eastAsia="ru-RU"/>
          <w14:ligatures w14:val="none"/>
        </w:rPr>
        <w:t xml:space="preserve">единицы, из них </w:t>
      </w:r>
      <w:proofErr w:type="spellStart"/>
      <w:r w:rsidRPr="007E73DD">
        <w:rPr>
          <w:rFonts w:ascii="Times New Roman" w:eastAsia="Times New Roman" w:hAnsi="Times New Roman" w:cs="Times New Roman"/>
          <w:bCs/>
          <w:color w:val="000000"/>
          <w:kern w:val="0"/>
          <w:sz w:val="24"/>
          <w:szCs w:val="24"/>
          <w:lang w:val="ru-RU" w:eastAsia="ru-RU"/>
          <w14:ligatures w14:val="none"/>
        </w:rPr>
        <w:t>юриди-ческих</w:t>
      </w:r>
      <w:proofErr w:type="spellEnd"/>
      <w:r w:rsidRPr="007E73DD">
        <w:rPr>
          <w:rFonts w:ascii="Times New Roman" w:eastAsia="Times New Roman" w:hAnsi="Times New Roman" w:cs="Times New Roman"/>
          <w:bCs/>
          <w:color w:val="000000"/>
          <w:kern w:val="0"/>
          <w:sz w:val="24"/>
          <w:szCs w:val="24"/>
          <w:lang w:val="ru-RU" w:eastAsia="ru-RU"/>
          <w14:ligatures w14:val="none"/>
        </w:rPr>
        <w:t xml:space="preserve"> лиц – </w:t>
      </w:r>
      <w:r w:rsidRPr="007E73DD">
        <w:rPr>
          <w:rFonts w:ascii="Times New Roman" w:eastAsia="Times New Roman" w:hAnsi="Times New Roman" w:cs="Times New Roman"/>
          <w:b/>
          <w:bCs/>
          <w:kern w:val="0"/>
          <w:sz w:val="24"/>
          <w:szCs w:val="24"/>
          <w:lang w:val="ky-KG" w:eastAsia="ru-RU"/>
          <w14:ligatures w14:val="none"/>
        </w:rPr>
        <w:t>99 075</w:t>
      </w:r>
      <w:r w:rsidRPr="007E73D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7E73DD">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7E73DD">
        <w:rPr>
          <w:rFonts w:ascii="Times New Roman" w:eastAsia="Times New Roman" w:hAnsi="Times New Roman" w:cs="Times New Roman"/>
          <w:b/>
          <w:bCs/>
          <w:kern w:val="0"/>
          <w:sz w:val="24"/>
          <w:szCs w:val="24"/>
          <w:lang w:val="ky-KG" w:eastAsia="ru-RU"/>
          <w14:ligatures w14:val="none"/>
        </w:rPr>
        <w:t>64 479</w:t>
      </w:r>
      <w:r w:rsidRPr="007E73D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7E73DD">
        <w:rPr>
          <w:rFonts w:ascii="Times New Roman" w:eastAsia="Times New Roman" w:hAnsi="Times New Roman" w:cs="Times New Roman"/>
          <w:bCs/>
          <w:color w:val="000000"/>
          <w:kern w:val="0"/>
          <w:sz w:val="24"/>
          <w:szCs w:val="24"/>
          <w:lang w:val="ru-RU" w:eastAsia="ru-RU"/>
          <w14:ligatures w14:val="none"/>
        </w:rPr>
        <w:t>единиц.</w:t>
      </w:r>
    </w:p>
    <w:p w14:paraId="0F712FD6"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7E73DD">
        <w:rPr>
          <w:rFonts w:ascii="Times New Roman" w:eastAsia="Times New Roman" w:hAnsi="Times New Roman" w:cs="Times New Roman"/>
          <w:color w:val="000000"/>
          <w:kern w:val="0"/>
          <w:sz w:val="24"/>
          <w:szCs w:val="24"/>
          <w:lang w:val="ky-KG" w:eastAsia="ru-RU"/>
          <w14:ligatures w14:val="none"/>
        </w:rPr>
        <w:t>2</w:t>
      </w:r>
      <w:r w:rsidRPr="007E73DD">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7E73DD">
        <w:rPr>
          <w:rFonts w:ascii="Times New Roman" w:eastAsia="Times New Roman" w:hAnsi="Times New Roman" w:cs="Times New Roman"/>
          <w:color w:val="000000"/>
          <w:kern w:val="0"/>
          <w:sz w:val="24"/>
          <w:szCs w:val="24"/>
          <w:lang w:val="ky-KG" w:eastAsia="ru-RU"/>
          <w14:ligatures w14:val="none"/>
        </w:rPr>
        <w:t>1,3</w:t>
      </w:r>
      <w:r w:rsidRPr="007E73DD">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7E73DD">
        <w:rPr>
          <w:rFonts w:ascii="Times New Roman" w:eastAsia="Times New Roman" w:hAnsi="Times New Roman" w:cs="Times New Roman"/>
          <w:color w:val="000000"/>
          <w:kern w:val="0"/>
          <w:sz w:val="24"/>
          <w:szCs w:val="24"/>
          <w:lang w:val="ky-KG" w:eastAsia="ru-RU"/>
          <w14:ligatures w14:val="none"/>
        </w:rPr>
        <w:t>,8</w:t>
      </w:r>
      <w:r w:rsidRPr="007E73DD">
        <w:rPr>
          <w:rFonts w:ascii="Times New Roman" w:eastAsia="Times New Roman" w:hAnsi="Times New Roman" w:cs="Times New Roman"/>
          <w:color w:val="000000"/>
          <w:kern w:val="0"/>
          <w:sz w:val="24"/>
          <w:szCs w:val="24"/>
          <w:lang w:val="ru-RU" w:eastAsia="ru-RU"/>
          <w14:ligatures w14:val="none"/>
        </w:rPr>
        <w:t xml:space="preserve"> процента. </w:t>
      </w:r>
    </w:p>
    <w:p w14:paraId="0444D3BA"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35,0</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50,0</w:t>
      </w:r>
      <w:r w:rsidRPr="007E73DD">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7,1;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6,8</w:t>
      </w:r>
      <w:r w:rsidRPr="007E73DD">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8,</w:t>
      </w:r>
      <w:r w:rsidRPr="007E73DD">
        <w:rPr>
          <w:rFonts w:ascii="Times New Roman" w:eastAsia="Times New Roman" w:hAnsi="Times New Roman" w:cs="Times New Roman"/>
          <w:color w:val="000000"/>
          <w:kern w:val="0"/>
          <w:sz w:val="24"/>
          <w:szCs w:val="24"/>
          <w:lang w:val="ky-KG" w:eastAsia="ru-RU"/>
          <w14:ligatures w14:val="none"/>
        </w:rPr>
        <w:t>3</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8,</w:t>
      </w:r>
      <w:r w:rsidRPr="007E73DD">
        <w:rPr>
          <w:rFonts w:ascii="Times New Roman" w:eastAsia="Times New Roman" w:hAnsi="Times New Roman" w:cs="Times New Roman"/>
          <w:color w:val="000000"/>
          <w:kern w:val="0"/>
          <w:sz w:val="24"/>
          <w:szCs w:val="24"/>
          <w:lang w:val="ky-KG" w:eastAsia="ru-RU"/>
          <w14:ligatures w14:val="none"/>
        </w:rPr>
        <w:t>3</w:t>
      </w:r>
      <w:r w:rsidRPr="007E73DD">
        <w:rPr>
          <w:rFonts w:ascii="Times New Roman" w:eastAsia="Times New Roman" w:hAnsi="Times New Roman" w:cs="Times New Roman"/>
          <w:color w:val="000000"/>
          <w:kern w:val="0"/>
          <w:sz w:val="24"/>
          <w:szCs w:val="24"/>
          <w:lang w:val="ru-RU" w:eastAsia="ru-RU"/>
          <w14:ligatures w14:val="none"/>
        </w:rPr>
        <w:t xml:space="preserve"> процента); строительстве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7,8</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1,4 процента), прочей обслуживающей деятельности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9,5</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4,4 процента), деятельности гостиниц и ресторанов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1,</w:t>
      </w:r>
      <w:r w:rsidRPr="007E73DD">
        <w:rPr>
          <w:rFonts w:ascii="Times New Roman" w:eastAsia="Times New Roman" w:hAnsi="Times New Roman" w:cs="Times New Roman"/>
          <w:color w:val="000000"/>
          <w:kern w:val="0"/>
          <w:sz w:val="24"/>
          <w:szCs w:val="24"/>
          <w:lang w:val="ky-KG" w:eastAsia="ru-RU"/>
          <w14:ligatures w14:val="none"/>
        </w:rPr>
        <w:t>6</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6,7</w:t>
      </w:r>
      <w:r w:rsidRPr="007E73DD">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7E73DD">
        <w:rPr>
          <w:rFonts w:ascii="Times New Roman" w:eastAsia="Times New Roman" w:hAnsi="Times New Roman" w:cs="Times New Roman"/>
          <w:color w:val="000000"/>
          <w:kern w:val="0"/>
          <w:sz w:val="24"/>
          <w:szCs w:val="24"/>
          <w:lang w:val="ru-RU" w:eastAsia="ru-RU"/>
          <w14:ligatures w14:val="none"/>
        </w:rPr>
        <w:t>юрид.лиц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4,</w:t>
      </w:r>
      <w:r w:rsidRPr="007E73DD">
        <w:rPr>
          <w:rFonts w:ascii="Times New Roman" w:eastAsia="Times New Roman" w:hAnsi="Times New Roman" w:cs="Times New Roman"/>
          <w:color w:val="000000"/>
          <w:kern w:val="0"/>
          <w:sz w:val="24"/>
          <w:szCs w:val="24"/>
          <w:lang w:val="ky-KG" w:eastAsia="ru-RU"/>
          <w14:ligatures w14:val="none"/>
        </w:rPr>
        <w:t>2</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ru-RU" w:eastAsia="ru-RU"/>
          <w14:ligatures w14:val="none"/>
        </w:rPr>
        <w:t>физ.лиц</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4,</w:t>
      </w:r>
      <w:r w:rsidRPr="007E73DD">
        <w:rPr>
          <w:rFonts w:ascii="Times New Roman" w:eastAsia="Times New Roman" w:hAnsi="Times New Roman" w:cs="Times New Roman"/>
          <w:color w:val="000000"/>
          <w:kern w:val="0"/>
          <w:sz w:val="24"/>
          <w:szCs w:val="24"/>
          <w:lang w:val="ky-KG" w:eastAsia="ru-RU"/>
          <w14:ligatures w14:val="none"/>
        </w:rPr>
        <w:t>0</w:t>
      </w:r>
      <w:r w:rsidRPr="007E73DD">
        <w:rPr>
          <w:rFonts w:ascii="Times New Roman" w:eastAsia="Times New Roman" w:hAnsi="Times New Roman" w:cs="Times New Roman"/>
          <w:color w:val="000000"/>
          <w:kern w:val="0"/>
          <w:sz w:val="24"/>
          <w:szCs w:val="24"/>
          <w:lang w:val="ru-RU" w:eastAsia="ru-RU"/>
          <w14:ligatures w14:val="none"/>
        </w:rPr>
        <w:t xml:space="preserve"> процента).</w:t>
      </w:r>
    </w:p>
    <w:p w14:paraId="5F7B35C6"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С начала 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7E73DD">
        <w:rPr>
          <w:rFonts w:ascii="Times New Roman" w:eastAsia="Times New Roman" w:hAnsi="Times New Roman" w:cs="Times New Roman"/>
          <w:b/>
          <w:bCs/>
          <w:kern w:val="0"/>
          <w:sz w:val="24"/>
          <w:szCs w:val="24"/>
          <w:lang w:val="ky-KG" w:eastAsia="ru-RU"/>
          <w14:ligatures w14:val="none"/>
        </w:rPr>
        <w:t>16 744</w:t>
      </w:r>
      <w:r w:rsidRPr="007E73DD">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7E73DD">
        <w:rPr>
          <w:rFonts w:ascii="Times New Roman" w:eastAsia="Times New Roman" w:hAnsi="Times New Roman" w:cs="Times New Roman"/>
          <w:b/>
          <w:bCs/>
          <w:color w:val="000000"/>
          <w:kern w:val="0"/>
          <w:sz w:val="24"/>
          <w:szCs w:val="24"/>
          <w:lang w:val="ky-KG" w:eastAsia="ru-RU"/>
          <w14:ligatures w14:val="none"/>
        </w:rPr>
        <w:t>9 292</w:t>
      </w:r>
      <w:r w:rsidRPr="007E73DD">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7E73DD">
        <w:rPr>
          <w:rFonts w:ascii="Times New Roman" w:eastAsia="Times New Roman" w:hAnsi="Times New Roman" w:cs="Times New Roman"/>
          <w:b/>
          <w:bCs/>
          <w:color w:val="000000"/>
          <w:kern w:val="0"/>
          <w:sz w:val="24"/>
          <w:szCs w:val="24"/>
          <w:lang w:val="ky-KG" w:eastAsia="ru-RU"/>
          <w14:ligatures w14:val="none"/>
        </w:rPr>
        <w:t>7</w:t>
      </w:r>
      <w:r w:rsidRPr="007E73DD">
        <w:rPr>
          <w:rFonts w:ascii="Times New Roman" w:eastAsia="Times New Roman" w:hAnsi="Times New Roman" w:cs="Times New Roman"/>
          <w:b/>
          <w:bCs/>
          <w:kern w:val="0"/>
          <w:sz w:val="24"/>
          <w:szCs w:val="24"/>
          <w:lang w:val="ky-KG" w:eastAsia="ru-RU"/>
          <w14:ligatures w14:val="none"/>
        </w:rPr>
        <w:t xml:space="preserve"> 452</w:t>
      </w:r>
      <w:r w:rsidRPr="007E73DD">
        <w:rPr>
          <w:rFonts w:ascii="Times New Roman" w:eastAsia="Times New Roman" w:hAnsi="Times New Roman" w:cs="Times New Roman"/>
          <w:color w:val="000000"/>
          <w:kern w:val="0"/>
          <w:sz w:val="24"/>
          <w:szCs w:val="24"/>
          <w:lang w:val="ky-KG" w:eastAsia="ru-RU"/>
          <w14:ligatures w14:val="none"/>
        </w:rPr>
        <w:t>.</w:t>
      </w:r>
    </w:p>
    <w:p w14:paraId="14CAD768"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ky-KG" w:eastAsia="ru-RU"/>
          <w14:ligatures w14:val="none"/>
        </w:rPr>
      </w:pPr>
    </w:p>
    <w:p w14:paraId="44B66887"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24D4E247" w14:textId="77777777" w:rsidR="007E73DD" w:rsidRPr="007E73DD" w:rsidRDefault="007E73DD" w:rsidP="007E73DD">
      <w:pPr>
        <w:spacing w:after="0" w:line="240" w:lineRule="auto"/>
        <w:rPr>
          <w:rFonts w:ascii="Times New Roman" w:eastAsia="Times New Roman" w:hAnsi="Times New Roman" w:cs="Times New Roman"/>
          <w:b/>
          <w:iCs/>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7E73DD">
        <w:rPr>
          <w:rFonts w:ascii="Times New Roman" w:eastAsia="Times New Roman" w:hAnsi="Times New Roman" w:cs="Times New Roman"/>
          <w:b/>
          <w:iCs/>
          <w:kern w:val="0"/>
          <w:sz w:val="24"/>
          <w:szCs w:val="24"/>
          <w:lang w:val="ru-RU" w:eastAsia="ru-RU"/>
          <w14:ligatures w14:val="none"/>
        </w:rPr>
        <w:t xml:space="preserve"> на 1 </w:t>
      </w:r>
      <w:proofErr w:type="spellStart"/>
      <w:r w:rsidRPr="007E73DD">
        <w:rPr>
          <w:rFonts w:ascii="Times New Roman" w:eastAsia="Times New Roman" w:hAnsi="Times New Roman" w:cs="Times New Roman"/>
          <w:b/>
          <w:iCs/>
          <w:kern w:val="0"/>
          <w:sz w:val="24"/>
          <w:szCs w:val="24"/>
          <w:lang w:val="ky-KG" w:eastAsia="ru-RU"/>
          <w14:ligatures w14:val="none"/>
        </w:rPr>
        <w:t>янва</w:t>
      </w:r>
      <w:r w:rsidRPr="007E73DD">
        <w:rPr>
          <w:rFonts w:ascii="Times New Roman" w:eastAsia="Times New Roman" w:hAnsi="Times New Roman" w:cs="Times New Roman"/>
          <w:b/>
          <w:iCs/>
          <w:kern w:val="0"/>
          <w:sz w:val="24"/>
          <w:szCs w:val="24"/>
          <w:lang w:val="ru-RU" w:eastAsia="ru-RU"/>
          <w14:ligatures w14:val="none"/>
        </w:rPr>
        <w:t>ря</w:t>
      </w:r>
      <w:proofErr w:type="spellEnd"/>
      <w:r w:rsidRPr="007E73DD">
        <w:rPr>
          <w:rFonts w:ascii="Times New Roman" w:eastAsia="Times New Roman" w:hAnsi="Times New Roman" w:cs="Times New Roman"/>
          <w:b/>
          <w:iCs/>
          <w:kern w:val="0"/>
          <w:sz w:val="24"/>
          <w:szCs w:val="24"/>
          <w:lang w:val="ky-KG" w:eastAsia="ru-RU"/>
          <w14:ligatures w14:val="none"/>
        </w:rPr>
        <w:t xml:space="preserve"> </w:t>
      </w:r>
      <w:r w:rsidRPr="007E73DD">
        <w:rPr>
          <w:rFonts w:ascii="Times New Roman" w:eastAsia="Times New Roman" w:hAnsi="Times New Roman" w:cs="Times New Roman"/>
          <w:b/>
          <w:iCs/>
          <w:kern w:val="0"/>
          <w:sz w:val="24"/>
          <w:szCs w:val="24"/>
          <w:lang w:val="ru-RU" w:eastAsia="ru-RU"/>
          <w14:ligatures w14:val="none"/>
        </w:rPr>
        <w:t>202</w:t>
      </w:r>
      <w:r w:rsidRPr="007E73DD">
        <w:rPr>
          <w:rFonts w:ascii="Times New Roman" w:eastAsia="Times New Roman" w:hAnsi="Times New Roman" w:cs="Times New Roman"/>
          <w:b/>
          <w:iCs/>
          <w:kern w:val="0"/>
          <w:sz w:val="24"/>
          <w:szCs w:val="24"/>
          <w:lang w:val="ky-KG" w:eastAsia="ru-RU"/>
          <w14:ligatures w14:val="none"/>
        </w:rPr>
        <w:t xml:space="preserve">5г.    </w:t>
      </w:r>
    </w:p>
    <w:p w14:paraId="15F99277" w14:textId="77777777" w:rsidR="007E73DD" w:rsidRPr="007E73DD" w:rsidRDefault="007E73DD" w:rsidP="007E73DD">
      <w:pPr>
        <w:spacing w:after="0" w:line="240" w:lineRule="auto"/>
        <w:rPr>
          <w:rFonts w:ascii="Times New Roman" w:eastAsia="Times New Roman" w:hAnsi="Times New Roman" w:cs="Times New Roman"/>
          <w:b/>
          <w:iCs/>
          <w:kern w:val="0"/>
          <w:sz w:val="24"/>
          <w:szCs w:val="24"/>
          <w:lang w:val="ky-KG" w:eastAsia="ru-RU"/>
          <w14:ligatures w14:val="none"/>
        </w:rPr>
      </w:pPr>
      <w:r w:rsidRPr="007E73DD">
        <w:rPr>
          <w:rFonts w:ascii="Times New Roman" w:eastAsia="Times New Roman" w:hAnsi="Times New Roman" w:cs="Times New Roman"/>
          <w:b/>
          <w:iCs/>
          <w:kern w:val="0"/>
          <w:sz w:val="24"/>
          <w:szCs w:val="24"/>
          <w:lang w:val="ky-KG" w:eastAsia="ru-RU"/>
          <w14:ligatures w14:val="none"/>
        </w:rPr>
        <w:t xml:space="preserve">                     </w:t>
      </w:r>
      <w:r w:rsidRPr="007E73DD">
        <w:rPr>
          <w:rFonts w:ascii="Times New Roman" w:eastAsia="Times New Roman" w:hAnsi="Times New Roman" w:cs="Times New Roman"/>
          <w:i/>
          <w:iCs/>
          <w:kern w:val="0"/>
          <w:sz w:val="24"/>
          <w:szCs w:val="24"/>
          <w:lang w:val="ky-KG" w:eastAsia="ru-RU"/>
          <w14:ligatures w14:val="none"/>
        </w:rPr>
        <w:t>(</w:t>
      </w:r>
      <w:r w:rsidRPr="007E73DD">
        <w:rPr>
          <w:rFonts w:ascii="Times New Roman" w:eastAsia="Times New Roman" w:hAnsi="Times New Roman" w:cs="Times New Roman"/>
          <w:bCs/>
          <w:i/>
          <w:iCs/>
          <w:kern w:val="0"/>
          <w:sz w:val="24"/>
          <w:szCs w:val="24"/>
          <w:lang w:val="ru-RU"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7E73DD" w:rsidRPr="007E73DD" w14:paraId="29013B92" w14:textId="77777777" w:rsidTr="006E2F1D">
        <w:trPr>
          <w:trHeight w:val="377"/>
        </w:trPr>
        <w:tc>
          <w:tcPr>
            <w:tcW w:w="2528" w:type="dxa"/>
            <w:vMerge w:val="restart"/>
            <w:tcBorders>
              <w:top w:val="single" w:sz="8" w:space="0" w:color="auto"/>
              <w:left w:val="nil"/>
              <w:bottom w:val="single" w:sz="8" w:space="0" w:color="auto"/>
              <w:right w:val="nil"/>
            </w:tcBorders>
            <w:noWrap/>
            <w:vAlign w:val="bottom"/>
            <w:hideMark/>
          </w:tcPr>
          <w:p w14:paraId="22749C73" w14:textId="77777777" w:rsidR="007E73DD" w:rsidRPr="007E73DD" w:rsidRDefault="007E73DD" w:rsidP="007E73DD">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6EA2AA9C"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717823C5"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по районам:</w:t>
            </w:r>
          </w:p>
        </w:tc>
      </w:tr>
      <w:tr w:rsidR="007E73DD" w:rsidRPr="007E73DD" w14:paraId="5264E5F3" w14:textId="77777777" w:rsidTr="006E2F1D">
        <w:trPr>
          <w:trHeight w:val="436"/>
        </w:trPr>
        <w:tc>
          <w:tcPr>
            <w:tcW w:w="0" w:type="auto"/>
            <w:vMerge/>
            <w:tcBorders>
              <w:top w:val="single" w:sz="8" w:space="0" w:color="auto"/>
              <w:left w:val="nil"/>
              <w:bottom w:val="single" w:sz="8" w:space="0" w:color="auto"/>
              <w:right w:val="nil"/>
            </w:tcBorders>
            <w:vAlign w:val="center"/>
            <w:hideMark/>
          </w:tcPr>
          <w:p w14:paraId="2F572562" w14:textId="77777777" w:rsidR="007E73DD" w:rsidRPr="007E73DD" w:rsidRDefault="007E73DD" w:rsidP="007E73DD">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3D41F62C" w14:textId="77777777" w:rsidR="007E73DD" w:rsidRPr="007E73DD" w:rsidRDefault="007E73DD" w:rsidP="007E73D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59" w:type="dxa"/>
            <w:tcBorders>
              <w:top w:val="single" w:sz="4" w:space="0" w:color="auto"/>
              <w:left w:val="nil"/>
              <w:bottom w:val="single" w:sz="8" w:space="0" w:color="auto"/>
              <w:right w:val="nil"/>
            </w:tcBorders>
            <w:noWrap/>
            <w:vAlign w:val="bottom"/>
            <w:hideMark/>
          </w:tcPr>
          <w:p w14:paraId="268DBA19"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262908D5"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0F448C41"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53C547EB"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Свердловский</w:t>
            </w:r>
          </w:p>
        </w:tc>
      </w:tr>
      <w:tr w:rsidR="007E73DD" w:rsidRPr="007E73DD" w14:paraId="5485D44E" w14:textId="77777777" w:rsidTr="006E2F1D">
        <w:trPr>
          <w:trHeight w:val="377"/>
        </w:trPr>
        <w:tc>
          <w:tcPr>
            <w:tcW w:w="2528" w:type="dxa"/>
            <w:tcBorders>
              <w:top w:val="single" w:sz="8" w:space="0" w:color="auto"/>
              <w:left w:val="nil"/>
              <w:bottom w:val="nil"/>
              <w:right w:val="nil"/>
            </w:tcBorders>
            <w:noWrap/>
            <w:vAlign w:val="bottom"/>
            <w:hideMark/>
          </w:tcPr>
          <w:p w14:paraId="03D6847B" w14:textId="77777777" w:rsidR="007E73DD" w:rsidRPr="007E73DD" w:rsidRDefault="007E73DD" w:rsidP="007E73DD">
            <w:pPr>
              <w:spacing w:after="0" w:line="256"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199" w:type="dxa"/>
            <w:tcBorders>
              <w:top w:val="single" w:sz="8" w:space="0" w:color="auto"/>
              <w:left w:val="nil"/>
              <w:bottom w:val="nil"/>
              <w:right w:val="nil"/>
            </w:tcBorders>
            <w:noWrap/>
            <w:vAlign w:val="bottom"/>
          </w:tcPr>
          <w:p w14:paraId="57A5170F" w14:textId="77777777" w:rsidR="007E73DD" w:rsidRPr="007E73DD" w:rsidRDefault="007E73DD" w:rsidP="007E73DD">
            <w:pPr>
              <w:spacing w:after="0" w:line="256" w:lineRule="auto"/>
              <w:jc w:val="right"/>
              <w:rPr>
                <w:rFonts w:ascii="Times New Roman" w:eastAsia="Times New Roman" w:hAnsi="Times New Roman" w:cs="Times New Roman"/>
                <w:kern w:val="0"/>
                <w:sz w:val="20"/>
                <w:szCs w:val="20"/>
                <w:lang w:val="ru-RU"/>
                <w14:ligatures w14:val="none"/>
              </w:rPr>
            </w:pPr>
          </w:p>
          <w:p w14:paraId="73727303" w14:textId="77777777" w:rsidR="007E73DD" w:rsidRPr="007E73DD" w:rsidRDefault="007E73DD" w:rsidP="007E73DD">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99 </w:t>
            </w:r>
            <w:r w:rsidRPr="007E73DD">
              <w:rPr>
                <w:rFonts w:ascii="Times New Roman" w:eastAsia="Times New Roman" w:hAnsi="Times New Roman" w:cs="Times New Roman"/>
                <w:b/>
                <w:bCs/>
                <w:kern w:val="0"/>
                <w:sz w:val="20"/>
                <w:szCs w:val="20"/>
                <w:lang w:val="en-US" w:eastAsia="ru-RU"/>
                <w14:ligatures w14:val="none"/>
              </w:rPr>
              <w:t>075</w:t>
            </w:r>
          </w:p>
        </w:tc>
        <w:tc>
          <w:tcPr>
            <w:tcW w:w="1359" w:type="dxa"/>
            <w:tcBorders>
              <w:top w:val="single" w:sz="8" w:space="0" w:color="auto"/>
              <w:left w:val="nil"/>
              <w:bottom w:val="nil"/>
              <w:right w:val="nil"/>
            </w:tcBorders>
            <w:noWrap/>
            <w:vAlign w:val="bottom"/>
            <w:hideMark/>
          </w:tcPr>
          <w:p w14:paraId="08B32EC2" w14:textId="77777777" w:rsidR="007E73DD" w:rsidRPr="007E73DD" w:rsidRDefault="007E73DD" w:rsidP="007E73DD">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24 0</w:t>
            </w:r>
            <w:r w:rsidRPr="007E73DD">
              <w:rPr>
                <w:rFonts w:ascii="Times New Roman" w:eastAsia="Times New Roman" w:hAnsi="Times New Roman" w:cs="Times New Roman"/>
                <w:b/>
                <w:bCs/>
                <w:kern w:val="0"/>
                <w:sz w:val="20"/>
                <w:szCs w:val="20"/>
                <w:lang w:val="en-US" w:eastAsia="ru-RU"/>
                <w14:ligatures w14:val="none"/>
              </w:rPr>
              <w:t>06</w:t>
            </w:r>
          </w:p>
        </w:tc>
        <w:tc>
          <w:tcPr>
            <w:tcW w:w="1476" w:type="dxa"/>
            <w:tcBorders>
              <w:top w:val="single" w:sz="8" w:space="0" w:color="auto"/>
              <w:left w:val="nil"/>
              <w:bottom w:val="nil"/>
              <w:right w:val="nil"/>
            </w:tcBorders>
            <w:vAlign w:val="bottom"/>
            <w:hideMark/>
          </w:tcPr>
          <w:p w14:paraId="5D1574E8" w14:textId="77777777" w:rsidR="007E73DD" w:rsidRPr="007E73DD" w:rsidRDefault="007E73DD" w:rsidP="007E73DD">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22 </w:t>
            </w:r>
            <w:r w:rsidRPr="007E73DD">
              <w:rPr>
                <w:rFonts w:ascii="Times New Roman" w:eastAsia="Times New Roman" w:hAnsi="Times New Roman" w:cs="Times New Roman"/>
                <w:b/>
                <w:bCs/>
                <w:kern w:val="0"/>
                <w:sz w:val="20"/>
                <w:szCs w:val="20"/>
                <w:lang w:val="ky-KG" w:eastAsia="ru-RU"/>
                <w14:ligatures w14:val="none"/>
              </w:rPr>
              <w:t>856</w:t>
            </w:r>
          </w:p>
        </w:tc>
        <w:tc>
          <w:tcPr>
            <w:tcW w:w="1566" w:type="dxa"/>
            <w:tcBorders>
              <w:top w:val="single" w:sz="8" w:space="0" w:color="auto"/>
              <w:left w:val="nil"/>
              <w:bottom w:val="nil"/>
              <w:right w:val="nil"/>
            </w:tcBorders>
            <w:noWrap/>
            <w:vAlign w:val="bottom"/>
            <w:hideMark/>
          </w:tcPr>
          <w:p w14:paraId="1B32DD79" w14:textId="77777777" w:rsidR="007E73DD" w:rsidRPr="007E73DD" w:rsidRDefault="007E73DD" w:rsidP="007E73DD">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31 0</w:t>
            </w:r>
            <w:r w:rsidRPr="007E73DD">
              <w:rPr>
                <w:rFonts w:ascii="Times New Roman" w:eastAsia="Times New Roman" w:hAnsi="Times New Roman" w:cs="Times New Roman"/>
                <w:b/>
                <w:bCs/>
                <w:kern w:val="0"/>
                <w:sz w:val="20"/>
                <w:szCs w:val="20"/>
                <w:lang w:val="ky-KG" w:eastAsia="ru-RU"/>
                <w14:ligatures w14:val="none"/>
              </w:rPr>
              <w:t>37</w:t>
            </w:r>
          </w:p>
        </w:tc>
        <w:tc>
          <w:tcPr>
            <w:tcW w:w="1579" w:type="dxa"/>
            <w:tcBorders>
              <w:top w:val="single" w:sz="8" w:space="0" w:color="auto"/>
              <w:left w:val="nil"/>
              <w:bottom w:val="nil"/>
              <w:right w:val="nil"/>
            </w:tcBorders>
            <w:noWrap/>
            <w:vAlign w:val="bottom"/>
            <w:hideMark/>
          </w:tcPr>
          <w:p w14:paraId="096721BC" w14:textId="77777777" w:rsidR="007E73DD" w:rsidRPr="007E73DD" w:rsidRDefault="007E73DD" w:rsidP="007E73DD">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w:t>
            </w:r>
            <w:r w:rsidRPr="007E73DD">
              <w:rPr>
                <w:rFonts w:ascii="Times New Roman" w:eastAsia="Times New Roman" w:hAnsi="Times New Roman" w:cs="Times New Roman"/>
                <w:b/>
                <w:bCs/>
                <w:kern w:val="0"/>
                <w:sz w:val="20"/>
                <w:szCs w:val="20"/>
                <w:lang w:val="ky-KG" w:eastAsia="ru-RU"/>
                <w14:ligatures w14:val="none"/>
              </w:rPr>
              <w:t>1 176</w:t>
            </w:r>
          </w:p>
        </w:tc>
      </w:tr>
      <w:tr w:rsidR="007E73DD" w:rsidRPr="007E73DD" w14:paraId="126D5F8B" w14:textId="77777777" w:rsidTr="006E2F1D">
        <w:trPr>
          <w:trHeight w:val="280"/>
        </w:trPr>
        <w:tc>
          <w:tcPr>
            <w:tcW w:w="2528" w:type="dxa"/>
            <w:tcBorders>
              <w:top w:val="nil"/>
              <w:left w:val="nil"/>
              <w:bottom w:val="nil"/>
              <w:right w:val="nil"/>
            </w:tcBorders>
            <w:noWrap/>
            <w:vAlign w:val="bottom"/>
            <w:hideMark/>
          </w:tcPr>
          <w:p w14:paraId="2D2E9838"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noWrap/>
            <w:vAlign w:val="bottom"/>
            <w:hideMark/>
          </w:tcPr>
          <w:p w14:paraId="6F9254B0" w14:textId="77777777" w:rsidR="007E73DD" w:rsidRPr="007E73DD" w:rsidRDefault="007E73DD" w:rsidP="007E73DD">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94</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271</w:t>
            </w:r>
          </w:p>
        </w:tc>
        <w:tc>
          <w:tcPr>
            <w:tcW w:w="1359" w:type="dxa"/>
            <w:tcBorders>
              <w:top w:val="nil"/>
              <w:left w:val="nil"/>
              <w:bottom w:val="nil"/>
              <w:right w:val="nil"/>
            </w:tcBorders>
            <w:noWrap/>
            <w:vAlign w:val="bottom"/>
            <w:hideMark/>
          </w:tcPr>
          <w:p w14:paraId="5BC7D48E" w14:textId="77777777" w:rsidR="007E73DD" w:rsidRPr="007E73DD" w:rsidRDefault="007E73DD" w:rsidP="007E73DD">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22</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859</w:t>
            </w:r>
          </w:p>
        </w:tc>
        <w:tc>
          <w:tcPr>
            <w:tcW w:w="1476" w:type="dxa"/>
            <w:tcBorders>
              <w:top w:val="nil"/>
              <w:left w:val="nil"/>
              <w:bottom w:val="nil"/>
              <w:right w:val="nil"/>
            </w:tcBorders>
            <w:vAlign w:val="bottom"/>
            <w:hideMark/>
          </w:tcPr>
          <w:p w14:paraId="1C3225BA" w14:textId="77777777" w:rsidR="007E73DD" w:rsidRPr="007E73DD" w:rsidRDefault="007E73DD" w:rsidP="007E73DD">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21</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946</w:t>
            </w:r>
          </w:p>
        </w:tc>
        <w:tc>
          <w:tcPr>
            <w:tcW w:w="1566" w:type="dxa"/>
            <w:tcBorders>
              <w:top w:val="nil"/>
              <w:left w:val="nil"/>
              <w:bottom w:val="nil"/>
              <w:right w:val="nil"/>
            </w:tcBorders>
            <w:noWrap/>
            <w:vAlign w:val="bottom"/>
            <w:hideMark/>
          </w:tcPr>
          <w:p w14:paraId="4ADE17C0" w14:textId="77777777" w:rsidR="007E73DD" w:rsidRPr="007E73DD" w:rsidRDefault="007E73DD" w:rsidP="007E73DD">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29</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234</w:t>
            </w:r>
          </w:p>
        </w:tc>
        <w:tc>
          <w:tcPr>
            <w:tcW w:w="1579" w:type="dxa"/>
            <w:tcBorders>
              <w:top w:val="nil"/>
              <w:left w:val="nil"/>
              <w:bottom w:val="nil"/>
              <w:right w:val="nil"/>
            </w:tcBorders>
            <w:noWrap/>
            <w:vAlign w:val="bottom"/>
            <w:hideMark/>
          </w:tcPr>
          <w:p w14:paraId="45421005" w14:textId="77777777" w:rsidR="007E73DD" w:rsidRPr="007E73DD" w:rsidRDefault="007E73DD" w:rsidP="007E73DD">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20</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232</w:t>
            </w:r>
          </w:p>
        </w:tc>
      </w:tr>
      <w:tr w:rsidR="007E73DD" w:rsidRPr="007E73DD" w14:paraId="47435F70" w14:textId="77777777" w:rsidTr="006E2F1D">
        <w:trPr>
          <w:trHeight w:val="156"/>
        </w:trPr>
        <w:tc>
          <w:tcPr>
            <w:tcW w:w="2528" w:type="dxa"/>
            <w:tcBorders>
              <w:top w:val="nil"/>
              <w:left w:val="nil"/>
              <w:bottom w:val="nil"/>
              <w:right w:val="nil"/>
            </w:tcBorders>
            <w:noWrap/>
            <w:vAlign w:val="bottom"/>
            <w:hideMark/>
          </w:tcPr>
          <w:p w14:paraId="08F7152A"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noWrap/>
            <w:vAlign w:val="bottom"/>
            <w:hideMark/>
          </w:tcPr>
          <w:p w14:paraId="09F3B28B" w14:textId="77777777" w:rsidR="007E73DD" w:rsidRPr="007E73DD" w:rsidRDefault="007E73DD" w:rsidP="007E73DD">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320</w:t>
            </w:r>
          </w:p>
        </w:tc>
        <w:tc>
          <w:tcPr>
            <w:tcW w:w="1359" w:type="dxa"/>
            <w:tcBorders>
              <w:top w:val="nil"/>
              <w:left w:val="nil"/>
              <w:bottom w:val="nil"/>
              <w:right w:val="nil"/>
            </w:tcBorders>
            <w:noWrap/>
            <w:vAlign w:val="bottom"/>
            <w:hideMark/>
          </w:tcPr>
          <w:p w14:paraId="65154082" w14:textId="77777777" w:rsidR="007E73DD" w:rsidRPr="007E73DD" w:rsidRDefault="007E73DD" w:rsidP="007E73DD">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290</w:t>
            </w:r>
          </w:p>
        </w:tc>
        <w:tc>
          <w:tcPr>
            <w:tcW w:w="1476" w:type="dxa"/>
            <w:tcBorders>
              <w:top w:val="nil"/>
              <w:left w:val="nil"/>
              <w:bottom w:val="nil"/>
              <w:right w:val="nil"/>
            </w:tcBorders>
            <w:vAlign w:val="bottom"/>
            <w:hideMark/>
          </w:tcPr>
          <w:p w14:paraId="7B589609" w14:textId="77777777" w:rsidR="007E73DD" w:rsidRPr="007E73DD" w:rsidRDefault="007E73DD" w:rsidP="007E73DD">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317</w:t>
            </w:r>
          </w:p>
        </w:tc>
        <w:tc>
          <w:tcPr>
            <w:tcW w:w="1566" w:type="dxa"/>
            <w:tcBorders>
              <w:top w:val="nil"/>
              <w:left w:val="nil"/>
              <w:bottom w:val="nil"/>
              <w:right w:val="nil"/>
            </w:tcBorders>
            <w:noWrap/>
            <w:vAlign w:val="bottom"/>
            <w:hideMark/>
          </w:tcPr>
          <w:p w14:paraId="1080DD2B" w14:textId="77777777" w:rsidR="007E73DD" w:rsidRPr="007E73DD" w:rsidRDefault="007E73DD" w:rsidP="007E73DD">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460</w:t>
            </w:r>
          </w:p>
        </w:tc>
        <w:tc>
          <w:tcPr>
            <w:tcW w:w="1579" w:type="dxa"/>
            <w:tcBorders>
              <w:top w:val="nil"/>
              <w:left w:val="nil"/>
              <w:bottom w:val="nil"/>
              <w:right w:val="nil"/>
            </w:tcBorders>
            <w:noWrap/>
            <w:vAlign w:val="bottom"/>
            <w:hideMark/>
          </w:tcPr>
          <w:p w14:paraId="3AB184E0" w14:textId="77777777" w:rsidR="007E73DD" w:rsidRPr="007E73DD" w:rsidRDefault="007E73DD" w:rsidP="007E73DD">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253</w:t>
            </w:r>
          </w:p>
        </w:tc>
      </w:tr>
      <w:tr w:rsidR="007E73DD" w:rsidRPr="007E73DD" w14:paraId="3A1AB6C8" w14:textId="77777777" w:rsidTr="006E2F1D">
        <w:trPr>
          <w:trHeight w:val="202"/>
        </w:trPr>
        <w:tc>
          <w:tcPr>
            <w:tcW w:w="2528" w:type="dxa"/>
            <w:tcBorders>
              <w:top w:val="nil"/>
              <w:left w:val="nil"/>
              <w:bottom w:val="nil"/>
              <w:right w:val="nil"/>
            </w:tcBorders>
            <w:noWrap/>
            <w:vAlign w:val="bottom"/>
            <w:hideMark/>
          </w:tcPr>
          <w:p w14:paraId="7EB13243"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noWrap/>
            <w:vAlign w:val="bottom"/>
            <w:hideMark/>
          </w:tcPr>
          <w:p w14:paraId="6EE227BA" w14:textId="77777777" w:rsidR="007E73DD" w:rsidRPr="007E73DD" w:rsidRDefault="007E73DD" w:rsidP="007E73DD">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840</w:t>
            </w:r>
          </w:p>
        </w:tc>
        <w:tc>
          <w:tcPr>
            <w:tcW w:w="1359" w:type="dxa"/>
            <w:tcBorders>
              <w:top w:val="nil"/>
              <w:left w:val="nil"/>
              <w:bottom w:val="nil"/>
              <w:right w:val="nil"/>
            </w:tcBorders>
            <w:noWrap/>
            <w:vAlign w:val="bottom"/>
            <w:hideMark/>
          </w:tcPr>
          <w:p w14:paraId="751B0048" w14:textId="77777777" w:rsidR="007E73DD" w:rsidRPr="007E73DD" w:rsidRDefault="007E73DD" w:rsidP="007E73DD">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187</w:t>
            </w:r>
          </w:p>
        </w:tc>
        <w:tc>
          <w:tcPr>
            <w:tcW w:w="1476" w:type="dxa"/>
            <w:tcBorders>
              <w:top w:val="nil"/>
              <w:left w:val="nil"/>
              <w:bottom w:val="nil"/>
              <w:right w:val="nil"/>
            </w:tcBorders>
            <w:vAlign w:val="bottom"/>
            <w:hideMark/>
          </w:tcPr>
          <w:p w14:paraId="27E6B1C9" w14:textId="77777777" w:rsidR="007E73DD" w:rsidRPr="007E73DD" w:rsidRDefault="007E73DD" w:rsidP="007E73DD">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154</w:t>
            </w:r>
          </w:p>
        </w:tc>
        <w:tc>
          <w:tcPr>
            <w:tcW w:w="1566" w:type="dxa"/>
            <w:tcBorders>
              <w:top w:val="nil"/>
              <w:left w:val="nil"/>
              <w:bottom w:val="nil"/>
              <w:right w:val="nil"/>
            </w:tcBorders>
            <w:noWrap/>
            <w:vAlign w:val="bottom"/>
            <w:hideMark/>
          </w:tcPr>
          <w:p w14:paraId="583F2796" w14:textId="77777777" w:rsidR="007E73DD" w:rsidRPr="007E73DD" w:rsidRDefault="007E73DD" w:rsidP="007E73DD">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326</w:t>
            </w:r>
          </w:p>
        </w:tc>
        <w:tc>
          <w:tcPr>
            <w:tcW w:w="1579" w:type="dxa"/>
            <w:tcBorders>
              <w:top w:val="nil"/>
              <w:left w:val="nil"/>
              <w:bottom w:val="nil"/>
              <w:right w:val="nil"/>
            </w:tcBorders>
            <w:noWrap/>
            <w:vAlign w:val="bottom"/>
            <w:hideMark/>
          </w:tcPr>
          <w:p w14:paraId="09DE8ED8" w14:textId="77777777" w:rsidR="007E73DD" w:rsidRPr="007E73DD" w:rsidRDefault="007E73DD" w:rsidP="007E73DD">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173</w:t>
            </w:r>
          </w:p>
        </w:tc>
      </w:tr>
      <w:tr w:rsidR="007E73DD" w:rsidRPr="007E73DD" w14:paraId="27AC0170" w14:textId="77777777" w:rsidTr="006E2F1D">
        <w:trPr>
          <w:trHeight w:val="263"/>
        </w:trPr>
        <w:tc>
          <w:tcPr>
            <w:tcW w:w="2528" w:type="dxa"/>
            <w:tcBorders>
              <w:top w:val="nil"/>
              <w:left w:val="nil"/>
              <w:bottom w:val="nil"/>
              <w:right w:val="nil"/>
            </w:tcBorders>
            <w:noWrap/>
            <w:vAlign w:val="bottom"/>
            <w:hideMark/>
          </w:tcPr>
          <w:p w14:paraId="2DE2E6FB"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noWrap/>
            <w:vAlign w:val="bottom"/>
            <w:hideMark/>
          </w:tcPr>
          <w:p w14:paraId="74C3FA3B" w14:textId="77777777" w:rsidR="007E73DD" w:rsidRPr="007E73DD" w:rsidRDefault="007E73DD" w:rsidP="007E73DD">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79</w:t>
            </w:r>
          </w:p>
        </w:tc>
        <w:tc>
          <w:tcPr>
            <w:tcW w:w="1359" w:type="dxa"/>
            <w:tcBorders>
              <w:top w:val="nil"/>
              <w:left w:val="nil"/>
              <w:bottom w:val="nil"/>
              <w:right w:val="nil"/>
            </w:tcBorders>
            <w:noWrap/>
            <w:vAlign w:val="bottom"/>
            <w:hideMark/>
          </w:tcPr>
          <w:p w14:paraId="1D639B7A" w14:textId="77777777" w:rsidR="007E73DD" w:rsidRPr="007E73DD" w:rsidRDefault="007E73DD" w:rsidP="007E73DD">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33</w:t>
            </w:r>
          </w:p>
        </w:tc>
        <w:tc>
          <w:tcPr>
            <w:tcW w:w="1476" w:type="dxa"/>
            <w:tcBorders>
              <w:top w:val="nil"/>
              <w:left w:val="nil"/>
              <w:bottom w:val="nil"/>
              <w:right w:val="nil"/>
            </w:tcBorders>
            <w:vAlign w:val="bottom"/>
            <w:hideMark/>
          </w:tcPr>
          <w:p w14:paraId="11505C7B" w14:textId="77777777" w:rsidR="007E73DD" w:rsidRPr="007E73DD" w:rsidRDefault="007E73DD" w:rsidP="007E73DD">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16</w:t>
            </w:r>
          </w:p>
        </w:tc>
        <w:tc>
          <w:tcPr>
            <w:tcW w:w="1566" w:type="dxa"/>
            <w:tcBorders>
              <w:top w:val="nil"/>
              <w:left w:val="nil"/>
              <w:bottom w:val="nil"/>
              <w:right w:val="nil"/>
            </w:tcBorders>
            <w:noWrap/>
            <w:vAlign w:val="bottom"/>
            <w:hideMark/>
          </w:tcPr>
          <w:p w14:paraId="52F8A742" w14:textId="77777777" w:rsidR="007E73DD" w:rsidRPr="007E73DD" w:rsidRDefault="007E73DD" w:rsidP="007E73DD">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16</w:t>
            </w:r>
          </w:p>
        </w:tc>
        <w:tc>
          <w:tcPr>
            <w:tcW w:w="1579" w:type="dxa"/>
            <w:tcBorders>
              <w:top w:val="nil"/>
              <w:left w:val="nil"/>
              <w:bottom w:val="nil"/>
              <w:right w:val="nil"/>
            </w:tcBorders>
            <w:noWrap/>
            <w:vAlign w:val="bottom"/>
            <w:hideMark/>
          </w:tcPr>
          <w:p w14:paraId="2835813E" w14:textId="77777777" w:rsidR="007E73DD" w:rsidRPr="007E73DD" w:rsidRDefault="007E73DD" w:rsidP="007E73DD">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14</w:t>
            </w:r>
          </w:p>
        </w:tc>
      </w:tr>
      <w:tr w:rsidR="007E73DD" w:rsidRPr="007E73DD" w14:paraId="0E07A9F6" w14:textId="77777777" w:rsidTr="006E2F1D">
        <w:trPr>
          <w:trHeight w:val="281"/>
        </w:trPr>
        <w:tc>
          <w:tcPr>
            <w:tcW w:w="2528" w:type="dxa"/>
            <w:tcBorders>
              <w:top w:val="nil"/>
              <w:left w:val="nil"/>
              <w:bottom w:val="nil"/>
              <w:right w:val="nil"/>
            </w:tcBorders>
            <w:noWrap/>
            <w:vAlign w:val="bottom"/>
            <w:hideMark/>
          </w:tcPr>
          <w:p w14:paraId="0CBFFE55"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noWrap/>
            <w:vAlign w:val="bottom"/>
            <w:hideMark/>
          </w:tcPr>
          <w:p w14:paraId="3C8CB1C9" w14:textId="77777777" w:rsidR="007E73DD" w:rsidRPr="007E73DD" w:rsidRDefault="007E73DD" w:rsidP="007E73DD">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2</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565</w:t>
            </w:r>
          </w:p>
        </w:tc>
        <w:tc>
          <w:tcPr>
            <w:tcW w:w="1359" w:type="dxa"/>
            <w:tcBorders>
              <w:top w:val="nil"/>
              <w:left w:val="nil"/>
              <w:bottom w:val="nil"/>
              <w:right w:val="nil"/>
            </w:tcBorders>
            <w:noWrap/>
            <w:vAlign w:val="bottom"/>
            <w:hideMark/>
          </w:tcPr>
          <w:p w14:paraId="7C8D3A9E" w14:textId="77777777" w:rsidR="007E73DD" w:rsidRPr="007E73DD" w:rsidRDefault="007E73DD" w:rsidP="007E73DD">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637</w:t>
            </w:r>
          </w:p>
        </w:tc>
        <w:tc>
          <w:tcPr>
            <w:tcW w:w="1476" w:type="dxa"/>
            <w:tcBorders>
              <w:top w:val="nil"/>
              <w:left w:val="nil"/>
              <w:bottom w:val="nil"/>
              <w:right w:val="nil"/>
            </w:tcBorders>
            <w:vAlign w:val="bottom"/>
            <w:hideMark/>
          </w:tcPr>
          <w:p w14:paraId="510EADFE" w14:textId="77777777" w:rsidR="007E73DD" w:rsidRPr="007E73DD" w:rsidRDefault="007E73DD" w:rsidP="007E73DD">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423</w:t>
            </w:r>
          </w:p>
        </w:tc>
        <w:tc>
          <w:tcPr>
            <w:tcW w:w="1566" w:type="dxa"/>
            <w:tcBorders>
              <w:top w:val="nil"/>
              <w:left w:val="nil"/>
              <w:bottom w:val="nil"/>
              <w:right w:val="nil"/>
            </w:tcBorders>
            <w:noWrap/>
            <w:vAlign w:val="bottom"/>
            <w:hideMark/>
          </w:tcPr>
          <w:p w14:paraId="3B35C702" w14:textId="77777777" w:rsidR="007E73DD" w:rsidRPr="007E73DD" w:rsidRDefault="007E73DD" w:rsidP="007E73DD">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001</w:t>
            </w:r>
          </w:p>
        </w:tc>
        <w:tc>
          <w:tcPr>
            <w:tcW w:w="1579" w:type="dxa"/>
            <w:tcBorders>
              <w:top w:val="nil"/>
              <w:left w:val="nil"/>
              <w:bottom w:val="nil"/>
              <w:right w:val="nil"/>
            </w:tcBorders>
            <w:noWrap/>
            <w:vAlign w:val="bottom"/>
            <w:hideMark/>
          </w:tcPr>
          <w:p w14:paraId="19207A7C" w14:textId="77777777" w:rsidR="007E73DD" w:rsidRPr="007E73DD" w:rsidRDefault="007E73DD" w:rsidP="007E73DD">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504</w:t>
            </w:r>
          </w:p>
        </w:tc>
      </w:tr>
      <w:tr w:rsidR="007E73DD" w:rsidRPr="007E73DD" w14:paraId="78DC5A8E" w14:textId="77777777" w:rsidTr="006E2F1D">
        <w:trPr>
          <w:trHeight w:val="145"/>
        </w:trPr>
        <w:tc>
          <w:tcPr>
            <w:tcW w:w="2528" w:type="dxa"/>
            <w:tcBorders>
              <w:top w:val="nil"/>
              <w:left w:val="nil"/>
              <w:bottom w:val="single" w:sz="8" w:space="0" w:color="auto"/>
              <w:right w:val="nil"/>
            </w:tcBorders>
            <w:noWrap/>
            <w:vAlign w:val="bottom"/>
          </w:tcPr>
          <w:p w14:paraId="570FFDB6" w14:textId="77777777" w:rsidR="007E73DD" w:rsidRPr="007E73DD" w:rsidRDefault="007E73DD" w:rsidP="007E73DD">
            <w:pPr>
              <w:spacing w:after="0" w:line="256" w:lineRule="auto"/>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noWrap/>
            <w:vAlign w:val="bottom"/>
          </w:tcPr>
          <w:p w14:paraId="1B850390"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359" w:type="dxa"/>
            <w:tcBorders>
              <w:top w:val="nil"/>
              <w:left w:val="nil"/>
              <w:bottom w:val="single" w:sz="8" w:space="0" w:color="auto"/>
              <w:right w:val="nil"/>
            </w:tcBorders>
            <w:noWrap/>
            <w:vAlign w:val="bottom"/>
          </w:tcPr>
          <w:p w14:paraId="58E679FC"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vAlign w:val="bottom"/>
          </w:tcPr>
          <w:p w14:paraId="1CE2AE1D" w14:textId="77777777" w:rsidR="007E73DD" w:rsidRPr="007E73DD" w:rsidRDefault="007E73DD" w:rsidP="007E73DD">
            <w:pPr>
              <w:spacing w:after="0" w:line="256" w:lineRule="auto"/>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3F3E41C9"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noWrap/>
            <w:vAlign w:val="bottom"/>
          </w:tcPr>
          <w:p w14:paraId="526E9F26"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r>
    </w:tbl>
    <w:p w14:paraId="388AED0D" w14:textId="77777777" w:rsidR="007E73DD" w:rsidRPr="007E73DD" w:rsidRDefault="007E73DD" w:rsidP="007E73DD">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44B4E21D" w14:textId="77777777" w:rsidR="007E73DD" w:rsidRPr="007E73DD" w:rsidRDefault="007E73DD" w:rsidP="007E73DD">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6A535CEE" w14:textId="77777777" w:rsidR="007E73DD" w:rsidRPr="007E73DD" w:rsidRDefault="007E73DD" w:rsidP="007E73DD">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                     на 1 </w:t>
      </w:r>
      <w:proofErr w:type="spellStart"/>
      <w:r w:rsidRPr="007E73DD">
        <w:rPr>
          <w:rFonts w:ascii="Times New Roman" w:eastAsia="Times New Roman" w:hAnsi="Times New Roman" w:cs="Times New Roman"/>
          <w:b/>
          <w:color w:val="000000"/>
          <w:kern w:val="0"/>
          <w:sz w:val="24"/>
          <w:szCs w:val="24"/>
          <w:lang w:val="ky-KG" w:eastAsia="ru-RU"/>
          <w14:ligatures w14:val="none"/>
        </w:rPr>
        <w:t>января</w:t>
      </w:r>
      <w:proofErr w:type="spellEnd"/>
      <w:r w:rsidRPr="007E73DD">
        <w:rPr>
          <w:rFonts w:ascii="Times New Roman" w:eastAsia="Times New Roman" w:hAnsi="Times New Roman" w:cs="Times New Roman"/>
          <w:b/>
          <w:color w:val="000000"/>
          <w:kern w:val="0"/>
          <w:sz w:val="24"/>
          <w:szCs w:val="24"/>
          <w:lang w:val="ru-RU" w:eastAsia="ru-RU"/>
          <w14:ligatures w14:val="none"/>
        </w:rPr>
        <w:t xml:space="preserve"> 202</w:t>
      </w:r>
      <w:r w:rsidRPr="007E73DD">
        <w:rPr>
          <w:rFonts w:ascii="Times New Roman" w:eastAsia="Times New Roman" w:hAnsi="Times New Roman" w:cs="Times New Roman"/>
          <w:b/>
          <w:color w:val="000000"/>
          <w:kern w:val="0"/>
          <w:sz w:val="24"/>
          <w:szCs w:val="24"/>
          <w:lang w:val="ky-KG" w:eastAsia="ru-RU"/>
          <w14:ligatures w14:val="none"/>
        </w:rPr>
        <w:t>5</w:t>
      </w:r>
      <w:r w:rsidRPr="007E73DD">
        <w:rPr>
          <w:rFonts w:ascii="Times New Roman" w:eastAsia="Times New Roman" w:hAnsi="Times New Roman" w:cs="Times New Roman"/>
          <w:b/>
          <w:color w:val="000000"/>
          <w:kern w:val="0"/>
          <w:sz w:val="24"/>
          <w:szCs w:val="24"/>
          <w:lang w:val="ru-RU" w:eastAsia="ru-RU"/>
          <w14:ligatures w14:val="none"/>
        </w:rPr>
        <w:t>г.</w:t>
      </w:r>
    </w:p>
    <w:p w14:paraId="1B2113F8" w14:textId="77777777" w:rsidR="007E73DD" w:rsidRPr="007E73DD" w:rsidRDefault="007E73DD" w:rsidP="007E73DD">
      <w:pPr>
        <w:spacing w:after="0" w:line="252" w:lineRule="auto"/>
        <w:jc w:val="both"/>
        <w:rPr>
          <w:rFonts w:ascii="Times New Roman" w:eastAsia="Times New Roman" w:hAnsi="Times New Roman" w:cs="Times New Roman"/>
          <w:bCs/>
          <w:i/>
          <w:iCs/>
          <w:color w:val="000000"/>
          <w:kern w:val="0"/>
          <w:sz w:val="24"/>
          <w:szCs w:val="24"/>
          <w:lang w:val="ru-RU" w:eastAsia="ru-RU"/>
          <w14:ligatures w14:val="none"/>
        </w:rPr>
      </w:pPr>
      <w:r w:rsidRPr="007E73DD">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7E73DD" w:rsidRPr="007E73DD" w14:paraId="23DF594A" w14:textId="77777777" w:rsidTr="006E2F1D">
        <w:trPr>
          <w:trHeight w:val="688"/>
        </w:trPr>
        <w:tc>
          <w:tcPr>
            <w:tcW w:w="3288" w:type="dxa"/>
            <w:tcBorders>
              <w:top w:val="single" w:sz="8" w:space="0" w:color="auto"/>
              <w:left w:val="nil"/>
              <w:bottom w:val="single" w:sz="4" w:space="0" w:color="auto"/>
              <w:right w:val="nil"/>
            </w:tcBorders>
          </w:tcPr>
          <w:p w14:paraId="5F07CE15" w14:textId="77777777" w:rsidR="007E73DD" w:rsidRPr="007E73DD" w:rsidRDefault="007E73DD" w:rsidP="007E73D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p>
          <w:p w14:paraId="4979F649" w14:textId="77777777" w:rsidR="007E73DD" w:rsidRPr="007E73DD" w:rsidRDefault="007E73DD" w:rsidP="007E73D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66EA359E" w14:textId="77777777" w:rsidR="007E73DD" w:rsidRPr="007E73DD" w:rsidRDefault="007E73DD" w:rsidP="007E73D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4217EC34" w14:textId="77777777" w:rsidR="007E73DD" w:rsidRPr="007E73DD" w:rsidRDefault="007E73DD" w:rsidP="007E73D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процентах</w:t>
            </w:r>
          </w:p>
          <w:p w14:paraId="2ACD5FC2" w14:textId="77777777" w:rsidR="007E73DD" w:rsidRPr="007E73DD" w:rsidRDefault="007E73DD" w:rsidP="007E73D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 к итогу</w:t>
            </w:r>
          </w:p>
        </w:tc>
      </w:tr>
      <w:tr w:rsidR="007E73DD" w:rsidRPr="007E73DD" w14:paraId="5D70707E" w14:textId="77777777" w:rsidTr="006E2F1D">
        <w:trPr>
          <w:trHeight w:val="208"/>
        </w:trPr>
        <w:tc>
          <w:tcPr>
            <w:tcW w:w="3288" w:type="dxa"/>
            <w:tcBorders>
              <w:top w:val="single" w:sz="4" w:space="0" w:color="auto"/>
              <w:left w:val="nil"/>
              <w:bottom w:val="nil"/>
              <w:right w:val="nil"/>
            </w:tcBorders>
            <w:hideMark/>
          </w:tcPr>
          <w:p w14:paraId="4A712E1E" w14:textId="77777777" w:rsidR="007E73DD" w:rsidRPr="007E73DD" w:rsidRDefault="007E73DD" w:rsidP="007E73DD">
            <w:pPr>
              <w:spacing w:after="0" w:line="360"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hideMark/>
          </w:tcPr>
          <w:p w14:paraId="7303249D" w14:textId="77777777" w:rsidR="007E73DD" w:rsidRPr="007E73DD" w:rsidRDefault="007E73DD" w:rsidP="007E73DD">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99 </w:t>
            </w:r>
            <w:r w:rsidRPr="007E73DD">
              <w:rPr>
                <w:rFonts w:ascii="Times New Roman" w:eastAsia="Times New Roman" w:hAnsi="Times New Roman" w:cs="Times New Roman"/>
                <w:b/>
                <w:bCs/>
                <w:kern w:val="0"/>
                <w:sz w:val="20"/>
                <w:szCs w:val="20"/>
                <w:lang w:val="ky-KG" w:eastAsia="ru-RU"/>
                <w14:ligatures w14:val="none"/>
              </w:rPr>
              <w:t>075</w:t>
            </w:r>
          </w:p>
        </w:tc>
        <w:tc>
          <w:tcPr>
            <w:tcW w:w="2511" w:type="dxa"/>
            <w:tcBorders>
              <w:top w:val="single" w:sz="4" w:space="0" w:color="auto"/>
              <w:left w:val="nil"/>
              <w:bottom w:val="nil"/>
              <w:right w:val="nil"/>
            </w:tcBorders>
            <w:vAlign w:val="bottom"/>
            <w:hideMark/>
          </w:tcPr>
          <w:p w14:paraId="5AA09491" w14:textId="77777777" w:rsidR="007E73DD" w:rsidRPr="007E73DD" w:rsidRDefault="007E73DD" w:rsidP="007E73DD">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100</w:t>
            </w:r>
          </w:p>
        </w:tc>
      </w:tr>
      <w:tr w:rsidR="007E73DD" w:rsidRPr="007E73DD" w14:paraId="1836E48B" w14:textId="77777777" w:rsidTr="006E2F1D">
        <w:trPr>
          <w:trHeight w:val="366"/>
        </w:trPr>
        <w:tc>
          <w:tcPr>
            <w:tcW w:w="3288" w:type="dxa"/>
            <w:tcBorders>
              <w:top w:val="nil"/>
              <w:left w:val="nil"/>
              <w:bottom w:val="nil"/>
              <w:right w:val="nil"/>
            </w:tcBorders>
            <w:hideMark/>
          </w:tcPr>
          <w:p w14:paraId="3D98683E" w14:textId="77777777" w:rsidR="007E73DD" w:rsidRPr="007E73DD" w:rsidRDefault="007E73DD" w:rsidP="007E73DD">
            <w:pPr>
              <w:spacing w:after="0" w:line="360"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hideMark/>
          </w:tcPr>
          <w:p w14:paraId="1AE3DD87"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1 41</w:t>
            </w:r>
            <w:r w:rsidRPr="007E73DD">
              <w:rPr>
                <w:rFonts w:ascii="Times New Roman" w:eastAsia="Times New Roman" w:hAnsi="Times New Roman" w:cs="Times New Roman"/>
                <w:kern w:val="0"/>
                <w:sz w:val="20"/>
                <w:szCs w:val="20"/>
                <w:lang w:val="ky-KG" w:eastAsia="ru-RU"/>
                <w14:ligatures w14:val="none"/>
              </w:rPr>
              <w:t>7</w:t>
            </w:r>
          </w:p>
        </w:tc>
        <w:tc>
          <w:tcPr>
            <w:tcW w:w="2511" w:type="dxa"/>
            <w:tcBorders>
              <w:top w:val="nil"/>
              <w:left w:val="nil"/>
              <w:bottom w:val="nil"/>
              <w:right w:val="nil"/>
            </w:tcBorders>
            <w:vAlign w:val="bottom"/>
            <w:hideMark/>
          </w:tcPr>
          <w:p w14:paraId="32B65711"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1,4</w:t>
            </w:r>
          </w:p>
        </w:tc>
      </w:tr>
      <w:tr w:rsidR="007E73DD" w:rsidRPr="007E73DD" w14:paraId="32650EBF" w14:textId="77777777" w:rsidTr="006E2F1D">
        <w:trPr>
          <w:trHeight w:val="366"/>
        </w:trPr>
        <w:tc>
          <w:tcPr>
            <w:tcW w:w="3288" w:type="dxa"/>
            <w:tcBorders>
              <w:top w:val="nil"/>
              <w:left w:val="nil"/>
              <w:bottom w:val="nil"/>
              <w:right w:val="nil"/>
            </w:tcBorders>
            <w:hideMark/>
          </w:tcPr>
          <w:p w14:paraId="0CEA7946" w14:textId="77777777" w:rsidR="007E73DD" w:rsidRPr="007E73DD" w:rsidRDefault="007E73DD" w:rsidP="007E73DD">
            <w:pPr>
              <w:spacing w:after="0" w:line="360"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hideMark/>
          </w:tcPr>
          <w:p w14:paraId="1A3B1E91"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449</w:t>
            </w:r>
          </w:p>
        </w:tc>
        <w:tc>
          <w:tcPr>
            <w:tcW w:w="2511" w:type="dxa"/>
            <w:tcBorders>
              <w:top w:val="nil"/>
              <w:left w:val="nil"/>
              <w:bottom w:val="nil"/>
              <w:right w:val="nil"/>
            </w:tcBorders>
            <w:vAlign w:val="bottom"/>
            <w:hideMark/>
          </w:tcPr>
          <w:p w14:paraId="691053A0"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0,5</w:t>
            </w:r>
          </w:p>
        </w:tc>
      </w:tr>
      <w:tr w:rsidR="007E73DD" w:rsidRPr="007E73DD" w14:paraId="3DFCACC4" w14:textId="77777777" w:rsidTr="006E2F1D">
        <w:trPr>
          <w:trHeight w:val="366"/>
        </w:trPr>
        <w:tc>
          <w:tcPr>
            <w:tcW w:w="3288" w:type="dxa"/>
            <w:tcBorders>
              <w:top w:val="nil"/>
              <w:left w:val="nil"/>
              <w:bottom w:val="nil"/>
              <w:right w:val="nil"/>
            </w:tcBorders>
            <w:hideMark/>
          </w:tcPr>
          <w:p w14:paraId="69F38542" w14:textId="77777777" w:rsidR="007E73DD" w:rsidRPr="007E73DD" w:rsidRDefault="007E73DD" w:rsidP="007E73DD">
            <w:pPr>
              <w:spacing w:after="0" w:line="360"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hideMark/>
          </w:tcPr>
          <w:p w14:paraId="3E4C26F1"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97 1</w:t>
            </w:r>
            <w:r w:rsidRPr="007E73DD">
              <w:rPr>
                <w:rFonts w:ascii="Times New Roman" w:eastAsia="Times New Roman" w:hAnsi="Times New Roman" w:cs="Times New Roman"/>
                <w:kern w:val="0"/>
                <w:sz w:val="20"/>
                <w:szCs w:val="20"/>
                <w:lang w:val="ky-KG" w:eastAsia="ru-RU"/>
                <w14:ligatures w14:val="none"/>
              </w:rPr>
              <w:t>35</w:t>
            </w:r>
          </w:p>
        </w:tc>
        <w:tc>
          <w:tcPr>
            <w:tcW w:w="2511" w:type="dxa"/>
            <w:tcBorders>
              <w:top w:val="nil"/>
              <w:left w:val="nil"/>
              <w:bottom w:val="nil"/>
              <w:right w:val="nil"/>
            </w:tcBorders>
            <w:vAlign w:val="bottom"/>
            <w:hideMark/>
          </w:tcPr>
          <w:p w14:paraId="0A7ECFF5"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98,0</w:t>
            </w:r>
          </w:p>
        </w:tc>
      </w:tr>
      <w:tr w:rsidR="007E73DD" w:rsidRPr="007E73DD" w14:paraId="1BF8FC65" w14:textId="77777777" w:rsidTr="006E2F1D">
        <w:trPr>
          <w:trHeight w:val="82"/>
        </w:trPr>
        <w:tc>
          <w:tcPr>
            <w:tcW w:w="3288" w:type="dxa"/>
            <w:tcBorders>
              <w:top w:val="nil"/>
              <w:left w:val="nil"/>
              <w:bottom w:val="single" w:sz="8" w:space="0" w:color="auto"/>
              <w:right w:val="nil"/>
            </w:tcBorders>
            <w:hideMark/>
          </w:tcPr>
          <w:p w14:paraId="217CAEFA" w14:textId="77777777" w:rsidR="007E73DD" w:rsidRPr="007E73DD" w:rsidRDefault="007E73DD" w:rsidP="007E73DD">
            <w:pPr>
              <w:spacing w:after="0" w:line="360"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47516325"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74</w:t>
            </w:r>
          </w:p>
        </w:tc>
        <w:tc>
          <w:tcPr>
            <w:tcW w:w="2511" w:type="dxa"/>
            <w:tcBorders>
              <w:top w:val="nil"/>
              <w:left w:val="nil"/>
              <w:bottom w:val="single" w:sz="8" w:space="0" w:color="auto"/>
              <w:right w:val="nil"/>
            </w:tcBorders>
            <w:vAlign w:val="bottom"/>
            <w:hideMark/>
          </w:tcPr>
          <w:p w14:paraId="1855505F" w14:textId="77777777" w:rsidR="007E73DD" w:rsidRPr="007E73DD" w:rsidRDefault="007E73DD" w:rsidP="007E73D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0,1</w:t>
            </w:r>
          </w:p>
        </w:tc>
      </w:tr>
    </w:tbl>
    <w:p w14:paraId="39F764CA"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p>
    <w:p w14:paraId="62E278C4" w14:textId="77777777" w:rsidR="007E73DD" w:rsidRPr="007E73DD" w:rsidRDefault="007E73DD" w:rsidP="007E73DD">
      <w:pPr>
        <w:spacing w:line="256"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br w:type="page"/>
      </w:r>
    </w:p>
    <w:p w14:paraId="253FD9D0"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1D93B58A" w14:textId="77777777" w:rsidR="007E73DD" w:rsidRPr="007E73DD" w:rsidRDefault="007E73DD" w:rsidP="007E73DD">
      <w:pPr>
        <w:spacing w:after="0" w:line="240" w:lineRule="auto"/>
        <w:rPr>
          <w:rFonts w:ascii="Times New Roman" w:eastAsia="Times New Roman" w:hAnsi="Times New Roman" w:cs="Times New Roman"/>
          <w:b/>
          <w:bCs/>
          <w:iCs/>
          <w:kern w:val="0"/>
          <w:sz w:val="24"/>
          <w:szCs w:val="24"/>
          <w:lang w:val="ky-KG" w:eastAsia="ru-RU"/>
          <w14:ligatures w14:val="none"/>
        </w:rPr>
      </w:pPr>
      <w:r w:rsidRPr="007E73DD">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7E73DD">
        <w:rPr>
          <w:rFonts w:ascii="Times New Roman" w:eastAsia="Times New Roman" w:hAnsi="Times New Roman" w:cs="Times New Roman"/>
          <w:b/>
          <w:bCs/>
          <w:iCs/>
          <w:kern w:val="0"/>
          <w:sz w:val="24"/>
          <w:szCs w:val="24"/>
          <w:lang w:val="ru-RU" w:eastAsia="ru-RU"/>
          <w14:ligatures w14:val="none"/>
        </w:rPr>
        <w:t xml:space="preserve">на 1 </w:t>
      </w:r>
      <w:proofErr w:type="spellStart"/>
      <w:r w:rsidRPr="007E73DD">
        <w:rPr>
          <w:rFonts w:ascii="Times New Roman" w:eastAsia="Times New Roman" w:hAnsi="Times New Roman" w:cs="Times New Roman"/>
          <w:b/>
          <w:bCs/>
          <w:iCs/>
          <w:kern w:val="0"/>
          <w:sz w:val="24"/>
          <w:szCs w:val="24"/>
          <w:lang w:val="ky-KG" w:eastAsia="ru-RU"/>
          <w14:ligatures w14:val="none"/>
        </w:rPr>
        <w:t>января</w:t>
      </w:r>
      <w:proofErr w:type="spellEnd"/>
      <w:r w:rsidRPr="007E73DD">
        <w:rPr>
          <w:rFonts w:ascii="Times New Roman" w:eastAsia="Times New Roman" w:hAnsi="Times New Roman" w:cs="Times New Roman"/>
          <w:bCs/>
          <w:i/>
          <w:iCs/>
          <w:kern w:val="0"/>
          <w:sz w:val="24"/>
          <w:szCs w:val="24"/>
          <w:lang w:val="ky-KG" w:eastAsia="ru-RU"/>
          <w14:ligatures w14:val="none"/>
        </w:rPr>
        <w:t xml:space="preserve"> </w:t>
      </w:r>
      <w:r w:rsidRPr="007E73DD">
        <w:rPr>
          <w:rFonts w:ascii="Times New Roman" w:eastAsia="Times New Roman" w:hAnsi="Times New Roman" w:cs="Times New Roman"/>
          <w:b/>
          <w:bCs/>
          <w:iCs/>
          <w:kern w:val="0"/>
          <w:sz w:val="24"/>
          <w:szCs w:val="24"/>
          <w:lang w:val="ky-KG" w:eastAsia="ru-RU"/>
          <w14:ligatures w14:val="none"/>
        </w:rPr>
        <w:t>2025г.</w:t>
      </w:r>
    </w:p>
    <w:p w14:paraId="46A832B8" w14:textId="77777777" w:rsidR="007E73DD" w:rsidRPr="007E73DD" w:rsidRDefault="007E73DD" w:rsidP="007E73DD">
      <w:pPr>
        <w:spacing w:after="0" w:line="240" w:lineRule="auto"/>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Cs/>
          <w:i/>
          <w:iCs/>
          <w:kern w:val="0"/>
          <w:sz w:val="24"/>
          <w:szCs w:val="24"/>
          <w:lang w:val="ky-KG" w:eastAsia="ru-RU"/>
          <w14:ligatures w14:val="none"/>
        </w:rPr>
        <w:t>(</w:t>
      </w:r>
      <w:proofErr w:type="spellStart"/>
      <w:r w:rsidRPr="007E73DD">
        <w:rPr>
          <w:rFonts w:ascii="Times New Roman" w:eastAsia="Times New Roman" w:hAnsi="Times New Roman" w:cs="Times New Roman"/>
          <w:bCs/>
          <w:i/>
          <w:iCs/>
          <w:kern w:val="0"/>
          <w:sz w:val="24"/>
          <w:szCs w:val="24"/>
          <w:lang w:val="ky-KG" w:eastAsia="ru-RU"/>
          <w14:ligatures w14:val="none"/>
        </w:rPr>
        <w:t>единиц</w:t>
      </w:r>
      <w:proofErr w:type="spellEnd"/>
      <w:r w:rsidRPr="007E73DD">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7E73DD" w:rsidRPr="007E73DD" w14:paraId="481A3477" w14:textId="77777777" w:rsidTr="006E2F1D">
        <w:trPr>
          <w:trHeight w:val="403"/>
        </w:trPr>
        <w:tc>
          <w:tcPr>
            <w:tcW w:w="2302" w:type="dxa"/>
            <w:vMerge w:val="restart"/>
            <w:tcBorders>
              <w:top w:val="single" w:sz="8" w:space="0" w:color="auto"/>
              <w:left w:val="nil"/>
              <w:bottom w:val="single" w:sz="8" w:space="0" w:color="auto"/>
              <w:right w:val="nil"/>
            </w:tcBorders>
            <w:noWrap/>
            <w:vAlign w:val="bottom"/>
            <w:hideMark/>
          </w:tcPr>
          <w:p w14:paraId="3DAE908A" w14:textId="77777777" w:rsidR="007E73DD" w:rsidRPr="007E73DD" w:rsidRDefault="007E73DD" w:rsidP="007E73DD">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6CEBD3D9"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2E2B243E"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по районам:</w:t>
            </w:r>
          </w:p>
        </w:tc>
      </w:tr>
      <w:tr w:rsidR="007E73DD" w:rsidRPr="007E73DD" w14:paraId="2FCC6009" w14:textId="77777777" w:rsidTr="006E2F1D">
        <w:trPr>
          <w:trHeight w:val="466"/>
        </w:trPr>
        <w:tc>
          <w:tcPr>
            <w:tcW w:w="0" w:type="auto"/>
            <w:vMerge/>
            <w:tcBorders>
              <w:top w:val="single" w:sz="8" w:space="0" w:color="auto"/>
              <w:left w:val="nil"/>
              <w:bottom w:val="single" w:sz="8" w:space="0" w:color="auto"/>
              <w:right w:val="nil"/>
            </w:tcBorders>
            <w:vAlign w:val="center"/>
            <w:hideMark/>
          </w:tcPr>
          <w:p w14:paraId="305BA02F" w14:textId="77777777" w:rsidR="007E73DD" w:rsidRPr="007E73DD" w:rsidRDefault="007E73DD" w:rsidP="007E73DD">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461CF494" w14:textId="77777777" w:rsidR="007E73DD" w:rsidRPr="007E73DD" w:rsidRDefault="007E73DD" w:rsidP="007E73D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76" w:type="dxa"/>
            <w:tcBorders>
              <w:top w:val="single" w:sz="4" w:space="0" w:color="auto"/>
              <w:left w:val="nil"/>
              <w:bottom w:val="single" w:sz="8" w:space="0" w:color="auto"/>
              <w:right w:val="nil"/>
            </w:tcBorders>
            <w:noWrap/>
            <w:vAlign w:val="bottom"/>
            <w:hideMark/>
          </w:tcPr>
          <w:p w14:paraId="5FDFB2DF"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23DDFE70"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1676D7F8"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6848114B" w14:textId="77777777" w:rsidR="007E73DD" w:rsidRPr="007E73DD" w:rsidRDefault="007E73DD" w:rsidP="007E73D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Свердловский</w:t>
            </w:r>
          </w:p>
        </w:tc>
      </w:tr>
      <w:tr w:rsidR="007E73DD" w:rsidRPr="007E73DD" w14:paraId="3D8B81AE" w14:textId="77777777" w:rsidTr="006E2F1D">
        <w:trPr>
          <w:trHeight w:val="403"/>
        </w:trPr>
        <w:tc>
          <w:tcPr>
            <w:tcW w:w="2302" w:type="dxa"/>
            <w:tcBorders>
              <w:top w:val="single" w:sz="8" w:space="0" w:color="auto"/>
              <w:left w:val="nil"/>
              <w:bottom w:val="nil"/>
              <w:right w:val="nil"/>
            </w:tcBorders>
            <w:noWrap/>
            <w:vAlign w:val="bottom"/>
            <w:hideMark/>
          </w:tcPr>
          <w:p w14:paraId="4E8D016D" w14:textId="77777777" w:rsidR="007E73DD" w:rsidRPr="007E73DD" w:rsidRDefault="007E73DD" w:rsidP="007E73DD">
            <w:pPr>
              <w:spacing w:after="0" w:line="256"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276" w:type="dxa"/>
            <w:tcBorders>
              <w:top w:val="single" w:sz="8" w:space="0" w:color="auto"/>
              <w:left w:val="nil"/>
              <w:bottom w:val="nil"/>
              <w:right w:val="nil"/>
            </w:tcBorders>
            <w:noWrap/>
            <w:vAlign w:val="bottom"/>
            <w:hideMark/>
          </w:tcPr>
          <w:p w14:paraId="127C895E" w14:textId="77777777" w:rsidR="007E73DD" w:rsidRPr="007E73DD" w:rsidRDefault="007E73DD" w:rsidP="007E73DD">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99 </w:t>
            </w:r>
            <w:r w:rsidRPr="007E73DD">
              <w:rPr>
                <w:rFonts w:ascii="Times New Roman" w:eastAsia="Times New Roman" w:hAnsi="Times New Roman" w:cs="Times New Roman"/>
                <w:b/>
                <w:bCs/>
                <w:kern w:val="0"/>
                <w:sz w:val="20"/>
                <w:szCs w:val="20"/>
                <w:lang w:val="ky-KG" w:eastAsia="ru-RU"/>
                <w14:ligatures w14:val="none"/>
              </w:rPr>
              <w:t>075</w:t>
            </w:r>
          </w:p>
        </w:tc>
        <w:tc>
          <w:tcPr>
            <w:tcW w:w="1376" w:type="dxa"/>
            <w:tcBorders>
              <w:top w:val="single" w:sz="8" w:space="0" w:color="auto"/>
              <w:left w:val="nil"/>
              <w:bottom w:val="nil"/>
              <w:right w:val="nil"/>
            </w:tcBorders>
            <w:noWrap/>
            <w:vAlign w:val="bottom"/>
            <w:hideMark/>
          </w:tcPr>
          <w:p w14:paraId="4EAE9BA9" w14:textId="77777777" w:rsidR="007E73DD" w:rsidRPr="007E73DD" w:rsidRDefault="007E73DD" w:rsidP="007E73DD">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24 0</w:t>
            </w:r>
            <w:r w:rsidRPr="007E73DD">
              <w:rPr>
                <w:rFonts w:ascii="Times New Roman" w:eastAsia="Times New Roman" w:hAnsi="Times New Roman" w:cs="Times New Roman"/>
                <w:b/>
                <w:bCs/>
                <w:kern w:val="0"/>
                <w:sz w:val="20"/>
                <w:szCs w:val="20"/>
                <w:lang w:val="ky-KG" w:eastAsia="ru-RU"/>
                <w14:ligatures w14:val="none"/>
              </w:rPr>
              <w:t>06</w:t>
            </w:r>
          </w:p>
        </w:tc>
        <w:tc>
          <w:tcPr>
            <w:tcW w:w="1569" w:type="dxa"/>
            <w:tcBorders>
              <w:top w:val="single" w:sz="8" w:space="0" w:color="auto"/>
              <w:left w:val="nil"/>
              <w:bottom w:val="nil"/>
              <w:right w:val="nil"/>
            </w:tcBorders>
            <w:vAlign w:val="bottom"/>
            <w:hideMark/>
          </w:tcPr>
          <w:p w14:paraId="1B968B4C" w14:textId="77777777" w:rsidR="007E73DD" w:rsidRPr="007E73DD" w:rsidRDefault="007E73DD" w:rsidP="007E73DD">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22 856</w:t>
            </w:r>
          </w:p>
        </w:tc>
        <w:tc>
          <w:tcPr>
            <w:tcW w:w="1566" w:type="dxa"/>
            <w:tcBorders>
              <w:top w:val="single" w:sz="8" w:space="0" w:color="auto"/>
              <w:left w:val="nil"/>
              <w:bottom w:val="nil"/>
              <w:right w:val="nil"/>
            </w:tcBorders>
            <w:noWrap/>
            <w:vAlign w:val="bottom"/>
            <w:hideMark/>
          </w:tcPr>
          <w:p w14:paraId="796AA179" w14:textId="77777777" w:rsidR="007E73DD" w:rsidRPr="007E73DD" w:rsidRDefault="007E73DD" w:rsidP="007E73DD">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31 03</w:t>
            </w:r>
            <w:r w:rsidRPr="007E73DD">
              <w:rPr>
                <w:rFonts w:ascii="Times New Roman" w:eastAsia="Times New Roman" w:hAnsi="Times New Roman" w:cs="Times New Roman"/>
                <w:b/>
                <w:bCs/>
                <w:kern w:val="0"/>
                <w:sz w:val="20"/>
                <w:szCs w:val="20"/>
                <w:lang w:val="ky-KG" w:eastAsia="ru-RU"/>
                <w14:ligatures w14:val="none"/>
              </w:rPr>
              <w:t>7</w:t>
            </w:r>
          </w:p>
        </w:tc>
        <w:tc>
          <w:tcPr>
            <w:tcW w:w="1525" w:type="dxa"/>
            <w:tcBorders>
              <w:top w:val="single" w:sz="8" w:space="0" w:color="auto"/>
              <w:left w:val="nil"/>
              <w:bottom w:val="nil"/>
              <w:right w:val="nil"/>
            </w:tcBorders>
            <w:noWrap/>
            <w:vAlign w:val="bottom"/>
            <w:hideMark/>
          </w:tcPr>
          <w:p w14:paraId="0AC18803" w14:textId="77777777" w:rsidR="007E73DD" w:rsidRPr="007E73DD" w:rsidRDefault="007E73DD" w:rsidP="007E73DD">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21 176</w:t>
            </w:r>
          </w:p>
        </w:tc>
      </w:tr>
      <w:tr w:rsidR="007E73DD" w:rsidRPr="007E73DD" w14:paraId="24186064" w14:textId="77777777" w:rsidTr="006E2F1D">
        <w:trPr>
          <w:trHeight w:val="403"/>
        </w:trPr>
        <w:tc>
          <w:tcPr>
            <w:tcW w:w="2302" w:type="dxa"/>
            <w:tcBorders>
              <w:top w:val="nil"/>
              <w:left w:val="nil"/>
              <w:bottom w:val="nil"/>
              <w:right w:val="nil"/>
            </w:tcBorders>
            <w:noWrap/>
            <w:vAlign w:val="bottom"/>
            <w:hideMark/>
          </w:tcPr>
          <w:p w14:paraId="2BFAB898" w14:textId="77777777" w:rsidR="007E73DD" w:rsidRPr="007E73DD" w:rsidRDefault="007E73DD" w:rsidP="007E73DD">
            <w:pPr>
              <w:spacing w:after="0" w:line="256" w:lineRule="auto"/>
              <w:rPr>
                <w:rFonts w:ascii="Times New Roman" w:eastAsia="Times New Roman" w:hAnsi="Times New Roman" w:cs="Times New Roman"/>
                <w:i/>
                <w:iCs/>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w:t>
            </w:r>
            <w:r w:rsidRPr="007E73DD">
              <w:rPr>
                <w:rFonts w:ascii="Times New Roman" w:eastAsia="Times New Roman" w:hAnsi="Times New Roman" w:cs="Times New Roman"/>
                <w:i/>
                <w:iCs/>
                <w:kern w:val="0"/>
                <w:sz w:val="20"/>
                <w:szCs w:val="20"/>
                <w:lang w:val="ky-KG" w:eastAsia="ru-RU"/>
                <w14:ligatures w14:val="none"/>
              </w:rPr>
              <w:t>и</w:t>
            </w:r>
            <w:r w:rsidRPr="007E73DD">
              <w:rPr>
                <w:rFonts w:ascii="Times New Roman" w:eastAsia="Times New Roman" w:hAnsi="Times New Roman" w:cs="Times New Roman"/>
                <w:i/>
                <w:iCs/>
                <w:kern w:val="0"/>
                <w:sz w:val="20"/>
                <w:szCs w:val="20"/>
                <w:lang w:val="ru-RU" w:eastAsia="ru-RU"/>
                <w14:ligatures w14:val="none"/>
              </w:rPr>
              <w:t>з них:</w:t>
            </w:r>
          </w:p>
          <w:p w14:paraId="4C886487"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действующие</w:t>
            </w:r>
          </w:p>
        </w:tc>
        <w:tc>
          <w:tcPr>
            <w:tcW w:w="1276" w:type="dxa"/>
            <w:tcBorders>
              <w:top w:val="nil"/>
              <w:left w:val="nil"/>
              <w:bottom w:val="nil"/>
              <w:right w:val="nil"/>
            </w:tcBorders>
            <w:noWrap/>
            <w:vAlign w:val="bottom"/>
            <w:hideMark/>
          </w:tcPr>
          <w:p w14:paraId="2785698F" w14:textId="77777777" w:rsidR="007E73DD" w:rsidRPr="007E73DD" w:rsidRDefault="007E73DD" w:rsidP="007E73DD">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20 866</w:t>
            </w:r>
          </w:p>
        </w:tc>
        <w:tc>
          <w:tcPr>
            <w:tcW w:w="1376" w:type="dxa"/>
            <w:tcBorders>
              <w:top w:val="nil"/>
              <w:left w:val="nil"/>
              <w:bottom w:val="nil"/>
              <w:right w:val="nil"/>
            </w:tcBorders>
            <w:noWrap/>
            <w:vAlign w:val="bottom"/>
            <w:hideMark/>
          </w:tcPr>
          <w:p w14:paraId="442F569C" w14:textId="77777777" w:rsidR="007E73DD" w:rsidRPr="007E73DD" w:rsidRDefault="007E73DD" w:rsidP="007E73DD">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5 139</w:t>
            </w:r>
          </w:p>
        </w:tc>
        <w:tc>
          <w:tcPr>
            <w:tcW w:w="1569" w:type="dxa"/>
            <w:tcBorders>
              <w:top w:val="nil"/>
              <w:left w:val="nil"/>
              <w:bottom w:val="nil"/>
              <w:right w:val="nil"/>
            </w:tcBorders>
            <w:vAlign w:val="bottom"/>
            <w:hideMark/>
          </w:tcPr>
          <w:p w14:paraId="671A7955" w14:textId="77777777" w:rsidR="007E73DD" w:rsidRPr="007E73DD" w:rsidRDefault="007E73DD" w:rsidP="007E73DD">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5032</w:t>
            </w:r>
          </w:p>
        </w:tc>
        <w:tc>
          <w:tcPr>
            <w:tcW w:w="1566" w:type="dxa"/>
            <w:tcBorders>
              <w:top w:val="nil"/>
              <w:left w:val="nil"/>
              <w:bottom w:val="nil"/>
              <w:right w:val="nil"/>
            </w:tcBorders>
            <w:noWrap/>
            <w:vAlign w:val="bottom"/>
            <w:hideMark/>
          </w:tcPr>
          <w:p w14:paraId="7DADA9D6" w14:textId="77777777" w:rsidR="007E73DD" w:rsidRPr="007E73DD" w:rsidRDefault="007E73DD" w:rsidP="007E73DD">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6 649</w:t>
            </w:r>
          </w:p>
        </w:tc>
        <w:tc>
          <w:tcPr>
            <w:tcW w:w="1525" w:type="dxa"/>
            <w:tcBorders>
              <w:top w:val="nil"/>
              <w:left w:val="nil"/>
              <w:bottom w:val="nil"/>
              <w:right w:val="nil"/>
            </w:tcBorders>
            <w:noWrap/>
            <w:vAlign w:val="bottom"/>
            <w:hideMark/>
          </w:tcPr>
          <w:p w14:paraId="0A596F88" w14:textId="77777777" w:rsidR="007E73DD" w:rsidRPr="007E73DD" w:rsidRDefault="007E73DD" w:rsidP="007E73DD">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4 046</w:t>
            </w:r>
          </w:p>
        </w:tc>
      </w:tr>
      <w:tr w:rsidR="007E73DD" w:rsidRPr="007E73DD" w14:paraId="02AA15E6" w14:textId="77777777" w:rsidTr="006E2F1D">
        <w:trPr>
          <w:trHeight w:val="403"/>
        </w:trPr>
        <w:tc>
          <w:tcPr>
            <w:tcW w:w="2302" w:type="dxa"/>
            <w:tcBorders>
              <w:top w:val="nil"/>
              <w:left w:val="nil"/>
              <w:bottom w:val="nil"/>
              <w:right w:val="nil"/>
            </w:tcBorders>
            <w:noWrap/>
            <w:vAlign w:val="bottom"/>
            <w:hideMark/>
          </w:tcPr>
          <w:p w14:paraId="5636A7B4"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 xml:space="preserve">в процентах от всего   </w:t>
            </w:r>
          </w:p>
          <w:p w14:paraId="09CC9A42"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числа  </w:t>
            </w:r>
          </w:p>
          <w:p w14:paraId="09467EBE" w14:textId="77777777" w:rsidR="007E73DD" w:rsidRPr="007E73DD" w:rsidRDefault="007E73DD" w:rsidP="007E73DD">
            <w:pPr>
              <w:spacing w:after="0" w:line="25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276" w:type="dxa"/>
            <w:tcBorders>
              <w:top w:val="nil"/>
              <w:left w:val="nil"/>
              <w:bottom w:val="nil"/>
              <w:right w:val="nil"/>
            </w:tcBorders>
            <w:noWrap/>
            <w:vAlign w:val="bottom"/>
            <w:hideMark/>
          </w:tcPr>
          <w:p w14:paraId="7078EB4E" w14:textId="77777777" w:rsidR="007E73DD" w:rsidRPr="007E73DD" w:rsidRDefault="007E73DD" w:rsidP="007E73DD">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21,1</w:t>
            </w:r>
          </w:p>
        </w:tc>
        <w:tc>
          <w:tcPr>
            <w:tcW w:w="1376" w:type="dxa"/>
            <w:tcBorders>
              <w:top w:val="nil"/>
              <w:left w:val="nil"/>
              <w:bottom w:val="nil"/>
              <w:right w:val="nil"/>
            </w:tcBorders>
            <w:noWrap/>
            <w:vAlign w:val="bottom"/>
            <w:hideMark/>
          </w:tcPr>
          <w:p w14:paraId="69E7F696" w14:textId="77777777" w:rsidR="007E73DD" w:rsidRPr="007E73DD" w:rsidRDefault="007E73DD" w:rsidP="007E73DD">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21,4</w:t>
            </w:r>
          </w:p>
        </w:tc>
        <w:tc>
          <w:tcPr>
            <w:tcW w:w="1569" w:type="dxa"/>
            <w:tcBorders>
              <w:top w:val="nil"/>
              <w:left w:val="nil"/>
              <w:bottom w:val="nil"/>
              <w:right w:val="nil"/>
            </w:tcBorders>
            <w:vAlign w:val="bottom"/>
            <w:hideMark/>
          </w:tcPr>
          <w:p w14:paraId="02EBBE06" w14:textId="77777777" w:rsidR="007E73DD" w:rsidRPr="007E73DD" w:rsidRDefault="007E73DD" w:rsidP="007E73DD">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22,0</w:t>
            </w:r>
          </w:p>
        </w:tc>
        <w:tc>
          <w:tcPr>
            <w:tcW w:w="1566" w:type="dxa"/>
            <w:tcBorders>
              <w:top w:val="nil"/>
              <w:left w:val="nil"/>
              <w:bottom w:val="nil"/>
              <w:right w:val="nil"/>
            </w:tcBorders>
            <w:noWrap/>
            <w:vAlign w:val="bottom"/>
            <w:hideMark/>
          </w:tcPr>
          <w:p w14:paraId="28E5A461" w14:textId="77777777" w:rsidR="007E73DD" w:rsidRPr="007E73DD" w:rsidRDefault="007E73DD" w:rsidP="007E73DD">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21,4</w:t>
            </w:r>
          </w:p>
        </w:tc>
        <w:tc>
          <w:tcPr>
            <w:tcW w:w="1525" w:type="dxa"/>
            <w:tcBorders>
              <w:top w:val="nil"/>
              <w:left w:val="nil"/>
              <w:bottom w:val="nil"/>
              <w:right w:val="nil"/>
            </w:tcBorders>
            <w:noWrap/>
            <w:vAlign w:val="bottom"/>
            <w:hideMark/>
          </w:tcPr>
          <w:p w14:paraId="0CDFD990" w14:textId="77777777" w:rsidR="007E73DD" w:rsidRPr="007E73DD" w:rsidRDefault="007E73DD" w:rsidP="007E73DD">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19,1</w:t>
            </w:r>
          </w:p>
        </w:tc>
      </w:tr>
      <w:tr w:rsidR="007E73DD" w:rsidRPr="007E73DD" w14:paraId="49070155" w14:textId="77777777" w:rsidTr="006E2F1D">
        <w:trPr>
          <w:trHeight w:val="156"/>
        </w:trPr>
        <w:tc>
          <w:tcPr>
            <w:tcW w:w="2302" w:type="dxa"/>
            <w:tcBorders>
              <w:top w:val="nil"/>
              <w:left w:val="nil"/>
              <w:bottom w:val="single" w:sz="8" w:space="0" w:color="auto"/>
              <w:right w:val="nil"/>
            </w:tcBorders>
            <w:noWrap/>
            <w:vAlign w:val="bottom"/>
          </w:tcPr>
          <w:p w14:paraId="5216CEF4" w14:textId="77777777" w:rsidR="007E73DD" w:rsidRPr="007E73DD" w:rsidRDefault="007E73DD" w:rsidP="007E73DD">
            <w:pPr>
              <w:spacing w:after="0" w:line="256" w:lineRule="auto"/>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500E3B89"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376" w:type="dxa"/>
            <w:tcBorders>
              <w:top w:val="nil"/>
              <w:left w:val="nil"/>
              <w:bottom w:val="single" w:sz="8" w:space="0" w:color="auto"/>
              <w:right w:val="nil"/>
            </w:tcBorders>
            <w:noWrap/>
            <w:vAlign w:val="bottom"/>
          </w:tcPr>
          <w:p w14:paraId="4D0EDFE5"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569" w:type="dxa"/>
            <w:tcBorders>
              <w:top w:val="nil"/>
              <w:left w:val="nil"/>
              <w:bottom w:val="single" w:sz="8" w:space="0" w:color="auto"/>
              <w:right w:val="nil"/>
            </w:tcBorders>
            <w:vAlign w:val="bottom"/>
          </w:tcPr>
          <w:p w14:paraId="4EB027F6"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56F9E50D"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4BD51803" w14:textId="77777777" w:rsidR="007E73DD" w:rsidRPr="007E73DD" w:rsidRDefault="007E73DD" w:rsidP="007E73DD">
            <w:pPr>
              <w:spacing w:after="0" w:line="256" w:lineRule="auto"/>
              <w:jc w:val="right"/>
              <w:rPr>
                <w:rFonts w:ascii="Times New Roman" w:eastAsia="Times New Roman" w:hAnsi="Times New Roman" w:cs="Times New Roman"/>
                <w:kern w:val="0"/>
                <w:sz w:val="10"/>
                <w:szCs w:val="10"/>
                <w:lang w:val="ru-RU" w:eastAsia="ru-RU"/>
                <w14:ligatures w14:val="none"/>
              </w:rPr>
            </w:pPr>
          </w:p>
        </w:tc>
      </w:tr>
    </w:tbl>
    <w:p w14:paraId="2CCAF658" w14:textId="77777777" w:rsidR="007E73DD" w:rsidRPr="007E73DD" w:rsidRDefault="007E73DD" w:rsidP="007E73DD">
      <w:pPr>
        <w:tabs>
          <w:tab w:val="left" w:pos="142"/>
        </w:tabs>
        <w:spacing w:after="0" w:line="240" w:lineRule="auto"/>
        <w:ind w:right="283"/>
        <w:jc w:val="both"/>
        <w:rPr>
          <w:rFonts w:ascii="Times New Roman" w:eastAsia="Times New Roman" w:hAnsi="Times New Roman" w:cs="Times New Roman"/>
          <w:b/>
          <w:color w:val="FF0000"/>
          <w:kern w:val="0"/>
          <w:sz w:val="24"/>
          <w:szCs w:val="24"/>
          <w:lang w:val="ru-RU" w:eastAsia="ru-RU"/>
          <w14:ligatures w14:val="none"/>
        </w:rPr>
      </w:pPr>
    </w:p>
    <w:p w14:paraId="015946FE" w14:textId="77777777" w:rsidR="007E73DD" w:rsidRPr="007E73DD" w:rsidRDefault="007E73DD" w:rsidP="007E73DD">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color w:val="FF0000"/>
          <w:kern w:val="0"/>
          <w:sz w:val="24"/>
          <w:szCs w:val="24"/>
          <w:lang w:val="ru-RU" w:eastAsia="ru-RU"/>
          <w14:ligatures w14:val="none"/>
        </w:rPr>
        <w:tab/>
      </w:r>
      <w:r w:rsidRPr="007E73DD">
        <w:rPr>
          <w:rFonts w:ascii="Times New Roman" w:eastAsia="Times New Roman" w:hAnsi="Times New Roman" w:cs="Times New Roman"/>
          <w:b/>
          <w:color w:val="FF0000"/>
          <w:kern w:val="0"/>
          <w:sz w:val="24"/>
          <w:szCs w:val="24"/>
          <w:lang w:val="ru-RU" w:eastAsia="ru-RU"/>
          <w14:ligatures w14:val="none"/>
        </w:rPr>
        <w:tab/>
      </w:r>
      <w:r w:rsidRPr="007E73DD">
        <w:rPr>
          <w:rFonts w:ascii="Times New Roman" w:eastAsia="Times New Roman" w:hAnsi="Times New Roman" w:cs="Times New Roman"/>
          <w:b/>
          <w:kern w:val="0"/>
          <w:sz w:val="24"/>
          <w:szCs w:val="24"/>
          <w:lang w:val="ru-RU" w:eastAsia="ru-RU"/>
          <w14:ligatures w14:val="none"/>
        </w:rPr>
        <w:t>Промышленность</w:t>
      </w:r>
      <w:r w:rsidRPr="007E73DD">
        <w:rPr>
          <w:rFonts w:ascii="Times New Roman" w:eastAsia="Times New Roman" w:hAnsi="Times New Roman" w:cs="Times New Roman"/>
          <w:kern w:val="0"/>
          <w:sz w:val="24"/>
          <w:szCs w:val="24"/>
          <w:lang w:val="ru-RU" w:eastAsia="ru-RU"/>
          <w14:ligatures w14:val="none"/>
        </w:rPr>
        <w:t xml:space="preserve">. В январе-декабре 2024 г. промышленными предприятиями города произведено продукции на сумму </w:t>
      </w:r>
      <w:r w:rsidRPr="007E73DD">
        <w:rPr>
          <w:rFonts w:ascii="Times New Roman" w:eastAsia="Times New Roman" w:hAnsi="Times New Roman" w:cs="Times New Roman"/>
          <w:kern w:val="0"/>
          <w:sz w:val="24"/>
          <w:szCs w:val="24"/>
          <w:lang w:val="ky-KG" w:eastAsia="ru-RU"/>
          <w14:ligatures w14:val="none"/>
        </w:rPr>
        <w:t>88848,4</w:t>
      </w:r>
      <w:r w:rsidRPr="007E73DD">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к январю-декабрю 2023г. составил </w:t>
      </w:r>
      <w:r w:rsidRPr="007E73DD">
        <w:rPr>
          <w:rFonts w:ascii="Times New Roman" w:eastAsia="Times New Roman" w:hAnsi="Times New Roman" w:cs="Times New Roman"/>
          <w:kern w:val="0"/>
          <w:sz w:val="24"/>
          <w:szCs w:val="24"/>
          <w:lang w:val="ky-KG" w:eastAsia="ru-RU"/>
          <w14:ligatures w14:val="none"/>
        </w:rPr>
        <w:t>112,3</w:t>
      </w:r>
      <w:r w:rsidRPr="007E73DD">
        <w:rPr>
          <w:rFonts w:ascii="Times New Roman" w:eastAsia="Times New Roman" w:hAnsi="Times New Roman" w:cs="Times New Roman"/>
          <w:kern w:val="0"/>
          <w:sz w:val="24"/>
          <w:szCs w:val="24"/>
          <w:lang w:val="ru-RU" w:eastAsia="ru-RU"/>
          <w14:ligatures w14:val="none"/>
        </w:rPr>
        <w:t xml:space="preserve"> процента. В декабре 2024г. произведено промышленной продукции на сумму </w:t>
      </w:r>
      <w:r w:rsidRPr="007E73DD">
        <w:rPr>
          <w:rFonts w:ascii="Times New Roman" w:eastAsia="Times New Roman" w:hAnsi="Times New Roman" w:cs="Times New Roman"/>
          <w:kern w:val="0"/>
          <w:sz w:val="24"/>
          <w:szCs w:val="24"/>
          <w:lang w:val="ky-KG" w:eastAsia="ru-RU"/>
          <w14:ligatures w14:val="none"/>
        </w:rPr>
        <w:t>11390,0</w:t>
      </w:r>
      <w:r w:rsidRPr="007E73DD">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к декабрю 2023 г. составил </w:t>
      </w:r>
      <w:r w:rsidRPr="007E73DD">
        <w:rPr>
          <w:rFonts w:ascii="Times New Roman" w:eastAsia="Times New Roman" w:hAnsi="Times New Roman" w:cs="Times New Roman"/>
          <w:kern w:val="0"/>
          <w:sz w:val="24"/>
          <w:szCs w:val="24"/>
          <w:lang w:val="ky-KG" w:eastAsia="ru-RU"/>
          <w14:ligatures w14:val="none"/>
        </w:rPr>
        <w:t>130,5</w:t>
      </w:r>
      <w:r w:rsidRPr="007E73DD">
        <w:rPr>
          <w:rFonts w:ascii="Times New Roman" w:eastAsia="Times New Roman" w:hAnsi="Times New Roman" w:cs="Times New Roman"/>
          <w:kern w:val="0"/>
          <w:sz w:val="24"/>
          <w:szCs w:val="24"/>
          <w:lang w:val="ru-RU" w:eastAsia="ru-RU"/>
          <w14:ligatures w14:val="none"/>
        </w:rPr>
        <w:t xml:space="preserve"> процента.</w:t>
      </w:r>
    </w:p>
    <w:p w14:paraId="59053A84" w14:textId="77777777" w:rsidR="007E73DD" w:rsidRPr="007E73DD" w:rsidRDefault="007E73DD" w:rsidP="007E73DD">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ab/>
      </w:r>
      <w:r w:rsidRPr="007E73DD">
        <w:rPr>
          <w:rFonts w:ascii="Times New Roman" w:eastAsia="Times New Roman" w:hAnsi="Times New Roman" w:cs="Times New Roman"/>
          <w:kern w:val="0"/>
          <w:sz w:val="24"/>
          <w:szCs w:val="24"/>
          <w:lang w:val="ru-RU" w:eastAsia="ru-RU"/>
          <w14:ligatures w14:val="none"/>
        </w:rPr>
        <w:tab/>
        <w:t>Удельный вес промышленного производства г. Бишкек составляет 15,2 процента от общего объема по республике.</w:t>
      </w:r>
    </w:p>
    <w:p w14:paraId="38A2B54B" w14:textId="77777777" w:rsidR="007E73DD" w:rsidRPr="007E73DD" w:rsidRDefault="007E73DD" w:rsidP="007E73DD">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p>
    <w:p w14:paraId="5511CD4B" w14:textId="77777777" w:rsidR="007E73DD" w:rsidRPr="007E73DD" w:rsidRDefault="007E73DD" w:rsidP="007E73DD">
      <w:pPr>
        <w:tabs>
          <w:tab w:val="left" w:pos="142"/>
        </w:tabs>
        <w:spacing w:after="0" w:line="240" w:lineRule="auto"/>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t xml:space="preserve">Таблица </w:t>
      </w:r>
      <w:r w:rsidRPr="007E73DD">
        <w:rPr>
          <w:rFonts w:ascii="Times New Roman" w:eastAsia="Times New Roman" w:hAnsi="Times New Roman" w:cs="Times New Roman"/>
          <w:b/>
          <w:spacing w:val="-4"/>
          <w:kern w:val="0"/>
          <w:sz w:val="24"/>
          <w:szCs w:val="24"/>
          <w:lang w:val="ky-KG" w:eastAsia="ru-RU"/>
          <w14:ligatures w14:val="none"/>
        </w:rPr>
        <w:t>5</w:t>
      </w:r>
      <w:r w:rsidRPr="007E73DD">
        <w:rPr>
          <w:rFonts w:ascii="Times New Roman" w:eastAsia="Times New Roman" w:hAnsi="Times New Roman" w:cs="Times New Roman"/>
          <w:b/>
          <w:spacing w:val="-4"/>
          <w:kern w:val="0"/>
          <w:sz w:val="24"/>
          <w:szCs w:val="24"/>
          <w:lang w:val="ru-RU" w:eastAsia="ru-RU"/>
          <w14:ligatures w14:val="none"/>
        </w:rPr>
        <w:t xml:space="preserve">: </w:t>
      </w:r>
      <w:r w:rsidRPr="007E73DD">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26FDA84A" w14:textId="77777777" w:rsidR="007E73DD" w:rsidRPr="007E73DD" w:rsidRDefault="007E73DD" w:rsidP="007E73DD">
      <w:pPr>
        <w:tabs>
          <w:tab w:val="left" w:pos="142"/>
        </w:tabs>
        <w:spacing w:after="0" w:line="240"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ky-KG" w:eastAsia="ru-RU"/>
          <w14:ligatures w14:val="none"/>
        </w:rPr>
        <w:t xml:space="preserve">         </w:t>
      </w:r>
      <w:r w:rsidRPr="007E73DD">
        <w:rPr>
          <w:rFonts w:ascii="Times New Roman" w:eastAsia="Times New Roman" w:hAnsi="Times New Roman" w:cs="Times New Roman"/>
          <w:b/>
          <w:bCs/>
          <w:kern w:val="0"/>
          <w:sz w:val="24"/>
          <w:szCs w:val="24"/>
          <w:lang w:val="ru-RU" w:eastAsia="ru-RU"/>
          <w14:ligatures w14:val="none"/>
        </w:rPr>
        <w:t>Кыргызской Республики в январе</w:t>
      </w:r>
      <w:r w:rsidRPr="007E73DD">
        <w:rPr>
          <w:rFonts w:ascii="Times New Roman" w:eastAsia="Times New Roman" w:hAnsi="Times New Roman" w:cs="Times New Roman"/>
          <w:b/>
          <w:bCs/>
          <w:kern w:val="0"/>
          <w:sz w:val="24"/>
          <w:szCs w:val="24"/>
          <w:lang w:val="ky-KG" w:eastAsia="ru-RU"/>
          <w14:ligatures w14:val="none"/>
        </w:rPr>
        <w:t>-</w:t>
      </w:r>
      <w:r w:rsidRPr="007E73DD">
        <w:rPr>
          <w:rFonts w:ascii="Times New Roman" w:eastAsia="Times New Roman" w:hAnsi="Times New Roman" w:cs="Times New Roman"/>
          <w:b/>
          <w:bCs/>
          <w:kern w:val="0"/>
          <w:sz w:val="24"/>
          <w:szCs w:val="24"/>
          <w:lang w:val="ru-RU" w:eastAsia="ru-RU"/>
          <w14:ligatures w14:val="none"/>
        </w:rPr>
        <w:t xml:space="preserve">декабре 2024 г. </w:t>
      </w:r>
    </w:p>
    <w:p w14:paraId="6C2DE3E4" w14:textId="77777777" w:rsidR="007E73DD" w:rsidRPr="007E73DD" w:rsidRDefault="007E73DD" w:rsidP="007E73DD">
      <w:pPr>
        <w:tabs>
          <w:tab w:val="left" w:pos="142"/>
        </w:tabs>
        <w:spacing w:after="0" w:line="240" w:lineRule="auto"/>
        <w:rPr>
          <w:rFonts w:ascii="Times New Roman" w:eastAsia="Times New Roman" w:hAnsi="Times New Roman" w:cs="Times New Roman"/>
          <w:b/>
          <w:bCs/>
          <w:kern w:val="0"/>
          <w:sz w:val="20"/>
          <w:szCs w:val="20"/>
          <w:lang w:val="ru-RU" w:eastAsia="ru-RU"/>
          <w14:ligatures w14:val="none"/>
        </w:rPr>
      </w:pPr>
    </w:p>
    <w:tbl>
      <w:tblPr>
        <w:tblW w:w="9780" w:type="dxa"/>
        <w:tblInd w:w="108" w:type="dxa"/>
        <w:tblLayout w:type="fixed"/>
        <w:tblCellMar>
          <w:right w:w="28" w:type="dxa"/>
        </w:tblCellMar>
        <w:tblLook w:val="00A0" w:firstRow="1" w:lastRow="0" w:firstColumn="1" w:lastColumn="0" w:noHBand="0" w:noVBand="0"/>
      </w:tblPr>
      <w:tblGrid>
        <w:gridCol w:w="2270"/>
        <w:gridCol w:w="134"/>
        <w:gridCol w:w="1424"/>
        <w:gridCol w:w="144"/>
        <w:gridCol w:w="1419"/>
        <w:gridCol w:w="283"/>
        <w:gridCol w:w="1135"/>
        <w:gridCol w:w="415"/>
        <w:gridCol w:w="861"/>
        <w:gridCol w:w="418"/>
        <w:gridCol w:w="1000"/>
        <w:gridCol w:w="277"/>
      </w:tblGrid>
      <w:tr w:rsidR="007E73DD" w:rsidRPr="007E73DD" w14:paraId="11FDD73F" w14:textId="77777777" w:rsidTr="006E2F1D">
        <w:trPr>
          <w:trHeight w:val="740"/>
        </w:trPr>
        <w:tc>
          <w:tcPr>
            <w:tcW w:w="2403" w:type="dxa"/>
            <w:gridSpan w:val="2"/>
            <w:vMerge w:val="restart"/>
            <w:tcBorders>
              <w:top w:val="single" w:sz="8" w:space="0" w:color="auto"/>
              <w:left w:val="nil"/>
              <w:bottom w:val="single" w:sz="8" w:space="0" w:color="auto"/>
              <w:right w:val="nil"/>
            </w:tcBorders>
            <w:noWrap/>
            <w:vAlign w:val="center"/>
          </w:tcPr>
          <w:p w14:paraId="378C86D5" w14:textId="77777777" w:rsidR="007E73DD" w:rsidRPr="007E73DD" w:rsidRDefault="007E73DD" w:rsidP="007E73DD">
            <w:pPr>
              <w:tabs>
                <w:tab w:val="left" w:pos="142"/>
              </w:tabs>
              <w:spacing w:after="0" w:line="252" w:lineRule="auto"/>
              <w:rPr>
                <w:rFonts w:ascii="Times New Roman" w:eastAsia="Times New Roman" w:hAnsi="Times New Roman" w:cs="Times New Roman"/>
                <w:b/>
                <w:bCs/>
                <w:kern w:val="0"/>
                <w:sz w:val="20"/>
                <w:szCs w:val="20"/>
                <w:lang w:val="ru-RU"/>
                <w14:ligatures w14:val="none"/>
              </w:rPr>
            </w:pPr>
          </w:p>
        </w:tc>
        <w:tc>
          <w:tcPr>
            <w:tcW w:w="2985" w:type="dxa"/>
            <w:gridSpan w:val="3"/>
            <w:tcBorders>
              <w:top w:val="single" w:sz="8" w:space="0" w:color="auto"/>
              <w:left w:val="nil"/>
              <w:bottom w:val="single" w:sz="4" w:space="0" w:color="auto"/>
              <w:right w:val="nil"/>
            </w:tcBorders>
            <w:vAlign w:val="center"/>
            <w:hideMark/>
          </w:tcPr>
          <w:p w14:paraId="251D6D86" w14:textId="77777777" w:rsidR="007E73DD" w:rsidRPr="007E73DD" w:rsidRDefault="007E73DD" w:rsidP="007E73DD">
            <w:pPr>
              <w:tabs>
                <w:tab w:val="left" w:pos="142"/>
              </w:tabs>
              <w:spacing w:after="0" w:line="252" w:lineRule="auto"/>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Фактически произведено в действующих ценах, тыс. сомов</w:t>
            </w:r>
          </w:p>
        </w:tc>
        <w:tc>
          <w:tcPr>
            <w:tcW w:w="3110" w:type="dxa"/>
            <w:gridSpan w:val="5"/>
            <w:tcBorders>
              <w:top w:val="single" w:sz="8" w:space="0" w:color="auto"/>
              <w:left w:val="nil"/>
              <w:bottom w:val="single" w:sz="4" w:space="0" w:color="auto"/>
              <w:right w:val="nil"/>
            </w:tcBorders>
            <w:vAlign w:val="center"/>
            <w:hideMark/>
          </w:tcPr>
          <w:p w14:paraId="74FF86D7" w14:textId="77777777" w:rsidR="007E73DD" w:rsidRPr="007E73DD" w:rsidRDefault="007E73DD" w:rsidP="007E73D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Индекс физического объема, %</w:t>
            </w:r>
          </w:p>
        </w:tc>
        <w:tc>
          <w:tcPr>
            <w:tcW w:w="1276" w:type="dxa"/>
            <w:gridSpan w:val="2"/>
            <w:vMerge w:val="restart"/>
            <w:tcBorders>
              <w:top w:val="single" w:sz="8" w:space="0" w:color="auto"/>
              <w:left w:val="nil"/>
              <w:bottom w:val="single" w:sz="8" w:space="0" w:color="auto"/>
              <w:right w:val="nil"/>
            </w:tcBorders>
            <w:vAlign w:val="center"/>
            <w:hideMark/>
          </w:tcPr>
          <w:p w14:paraId="09E4EC28" w14:textId="77777777" w:rsidR="007E73DD" w:rsidRPr="007E73DD" w:rsidRDefault="007E73DD" w:rsidP="007E73DD">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Удельный вес областей в общем объеме </w:t>
            </w:r>
            <w:proofErr w:type="spellStart"/>
            <w:r w:rsidRPr="007E73DD">
              <w:rPr>
                <w:rFonts w:ascii="Times New Roman" w:eastAsia="Times New Roman" w:hAnsi="Times New Roman" w:cs="Times New Roman"/>
                <w:b/>
                <w:bCs/>
                <w:kern w:val="0"/>
                <w:sz w:val="20"/>
                <w:szCs w:val="20"/>
                <w:lang w:val="ru-RU"/>
                <w14:ligatures w14:val="none"/>
              </w:rPr>
              <w:t>производ</w:t>
            </w:r>
            <w:proofErr w:type="spellEnd"/>
            <w:r w:rsidRPr="007E73DD">
              <w:rPr>
                <w:rFonts w:ascii="Times New Roman" w:eastAsia="Times New Roman" w:hAnsi="Times New Roman" w:cs="Times New Roman"/>
                <w:b/>
                <w:bCs/>
                <w:kern w:val="0"/>
                <w:sz w:val="20"/>
                <w:szCs w:val="20"/>
                <w:lang w:val="ru-RU"/>
                <w14:ligatures w14:val="none"/>
              </w:rPr>
              <w:t xml:space="preserve">          </w:t>
            </w:r>
            <w:proofErr w:type="spellStart"/>
            <w:r w:rsidRPr="007E73DD">
              <w:rPr>
                <w:rFonts w:ascii="Times New Roman" w:eastAsia="Times New Roman" w:hAnsi="Times New Roman" w:cs="Times New Roman"/>
                <w:b/>
                <w:bCs/>
                <w:kern w:val="0"/>
                <w:sz w:val="20"/>
                <w:szCs w:val="20"/>
                <w:lang w:val="ru-RU"/>
                <w14:ligatures w14:val="none"/>
              </w:rPr>
              <w:t>ства</w:t>
            </w:r>
            <w:proofErr w:type="spellEnd"/>
          </w:p>
          <w:p w14:paraId="2E446C5C" w14:textId="77777777" w:rsidR="007E73DD" w:rsidRPr="007E73DD" w:rsidRDefault="007E73DD" w:rsidP="007E73DD">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в процентах</w:t>
            </w:r>
          </w:p>
        </w:tc>
      </w:tr>
      <w:tr w:rsidR="007E73DD" w:rsidRPr="007E73DD" w14:paraId="289BFB36" w14:textId="77777777" w:rsidTr="006E2F1D">
        <w:trPr>
          <w:trHeight w:val="1711"/>
        </w:trPr>
        <w:tc>
          <w:tcPr>
            <w:tcW w:w="4104" w:type="dxa"/>
            <w:gridSpan w:val="2"/>
            <w:vMerge/>
            <w:tcBorders>
              <w:top w:val="single" w:sz="8" w:space="0" w:color="auto"/>
              <w:left w:val="nil"/>
              <w:bottom w:val="single" w:sz="8" w:space="0" w:color="auto"/>
              <w:right w:val="nil"/>
            </w:tcBorders>
            <w:vAlign w:val="center"/>
            <w:hideMark/>
          </w:tcPr>
          <w:p w14:paraId="52374CD9"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14:ligatures w14:val="none"/>
              </w:rPr>
            </w:pPr>
          </w:p>
        </w:tc>
        <w:tc>
          <w:tcPr>
            <w:tcW w:w="1423" w:type="dxa"/>
            <w:tcBorders>
              <w:top w:val="single" w:sz="4" w:space="0" w:color="auto"/>
              <w:left w:val="nil"/>
              <w:bottom w:val="single" w:sz="8" w:space="0" w:color="auto"/>
              <w:right w:val="nil"/>
            </w:tcBorders>
            <w:vAlign w:val="center"/>
            <w:hideMark/>
          </w:tcPr>
          <w:p w14:paraId="2E8C0D2E" w14:textId="77777777" w:rsidR="007E73DD" w:rsidRPr="007E73DD" w:rsidRDefault="007E73DD" w:rsidP="007E73DD">
            <w:pPr>
              <w:tabs>
                <w:tab w:val="left" w:pos="339"/>
              </w:tabs>
              <w:spacing w:after="0" w:line="252" w:lineRule="auto"/>
              <w:ind w:right="-431"/>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за отчетный месяц</w:t>
            </w:r>
          </w:p>
        </w:tc>
        <w:tc>
          <w:tcPr>
            <w:tcW w:w="1562" w:type="dxa"/>
            <w:gridSpan w:val="2"/>
            <w:tcBorders>
              <w:top w:val="single" w:sz="4" w:space="0" w:color="auto"/>
              <w:left w:val="nil"/>
              <w:bottom w:val="single" w:sz="8" w:space="0" w:color="auto"/>
              <w:right w:val="nil"/>
            </w:tcBorders>
            <w:vAlign w:val="center"/>
            <w:hideMark/>
          </w:tcPr>
          <w:p w14:paraId="4DE26A36" w14:textId="77777777" w:rsidR="007E73DD" w:rsidRPr="007E73DD" w:rsidRDefault="007E73DD" w:rsidP="007E73D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за период с начала года</w:t>
            </w:r>
          </w:p>
        </w:tc>
        <w:tc>
          <w:tcPr>
            <w:tcW w:w="1832" w:type="dxa"/>
            <w:gridSpan w:val="3"/>
            <w:tcBorders>
              <w:top w:val="single" w:sz="4" w:space="0" w:color="auto"/>
              <w:left w:val="nil"/>
              <w:bottom w:val="single" w:sz="8" w:space="0" w:color="auto"/>
              <w:right w:val="nil"/>
            </w:tcBorders>
            <w:vAlign w:val="center"/>
            <w:hideMark/>
          </w:tcPr>
          <w:p w14:paraId="021184EB" w14:textId="77777777" w:rsidR="007E73DD" w:rsidRPr="007E73DD" w:rsidRDefault="007E73DD" w:rsidP="007E73DD">
            <w:pPr>
              <w:spacing w:after="0" w:line="252"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отчетный месяц к </w:t>
            </w:r>
            <w:proofErr w:type="spellStart"/>
            <w:r w:rsidRPr="007E73DD">
              <w:rPr>
                <w:rFonts w:ascii="Times New Roman" w:eastAsia="Times New Roman" w:hAnsi="Times New Roman" w:cs="Times New Roman"/>
                <w:b/>
                <w:bCs/>
                <w:kern w:val="0"/>
                <w:sz w:val="20"/>
                <w:szCs w:val="20"/>
                <w:lang w:val="ru-RU"/>
                <w14:ligatures w14:val="none"/>
              </w:rPr>
              <w:t>соот-ветствующему</w:t>
            </w:r>
            <w:proofErr w:type="spellEnd"/>
            <w:r w:rsidRPr="007E73DD">
              <w:rPr>
                <w:rFonts w:ascii="Times New Roman" w:eastAsia="Times New Roman" w:hAnsi="Times New Roman" w:cs="Times New Roman"/>
                <w:b/>
                <w:bCs/>
                <w:kern w:val="0"/>
                <w:sz w:val="20"/>
                <w:szCs w:val="20"/>
                <w:lang w:val="ru-RU"/>
                <w14:ligatures w14:val="none"/>
              </w:rPr>
              <w:t xml:space="preserve"> месяцу прошлого года</w:t>
            </w:r>
          </w:p>
        </w:tc>
        <w:tc>
          <w:tcPr>
            <w:tcW w:w="1278" w:type="dxa"/>
            <w:gridSpan w:val="2"/>
            <w:tcBorders>
              <w:top w:val="single" w:sz="4" w:space="0" w:color="auto"/>
              <w:left w:val="nil"/>
              <w:bottom w:val="single" w:sz="8" w:space="0" w:color="auto"/>
              <w:right w:val="nil"/>
            </w:tcBorders>
            <w:vAlign w:val="center"/>
            <w:hideMark/>
          </w:tcPr>
          <w:p w14:paraId="7524E30A" w14:textId="77777777" w:rsidR="007E73DD" w:rsidRPr="007E73DD" w:rsidRDefault="007E73DD" w:rsidP="007E73D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отчетный период к </w:t>
            </w:r>
            <w:proofErr w:type="spellStart"/>
            <w:r w:rsidRPr="007E73DD">
              <w:rPr>
                <w:rFonts w:ascii="Times New Roman" w:eastAsia="Times New Roman" w:hAnsi="Times New Roman" w:cs="Times New Roman"/>
                <w:b/>
                <w:bCs/>
                <w:kern w:val="0"/>
                <w:sz w:val="20"/>
                <w:szCs w:val="20"/>
                <w:lang w:val="ru-RU"/>
                <w14:ligatures w14:val="none"/>
              </w:rPr>
              <w:t>соот-ветствующему</w:t>
            </w:r>
            <w:proofErr w:type="spellEnd"/>
            <w:r w:rsidRPr="007E73DD">
              <w:rPr>
                <w:rFonts w:ascii="Times New Roman" w:eastAsia="Times New Roman" w:hAnsi="Times New Roman" w:cs="Times New Roman"/>
                <w:b/>
                <w:bCs/>
                <w:kern w:val="0"/>
                <w:sz w:val="20"/>
                <w:szCs w:val="20"/>
                <w:lang w:val="ru-RU"/>
                <w14:ligatures w14:val="none"/>
              </w:rPr>
              <w:t xml:space="preserve"> периоду прошлого года</w:t>
            </w:r>
          </w:p>
        </w:tc>
        <w:tc>
          <w:tcPr>
            <w:tcW w:w="1546" w:type="dxa"/>
            <w:gridSpan w:val="2"/>
            <w:vMerge/>
            <w:tcBorders>
              <w:top w:val="single" w:sz="8" w:space="0" w:color="auto"/>
              <w:left w:val="nil"/>
              <w:bottom w:val="single" w:sz="8" w:space="0" w:color="auto"/>
              <w:right w:val="nil"/>
            </w:tcBorders>
            <w:vAlign w:val="center"/>
            <w:hideMark/>
          </w:tcPr>
          <w:p w14:paraId="2326F544"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14:ligatures w14:val="none"/>
              </w:rPr>
            </w:pPr>
          </w:p>
        </w:tc>
      </w:tr>
      <w:tr w:rsidR="007E73DD" w:rsidRPr="007E73DD" w14:paraId="67F7F1D2" w14:textId="77777777" w:rsidTr="006E2F1D">
        <w:trPr>
          <w:gridAfter w:val="1"/>
          <w:wAfter w:w="277" w:type="dxa"/>
          <w:trHeight w:val="20"/>
        </w:trPr>
        <w:tc>
          <w:tcPr>
            <w:tcW w:w="2269" w:type="dxa"/>
            <w:noWrap/>
            <w:hideMark/>
          </w:tcPr>
          <w:p w14:paraId="0301015D" w14:textId="77777777" w:rsidR="007E73DD" w:rsidRPr="007E73DD" w:rsidRDefault="007E73DD" w:rsidP="007E73DD">
            <w:pPr>
              <w:tabs>
                <w:tab w:val="left" w:pos="142"/>
              </w:tabs>
              <w:spacing w:after="0" w:line="240" w:lineRule="atLeast"/>
              <w:rPr>
                <w:rFonts w:ascii="Times New Roman" w:eastAsia="Times New Roman" w:hAnsi="Times New Roman" w:cs="Times New Roman"/>
                <w:b/>
                <w:bCs/>
                <w:kern w:val="0"/>
                <w:sz w:val="18"/>
                <w:szCs w:val="18"/>
                <w:lang w:val="ru-RU"/>
                <w14:ligatures w14:val="none"/>
              </w:rPr>
            </w:pPr>
            <w:r w:rsidRPr="007E73DD">
              <w:rPr>
                <w:rFonts w:ascii="Times New Roman" w:eastAsia="Times New Roman" w:hAnsi="Times New Roman" w:cs="Times New Roman"/>
                <w:b/>
                <w:bCs/>
                <w:kern w:val="0"/>
                <w:sz w:val="18"/>
                <w:szCs w:val="18"/>
                <w:lang w:val="ru-RU"/>
                <w14:ligatures w14:val="none"/>
              </w:rPr>
              <w:t>Кыргызская Республика</w:t>
            </w:r>
          </w:p>
        </w:tc>
        <w:tc>
          <w:tcPr>
            <w:tcW w:w="1701" w:type="dxa"/>
            <w:gridSpan w:val="3"/>
            <w:tcBorders>
              <w:top w:val="single" w:sz="4" w:space="0" w:color="auto"/>
              <w:left w:val="nil"/>
              <w:bottom w:val="nil"/>
              <w:right w:val="nil"/>
            </w:tcBorders>
            <w:noWrap/>
            <w:vAlign w:val="bottom"/>
            <w:hideMark/>
          </w:tcPr>
          <w:p w14:paraId="589E0FD8" w14:textId="77777777" w:rsidR="007E73DD" w:rsidRPr="007E73DD" w:rsidRDefault="007E73DD" w:rsidP="007E73DD">
            <w:pPr>
              <w:spacing w:after="0" w:line="240" w:lineRule="auto"/>
              <w:rPr>
                <w:rFonts w:ascii="Times New Roman" w:eastAsia="Times New Roman" w:hAnsi="Times New Roman" w:cs="Times New Roman"/>
                <w:b/>
                <w:kern w:val="0"/>
                <w:sz w:val="18"/>
                <w:szCs w:val="18"/>
                <w:lang w:val="ky-KG"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w:t>
            </w:r>
            <w:r w:rsidRPr="007E73DD">
              <w:rPr>
                <w:rFonts w:ascii="Times New Roman" w:eastAsia="Times New Roman" w:hAnsi="Times New Roman" w:cs="Times New Roman"/>
                <w:b/>
                <w:kern w:val="0"/>
                <w:sz w:val="18"/>
                <w:szCs w:val="18"/>
                <w:lang w:val="ky-KG" w:eastAsia="ru-RU"/>
                <w14:ligatures w14:val="none"/>
              </w:rPr>
              <w:t xml:space="preserve">  70600784,4</w:t>
            </w:r>
          </w:p>
        </w:tc>
        <w:tc>
          <w:tcPr>
            <w:tcW w:w="1701" w:type="dxa"/>
            <w:gridSpan w:val="2"/>
            <w:tcBorders>
              <w:top w:val="single" w:sz="4" w:space="0" w:color="auto"/>
              <w:left w:val="nil"/>
              <w:bottom w:val="nil"/>
              <w:right w:val="nil"/>
            </w:tcBorders>
            <w:noWrap/>
            <w:vAlign w:val="bottom"/>
            <w:hideMark/>
          </w:tcPr>
          <w:p w14:paraId="42D2C11D" w14:textId="77777777" w:rsidR="007E73DD" w:rsidRPr="007E73DD" w:rsidRDefault="007E73DD" w:rsidP="007E73DD">
            <w:pPr>
              <w:spacing w:after="0" w:line="240" w:lineRule="auto"/>
              <w:rPr>
                <w:rFonts w:ascii="Times New Roman" w:eastAsia="Times New Roman" w:hAnsi="Times New Roman" w:cs="Times New Roman"/>
                <w:b/>
                <w:kern w:val="0"/>
                <w:sz w:val="18"/>
                <w:szCs w:val="18"/>
                <w:lang w:val="ky-KG"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w:t>
            </w:r>
            <w:r w:rsidRPr="007E73DD">
              <w:rPr>
                <w:rFonts w:ascii="Times New Roman" w:eastAsia="Times New Roman" w:hAnsi="Times New Roman" w:cs="Times New Roman"/>
                <w:b/>
                <w:kern w:val="0"/>
                <w:sz w:val="18"/>
                <w:szCs w:val="18"/>
                <w:lang w:val="ky-KG" w:eastAsia="ru-RU"/>
                <w14:ligatures w14:val="none"/>
              </w:rPr>
              <w:t xml:space="preserve">  585275802,2</w:t>
            </w:r>
          </w:p>
        </w:tc>
        <w:tc>
          <w:tcPr>
            <w:tcW w:w="1134" w:type="dxa"/>
            <w:tcBorders>
              <w:top w:val="single" w:sz="4" w:space="0" w:color="auto"/>
              <w:left w:val="nil"/>
              <w:bottom w:val="nil"/>
              <w:right w:val="nil"/>
            </w:tcBorders>
            <w:noWrap/>
            <w:vAlign w:val="bottom"/>
            <w:hideMark/>
          </w:tcPr>
          <w:p w14:paraId="2A4758BE" w14:textId="77777777" w:rsidR="007E73DD" w:rsidRPr="007E73DD" w:rsidRDefault="007E73DD" w:rsidP="007E73DD">
            <w:pPr>
              <w:spacing w:after="0" w:line="240" w:lineRule="auto"/>
              <w:rPr>
                <w:rFonts w:ascii="Times New Roman" w:eastAsia="Times New Roman" w:hAnsi="Times New Roman" w:cs="Times New Roman"/>
                <w:b/>
                <w:kern w:val="0"/>
                <w:sz w:val="18"/>
                <w:szCs w:val="18"/>
                <w:lang w:val="ru-RU"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w:t>
            </w:r>
            <w:r w:rsidRPr="007E73DD">
              <w:rPr>
                <w:rFonts w:ascii="Times New Roman" w:eastAsia="Times New Roman" w:hAnsi="Times New Roman" w:cs="Times New Roman"/>
                <w:b/>
                <w:kern w:val="0"/>
                <w:sz w:val="18"/>
                <w:szCs w:val="18"/>
                <w:lang w:val="ky-KG" w:eastAsia="ru-RU"/>
                <w14:ligatures w14:val="none"/>
              </w:rPr>
              <w:t xml:space="preserve">112,4 </w:t>
            </w:r>
          </w:p>
        </w:tc>
        <w:tc>
          <w:tcPr>
            <w:tcW w:w="1275" w:type="dxa"/>
            <w:gridSpan w:val="2"/>
            <w:tcBorders>
              <w:top w:val="single" w:sz="4" w:space="0" w:color="auto"/>
              <w:left w:val="nil"/>
              <w:bottom w:val="nil"/>
              <w:right w:val="nil"/>
            </w:tcBorders>
            <w:noWrap/>
            <w:vAlign w:val="bottom"/>
            <w:hideMark/>
          </w:tcPr>
          <w:p w14:paraId="0E243762" w14:textId="77777777" w:rsidR="007E73DD" w:rsidRPr="007E73DD" w:rsidRDefault="007E73DD" w:rsidP="007E73DD">
            <w:pPr>
              <w:spacing w:after="0" w:line="240" w:lineRule="auto"/>
              <w:jc w:val="right"/>
              <w:rPr>
                <w:rFonts w:ascii="Times New Roman" w:eastAsia="Times New Roman" w:hAnsi="Times New Roman" w:cs="Times New Roman"/>
                <w:b/>
                <w:kern w:val="0"/>
                <w:sz w:val="18"/>
                <w:szCs w:val="18"/>
                <w:lang w:val="ru-RU" w:eastAsia="ru-RU"/>
                <w14:ligatures w14:val="none"/>
              </w:rPr>
            </w:pPr>
            <w:r w:rsidRPr="007E73DD">
              <w:rPr>
                <w:rFonts w:ascii="Times New Roman" w:eastAsia="Times New Roman" w:hAnsi="Times New Roman" w:cs="Times New Roman"/>
                <w:b/>
                <w:kern w:val="0"/>
                <w:sz w:val="18"/>
                <w:szCs w:val="18"/>
                <w:lang w:val="ky-KG" w:eastAsia="ru-RU"/>
                <w14:ligatures w14:val="none"/>
              </w:rPr>
              <w:t>105,5</w:t>
            </w:r>
            <w:r w:rsidRPr="007E73DD">
              <w:rPr>
                <w:rFonts w:ascii="Times New Roman" w:eastAsia="Times New Roman" w:hAnsi="Times New Roman" w:cs="Times New Roman"/>
                <w:b/>
                <w:kern w:val="0"/>
                <w:sz w:val="18"/>
                <w:szCs w:val="18"/>
                <w:lang w:val="ru-RU" w:eastAsia="ru-RU"/>
                <w14:ligatures w14:val="none"/>
              </w:rPr>
              <w:t xml:space="preserve">       </w:t>
            </w:r>
          </w:p>
        </w:tc>
        <w:tc>
          <w:tcPr>
            <w:tcW w:w="1417" w:type="dxa"/>
            <w:gridSpan w:val="2"/>
            <w:vAlign w:val="center"/>
            <w:hideMark/>
          </w:tcPr>
          <w:p w14:paraId="1E6D7396" w14:textId="77777777" w:rsidR="007E73DD" w:rsidRPr="007E73DD" w:rsidRDefault="007E73DD" w:rsidP="007E73DD">
            <w:pPr>
              <w:spacing w:after="0" w:line="254" w:lineRule="auto"/>
              <w:jc w:val="right"/>
              <w:rPr>
                <w:rFonts w:ascii="Times New Roman" w:eastAsia="Times New Roman" w:hAnsi="Times New Roman" w:cs="Times New Roman"/>
                <w:b/>
                <w:bCs/>
                <w:kern w:val="0"/>
                <w:sz w:val="18"/>
                <w:szCs w:val="18"/>
                <w:lang w:val="ru-RU"/>
                <w14:ligatures w14:val="none"/>
              </w:rPr>
            </w:pPr>
            <w:r w:rsidRPr="007E73DD">
              <w:rPr>
                <w:rFonts w:ascii="Times New Roman" w:eastAsia="Times New Roman" w:hAnsi="Times New Roman" w:cs="Times New Roman"/>
                <w:b/>
                <w:bCs/>
                <w:kern w:val="0"/>
                <w:sz w:val="18"/>
                <w:szCs w:val="18"/>
                <w:lang w:val="en-US"/>
                <w14:ligatures w14:val="none"/>
              </w:rPr>
              <w:t xml:space="preserve">   </w:t>
            </w:r>
            <w:r w:rsidRPr="007E73DD">
              <w:rPr>
                <w:rFonts w:ascii="Times New Roman" w:eastAsia="Times New Roman" w:hAnsi="Times New Roman" w:cs="Times New Roman"/>
                <w:b/>
                <w:bCs/>
                <w:kern w:val="0"/>
                <w:sz w:val="18"/>
                <w:szCs w:val="18"/>
                <w:lang w:val="ru-RU"/>
                <w14:ligatures w14:val="none"/>
              </w:rPr>
              <w:t>100</w:t>
            </w:r>
          </w:p>
        </w:tc>
      </w:tr>
      <w:tr w:rsidR="007E73DD" w:rsidRPr="007E73DD" w14:paraId="494D6EFB" w14:textId="77777777" w:rsidTr="006E2F1D">
        <w:trPr>
          <w:gridAfter w:val="1"/>
          <w:wAfter w:w="277" w:type="dxa"/>
          <w:trHeight w:val="20"/>
        </w:trPr>
        <w:tc>
          <w:tcPr>
            <w:tcW w:w="2269" w:type="dxa"/>
            <w:noWrap/>
            <w:hideMark/>
          </w:tcPr>
          <w:p w14:paraId="2E04E533"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Баткенская область</w:t>
            </w:r>
          </w:p>
        </w:tc>
        <w:tc>
          <w:tcPr>
            <w:tcW w:w="1701" w:type="dxa"/>
            <w:gridSpan w:val="3"/>
            <w:noWrap/>
            <w:vAlign w:val="bottom"/>
            <w:hideMark/>
          </w:tcPr>
          <w:p w14:paraId="0CD99C30"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994006,7 </w:t>
            </w:r>
          </w:p>
        </w:tc>
        <w:tc>
          <w:tcPr>
            <w:tcW w:w="1701" w:type="dxa"/>
            <w:gridSpan w:val="2"/>
            <w:noWrap/>
            <w:vAlign w:val="bottom"/>
            <w:hideMark/>
          </w:tcPr>
          <w:p w14:paraId="13499BEE"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8263019,6</w:t>
            </w:r>
          </w:p>
        </w:tc>
        <w:tc>
          <w:tcPr>
            <w:tcW w:w="1134" w:type="dxa"/>
            <w:noWrap/>
            <w:vAlign w:val="bottom"/>
            <w:hideMark/>
          </w:tcPr>
          <w:p w14:paraId="09EFBFAC"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ky-KG"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w:t>
            </w:r>
            <w:r w:rsidRPr="007E73DD">
              <w:rPr>
                <w:rFonts w:ascii="Times New Roman" w:eastAsia="Times New Roman" w:hAnsi="Times New Roman" w:cs="Times New Roman"/>
                <w:kern w:val="0"/>
                <w:sz w:val="18"/>
                <w:szCs w:val="18"/>
                <w:lang w:val="ky-KG" w:eastAsia="ru-RU"/>
                <w14:ligatures w14:val="none"/>
              </w:rPr>
              <w:t>37,3</w:t>
            </w:r>
          </w:p>
        </w:tc>
        <w:tc>
          <w:tcPr>
            <w:tcW w:w="1275" w:type="dxa"/>
            <w:gridSpan w:val="2"/>
            <w:noWrap/>
            <w:vAlign w:val="bottom"/>
            <w:hideMark/>
          </w:tcPr>
          <w:p w14:paraId="4D98E48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w:t>
            </w:r>
            <w:r w:rsidRPr="007E73DD">
              <w:rPr>
                <w:rFonts w:ascii="Times New Roman" w:eastAsia="Times New Roman" w:hAnsi="Times New Roman" w:cs="Times New Roman"/>
                <w:kern w:val="0"/>
                <w:sz w:val="18"/>
                <w:szCs w:val="18"/>
                <w:lang w:val="ky-KG" w:eastAsia="ru-RU"/>
                <w14:ligatures w14:val="none"/>
              </w:rPr>
              <w:t xml:space="preserve">7,9 </w:t>
            </w:r>
          </w:p>
        </w:tc>
        <w:tc>
          <w:tcPr>
            <w:tcW w:w="1417" w:type="dxa"/>
            <w:gridSpan w:val="2"/>
            <w:vAlign w:val="bottom"/>
            <w:hideMark/>
          </w:tcPr>
          <w:p w14:paraId="7D83EDF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w:t>
            </w:r>
          </w:p>
        </w:tc>
      </w:tr>
      <w:tr w:rsidR="007E73DD" w:rsidRPr="007E73DD" w14:paraId="6DE77544" w14:textId="77777777" w:rsidTr="006E2F1D">
        <w:trPr>
          <w:gridAfter w:val="1"/>
          <w:wAfter w:w="277" w:type="dxa"/>
          <w:trHeight w:val="20"/>
        </w:trPr>
        <w:tc>
          <w:tcPr>
            <w:tcW w:w="2269" w:type="dxa"/>
            <w:noWrap/>
            <w:hideMark/>
          </w:tcPr>
          <w:p w14:paraId="3AA76109"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Джалал-Абадская область</w:t>
            </w:r>
          </w:p>
        </w:tc>
        <w:tc>
          <w:tcPr>
            <w:tcW w:w="1701" w:type="dxa"/>
            <w:gridSpan w:val="3"/>
            <w:noWrap/>
            <w:vAlign w:val="bottom"/>
            <w:hideMark/>
          </w:tcPr>
          <w:p w14:paraId="4242658B"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5</w:t>
            </w:r>
            <w:r w:rsidRPr="007E73DD">
              <w:rPr>
                <w:rFonts w:ascii="Times New Roman" w:eastAsia="Times New Roman" w:hAnsi="Times New Roman" w:cs="Times New Roman"/>
                <w:kern w:val="0"/>
                <w:sz w:val="18"/>
                <w:szCs w:val="18"/>
                <w:lang w:val="ky-KG" w:eastAsia="ru-RU"/>
                <w14:ligatures w14:val="none"/>
              </w:rPr>
              <w:t xml:space="preserve">838445,5 </w:t>
            </w:r>
          </w:p>
        </w:tc>
        <w:tc>
          <w:tcPr>
            <w:tcW w:w="1701" w:type="dxa"/>
            <w:gridSpan w:val="2"/>
            <w:noWrap/>
            <w:vAlign w:val="bottom"/>
            <w:hideMark/>
          </w:tcPr>
          <w:p w14:paraId="083E6615"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ky-KG"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567421369,2</w:t>
            </w:r>
          </w:p>
        </w:tc>
        <w:tc>
          <w:tcPr>
            <w:tcW w:w="1134" w:type="dxa"/>
            <w:vAlign w:val="bottom"/>
            <w:hideMark/>
          </w:tcPr>
          <w:p w14:paraId="5CDEEC46"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w:t>
            </w:r>
            <w:r w:rsidRPr="007E73DD">
              <w:rPr>
                <w:rFonts w:ascii="Times New Roman" w:eastAsia="Times New Roman" w:hAnsi="Times New Roman" w:cs="Times New Roman"/>
                <w:kern w:val="0"/>
                <w:sz w:val="18"/>
                <w:szCs w:val="18"/>
                <w:lang w:val="ky-KG" w:eastAsia="ru-RU"/>
                <w14:ligatures w14:val="none"/>
              </w:rPr>
              <w:t xml:space="preserve">26,4 </w:t>
            </w:r>
          </w:p>
        </w:tc>
        <w:tc>
          <w:tcPr>
            <w:tcW w:w="1275" w:type="dxa"/>
            <w:gridSpan w:val="2"/>
            <w:vAlign w:val="bottom"/>
            <w:hideMark/>
          </w:tcPr>
          <w:p w14:paraId="6F1B1F8E"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w:t>
            </w:r>
            <w:r w:rsidRPr="007E73DD">
              <w:rPr>
                <w:rFonts w:ascii="Times New Roman" w:eastAsia="Times New Roman" w:hAnsi="Times New Roman" w:cs="Times New Roman"/>
                <w:kern w:val="0"/>
                <w:sz w:val="18"/>
                <w:szCs w:val="18"/>
                <w:lang w:val="ky-KG" w:eastAsia="ru-RU"/>
                <w14:ligatures w14:val="none"/>
              </w:rPr>
              <w:t xml:space="preserve">2,4 </w:t>
            </w:r>
          </w:p>
        </w:tc>
        <w:tc>
          <w:tcPr>
            <w:tcW w:w="1417" w:type="dxa"/>
            <w:gridSpan w:val="2"/>
            <w:vAlign w:val="bottom"/>
            <w:hideMark/>
          </w:tcPr>
          <w:p w14:paraId="7E967A86"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9,</w:t>
            </w:r>
            <w:r w:rsidRPr="007E73DD">
              <w:rPr>
                <w:rFonts w:ascii="Times New Roman" w:eastAsia="Times New Roman" w:hAnsi="Times New Roman" w:cs="Times New Roman"/>
                <w:kern w:val="0"/>
                <w:sz w:val="20"/>
                <w:szCs w:val="20"/>
                <w:lang w:val="ky-KG" w:eastAsia="ru-RU"/>
                <w14:ligatures w14:val="none"/>
              </w:rPr>
              <w:t>7</w:t>
            </w:r>
          </w:p>
        </w:tc>
      </w:tr>
      <w:tr w:rsidR="007E73DD" w:rsidRPr="007E73DD" w14:paraId="78E8103D" w14:textId="77777777" w:rsidTr="006E2F1D">
        <w:trPr>
          <w:gridAfter w:val="1"/>
          <w:wAfter w:w="277" w:type="dxa"/>
          <w:trHeight w:val="20"/>
        </w:trPr>
        <w:tc>
          <w:tcPr>
            <w:tcW w:w="2269" w:type="dxa"/>
            <w:noWrap/>
            <w:hideMark/>
          </w:tcPr>
          <w:p w14:paraId="638AA504"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Иссык-Кульская область</w:t>
            </w:r>
          </w:p>
        </w:tc>
        <w:tc>
          <w:tcPr>
            <w:tcW w:w="1701" w:type="dxa"/>
            <w:gridSpan w:val="3"/>
            <w:noWrap/>
            <w:vAlign w:val="bottom"/>
            <w:hideMark/>
          </w:tcPr>
          <w:p w14:paraId="58E97945"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ky-KG"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1</w:t>
            </w:r>
            <w:r w:rsidRPr="007E73DD">
              <w:rPr>
                <w:rFonts w:ascii="Times New Roman" w:eastAsia="Times New Roman" w:hAnsi="Times New Roman" w:cs="Times New Roman"/>
                <w:kern w:val="0"/>
                <w:sz w:val="18"/>
                <w:szCs w:val="18"/>
                <w:lang w:val="ky-KG" w:eastAsia="ru-RU"/>
                <w14:ligatures w14:val="none"/>
              </w:rPr>
              <w:t>5858581,6</w:t>
            </w:r>
          </w:p>
        </w:tc>
        <w:tc>
          <w:tcPr>
            <w:tcW w:w="1701" w:type="dxa"/>
            <w:gridSpan w:val="2"/>
            <w:noWrap/>
            <w:vAlign w:val="bottom"/>
            <w:hideMark/>
          </w:tcPr>
          <w:p w14:paraId="0FDE3EB6"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96485351,8 </w:t>
            </w:r>
          </w:p>
        </w:tc>
        <w:tc>
          <w:tcPr>
            <w:tcW w:w="1134" w:type="dxa"/>
            <w:noWrap/>
            <w:vAlign w:val="bottom"/>
            <w:hideMark/>
          </w:tcPr>
          <w:p w14:paraId="5C187C25"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115,5</w:t>
            </w:r>
            <w:r w:rsidRPr="007E73DD">
              <w:rPr>
                <w:rFonts w:ascii="Times New Roman" w:eastAsia="Times New Roman" w:hAnsi="Times New Roman" w:cs="Times New Roman"/>
                <w:kern w:val="0"/>
                <w:sz w:val="18"/>
                <w:szCs w:val="18"/>
                <w:lang w:val="ru-RU" w:eastAsia="ru-RU"/>
                <w14:ligatures w14:val="none"/>
              </w:rPr>
              <w:t xml:space="preserve">  </w:t>
            </w:r>
          </w:p>
        </w:tc>
        <w:tc>
          <w:tcPr>
            <w:tcW w:w="1275" w:type="dxa"/>
            <w:gridSpan w:val="2"/>
            <w:noWrap/>
            <w:vAlign w:val="bottom"/>
            <w:hideMark/>
          </w:tcPr>
          <w:p w14:paraId="325F81D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9</w:t>
            </w:r>
            <w:r w:rsidRPr="007E73DD">
              <w:rPr>
                <w:rFonts w:ascii="Times New Roman" w:eastAsia="Times New Roman" w:hAnsi="Times New Roman" w:cs="Times New Roman"/>
                <w:kern w:val="0"/>
                <w:sz w:val="18"/>
                <w:szCs w:val="18"/>
                <w:lang w:val="ky-KG" w:eastAsia="ru-RU"/>
                <w14:ligatures w14:val="none"/>
              </w:rPr>
              <w:t xml:space="preserve">6,6 </w:t>
            </w:r>
          </w:p>
        </w:tc>
        <w:tc>
          <w:tcPr>
            <w:tcW w:w="1417" w:type="dxa"/>
            <w:gridSpan w:val="2"/>
            <w:vAlign w:val="bottom"/>
            <w:hideMark/>
          </w:tcPr>
          <w:p w14:paraId="1504EC40"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w:t>
            </w:r>
            <w:r w:rsidRPr="007E73DD">
              <w:rPr>
                <w:rFonts w:ascii="Times New Roman" w:eastAsia="Times New Roman" w:hAnsi="Times New Roman" w:cs="Times New Roman"/>
                <w:kern w:val="0"/>
                <w:sz w:val="20"/>
                <w:szCs w:val="20"/>
                <w:lang w:val="ky-KG" w:eastAsia="ru-RU"/>
                <w14:ligatures w14:val="none"/>
              </w:rPr>
              <w:t>6,7</w:t>
            </w:r>
          </w:p>
        </w:tc>
      </w:tr>
      <w:tr w:rsidR="007E73DD" w:rsidRPr="007E73DD" w14:paraId="15265461" w14:textId="77777777" w:rsidTr="006E2F1D">
        <w:trPr>
          <w:gridAfter w:val="1"/>
          <w:wAfter w:w="277" w:type="dxa"/>
          <w:trHeight w:val="20"/>
        </w:trPr>
        <w:tc>
          <w:tcPr>
            <w:tcW w:w="2269" w:type="dxa"/>
            <w:noWrap/>
            <w:hideMark/>
          </w:tcPr>
          <w:p w14:paraId="79C3EED1"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Нарынская область</w:t>
            </w:r>
          </w:p>
        </w:tc>
        <w:tc>
          <w:tcPr>
            <w:tcW w:w="1701" w:type="dxa"/>
            <w:gridSpan w:val="3"/>
            <w:noWrap/>
            <w:vAlign w:val="bottom"/>
            <w:hideMark/>
          </w:tcPr>
          <w:p w14:paraId="6CADAF1A"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1228022,7 </w:t>
            </w:r>
          </w:p>
        </w:tc>
        <w:tc>
          <w:tcPr>
            <w:tcW w:w="1701" w:type="dxa"/>
            <w:gridSpan w:val="2"/>
            <w:noWrap/>
            <w:vAlign w:val="bottom"/>
            <w:hideMark/>
          </w:tcPr>
          <w:p w14:paraId="5E2356EE"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6853363,1 </w:t>
            </w:r>
          </w:p>
        </w:tc>
        <w:tc>
          <w:tcPr>
            <w:tcW w:w="1134" w:type="dxa"/>
            <w:vAlign w:val="bottom"/>
            <w:hideMark/>
          </w:tcPr>
          <w:p w14:paraId="0CCAC440"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156,9 </w:t>
            </w:r>
          </w:p>
        </w:tc>
        <w:tc>
          <w:tcPr>
            <w:tcW w:w="1275" w:type="dxa"/>
            <w:gridSpan w:val="2"/>
            <w:vAlign w:val="bottom"/>
            <w:hideMark/>
          </w:tcPr>
          <w:p w14:paraId="59D7924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w:t>
            </w:r>
            <w:r w:rsidRPr="007E73DD">
              <w:rPr>
                <w:rFonts w:ascii="Times New Roman" w:eastAsia="Times New Roman" w:hAnsi="Times New Roman" w:cs="Times New Roman"/>
                <w:kern w:val="0"/>
                <w:sz w:val="18"/>
                <w:szCs w:val="18"/>
                <w:lang w:val="ky-KG" w:eastAsia="ru-RU"/>
                <w14:ligatures w14:val="none"/>
              </w:rPr>
              <w:t xml:space="preserve">27,2 </w:t>
            </w:r>
          </w:p>
        </w:tc>
        <w:tc>
          <w:tcPr>
            <w:tcW w:w="1417" w:type="dxa"/>
            <w:gridSpan w:val="2"/>
            <w:vAlign w:val="bottom"/>
            <w:hideMark/>
          </w:tcPr>
          <w:p w14:paraId="3E13B57D"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w:t>
            </w:r>
            <w:r w:rsidRPr="007E73DD">
              <w:rPr>
                <w:rFonts w:ascii="Times New Roman" w:eastAsia="Times New Roman" w:hAnsi="Times New Roman" w:cs="Times New Roman"/>
                <w:kern w:val="0"/>
                <w:sz w:val="20"/>
                <w:szCs w:val="20"/>
                <w:lang w:val="ky-KG" w:eastAsia="ru-RU"/>
                <w14:ligatures w14:val="none"/>
              </w:rPr>
              <w:t>2</w:t>
            </w:r>
          </w:p>
        </w:tc>
      </w:tr>
      <w:tr w:rsidR="007E73DD" w:rsidRPr="007E73DD" w14:paraId="52B7F15C" w14:textId="77777777" w:rsidTr="006E2F1D">
        <w:trPr>
          <w:gridAfter w:val="1"/>
          <w:wAfter w:w="277" w:type="dxa"/>
          <w:trHeight w:val="20"/>
        </w:trPr>
        <w:tc>
          <w:tcPr>
            <w:tcW w:w="2269" w:type="dxa"/>
            <w:noWrap/>
            <w:hideMark/>
          </w:tcPr>
          <w:p w14:paraId="7A7FCA27"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Ошская область</w:t>
            </w:r>
          </w:p>
        </w:tc>
        <w:tc>
          <w:tcPr>
            <w:tcW w:w="1701" w:type="dxa"/>
            <w:gridSpan w:val="3"/>
            <w:noWrap/>
            <w:vAlign w:val="bottom"/>
            <w:hideMark/>
          </w:tcPr>
          <w:p w14:paraId="137B2DDC"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1</w:t>
            </w:r>
            <w:r w:rsidRPr="007E73DD">
              <w:rPr>
                <w:rFonts w:ascii="Times New Roman" w:eastAsia="Times New Roman" w:hAnsi="Times New Roman" w:cs="Times New Roman"/>
                <w:kern w:val="0"/>
                <w:sz w:val="18"/>
                <w:szCs w:val="18"/>
                <w:lang w:val="ky-KG" w:eastAsia="ru-RU"/>
                <w14:ligatures w14:val="none"/>
              </w:rPr>
              <w:t xml:space="preserve">783783,0 </w:t>
            </w:r>
          </w:p>
        </w:tc>
        <w:tc>
          <w:tcPr>
            <w:tcW w:w="1701" w:type="dxa"/>
            <w:gridSpan w:val="2"/>
            <w:noWrap/>
            <w:vAlign w:val="bottom"/>
            <w:hideMark/>
          </w:tcPr>
          <w:p w14:paraId="779B15C7"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1</w:t>
            </w:r>
            <w:r w:rsidRPr="007E73DD">
              <w:rPr>
                <w:rFonts w:ascii="Times New Roman" w:eastAsia="Times New Roman" w:hAnsi="Times New Roman" w:cs="Times New Roman"/>
                <w:kern w:val="0"/>
                <w:sz w:val="18"/>
                <w:szCs w:val="18"/>
                <w:lang w:val="ky-KG" w:eastAsia="ru-RU"/>
                <w14:ligatures w14:val="none"/>
              </w:rPr>
              <w:t xml:space="preserve">9366144,0 </w:t>
            </w:r>
          </w:p>
        </w:tc>
        <w:tc>
          <w:tcPr>
            <w:tcW w:w="1134" w:type="dxa"/>
            <w:noWrap/>
            <w:vAlign w:val="bottom"/>
            <w:hideMark/>
          </w:tcPr>
          <w:p w14:paraId="139F70BA"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145,0 </w:t>
            </w:r>
          </w:p>
        </w:tc>
        <w:tc>
          <w:tcPr>
            <w:tcW w:w="1275" w:type="dxa"/>
            <w:gridSpan w:val="2"/>
            <w:noWrap/>
            <w:vAlign w:val="bottom"/>
            <w:hideMark/>
          </w:tcPr>
          <w:p w14:paraId="66B445BE"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10</w:t>
            </w:r>
            <w:r w:rsidRPr="007E73DD">
              <w:rPr>
                <w:rFonts w:ascii="Times New Roman" w:eastAsia="Times New Roman" w:hAnsi="Times New Roman" w:cs="Times New Roman"/>
                <w:kern w:val="0"/>
                <w:sz w:val="18"/>
                <w:szCs w:val="18"/>
                <w:lang w:val="ky-KG" w:eastAsia="ru-RU"/>
                <w14:ligatures w14:val="none"/>
              </w:rPr>
              <w:t xml:space="preserve">8,9 </w:t>
            </w:r>
          </w:p>
        </w:tc>
        <w:tc>
          <w:tcPr>
            <w:tcW w:w="1417" w:type="dxa"/>
            <w:gridSpan w:val="2"/>
            <w:vAlign w:val="bottom"/>
            <w:hideMark/>
          </w:tcPr>
          <w:p w14:paraId="2CE47061"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3,</w:t>
            </w:r>
            <w:r w:rsidRPr="007E73DD">
              <w:rPr>
                <w:rFonts w:ascii="Times New Roman" w:eastAsia="Times New Roman" w:hAnsi="Times New Roman" w:cs="Times New Roman"/>
                <w:kern w:val="0"/>
                <w:sz w:val="20"/>
                <w:szCs w:val="20"/>
                <w:lang w:val="ky-KG" w:eastAsia="ru-RU"/>
                <w14:ligatures w14:val="none"/>
              </w:rPr>
              <w:t>3</w:t>
            </w:r>
          </w:p>
        </w:tc>
      </w:tr>
      <w:tr w:rsidR="007E73DD" w:rsidRPr="007E73DD" w14:paraId="474C1A39" w14:textId="77777777" w:rsidTr="006E2F1D">
        <w:trPr>
          <w:gridAfter w:val="1"/>
          <w:wAfter w:w="277" w:type="dxa"/>
          <w:trHeight w:val="20"/>
        </w:trPr>
        <w:tc>
          <w:tcPr>
            <w:tcW w:w="2269" w:type="dxa"/>
            <w:noWrap/>
            <w:hideMark/>
          </w:tcPr>
          <w:p w14:paraId="75B33222"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Таласская область</w:t>
            </w:r>
          </w:p>
        </w:tc>
        <w:tc>
          <w:tcPr>
            <w:tcW w:w="1701" w:type="dxa"/>
            <w:gridSpan w:val="3"/>
            <w:noWrap/>
            <w:vAlign w:val="bottom"/>
            <w:hideMark/>
          </w:tcPr>
          <w:p w14:paraId="769728C7"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3263505,6 </w:t>
            </w:r>
          </w:p>
        </w:tc>
        <w:tc>
          <w:tcPr>
            <w:tcW w:w="1701" w:type="dxa"/>
            <w:gridSpan w:val="2"/>
            <w:noWrap/>
            <w:vAlign w:val="bottom"/>
            <w:hideMark/>
          </w:tcPr>
          <w:p w14:paraId="20043FD3"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 xml:space="preserve"> 3</w:t>
            </w:r>
            <w:r w:rsidRPr="007E73DD">
              <w:rPr>
                <w:rFonts w:ascii="Times New Roman" w:eastAsia="Times New Roman" w:hAnsi="Times New Roman" w:cs="Times New Roman"/>
                <w:kern w:val="0"/>
                <w:sz w:val="18"/>
                <w:szCs w:val="18"/>
                <w:lang w:val="ky-KG" w:eastAsia="ru-RU"/>
                <w14:ligatures w14:val="none"/>
              </w:rPr>
              <w:t xml:space="preserve">3856467,9 </w:t>
            </w:r>
          </w:p>
        </w:tc>
        <w:tc>
          <w:tcPr>
            <w:tcW w:w="1134" w:type="dxa"/>
            <w:vAlign w:val="bottom"/>
            <w:hideMark/>
          </w:tcPr>
          <w:p w14:paraId="5E1139EC"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108,0 </w:t>
            </w:r>
          </w:p>
        </w:tc>
        <w:tc>
          <w:tcPr>
            <w:tcW w:w="1275" w:type="dxa"/>
            <w:gridSpan w:val="2"/>
            <w:vAlign w:val="bottom"/>
            <w:hideMark/>
          </w:tcPr>
          <w:p w14:paraId="55E7FC6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104,</w:t>
            </w:r>
            <w:r w:rsidRPr="007E73DD">
              <w:rPr>
                <w:rFonts w:ascii="Times New Roman" w:eastAsia="Times New Roman" w:hAnsi="Times New Roman" w:cs="Times New Roman"/>
                <w:kern w:val="0"/>
                <w:sz w:val="18"/>
                <w:szCs w:val="18"/>
                <w:lang w:val="ky-KG" w:eastAsia="ru-RU"/>
                <w14:ligatures w14:val="none"/>
              </w:rPr>
              <w:t xml:space="preserve">6 </w:t>
            </w:r>
          </w:p>
        </w:tc>
        <w:tc>
          <w:tcPr>
            <w:tcW w:w="1417" w:type="dxa"/>
            <w:gridSpan w:val="2"/>
            <w:vAlign w:val="bottom"/>
            <w:hideMark/>
          </w:tcPr>
          <w:p w14:paraId="3FCA19C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5,8</w:t>
            </w:r>
          </w:p>
        </w:tc>
      </w:tr>
      <w:tr w:rsidR="007E73DD" w:rsidRPr="007E73DD" w14:paraId="3A012110" w14:textId="77777777" w:rsidTr="006E2F1D">
        <w:trPr>
          <w:gridAfter w:val="1"/>
          <w:wAfter w:w="277" w:type="dxa"/>
          <w:trHeight w:val="20"/>
        </w:trPr>
        <w:tc>
          <w:tcPr>
            <w:tcW w:w="2269" w:type="dxa"/>
            <w:noWrap/>
            <w:hideMark/>
          </w:tcPr>
          <w:p w14:paraId="4D96CD41"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Чуйская область</w:t>
            </w:r>
          </w:p>
        </w:tc>
        <w:tc>
          <w:tcPr>
            <w:tcW w:w="1701" w:type="dxa"/>
            <w:gridSpan w:val="3"/>
            <w:noWrap/>
            <w:vAlign w:val="bottom"/>
            <w:hideMark/>
          </w:tcPr>
          <w:p w14:paraId="2D4D1A92"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w:t>
            </w:r>
            <w:r w:rsidRPr="007E73DD">
              <w:rPr>
                <w:rFonts w:ascii="Times New Roman" w:eastAsia="Times New Roman" w:hAnsi="Times New Roman" w:cs="Times New Roman"/>
                <w:kern w:val="0"/>
                <w:sz w:val="18"/>
                <w:szCs w:val="18"/>
                <w:lang w:val="ru-RU" w:eastAsia="ru-RU"/>
                <w14:ligatures w14:val="none"/>
              </w:rPr>
              <w:t>2</w:t>
            </w:r>
            <w:r w:rsidRPr="007E73DD">
              <w:rPr>
                <w:rFonts w:ascii="Times New Roman" w:eastAsia="Times New Roman" w:hAnsi="Times New Roman" w:cs="Times New Roman"/>
                <w:kern w:val="0"/>
                <w:sz w:val="18"/>
                <w:szCs w:val="18"/>
                <w:lang w:val="ky-KG" w:eastAsia="ru-RU"/>
                <w14:ligatures w14:val="none"/>
              </w:rPr>
              <w:t xml:space="preserve">8861494,6 </w:t>
            </w:r>
          </w:p>
        </w:tc>
        <w:tc>
          <w:tcPr>
            <w:tcW w:w="1701" w:type="dxa"/>
            <w:gridSpan w:val="2"/>
            <w:noWrap/>
            <w:vAlign w:val="bottom"/>
            <w:hideMark/>
          </w:tcPr>
          <w:p w14:paraId="0201125C"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   264874343,0 </w:t>
            </w:r>
          </w:p>
        </w:tc>
        <w:tc>
          <w:tcPr>
            <w:tcW w:w="1134" w:type="dxa"/>
            <w:vAlign w:val="bottom"/>
            <w:hideMark/>
          </w:tcPr>
          <w:p w14:paraId="7E29F330"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w:t>
            </w:r>
            <w:r w:rsidRPr="007E73DD">
              <w:rPr>
                <w:rFonts w:ascii="Times New Roman" w:eastAsia="Times New Roman" w:hAnsi="Times New Roman" w:cs="Times New Roman"/>
                <w:kern w:val="0"/>
                <w:sz w:val="18"/>
                <w:szCs w:val="18"/>
                <w:lang w:val="ky-KG" w:eastAsia="ru-RU"/>
                <w14:ligatures w14:val="none"/>
              </w:rPr>
              <w:t xml:space="preserve">5,1 </w:t>
            </w:r>
          </w:p>
        </w:tc>
        <w:tc>
          <w:tcPr>
            <w:tcW w:w="1275" w:type="dxa"/>
            <w:gridSpan w:val="2"/>
            <w:vAlign w:val="bottom"/>
            <w:hideMark/>
          </w:tcPr>
          <w:p w14:paraId="2A63793E"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118,</w:t>
            </w:r>
            <w:r w:rsidRPr="007E73DD">
              <w:rPr>
                <w:rFonts w:ascii="Times New Roman" w:eastAsia="Times New Roman" w:hAnsi="Times New Roman" w:cs="Times New Roman"/>
                <w:kern w:val="0"/>
                <w:sz w:val="18"/>
                <w:szCs w:val="18"/>
                <w:lang w:val="ky-KG" w:eastAsia="ru-RU"/>
                <w14:ligatures w14:val="none"/>
              </w:rPr>
              <w:t xml:space="preserve">3 </w:t>
            </w:r>
          </w:p>
        </w:tc>
        <w:tc>
          <w:tcPr>
            <w:tcW w:w="1417" w:type="dxa"/>
            <w:gridSpan w:val="2"/>
            <w:vAlign w:val="bottom"/>
            <w:hideMark/>
          </w:tcPr>
          <w:p w14:paraId="452F1338"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45,</w:t>
            </w:r>
            <w:r w:rsidRPr="007E73DD">
              <w:rPr>
                <w:rFonts w:ascii="Times New Roman" w:eastAsia="Times New Roman" w:hAnsi="Times New Roman" w:cs="Times New Roman"/>
                <w:kern w:val="0"/>
                <w:sz w:val="20"/>
                <w:szCs w:val="20"/>
                <w:lang w:val="ky-KG" w:eastAsia="ru-RU"/>
                <w14:ligatures w14:val="none"/>
              </w:rPr>
              <w:t>2</w:t>
            </w:r>
          </w:p>
        </w:tc>
      </w:tr>
      <w:tr w:rsidR="007E73DD" w:rsidRPr="007E73DD" w14:paraId="765CD0A3" w14:textId="77777777" w:rsidTr="006E2F1D">
        <w:trPr>
          <w:gridAfter w:val="1"/>
          <w:wAfter w:w="277" w:type="dxa"/>
          <w:trHeight w:val="20"/>
        </w:trPr>
        <w:tc>
          <w:tcPr>
            <w:tcW w:w="2269" w:type="dxa"/>
            <w:noWrap/>
            <w:hideMark/>
          </w:tcPr>
          <w:p w14:paraId="585E34DC" w14:textId="77777777" w:rsidR="007E73DD" w:rsidRPr="007E73DD" w:rsidRDefault="007E73DD" w:rsidP="007E73DD">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7E73DD">
              <w:rPr>
                <w:rFonts w:ascii="Times New Roman" w:eastAsia="Times New Roman" w:hAnsi="Times New Roman" w:cs="Times New Roman"/>
                <w:b/>
                <w:bCs/>
                <w:kern w:val="0"/>
                <w:sz w:val="18"/>
                <w:szCs w:val="18"/>
                <w:lang w:val="ru-RU"/>
                <w14:ligatures w14:val="none"/>
              </w:rPr>
              <w:t>Город Бишкек</w:t>
            </w:r>
          </w:p>
        </w:tc>
        <w:tc>
          <w:tcPr>
            <w:tcW w:w="1701" w:type="dxa"/>
            <w:gridSpan w:val="3"/>
            <w:noWrap/>
            <w:vAlign w:val="bottom"/>
            <w:hideMark/>
          </w:tcPr>
          <w:p w14:paraId="311EB1CA" w14:textId="77777777" w:rsidR="007E73DD" w:rsidRPr="007E73DD" w:rsidRDefault="007E73DD" w:rsidP="007E73DD">
            <w:pPr>
              <w:spacing w:after="0" w:line="240" w:lineRule="auto"/>
              <w:rPr>
                <w:rFonts w:ascii="Times New Roman" w:eastAsia="Times New Roman" w:hAnsi="Times New Roman" w:cs="Times New Roman"/>
                <w:b/>
                <w:kern w:val="0"/>
                <w:sz w:val="18"/>
                <w:szCs w:val="18"/>
                <w:lang w:val="ru-RU"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w:t>
            </w:r>
            <w:r w:rsidRPr="007E73DD">
              <w:rPr>
                <w:rFonts w:ascii="Times New Roman" w:eastAsia="Times New Roman" w:hAnsi="Times New Roman" w:cs="Times New Roman"/>
                <w:b/>
                <w:kern w:val="0"/>
                <w:sz w:val="18"/>
                <w:szCs w:val="18"/>
                <w:lang w:val="ky-KG" w:eastAsia="ru-RU"/>
                <w14:ligatures w14:val="none"/>
              </w:rPr>
              <w:t xml:space="preserve">11390038,2 </w:t>
            </w:r>
          </w:p>
        </w:tc>
        <w:tc>
          <w:tcPr>
            <w:tcW w:w="1701" w:type="dxa"/>
            <w:gridSpan w:val="2"/>
            <w:noWrap/>
            <w:vAlign w:val="bottom"/>
            <w:hideMark/>
          </w:tcPr>
          <w:p w14:paraId="0197725F" w14:textId="77777777" w:rsidR="007E73DD" w:rsidRPr="007E73DD" w:rsidRDefault="007E73DD" w:rsidP="007E73DD">
            <w:pPr>
              <w:spacing w:after="0" w:line="240" w:lineRule="auto"/>
              <w:rPr>
                <w:rFonts w:ascii="Times New Roman" w:eastAsia="Times New Roman" w:hAnsi="Times New Roman" w:cs="Times New Roman"/>
                <w:b/>
                <w:kern w:val="0"/>
                <w:sz w:val="18"/>
                <w:szCs w:val="18"/>
                <w:lang w:val="ru-RU"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w:t>
            </w:r>
            <w:r w:rsidRPr="007E73DD">
              <w:rPr>
                <w:rFonts w:ascii="Times New Roman" w:eastAsia="Times New Roman" w:hAnsi="Times New Roman" w:cs="Times New Roman"/>
                <w:b/>
                <w:kern w:val="0"/>
                <w:sz w:val="18"/>
                <w:szCs w:val="18"/>
                <w:lang w:val="ky-KG" w:eastAsia="ru-RU"/>
                <w14:ligatures w14:val="none"/>
              </w:rPr>
              <w:t xml:space="preserve">  88848446,2 </w:t>
            </w:r>
          </w:p>
        </w:tc>
        <w:tc>
          <w:tcPr>
            <w:tcW w:w="1134" w:type="dxa"/>
            <w:vAlign w:val="bottom"/>
            <w:hideMark/>
          </w:tcPr>
          <w:p w14:paraId="2A0B4DC7" w14:textId="77777777" w:rsidR="007E73DD" w:rsidRPr="007E73DD" w:rsidRDefault="007E73DD" w:rsidP="007E73DD">
            <w:pPr>
              <w:spacing w:after="0" w:line="240" w:lineRule="auto"/>
              <w:rPr>
                <w:rFonts w:ascii="Times New Roman" w:eastAsia="Times New Roman" w:hAnsi="Times New Roman" w:cs="Times New Roman"/>
                <w:b/>
                <w:kern w:val="0"/>
                <w:sz w:val="18"/>
                <w:szCs w:val="18"/>
                <w:lang w:val="ru-RU"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1</w:t>
            </w:r>
            <w:r w:rsidRPr="007E73DD">
              <w:rPr>
                <w:rFonts w:ascii="Times New Roman" w:eastAsia="Times New Roman" w:hAnsi="Times New Roman" w:cs="Times New Roman"/>
                <w:b/>
                <w:kern w:val="0"/>
                <w:sz w:val="18"/>
                <w:szCs w:val="18"/>
                <w:lang w:val="ky-KG" w:eastAsia="ru-RU"/>
                <w14:ligatures w14:val="none"/>
              </w:rPr>
              <w:t xml:space="preserve">30,5 </w:t>
            </w:r>
          </w:p>
        </w:tc>
        <w:tc>
          <w:tcPr>
            <w:tcW w:w="1275" w:type="dxa"/>
            <w:gridSpan w:val="2"/>
            <w:vAlign w:val="bottom"/>
            <w:hideMark/>
          </w:tcPr>
          <w:p w14:paraId="0EB385AB" w14:textId="77777777" w:rsidR="007E73DD" w:rsidRPr="007E73DD" w:rsidRDefault="007E73DD" w:rsidP="007E73DD">
            <w:pPr>
              <w:spacing w:after="0" w:line="240" w:lineRule="auto"/>
              <w:jc w:val="right"/>
              <w:rPr>
                <w:rFonts w:ascii="Times New Roman" w:eastAsia="Times New Roman" w:hAnsi="Times New Roman" w:cs="Times New Roman"/>
                <w:b/>
                <w:kern w:val="0"/>
                <w:sz w:val="18"/>
                <w:szCs w:val="18"/>
                <w:lang w:val="ru-RU" w:eastAsia="ru-RU"/>
                <w14:ligatures w14:val="none"/>
              </w:rPr>
            </w:pPr>
            <w:r w:rsidRPr="007E73DD">
              <w:rPr>
                <w:rFonts w:ascii="Times New Roman" w:eastAsia="Times New Roman" w:hAnsi="Times New Roman" w:cs="Times New Roman"/>
                <w:b/>
                <w:kern w:val="0"/>
                <w:sz w:val="18"/>
                <w:szCs w:val="18"/>
                <w:lang w:val="ru-RU" w:eastAsia="ru-RU"/>
                <w14:ligatures w14:val="none"/>
              </w:rPr>
              <w:t xml:space="preserve">      11</w:t>
            </w:r>
            <w:r w:rsidRPr="007E73DD">
              <w:rPr>
                <w:rFonts w:ascii="Times New Roman" w:eastAsia="Times New Roman" w:hAnsi="Times New Roman" w:cs="Times New Roman"/>
                <w:b/>
                <w:kern w:val="0"/>
                <w:sz w:val="18"/>
                <w:szCs w:val="18"/>
                <w:lang w:val="ky-KG" w:eastAsia="ru-RU"/>
                <w14:ligatures w14:val="none"/>
              </w:rPr>
              <w:t xml:space="preserve">2,3 </w:t>
            </w:r>
          </w:p>
        </w:tc>
        <w:tc>
          <w:tcPr>
            <w:tcW w:w="1417" w:type="dxa"/>
            <w:gridSpan w:val="2"/>
            <w:vAlign w:val="bottom"/>
            <w:hideMark/>
          </w:tcPr>
          <w:p w14:paraId="181B9CD8" w14:textId="77777777" w:rsidR="007E73DD" w:rsidRPr="007E73DD" w:rsidRDefault="007E73DD" w:rsidP="007E73DD">
            <w:pPr>
              <w:spacing w:after="0" w:line="240" w:lineRule="auto"/>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15,</w:t>
            </w:r>
            <w:r w:rsidRPr="007E73DD">
              <w:rPr>
                <w:rFonts w:ascii="Times New Roman" w:eastAsia="Times New Roman" w:hAnsi="Times New Roman" w:cs="Times New Roman"/>
                <w:b/>
                <w:kern w:val="0"/>
                <w:sz w:val="20"/>
                <w:szCs w:val="20"/>
                <w:lang w:val="ky-KG" w:eastAsia="ru-RU"/>
                <w14:ligatures w14:val="none"/>
              </w:rPr>
              <w:t>2</w:t>
            </w:r>
          </w:p>
        </w:tc>
      </w:tr>
      <w:tr w:rsidR="007E73DD" w:rsidRPr="007E73DD" w14:paraId="636A03EA" w14:textId="77777777" w:rsidTr="006E2F1D">
        <w:trPr>
          <w:gridAfter w:val="1"/>
          <w:wAfter w:w="277" w:type="dxa"/>
          <w:trHeight w:val="20"/>
        </w:trPr>
        <w:tc>
          <w:tcPr>
            <w:tcW w:w="2269" w:type="dxa"/>
            <w:tcBorders>
              <w:top w:val="nil"/>
              <w:left w:val="nil"/>
              <w:bottom w:val="single" w:sz="8" w:space="0" w:color="auto"/>
              <w:right w:val="nil"/>
            </w:tcBorders>
            <w:noWrap/>
            <w:hideMark/>
          </w:tcPr>
          <w:p w14:paraId="61BCEE51" w14:textId="77777777" w:rsidR="007E73DD" w:rsidRPr="007E73DD" w:rsidRDefault="007E73DD" w:rsidP="007E73D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Город Ош</w:t>
            </w:r>
          </w:p>
        </w:tc>
        <w:tc>
          <w:tcPr>
            <w:tcW w:w="1701" w:type="dxa"/>
            <w:gridSpan w:val="3"/>
            <w:tcBorders>
              <w:top w:val="nil"/>
              <w:left w:val="nil"/>
              <w:bottom w:val="single" w:sz="8" w:space="0" w:color="auto"/>
              <w:right w:val="nil"/>
            </w:tcBorders>
            <w:noWrap/>
            <w:vAlign w:val="bottom"/>
            <w:hideMark/>
          </w:tcPr>
          <w:p w14:paraId="280F8DA4"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1382951,5 </w:t>
            </w:r>
          </w:p>
        </w:tc>
        <w:tc>
          <w:tcPr>
            <w:tcW w:w="1701" w:type="dxa"/>
            <w:gridSpan w:val="2"/>
            <w:tcBorders>
              <w:top w:val="nil"/>
              <w:left w:val="nil"/>
              <w:bottom w:val="single" w:sz="8" w:space="0" w:color="auto"/>
              <w:right w:val="nil"/>
            </w:tcBorders>
            <w:noWrap/>
            <w:vAlign w:val="bottom"/>
            <w:hideMark/>
          </w:tcPr>
          <w:p w14:paraId="77B99BD9"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10016527,4 </w:t>
            </w:r>
          </w:p>
        </w:tc>
        <w:tc>
          <w:tcPr>
            <w:tcW w:w="1134" w:type="dxa"/>
            <w:tcBorders>
              <w:top w:val="nil"/>
              <w:left w:val="nil"/>
              <w:bottom w:val="single" w:sz="8" w:space="0" w:color="auto"/>
              <w:right w:val="nil"/>
            </w:tcBorders>
            <w:vAlign w:val="bottom"/>
            <w:hideMark/>
          </w:tcPr>
          <w:p w14:paraId="269CDAC8"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w:t>
            </w:r>
            <w:r w:rsidRPr="007E73DD">
              <w:rPr>
                <w:rFonts w:ascii="Times New Roman" w:eastAsia="Times New Roman" w:hAnsi="Times New Roman" w:cs="Times New Roman"/>
                <w:kern w:val="0"/>
                <w:sz w:val="18"/>
                <w:szCs w:val="18"/>
                <w:lang w:val="ky-KG" w:eastAsia="ru-RU"/>
                <w14:ligatures w14:val="none"/>
              </w:rPr>
              <w:t xml:space="preserve">113,4 </w:t>
            </w:r>
          </w:p>
        </w:tc>
        <w:tc>
          <w:tcPr>
            <w:tcW w:w="1275" w:type="dxa"/>
            <w:gridSpan w:val="2"/>
            <w:tcBorders>
              <w:top w:val="nil"/>
              <w:left w:val="nil"/>
              <w:bottom w:val="single" w:sz="8" w:space="0" w:color="auto"/>
              <w:right w:val="nil"/>
            </w:tcBorders>
            <w:vAlign w:val="bottom"/>
            <w:hideMark/>
          </w:tcPr>
          <w:p w14:paraId="6A81E360"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w:t>
            </w:r>
            <w:r w:rsidRPr="007E73DD">
              <w:rPr>
                <w:rFonts w:ascii="Times New Roman" w:eastAsia="Times New Roman" w:hAnsi="Times New Roman" w:cs="Times New Roman"/>
                <w:kern w:val="0"/>
                <w:sz w:val="18"/>
                <w:szCs w:val="18"/>
                <w:lang w:val="ky-KG" w:eastAsia="ru-RU"/>
                <w14:ligatures w14:val="none"/>
              </w:rPr>
              <w:t xml:space="preserve">7,0 </w:t>
            </w:r>
          </w:p>
        </w:tc>
        <w:tc>
          <w:tcPr>
            <w:tcW w:w="1417" w:type="dxa"/>
            <w:gridSpan w:val="2"/>
            <w:tcBorders>
              <w:top w:val="nil"/>
              <w:left w:val="nil"/>
              <w:bottom w:val="single" w:sz="8" w:space="0" w:color="auto"/>
              <w:right w:val="nil"/>
            </w:tcBorders>
            <w:vAlign w:val="bottom"/>
            <w:hideMark/>
          </w:tcPr>
          <w:p w14:paraId="13FCC6F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w:t>
            </w:r>
          </w:p>
        </w:tc>
      </w:tr>
    </w:tbl>
    <w:p w14:paraId="75251074" w14:textId="77777777" w:rsidR="007E73DD" w:rsidRPr="007E73DD" w:rsidRDefault="007E73DD" w:rsidP="007E73DD">
      <w:pPr>
        <w:tabs>
          <w:tab w:val="left" w:pos="142"/>
        </w:tabs>
        <w:spacing w:after="0" w:line="240" w:lineRule="auto"/>
        <w:jc w:val="both"/>
        <w:rPr>
          <w:rFonts w:ascii="Times New Roman" w:eastAsia="Times New Roman" w:hAnsi="Times New Roman" w:cs="Times New Roman"/>
          <w:kern w:val="0"/>
          <w:sz w:val="20"/>
          <w:szCs w:val="20"/>
          <w:lang w:val="en-US" w:eastAsia="ru-RU"/>
          <w14:ligatures w14:val="none"/>
        </w:rPr>
      </w:pPr>
    </w:p>
    <w:p w14:paraId="29F53A49" w14:textId="77777777" w:rsidR="007E73DD" w:rsidRDefault="007E73DD"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63707B80" w14:textId="77777777" w:rsidR="00E625D1"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1BE0E133" w14:textId="77777777" w:rsidR="00E625D1"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41F1B939" w14:textId="77777777" w:rsidR="00E625D1"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5F9A7E80" w14:textId="77777777" w:rsidR="00E625D1"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58902DA8" w14:textId="77777777" w:rsidR="00E625D1"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2A3200FA" w14:textId="77777777" w:rsidR="00E625D1"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7FEB30ED" w14:textId="77777777" w:rsidR="00E625D1" w:rsidRPr="007E73DD" w:rsidRDefault="00E625D1"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3FC9DE02" w14:textId="77777777" w:rsidR="007E73DD" w:rsidRPr="007E73DD" w:rsidRDefault="007E73DD" w:rsidP="007E73D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 xml:space="preserve">Таблица </w:t>
      </w:r>
      <w:r w:rsidRPr="007E73DD">
        <w:rPr>
          <w:rFonts w:ascii="Times New Roman" w:eastAsia="Times New Roman" w:hAnsi="Times New Roman" w:cs="Times New Roman"/>
          <w:b/>
          <w:kern w:val="0"/>
          <w:sz w:val="24"/>
          <w:szCs w:val="24"/>
          <w:lang w:val="ky-KG" w:eastAsia="ru-RU"/>
          <w14:ligatures w14:val="none"/>
        </w:rPr>
        <w:t>6</w:t>
      </w:r>
      <w:r w:rsidRPr="007E73DD">
        <w:rPr>
          <w:rFonts w:ascii="Times New Roman" w:eastAsia="Times New Roman" w:hAnsi="Times New Roman" w:cs="Times New Roman"/>
          <w:b/>
          <w:kern w:val="0"/>
          <w:sz w:val="24"/>
          <w:szCs w:val="24"/>
          <w:lang w:val="ru-RU" w:eastAsia="ru-RU"/>
          <w14:ligatures w14:val="none"/>
        </w:rPr>
        <w:t>: Производство промышленной продукции по основным видам</w:t>
      </w:r>
    </w:p>
    <w:p w14:paraId="01A94DDD" w14:textId="73FE643A" w:rsidR="007E73DD" w:rsidRPr="00E625D1" w:rsidRDefault="007E73DD" w:rsidP="007E73DD">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деятельности в январе-декабре </w:t>
      </w:r>
    </w:p>
    <w:tbl>
      <w:tblPr>
        <w:tblpPr w:leftFromText="180" w:rightFromText="180" w:bottomFromText="160" w:vertAnchor="text" w:horzAnchor="margin" w:tblpX="108" w:tblpY="94"/>
        <w:tblW w:w="9315" w:type="dxa"/>
        <w:tblLayout w:type="fixed"/>
        <w:tblLook w:val="00A0" w:firstRow="1" w:lastRow="0" w:firstColumn="1" w:lastColumn="0" w:noHBand="0" w:noVBand="0"/>
      </w:tblPr>
      <w:tblGrid>
        <w:gridCol w:w="3008"/>
        <w:gridCol w:w="1095"/>
        <w:gridCol w:w="1138"/>
        <w:gridCol w:w="1051"/>
        <w:gridCol w:w="1096"/>
        <w:gridCol w:w="976"/>
        <w:gridCol w:w="951"/>
      </w:tblGrid>
      <w:tr w:rsidR="007E73DD" w:rsidRPr="007E73DD" w14:paraId="74F90F14" w14:textId="77777777" w:rsidTr="00E625D1">
        <w:trPr>
          <w:trHeight w:val="410"/>
        </w:trPr>
        <w:tc>
          <w:tcPr>
            <w:tcW w:w="3008" w:type="dxa"/>
            <w:tcBorders>
              <w:top w:val="single" w:sz="8" w:space="0" w:color="auto"/>
              <w:left w:val="nil"/>
              <w:bottom w:val="single" w:sz="8" w:space="0" w:color="auto"/>
              <w:right w:val="nil"/>
            </w:tcBorders>
            <w:noWrap/>
            <w:vAlign w:val="center"/>
          </w:tcPr>
          <w:p w14:paraId="571CBBED"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p w14:paraId="04624620"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14:ligatures w14:val="none"/>
              </w:rPr>
            </w:pPr>
          </w:p>
          <w:p w14:paraId="4928DC17"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14:ligatures w14:val="none"/>
              </w:rPr>
            </w:pPr>
          </w:p>
        </w:tc>
        <w:tc>
          <w:tcPr>
            <w:tcW w:w="4380" w:type="dxa"/>
            <w:gridSpan w:val="4"/>
            <w:tcBorders>
              <w:top w:val="single" w:sz="8" w:space="0" w:color="auto"/>
              <w:left w:val="nil"/>
              <w:bottom w:val="single" w:sz="8" w:space="0" w:color="auto"/>
              <w:right w:val="nil"/>
            </w:tcBorders>
            <w:noWrap/>
            <w:vAlign w:val="center"/>
            <w:hideMark/>
          </w:tcPr>
          <w:p w14:paraId="3F904D79"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Фактически произведено в           действующих ценах, млн. сомов</w:t>
            </w:r>
          </w:p>
        </w:tc>
        <w:tc>
          <w:tcPr>
            <w:tcW w:w="1927" w:type="dxa"/>
            <w:gridSpan w:val="2"/>
            <w:tcBorders>
              <w:top w:val="single" w:sz="8" w:space="0" w:color="auto"/>
              <w:left w:val="nil"/>
              <w:bottom w:val="single" w:sz="8" w:space="0" w:color="auto"/>
              <w:right w:val="nil"/>
            </w:tcBorders>
            <w:vAlign w:val="center"/>
            <w:hideMark/>
          </w:tcPr>
          <w:p w14:paraId="1DF9031C" w14:textId="77777777" w:rsidR="007E73DD" w:rsidRPr="007E73DD" w:rsidRDefault="007E73DD" w:rsidP="007E73DD">
            <w:pPr>
              <w:tabs>
                <w:tab w:val="left" w:pos="142"/>
              </w:tabs>
              <w:spacing w:after="0" w:line="254" w:lineRule="auto"/>
              <w:rPr>
                <w:rFonts w:ascii="Times New Roman" w:eastAsia="Times New Roman" w:hAnsi="Times New Roman" w:cs="Times New Roman"/>
                <w:b/>
                <w:kern w:val="0"/>
                <w:sz w:val="20"/>
                <w:szCs w:val="20"/>
                <w:lang w:val="ru-RU"/>
                <w14:ligatures w14:val="none"/>
              </w:rPr>
            </w:pPr>
            <w:r w:rsidRPr="007E73DD">
              <w:rPr>
                <w:rFonts w:ascii="Times New Roman" w:eastAsia="Times New Roman" w:hAnsi="Times New Roman" w:cs="Times New Roman"/>
                <w:b/>
                <w:kern w:val="0"/>
                <w:sz w:val="20"/>
                <w:szCs w:val="20"/>
                <w:lang w:val="ru-RU"/>
                <w14:ligatures w14:val="none"/>
              </w:rPr>
              <w:t>Индекс физического объема в процентах</w:t>
            </w:r>
          </w:p>
        </w:tc>
      </w:tr>
      <w:tr w:rsidR="007E73DD" w:rsidRPr="007E73DD" w14:paraId="239050FF" w14:textId="77777777" w:rsidTr="00E625D1">
        <w:trPr>
          <w:gridBefore w:val="1"/>
          <w:wBefore w:w="3008" w:type="dxa"/>
          <w:trHeight w:val="234"/>
        </w:trPr>
        <w:tc>
          <w:tcPr>
            <w:tcW w:w="2233" w:type="dxa"/>
            <w:gridSpan w:val="2"/>
            <w:tcBorders>
              <w:top w:val="single" w:sz="8" w:space="0" w:color="auto"/>
              <w:left w:val="nil"/>
              <w:bottom w:val="single" w:sz="4" w:space="0" w:color="auto"/>
              <w:right w:val="nil"/>
            </w:tcBorders>
            <w:noWrap/>
            <w:vAlign w:val="bottom"/>
            <w:hideMark/>
          </w:tcPr>
          <w:p w14:paraId="11C45E2A"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2023</w:t>
            </w:r>
          </w:p>
        </w:tc>
        <w:tc>
          <w:tcPr>
            <w:tcW w:w="2147" w:type="dxa"/>
            <w:gridSpan w:val="2"/>
            <w:tcBorders>
              <w:top w:val="single" w:sz="8" w:space="0" w:color="auto"/>
              <w:left w:val="nil"/>
              <w:bottom w:val="single" w:sz="4" w:space="0" w:color="auto"/>
              <w:right w:val="nil"/>
            </w:tcBorders>
            <w:vAlign w:val="bottom"/>
            <w:hideMark/>
          </w:tcPr>
          <w:p w14:paraId="355D3A50"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2024</w:t>
            </w:r>
          </w:p>
        </w:tc>
        <w:tc>
          <w:tcPr>
            <w:tcW w:w="1927" w:type="dxa"/>
            <w:gridSpan w:val="2"/>
            <w:tcBorders>
              <w:top w:val="single" w:sz="8" w:space="0" w:color="auto"/>
              <w:left w:val="nil"/>
              <w:bottom w:val="single" w:sz="4" w:space="0" w:color="auto"/>
              <w:right w:val="nil"/>
            </w:tcBorders>
            <w:hideMark/>
          </w:tcPr>
          <w:p w14:paraId="5492ECB9"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highlight w:val="lightGray"/>
                <w:lang w:val="ru-RU"/>
                <w14:ligatures w14:val="none"/>
              </w:rPr>
            </w:pPr>
            <w:r w:rsidRPr="007E73DD">
              <w:rPr>
                <w:rFonts w:ascii="Times New Roman" w:eastAsia="Times New Roman" w:hAnsi="Times New Roman" w:cs="Times New Roman"/>
                <w:b/>
                <w:bCs/>
                <w:kern w:val="0"/>
                <w:sz w:val="20"/>
                <w:szCs w:val="20"/>
                <w:lang w:val="ru-RU"/>
                <w14:ligatures w14:val="none"/>
              </w:rPr>
              <w:t>2024</w:t>
            </w:r>
          </w:p>
        </w:tc>
      </w:tr>
      <w:tr w:rsidR="007E73DD" w:rsidRPr="007E73DD" w14:paraId="2DC69E83" w14:textId="77777777" w:rsidTr="00E625D1">
        <w:trPr>
          <w:trHeight w:val="710"/>
        </w:trPr>
        <w:tc>
          <w:tcPr>
            <w:tcW w:w="3008" w:type="dxa"/>
            <w:tcBorders>
              <w:top w:val="nil"/>
              <w:left w:val="nil"/>
              <w:bottom w:val="single" w:sz="4" w:space="0" w:color="auto"/>
              <w:right w:val="nil"/>
            </w:tcBorders>
            <w:noWrap/>
            <w:vAlign w:val="center"/>
          </w:tcPr>
          <w:p w14:paraId="72800DAA"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1095" w:type="dxa"/>
            <w:tcBorders>
              <w:top w:val="single" w:sz="4" w:space="0" w:color="auto"/>
              <w:left w:val="nil"/>
              <w:bottom w:val="single" w:sz="4" w:space="0" w:color="auto"/>
              <w:right w:val="nil"/>
            </w:tcBorders>
            <w:noWrap/>
            <w:vAlign w:val="center"/>
            <w:hideMark/>
          </w:tcPr>
          <w:p w14:paraId="35993A74"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138" w:type="dxa"/>
            <w:tcBorders>
              <w:top w:val="single" w:sz="4" w:space="0" w:color="auto"/>
              <w:left w:val="nil"/>
              <w:bottom w:val="single" w:sz="4" w:space="0" w:color="auto"/>
              <w:right w:val="nil"/>
            </w:tcBorders>
            <w:vAlign w:val="bottom"/>
            <w:hideMark/>
          </w:tcPr>
          <w:p w14:paraId="52644C2E"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c>
          <w:tcPr>
            <w:tcW w:w="1051" w:type="dxa"/>
            <w:tcBorders>
              <w:top w:val="single" w:sz="4" w:space="0" w:color="auto"/>
              <w:left w:val="nil"/>
              <w:bottom w:val="single" w:sz="4" w:space="0" w:color="auto"/>
              <w:right w:val="nil"/>
            </w:tcBorders>
            <w:vAlign w:val="center"/>
            <w:hideMark/>
          </w:tcPr>
          <w:p w14:paraId="6CCB6AF5"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096" w:type="dxa"/>
            <w:tcBorders>
              <w:top w:val="single" w:sz="4" w:space="0" w:color="auto"/>
              <w:left w:val="nil"/>
              <w:bottom w:val="single" w:sz="4" w:space="0" w:color="auto"/>
              <w:right w:val="nil"/>
            </w:tcBorders>
            <w:vAlign w:val="bottom"/>
            <w:hideMark/>
          </w:tcPr>
          <w:p w14:paraId="52D32892"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c>
          <w:tcPr>
            <w:tcW w:w="976" w:type="dxa"/>
            <w:tcBorders>
              <w:top w:val="single" w:sz="4" w:space="0" w:color="auto"/>
              <w:left w:val="nil"/>
              <w:bottom w:val="single" w:sz="4" w:space="0" w:color="auto"/>
              <w:right w:val="nil"/>
            </w:tcBorders>
            <w:vAlign w:val="center"/>
            <w:hideMark/>
          </w:tcPr>
          <w:p w14:paraId="09C854B7"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951" w:type="dxa"/>
            <w:tcBorders>
              <w:top w:val="single" w:sz="4" w:space="0" w:color="auto"/>
              <w:left w:val="nil"/>
              <w:bottom w:val="single" w:sz="4" w:space="0" w:color="auto"/>
              <w:right w:val="nil"/>
            </w:tcBorders>
            <w:vAlign w:val="bottom"/>
            <w:hideMark/>
          </w:tcPr>
          <w:p w14:paraId="6566A4A1" w14:textId="77777777" w:rsidR="007E73DD" w:rsidRPr="007E73DD" w:rsidRDefault="007E73DD" w:rsidP="007E73DD">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r>
      <w:tr w:rsidR="007E73DD" w:rsidRPr="007E73DD" w14:paraId="75970B95" w14:textId="77777777" w:rsidTr="00E625D1">
        <w:trPr>
          <w:trHeight w:val="200"/>
        </w:trPr>
        <w:tc>
          <w:tcPr>
            <w:tcW w:w="3008" w:type="dxa"/>
            <w:tcBorders>
              <w:top w:val="single" w:sz="4" w:space="0" w:color="auto"/>
              <w:left w:val="nil"/>
              <w:bottom w:val="nil"/>
              <w:right w:val="nil"/>
            </w:tcBorders>
            <w:noWrap/>
            <w:vAlign w:val="bottom"/>
            <w:hideMark/>
          </w:tcPr>
          <w:p w14:paraId="37BBE241" w14:textId="77777777" w:rsidR="007E73DD" w:rsidRPr="007E73DD" w:rsidRDefault="007E73DD" w:rsidP="007E73DD">
            <w:pPr>
              <w:tabs>
                <w:tab w:val="left" w:pos="142"/>
              </w:tabs>
              <w:spacing w:after="0" w:line="254" w:lineRule="auto"/>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Всего</w:t>
            </w:r>
          </w:p>
        </w:tc>
        <w:tc>
          <w:tcPr>
            <w:tcW w:w="1095" w:type="dxa"/>
            <w:noWrap/>
            <w:vAlign w:val="bottom"/>
            <w:hideMark/>
          </w:tcPr>
          <w:p w14:paraId="3DE3A936"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7427,5</w:t>
            </w:r>
          </w:p>
        </w:tc>
        <w:tc>
          <w:tcPr>
            <w:tcW w:w="1138" w:type="dxa"/>
            <w:vAlign w:val="bottom"/>
            <w:hideMark/>
          </w:tcPr>
          <w:p w14:paraId="61DF4F09"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ky-KG"/>
                <w14:ligatures w14:val="none"/>
              </w:rPr>
            </w:pPr>
            <w:r w:rsidRPr="007E73DD">
              <w:rPr>
                <w:rFonts w:ascii="Times New Roman" w:eastAsia="Times New Roman" w:hAnsi="Times New Roman" w:cs="Times New Roman"/>
                <w:b/>
                <w:bCs/>
                <w:kern w:val="0"/>
                <w:sz w:val="20"/>
                <w:szCs w:val="20"/>
                <w:lang w:val="ky-KG"/>
                <w14:ligatures w14:val="none"/>
              </w:rPr>
              <w:t>70372,1</w:t>
            </w:r>
          </w:p>
        </w:tc>
        <w:tc>
          <w:tcPr>
            <w:tcW w:w="1051" w:type="dxa"/>
            <w:vAlign w:val="bottom"/>
            <w:hideMark/>
          </w:tcPr>
          <w:p w14:paraId="4EE804FA"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ky-KG"/>
                <w14:ligatures w14:val="none"/>
              </w:rPr>
            </w:pPr>
            <w:r w:rsidRPr="007E73DD">
              <w:rPr>
                <w:rFonts w:ascii="Times New Roman" w:eastAsia="Times New Roman" w:hAnsi="Times New Roman" w:cs="Times New Roman"/>
                <w:b/>
                <w:bCs/>
                <w:kern w:val="0"/>
                <w:sz w:val="20"/>
                <w:szCs w:val="20"/>
                <w:lang w:val="ky-KG"/>
                <w14:ligatures w14:val="none"/>
              </w:rPr>
              <w:t>11390,0</w:t>
            </w:r>
          </w:p>
        </w:tc>
        <w:tc>
          <w:tcPr>
            <w:tcW w:w="1096" w:type="dxa"/>
            <w:vAlign w:val="bottom"/>
            <w:hideMark/>
          </w:tcPr>
          <w:p w14:paraId="3613DC90"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88848,4</w:t>
            </w:r>
          </w:p>
        </w:tc>
        <w:tc>
          <w:tcPr>
            <w:tcW w:w="976" w:type="dxa"/>
            <w:vAlign w:val="bottom"/>
            <w:hideMark/>
          </w:tcPr>
          <w:p w14:paraId="33014FD0" w14:textId="77777777" w:rsidR="007E73DD" w:rsidRPr="007E73DD" w:rsidRDefault="007E73DD" w:rsidP="007E73DD">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eastAsia="ru-RU"/>
                <w14:ligatures w14:val="none"/>
              </w:rPr>
            </w:pPr>
            <w:r w:rsidRPr="007E73DD">
              <w:rPr>
                <w:rFonts w:ascii="Times New Roman" w:eastAsia="Times New Roman" w:hAnsi="Times New Roman" w:cs="Times New Roman"/>
                <w:b/>
                <w:bCs/>
                <w:kern w:val="0"/>
                <w:sz w:val="18"/>
                <w:szCs w:val="18"/>
                <w:lang w:val="ru-RU" w:eastAsia="ru-RU"/>
                <w14:ligatures w14:val="none"/>
              </w:rPr>
              <w:t xml:space="preserve">    130,5</w:t>
            </w:r>
          </w:p>
        </w:tc>
        <w:tc>
          <w:tcPr>
            <w:tcW w:w="951" w:type="dxa"/>
            <w:vAlign w:val="bottom"/>
            <w:hideMark/>
          </w:tcPr>
          <w:p w14:paraId="545FADB0" w14:textId="77777777" w:rsidR="007E73DD" w:rsidRPr="007E73DD" w:rsidRDefault="007E73DD" w:rsidP="007E73DD">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eastAsia="ru-RU"/>
                <w14:ligatures w14:val="none"/>
              </w:rPr>
            </w:pPr>
            <w:r w:rsidRPr="007E73DD">
              <w:rPr>
                <w:rFonts w:ascii="Times New Roman" w:eastAsia="Times New Roman" w:hAnsi="Times New Roman" w:cs="Times New Roman"/>
                <w:b/>
                <w:bCs/>
                <w:kern w:val="0"/>
                <w:sz w:val="18"/>
                <w:szCs w:val="18"/>
                <w:lang w:val="en-US" w:eastAsia="ru-RU"/>
                <w14:ligatures w14:val="none"/>
              </w:rPr>
              <w:t xml:space="preserve">     </w:t>
            </w:r>
            <w:r w:rsidRPr="007E73DD">
              <w:rPr>
                <w:rFonts w:ascii="Times New Roman" w:eastAsia="Times New Roman" w:hAnsi="Times New Roman" w:cs="Times New Roman"/>
                <w:b/>
                <w:bCs/>
                <w:kern w:val="0"/>
                <w:sz w:val="18"/>
                <w:szCs w:val="18"/>
                <w:lang w:val="ky-KG" w:eastAsia="ru-RU"/>
                <w14:ligatures w14:val="none"/>
              </w:rPr>
              <w:t>112,3</w:t>
            </w:r>
          </w:p>
        </w:tc>
      </w:tr>
      <w:tr w:rsidR="007E73DD" w:rsidRPr="007E73DD" w14:paraId="4D67CF4B" w14:textId="77777777" w:rsidTr="00E625D1">
        <w:trPr>
          <w:trHeight w:val="250"/>
        </w:trPr>
        <w:tc>
          <w:tcPr>
            <w:tcW w:w="3008" w:type="dxa"/>
            <w:noWrap/>
            <w:vAlign w:val="bottom"/>
            <w:hideMark/>
          </w:tcPr>
          <w:p w14:paraId="3EA43A61" w14:textId="77777777" w:rsidR="007E73DD" w:rsidRPr="007E73DD" w:rsidRDefault="007E73DD" w:rsidP="007E73DD">
            <w:pPr>
              <w:tabs>
                <w:tab w:val="left" w:pos="142"/>
              </w:tabs>
              <w:spacing w:after="0" w:line="254" w:lineRule="auto"/>
              <w:rPr>
                <w:rFonts w:ascii="Times New Roman" w:eastAsia="Times New Roman" w:hAnsi="Times New Roman" w:cs="Times New Roman"/>
                <w:bCs/>
                <w:kern w:val="0"/>
                <w:sz w:val="20"/>
                <w:szCs w:val="20"/>
                <w:lang w:val="en-US"/>
                <w14:ligatures w14:val="none"/>
              </w:rPr>
            </w:pPr>
            <w:r w:rsidRPr="007E73DD">
              <w:rPr>
                <w:rFonts w:ascii="Times New Roman" w:eastAsia="Times New Roman" w:hAnsi="Times New Roman" w:cs="Times New Roman"/>
                <w:kern w:val="0"/>
                <w:sz w:val="20"/>
                <w:szCs w:val="20"/>
                <w:lang w:val="ru-RU"/>
                <w14:ligatures w14:val="none"/>
              </w:rPr>
              <w:t>Добыча полезных ископаемых</w:t>
            </w:r>
          </w:p>
        </w:tc>
        <w:tc>
          <w:tcPr>
            <w:tcW w:w="1095" w:type="dxa"/>
            <w:noWrap/>
            <w:vAlign w:val="bottom"/>
            <w:hideMark/>
          </w:tcPr>
          <w:p w14:paraId="3D6080C4"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eastAsia="ru-RU"/>
                <w14:ligatures w14:val="none"/>
              </w:rPr>
              <w:t>2,4</w:t>
            </w:r>
          </w:p>
        </w:tc>
        <w:tc>
          <w:tcPr>
            <w:tcW w:w="1138" w:type="dxa"/>
            <w:vAlign w:val="bottom"/>
            <w:hideMark/>
          </w:tcPr>
          <w:p w14:paraId="3A38BDC3"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ky-KG" w:eastAsia="ru-RU"/>
                <w14:ligatures w14:val="none"/>
              </w:rPr>
              <w:t xml:space="preserve">     28,1</w:t>
            </w:r>
          </w:p>
        </w:tc>
        <w:tc>
          <w:tcPr>
            <w:tcW w:w="1051" w:type="dxa"/>
            <w:vAlign w:val="bottom"/>
            <w:hideMark/>
          </w:tcPr>
          <w:p w14:paraId="2DD4C486"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E73DD">
              <w:rPr>
                <w:rFonts w:ascii="Times New Roman" w:eastAsia="Times New Roman" w:hAnsi="Times New Roman" w:cs="Times New Roman"/>
                <w:bCs/>
                <w:kern w:val="0"/>
                <w:sz w:val="18"/>
                <w:szCs w:val="18"/>
                <w:lang w:val="ky-KG"/>
                <w14:ligatures w14:val="none"/>
              </w:rPr>
              <w:t>2,2</w:t>
            </w:r>
          </w:p>
        </w:tc>
        <w:tc>
          <w:tcPr>
            <w:tcW w:w="1096" w:type="dxa"/>
            <w:vAlign w:val="bottom"/>
            <w:hideMark/>
          </w:tcPr>
          <w:p w14:paraId="5684049F"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E73DD">
              <w:rPr>
                <w:rFonts w:ascii="Times New Roman" w:eastAsia="Times New Roman" w:hAnsi="Times New Roman" w:cs="Times New Roman"/>
                <w:bCs/>
                <w:kern w:val="0"/>
                <w:sz w:val="18"/>
                <w:szCs w:val="18"/>
                <w:lang w:val="ky-KG" w:eastAsia="ru-RU"/>
                <w14:ligatures w14:val="none"/>
              </w:rPr>
              <w:t xml:space="preserve">     28,6</w:t>
            </w:r>
          </w:p>
        </w:tc>
        <w:tc>
          <w:tcPr>
            <w:tcW w:w="976" w:type="dxa"/>
            <w:vAlign w:val="bottom"/>
            <w:hideMark/>
          </w:tcPr>
          <w:p w14:paraId="21B22D97" w14:textId="77777777" w:rsidR="007E73DD" w:rsidRPr="007E73DD" w:rsidRDefault="007E73DD" w:rsidP="007E73DD">
            <w:pPr>
              <w:tabs>
                <w:tab w:val="left" w:pos="38"/>
              </w:tabs>
              <w:spacing w:after="0" w:line="240" w:lineRule="auto"/>
              <w:ind w:right="212"/>
              <w:contextualSpacing/>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229,9</w:t>
            </w:r>
          </w:p>
        </w:tc>
        <w:tc>
          <w:tcPr>
            <w:tcW w:w="951" w:type="dxa"/>
            <w:vAlign w:val="bottom"/>
            <w:hideMark/>
          </w:tcPr>
          <w:p w14:paraId="4B8BCDED" w14:textId="77777777" w:rsidR="007E73DD" w:rsidRPr="007E73DD" w:rsidRDefault="007E73DD" w:rsidP="007E73DD">
            <w:pPr>
              <w:tabs>
                <w:tab w:val="left" w:pos="0"/>
                <w:tab w:val="left" w:pos="39"/>
              </w:tabs>
              <w:spacing w:after="0" w:line="240" w:lineRule="auto"/>
              <w:ind w:right="33"/>
              <w:contextualSpacing/>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81,2</w:t>
            </w:r>
          </w:p>
        </w:tc>
      </w:tr>
      <w:tr w:rsidR="007E73DD" w:rsidRPr="007E73DD" w14:paraId="4E22C1EE" w14:textId="77777777" w:rsidTr="00E625D1">
        <w:trPr>
          <w:trHeight w:val="215"/>
        </w:trPr>
        <w:tc>
          <w:tcPr>
            <w:tcW w:w="3008" w:type="dxa"/>
            <w:noWrap/>
            <w:vAlign w:val="bottom"/>
            <w:hideMark/>
          </w:tcPr>
          <w:p w14:paraId="2288540D" w14:textId="77777777" w:rsidR="007E73DD" w:rsidRPr="007E73DD" w:rsidRDefault="007E73DD" w:rsidP="007E73DD">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Обрабатывающие производства</w:t>
            </w:r>
          </w:p>
        </w:tc>
        <w:tc>
          <w:tcPr>
            <w:tcW w:w="1095" w:type="dxa"/>
            <w:noWrap/>
            <w:vAlign w:val="bottom"/>
            <w:hideMark/>
          </w:tcPr>
          <w:p w14:paraId="630D4E76"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4780,3</w:t>
            </w:r>
          </w:p>
        </w:tc>
        <w:tc>
          <w:tcPr>
            <w:tcW w:w="1138" w:type="dxa"/>
            <w:vAlign w:val="bottom"/>
            <w:hideMark/>
          </w:tcPr>
          <w:p w14:paraId="1087F99C"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49776,5</w:t>
            </w:r>
          </w:p>
        </w:tc>
        <w:tc>
          <w:tcPr>
            <w:tcW w:w="1051" w:type="dxa"/>
            <w:vAlign w:val="bottom"/>
            <w:hideMark/>
          </w:tcPr>
          <w:p w14:paraId="4B7F88FF"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5505,6</w:t>
            </w:r>
          </w:p>
        </w:tc>
        <w:tc>
          <w:tcPr>
            <w:tcW w:w="1096" w:type="dxa"/>
            <w:vAlign w:val="bottom"/>
            <w:hideMark/>
          </w:tcPr>
          <w:p w14:paraId="76B788BB" w14:textId="77777777" w:rsidR="007E73DD" w:rsidRPr="007E73DD" w:rsidRDefault="007E73DD" w:rsidP="007E73D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7E73DD">
              <w:rPr>
                <w:rFonts w:ascii="Times New Roman" w:eastAsia="Times New Roman" w:hAnsi="Times New Roman" w:cs="Times New Roman"/>
                <w:bCs/>
                <w:kern w:val="0"/>
                <w:sz w:val="18"/>
                <w:szCs w:val="18"/>
                <w:lang w:val="ru-RU"/>
                <w14:ligatures w14:val="none"/>
              </w:rPr>
              <w:t>58568,5</w:t>
            </w:r>
          </w:p>
        </w:tc>
        <w:tc>
          <w:tcPr>
            <w:tcW w:w="976" w:type="dxa"/>
            <w:vAlign w:val="bottom"/>
            <w:hideMark/>
          </w:tcPr>
          <w:p w14:paraId="7A0575ED" w14:textId="77777777" w:rsidR="007E73DD" w:rsidRPr="007E73DD" w:rsidRDefault="007E73DD" w:rsidP="007E73DD">
            <w:pPr>
              <w:tabs>
                <w:tab w:val="left" w:pos="0"/>
              </w:tabs>
              <w:spacing w:after="0" w:line="240" w:lineRule="auto"/>
              <w:ind w:right="176"/>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129,3</w:t>
            </w:r>
          </w:p>
        </w:tc>
        <w:tc>
          <w:tcPr>
            <w:tcW w:w="951" w:type="dxa"/>
            <w:vAlign w:val="bottom"/>
            <w:hideMark/>
          </w:tcPr>
          <w:p w14:paraId="3E89F903" w14:textId="77777777" w:rsidR="007E73DD" w:rsidRPr="007E73DD" w:rsidRDefault="007E73DD" w:rsidP="007E73DD">
            <w:pPr>
              <w:tabs>
                <w:tab w:val="left" w:pos="0"/>
                <w:tab w:val="left" w:pos="39"/>
              </w:tabs>
              <w:spacing w:after="0" w:line="240" w:lineRule="auto"/>
              <w:ind w:right="3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115,9</w:t>
            </w:r>
          </w:p>
        </w:tc>
      </w:tr>
      <w:tr w:rsidR="007E73DD" w:rsidRPr="007E73DD" w14:paraId="7FD53ED4" w14:textId="77777777" w:rsidTr="00E625D1">
        <w:trPr>
          <w:trHeight w:val="68"/>
        </w:trPr>
        <w:tc>
          <w:tcPr>
            <w:tcW w:w="3008" w:type="dxa"/>
            <w:noWrap/>
            <w:vAlign w:val="bottom"/>
            <w:hideMark/>
          </w:tcPr>
          <w:p w14:paraId="26769922" w14:textId="77777777" w:rsidR="007E73DD" w:rsidRPr="007E73DD" w:rsidRDefault="007E73DD" w:rsidP="007E73DD">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Обеспечение электроэнергией, газом, паром, и кондиционированным воздухом</w:t>
            </w:r>
          </w:p>
        </w:tc>
        <w:tc>
          <w:tcPr>
            <w:tcW w:w="1095" w:type="dxa"/>
            <w:noWrap/>
            <w:vAlign w:val="bottom"/>
            <w:hideMark/>
          </w:tcPr>
          <w:p w14:paraId="2EDD86BE"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2376,6</w:t>
            </w:r>
          </w:p>
        </w:tc>
        <w:tc>
          <w:tcPr>
            <w:tcW w:w="1138" w:type="dxa"/>
            <w:vAlign w:val="bottom"/>
            <w:hideMark/>
          </w:tcPr>
          <w:p w14:paraId="0386F541"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18017,0</w:t>
            </w:r>
          </w:p>
        </w:tc>
        <w:tc>
          <w:tcPr>
            <w:tcW w:w="1051" w:type="dxa"/>
            <w:vAlign w:val="bottom"/>
            <w:hideMark/>
          </w:tcPr>
          <w:p w14:paraId="6B7B6400"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5592,4</w:t>
            </w:r>
          </w:p>
        </w:tc>
        <w:tc>
          <w:tcPr>
            <w:tcW w:w="1096" w:type="dxa"/>
            <w:vAlign w:val="bottom"/>
            <w:hideMark/>
          </w:tcPr>
          <w:p w14:paraId="77B84656"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27256,6</w:t>
            </w:r>
          </w:p>
        </w:tc>
        <w:tc>
          <w:tcPr>
            <w:tcW w:w="976" w:type="dxa"/>
            <w:vAlign w:val="bottom"/>
            <w:hideMark/>
          </w:tcPr>
          <w:p w14:paraId="736F58A3" w14:textId="77777777" w:rsidR="007E73DD" w:rsidRPr="007E73DD" w:rsidRDefault="007E73DD" w:rsidP="007E73DD">
            <w:pPr>
              <w:tabs>
                <w:tab w:val="left" w:pos="742"/>
              </w:tabs>
              <w:spacing w:after="0" w:line="240" w:lineRule="auto"/>
              <w:ind w:right="176"/>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148,7</w:t>
            </w:r>
          </w:p>
        </w:tc>
        <w:tc>
          <w:tcPr>
            <w:tcW w:w="951" w:type="dxa"/>
            <w:vAlign w:val="bottom"/>
            <w:hideMark/>
          </w:tcPr>
          <w:p w14:paraId="11A847C0" w14:textId="77777777" w:rsidR="007E73DD" w:rsidRPr="007E73DD" w:rsidRDefault="007E73DD" w:rsidP="007E73DD">
            <w:pPr>
              <w:tabs>
                <w:tab w:val="left" w:pos="459"/>
              </w:tabs>
              <w:spacing w:after="0" w:line="240" w:lineRule="auto"/>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81,9</w:t>
            </w:r>
          </w:p>
        </w:tc>
      </w:tr>
      <w:tr w:rsidR="007E73DD" w:rsidRPr="007E73DD" w14:paraId="26041A6E" w14:textId="77777777" w:rsidTr="00E625D1">
        <w:trPr>
          <w:trHeight w:val="756"/>
        </w:trPr>
        <w:tc>
          <w:tcPr>
            <w:tcW w:w="3008" w:type="dxa"/>
            <w:noWrap/>
            <w:vAlign w:val="bottom"/>
            <w:hideMark/>
          </w:tcPr>
          <w:p w14:paraId="32D8400E" w14:textId="77777777" w:rsidR="007E73DD" w:rsidRPr="007E73DD" w:rsidRDefault="007E73DD" w:rsidP="007E73DD">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Водоснабжение, очистка,</w:t>
            </w:r>
          </w:p>
          <w:p w14:paraId="2D1E2870" w14:textId="77777777" w:rsidR="007E73DD" w:rsidRPr="007E73DD" w:rsidRDefault="007E73DD" w:rsidP="007E73DD">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обработка отходов и получение</w:t>
            </w:r>
          </w:p>
          <w:p w14:paraId="790211DF" w14:textId="77777777" w:rsidR="007E73DD" w:rsidRPr="007E73DD" w:rsidRDefault="007E73DD" w:rsidP="007E73DD">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вторичного сырья</w:t>
            </w:r>
          </w:p>
        </w:tc>
        <w:tc>
          <w:tcPr>
            <w:tcW w:w="1095" w:type="dxa"/>
            <w:noWrap/>
            <w:vAlign w:val="bottom"/>
            <w:hideMark/>
          </w:tcPr>
          <w:p w14:paraId="5F749943"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268,2</w:t>
            </w:r>
          </w:p>
        </w:tc>
        <w:tc>
          <w:tcPr>
            <w:tcW w:w="1138" w:type="dxa"/>
            <w:vAlign w:val="bottom"/>
            <w:hideMark/>
          </w:tcPr>
          <w:p w14:paraId="172885EB"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2550,4</w:t>
            </w:r>
          </w:p>
        </w:tc>
        <w:tc>
          <w:tcPr>
            <w:tcW w:w="1051" w:type="dxa"/>
            <w:vAlign w:val="bottom"/>
            <w:hideMark/>
          </w:tcPr>
          <w:p w14:paraId="08A65567"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289,8</w:t>
            </w:r>
          </w:p>
        </w:tc>
        <w:tc>
          <w:tcPr>
            <w:tcW w:w="1096" w:type="dxa"/>
            <w:vAlign w:val="bottom"/>
            <w:hideMark/>
          </w:tcPr>
          <w:p w14:paraId="7026F967" w14:textId="77777777" w:rsidR="007E73DD" w:rsidRPr="007E73DD" w:rsidRDefault="007E73DD" w:rsidP="007E73DD">
            <w:pPr>
              <w:spacing w:after="0" w:line="240" w:lineRule="auto"/>
              <w:jc w:val="right"/>
              <w:rPr>
                <w:rFonts w:ascii="Times New Roman" w:eastAsia="Times New Roman" w:hAnsi="Times New Roman" w:cs="Times New Roman"/>
                <w:bCs/>
                <w:kern w:val="0"/>
                <w:sz w:val="18"/>
                <w:szCs w:val="18"/>
                <w:lang w:val="ru-RU" w:eastAsia="ru-RU"/>
                <w14:ligatures w14:val="none"/>
              </w:rPr>
            </w:pPr>
            <w:r w:rsidRPr="007E73DD">
              <w:rPr>
                <w:rFonts w:ascii="Times New Roman" w:eastAsia="Times New Roman" w:hAnsi="Times New Roman" w:cs="Times New Roman"/>
                <w:bCs/>
                <w:kern w:val="0"/>
                <w:sz w:val="18"/>
                <w:szCs w:val="18"/>
                <w:lang w:val="ru-RU" w:eastAsia="ru-RU"/>
                <w14:ligatures w14:val="none"/>
              </w:rPr>
              <w:t>2994,8</w:t>
            </w:r>
          </w:p>
        </w:tc>
        <w:tc>
          <w:tcPr>
            <w:tcW w:w="976" w:type="dxa"/>
            <w:vAlign w:val="bottom"/>
            <w:hideMark/>
          </w:tcPr>
          <w:p w14:paraId="223ACBF9" w14:textId="77777777" w:rsidR="007E73DD" w:rsidRPr="007E73DD" w:rsidRDefault="007E73DD" w:rsidP="007E73DD">
            <w:pPr>
              <w:tabs>
                <w:tab w:val="left" w:pos="459"/>
              </w:tabs>
              <w:spacing w:after="0" w:line="240" w:lineRule="auto"/>
              <w:ind w:right="176"/>
              <w:contextualSpacing/>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110,2</w:t>
            </w:r>
          </w:p>
        </w:tc>
        <w:tc>
          <w:tcPr>
            <w:tcW w:w="951" w:type="dxa"/>
            <w:vAlign w:val="bottom"/>
            <w:hideMark/>
          </w:tcPr>
          <w:p w14:paraId="44AFC422" w14:textId="77777777" w:rsidR="007E73DD" w:rsidRPr="007E73DD" w:rsidRDefault="007E73DD" w:rsidP="007E73DD">
            <w:pPr>
              <w:tabs>
                <w:tab w:val="left" w:pos="884"/>
              </w:tabs>
              <w:spacing w:after="0" w:line="240" w:lineRule="auto"/>
              <w:ind w:right="34"/>
              <w:contextualSpacing/>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116,2</w:t>
            </w:r>
          </w:p>
        </w:tc>
      </w:tr>
      <w:tr w:rsidR="007E73DD" w:rsidRPr="007E73DD" w14:paraId="1BF032FC" w14:textId="77777777" w:rsidTr="00E625D1">
        <w:trPr>
          <w:trHeight w:val="68"/>
        </w:trPr>
        <w:tc>
          <w:tcPr>
            <w:tcW w:w="3008" w:type="dxa"/>
            <w:tcBorders>
              <w:top w:val="nil"/>
              <w:left w:val="nil"/>
              <w:bottom w:val="single" w:sz="8" w:space="0" w:color="auto"/>
              <w:right w:val="nil"/>
            </w:tcBorders>
            <w:noWrap/>
            <w:vAlign w:val="bottom"/>
          </w:tcPr>
          <w:p w14:paraId="0676ABC8" w14:textId="77777777" w:rsidR="007E73DD" w:rsidRPr="007E73DD" w:rsidRDefault="007E73DD" w:rsidP="007E73DD">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p>
        </w:tc>
        <w:tc>
          <w:tcPr>
            <w:tcW w:w="1095" w:type="dxa"/>
            <w:tcBorders>
              <w:top w:val="nil"/>
              <w:left w:val="nil"/>
              <w:bottom w:val="single" w:sz="8" w:space="0" w:color="auto"/>
              <w:right w:val="nil"/>
            </w:tcBorders>
            <w:noWrap/>
            <w:vAlign w:val="bottom"/>
          </w:tcPr>
          <w:p w14:paraId="11A8C584" w14:textId="77777777" w:rsidR="007E73DD" w:rsidRPr="007E73DD" w:rsidRDefault="007E73DD" w:rsidP="007E73DD">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8" w:type="dxa"/>
            <w:tcBorders>
              <w:top w:val="nil"/>
              <w:left w:val="nil"/>
              <w:bottom w:val="single" w:sz="8" w:space="0" w:color="auto"/>
              <w:right w:val="nil"/>
            </w:tcBorders>
            <w:vAlign w:val="bottom"/>
          </w:tcPr>
          <w:p w14:paraId="12AE12BA" w14:textId="77777777" w:rsidR="007E73DD" w:rsidRPr="007E73DD" w:rsidRDefault="007E73DD" w:rsidP="007E73DD">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51" w:type="dxa"/>
            <w:tcBorders>
              <w:top w:val="nil"/>
              <w:left w:val="nil"/>
              <w:bottom w:val="single" w:sz="8" w:space="0" w:color="auto"/>
              <w:right w:val="nil"/>
            </w:tcBorders>
            <w:vAlign w:val="bottom"/>
          </w:tcPr>
          <w:p w14:paraId="3B111EC5" w14:textId="77777777" w:rsidR="007E73DD" w:rsidRPr="007E73DD" w:rsidRDefault="007E73DD" w:rsidP="007E73DD">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96" w:type="dxa"/>
            <w:tcBorders>
              <w:top w:val="nil"/>
              <w:left w:val="nil"/>
              <w:bottom w:val="single" w:sz="8" w:space="0" w:color="auto"/>
              <w:right w:val="nil"/>
            </w:tcBorders>
            <w:vAlign w:val="bottom"/>
          </w:tcPr>
          <w:p w14:paraId="1AD6440F" w14:textId="77777777" w:rsidR="007E73DD" w:rsidRPr="007E73DD" w:rsidRDefault="007E73DD" w:rsidP="007E73DD">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976" w:type="dxa"/>
            <w:tcBorders>
              <w:top w:val="nil"/>
              <w:left w:val="nil"/>
              <w:bottom w:val="single" w:sz="8" w:space="0" w:color="auto"/>
              <w:right w:val="nil"/>
            </w:tcBorders>
          </w:tcPr>
          <w:p w14:paraId="28FDBAC8" w14:textId="77777777" w:rsidR="007E73DD" w:rsidRPr="007E73DD" w:rsidRDefault="007E73DD" w:rsidP="007E73DD">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951" w:type="dxa"/>
            <w:tcBorders>
              <w:top w:val="nil"/>
              <w:left w:val="nil"/>
              <w:bottom w:val="single" w:sz="8" w:space="0" w:color="auto"/>
              <w:right w:val="nil"/>
            </w:tcBorders>
          </w:tcPr>
          <w:p w14:paraId="28F36180" w14:textId="77777777" w:rsidR="007E73DD" w:rsidRPr="007E73DD" w:rsidRDefault="007E73DD" w:rsidP="007E73DD">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r>
    </w:tbl>
    <w:p w14:paraId="68E0ABF6" w14:textId="77777777" w:rsidR="007E73DD" w:rsidRPr="007E73DD" w:rsidRDefault="007E73DD" w:rsidP="007E73DD">
      <w:pPr>
        <w:tabs>
          <w:tab w:val="left" w:pos="142"/>
        </w:tabs>
        <w:spacing w:after="0" w:line="276" w:lineRule="auto"/>
        <w:jc w:val="both"/>
        <w:rPr>
          <w:rFonts w:ascii="Times New Roman" w:eastAsia="Times New Roman" w:hAnsi="Times New Roman" w:cs="Times New Roman"/>
          <w:kern w:val="0"/>
          <w:sz w:val="24"/>
          <w:szCs w:val="24"/>
          <w:lang w:val="ru-RU" w:eastAsia="ru-RU"/>
          <w14:ligatures w14:val="none"/>
        </w:rPr>
      </w:pPr>
    </w:p>
    <w:p w14:paraId="0E31E1F9" w14:textId="77777777" w:rsidR="007E73DD" w:rsidRPr="007E73DD" w:rsidRDefault="007E73DD" w:rsidP="007E73DD">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ab/>
      </w:r>
      <w:r w:rsidRPr="007E73DD">
        <w:rPr>
          <w:rFonts w:ascii="Times New Roman" w:eastAsia="Times New Roman" w:hAnsi="Times New Roman" w:cs="Times New Roman"/>
          <w:kern w:val="0"/>
          <w:sz w:val="24"/>
          <w:szCs w:val="24"/>
          <w:lang w:val="ky-KG" w:eastAsia="ru-RU"/>
          <w14:ligatures w14:val="none"/>
        </w:rPr>
        <w:tab/>
      </w:r>
      <w:r w:rsidRPr="007E73DD">
        <w:rPr>
          <w:rFonts w:ascii="Times New Roman" w:eastAsia="Times New Roman" w:hAnsi="Times New Roman" w:cs="Times New Roman"/>
          <w:kern w:val="0"/>
          <w:sz w:val="24"/>
          <w:szCs w:val="24"/>
          <w:lang w:val="ru-RU" w:eastAsia="ru-RU"/>
          <w14:ligatures w14:val="none"/>
        </w:rPr>
        <w:t xml:space="preserve">В январе-декабре 2024 г. в общем объеме промышленного производства доля обрабатывающих производств составил – </w:t>
      </w:r>
      <w:r w:rsidRPr="007E73DD">
        <w:rPr>
          <w:rFonts w:ascii="Times New Roman" w:eastAsia="Times New Roman" w:hAnsi="Times New Roman" w:cs="Times New Roman"/>
          <w:kern w:val="0"/>
          <w:sz w:val="24"/>
          <w:szCs w:val="24"/>
          <w:lang w:val="ky-KG" w:eastAsia="ru-RU"/>
          <w14:ligatures w14:val="none"/>
        </w:rPr>
        <w:t>65,9</w:t>
      </w:r>
      <w:r w:rsidRPr="007E73DD">
        <w:rPr>
          <w:rFonts w:ascii="Times New Roman" w:eastAsia="Times New Roman" w:hAnsi="Times New Roman" w:cs="Times New Roman"/>
          <w:kern w:val="0"/>
          <w:sz w:val="24"/>
          <w:szCs w:val="24"/>
          <w:lang w:val="ru-RU" w:eastAsia="ru-RU"/>
          <w14:ligatures w14:val="none"/>
        </w:rPr>
        <w:t xml:space="preserve"> процента, обеспечения (снабжения) электроэнергией, газом, паром – </w:t>
      </w:r>
      <w:r w:rsidRPr="007E73DD">
        <w:rPr>
          <w:rFonts w:ascii="Times New Roman" w:eastAsia="Times New Roman" w:hAnsi="Times New Roman" w:cs="Times New Roman"/>
          <w:kern w:val="0"/>
          <w:sz w:val="24"/>
          <w:szCs w:val="24"/>
          <w:lang w:val="ky-KG" w:eastAsia="ru-RU"/>
          <w14:ligatures w14:val="none"/>
        </w:rPr>
        <w:t>30,7</w:t>
      </w:r>
      <w:r w:rsidRPr="007E73DD">
        <w:rPr>
          <w:rFonts w:ascii="Times New Roman" w:eastAsia="Times New Roman" w:hAnsi="Times New Roman" w:cs="Times New Roman"/>
          <w:kern w:val="0"/>
          <w:sz w:val="24"/>
          <w:szCs w:val="24"/>
          <w:lang w:val="ru-RU" w:eastAsia="ru-RU"/>
          <w14:ligatures w14:val="none"/>
        </w:rPr>
        <w:t xml:space="preserve"> процента, водоснабжения, очистки, обработки отходов и получения вторичного сырья – 3,4 процента. </w:t>
      </w:r>
    </w:p>
    <w:p w14:paraId="2AB6CCA0" w14:textId="77777777" w:rsidR="007E73DD" w:rsidRPr="007E73DD" w:rsidRDefault="007E73DD" w:rsidP="007E73DD">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ab/>
      </w:r>
      <w:r w:rsidRPr="007E73DD">
        <w:rPr>
          <w:rFonts w:ascii="Times New Roman" w:eastAsia="Times New Roman" w:hAnsi="Times New Roman" w:cs="Times New Roman"/>
          <w:kern w:val="0"/>
          <w:sz w:val="24"/>
          <w:szCs w:val="24"/>
          <w:lang w:val="ru-RU" w:eastAsia="ru-RU"/>
          <w14:ligatures w14:val="none"/>
        </w:rPr>
        <w:tab/>
        <w:t xml:space="preserve">Увеличение объемов отмечается в производстве компьютеров, электронного и оптического оборудования (в </w:t>
      </w:r>
      <w:r w:rsidRPr="007E73DD">
        <w:rPr>
          <w:rFonts w:ascii="Times New Roman" w:eastAsia="Times New Roman" w:hAnsi="Times New Roman" w:cs="Times New Roman"/>
          <w:kern w:val="0"/>
          <w:sz w:val="24"/>
          <w:szCs w:val="24"/>
          <w:lang w:val="ky-KG" w:eastAsia="ru-RU"/>
          <w14:ligatures w14:val="none"/>
        </w:rPr>
        <w:t>3,9</w:t>
      </w:r>
      <w:r w:rsidRPr="007E73DD">
        <w:rPr>
          <w:rFonts w:ascii="Times New Roman" w:eastAsia="Times New Roman" w:hAnsi="Times New Roman" w:cs="Times New Roman"/>
          <w:kern w:val="0"/>
          <w:sz w:val="24"/>
          <w:szCs w:val="24"/>
          <w:lang w:val="ru-RU" w:eastAsia="ru-RU"/>
          <w14:ligatures w14:val="none"/>
        </w:rPr>
        <w:t xml:space="preserve"> раза), текстильном производстве; производстве одежды и обуви, кожи и прочих кожаных изделий (в 1,7 раза), машин и оборудования, не включенных в другие группировки (в 1,5 раза), деревянных и бумажных изделий; полиграфической деятельности и основных металлов и готовых металлических изделий, кроме машин и оборудования (в 1,</w:t>
      </w:r>
      <w:r w:rsidRPr="007E73DD">
        <w:rPr>
          <w:rFonts w:ascii="Times New Roman" w:eastAsia="Times New Roman" w:hAnsi="Times New Roman" w:cs="Times New Roman"/>
          <w:kern w:val="0"/>
          <w:sz w:val="24"/>
          <w:szCs w:val="24"/>
          <w:lang w:val="ky-KG" w:eastAsia="ru-RU"/>
          <w14:ligatures w14:val="none"/>
        </w:rPr>
        <w:t>3</w:t>
      </w:r>
      <w:r w:rsidRPr="007E73DD">
        <w:rPr>
          <w:rFonts w:ascii="Times New Roman" w:eastAsia="Times New Roman" w:hAnsi="Times New Roman" w:cs="Times New Roman"/>
          <w:kern w:val="0"/>
          <w:sz w:val="24"/>
          <w:szCs w:val="24"/>
          <w:lang w:val="ru-RU" w:eastAsia="ru-RU"/>
          <w14:ligatures w14:val="none"/>
        </w:rPr>
        <w:t xml:space="preserve"> раза), резиновых и пластмассовых изделий, прочих неметаллических и минеральных продуктов (на </w:t>
      </w:r>
      <w:r w:rsidRPr="007E73DD">
        <w:rPr>
          <w:rFonts w:ascii="Times New Roman" w:eastAsia="Times New Roman" w:hAnsi="Times New Roman" w:cs="Times New Roman"/>
          <w:kern w:val="0"/>
          <w:sz w:val="24"/>
          <w:szCs w:val="24"/>
          <w:lang w:val="ky-KG" w:eastAsia="ru-RU"/>
          <w14:ligatures w14:val="none"/>
        </w:rPr>
        <w:t>22</w:t>
      </w:r>
      <w:r w:rsidRPr="007E73DD">
        <w:rPr>
          <w:rFonts w:ascii="Times New Roman" w:eastAsia="Times New Roman" w:hAnsi="Times New Roman" w:cs="Times New Roman"/>
          <w:kern w:val="0"/>
          <w:sz w:val="24"/>
          <w:szCs w:val="24"/>
          <w:lang w:val="ru-RU" w:eastAsia="ru-RU"/>
          <w14:ligatures w14:val="none"/>
        </w:rPr>
        <w:t xml:space="preserve"> процента), пищевых продуктов (включая напитки), табачных изделий (на 2</w:t>
      </w:r>
      <w:r w:rsidRPr="007E73DD">
        <w:rPr>
          <w:rFonts w:ascii="Times New Roman" w:eastAsia="Times New Roman" w:hAnsi="Times New Roman" w:cs="Times New Roman"/>
          <w:kern w:val="0"/>
          <w:sz w:val="24"/>
          <w:szCs w:val="24"/>
          <w:lang w:val="ky-KG" w:eastAsia="ru-RU"/>
          <w14:ligatures w14:val="none"/>
        </w:rPr>
        <w:t>1</w:t>
      </w:r>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ky-KG" w:eastAsia="ru-RU"/>
          <w14:ligatures w14:val="none"/>
        </w:rPr>
        <w:t>1</w:t>
      </w:r>
      <w:r w:rsidRPr="007E73DD">
        <w:rPr>
          <w:rFonts w:ascii="Times New Roman" w:eastAsia="Times New Roman" w:hAnsi="Times New Roman" w:cs="Times New Roman"/>
          <w:kern w:val="0"/>
          <w:sz w:val="24"/>
          <w:szCs w:val="24"/>
          <w:lang w:val="ru-RU" w:eastAsia="ru-RU"/>
          <w14:ligatures w14:val="none"/>
        </w:rPr>
        <w:t xml:space="preserve"> процента), фармацевтической продукции (на 2,0 процента) и водоснабжении, очистке, обработке отходов и получении вторичного сырья (на 16,2 процента).</w:t>
      </w:r>
    </w:p>
    <w:p w14:paraId="41D4CE52" w14:textId="77777777" w:rsidR="007E73DD" w:rsidRPr="007E73DD" w:rsidRDefault="007E73DD" w:rsidP="007E73DD">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ab/>
      </w:r>
      <w:r w:rsidRPr="007E73DD">
        <w:rPr>
          <w:rFonts w:ascii="Times New Roman" w:eastAsia="Times New Roman" w:hAnsi="Times New Roman" w:cs="Times New Roman"/>
          <w:kern w:val="0"/>
          <w:sz w:val="24"/>
          <w:szCs w:val="24"/>
          <w:lang w:val="ru-RU" w:eastAsia="ru-RU"/>
          <w14:ligatures w14:val="none"/>
        </w:rPr>
        <w:tab/>
        <w:t xml:space="preserve">Наряду с этим, наблюдается снижение объемов в добыче полезных ископаемых (на </w:t>
      </w:r>
      <w:r w:rsidRPr="007E73DD">
        <w:rPr>
          <w:rFonts w:ascii="Times New Roman" w:eastAsia="Times New Roman" w:hAnsi="Times New Roman" w:cs="Times New Roman"/>
          <w:kern w:val="0"/>
          <w:sz w:val="24"/>
          <w:szCs w:val="24"/>
          <w:lang w:val="ky-KG" w:eastAsia="ru-RU"/>
          <w14:ligatures w14:val="none"/>
        </w:rPr>
        <w:t>18,8</w:t>
      </w:r>
      <w:r w:rsidRPr="007E73DD">
        <w:rPr>
          <w:rFonts w:ascii="Times New Roman" w:eastAsia="Times New Roman" w:hAnsi="Times New Roman" w:cs="Times New Roman"/>
          <w:kern w:val="0"/>
          <w:sz w:val="24"/>
          <w:szCs w:val="24"/>
          <w:lang w:val="ru-RU" w:eastAsia="ru-RU"/>
          <w14:ligatures w14:val="none"/>
        </w:rPr>
        <w:t xml:space="preserve"> процента), транспортных средств (на </w:t>
      </w:r>
      <w:r w:rsidRPr="007E73DD">
        <w:rPr>
          <w:rFonts w:ascii="Times New Roman" w:eastAsia="Times New Roman" w:hAnsi="Times New Roman" w:cs="Times New Roman"/>
          <w:kern w:val="0"/>
          <w:sz w:val="24"/>
          <w:szCs w:val="24"/>
          <w:lang w:val="ky-KG" w:eastAsia="ru-RU"/>
          <w14:ligatures w14:val="none"/>
        </w:rPr>
        <w:t>55,4</w:t>
      </w:r>
      <w:r w:rsidRPr="007E73DD">
        <w:rPr>
          <w:rFonts w:ascii="Times New Roman" w:eastAsia="Times New Roman" w:hAnsi="Times New Roman" w:cs="Times New Roman"/>
          <w:kern w:val="0"/>
          <w:sz w:val="24"/>
          <w:szCs w:val="24"/>
          <w:lang w:val="ru-RU" w:eastAsia="ru-RU"/>
          <w14:ligatures w14:val="none"/>
        </w:rPr>
        <w:t xml:space="preserve"> процента), химической продукции (на 32,</w:t>
      </w:r>
      <w:r w:rsidRPr="007E73DD">
        <w:rPr>
          <w:rFonts w:ascii="Times New Roman" w:eastAsia="Times New Roman" w:hAnsi="Times New Roman" w:cs="Times New Roman"/>
          <w:kern w:val="0"/>
          <w:sz w:val="24"/>
          <w:szCs w:val="24"/>
          <w:lang w:val="ky-KG" w:eastAsia="ru-RU"/>
          <w14:ligatures w14:val="none"/>
        </w:rPr>
        <w:t>1</w:t>
      </w:r>
      <w:r w:rsidRPr="007E73DD">
        <w:rPr>
          <w:rFonts w:ascii="Times New Roman" w:eastAsia="Times New Roman" w:hAnsi="Times New Roman" w:cs="Times New Roman"/>
          <w:kern w:val="0"/>
          <w:sz w:val="24"/>
          <w:szCs w:val="24"/>
          <w:lang w:val="ru-RU" w:eastAsia="ru-RU"/>
          <w14:ligatures w14:val="none"/>
        </w:rPr>
        <w:t xml:space="preserve"> процента), электрического оборудования (на </w:t>
      </w:r>
      <w:r w:rsidRPr="007E73DD">
        <w:rPr>
          <w:rFonts w:ascii="Times New Roman" w:eastAsia="Times New Roman" w:hAnsi="Times New Roman" w:cs="Times New Roman"/>
          <w:kern w:val="0"/>
          <w:sz w:val="24"/>
          <w:szCs w:val="24"/>
          <w:lang w:val="ky-KG" w:eastAsia="ru-RU"/>
          <w14:ligatures w14:val="none"/>
        </w:rPr>
        <w:t>7,8</w:t>
      </w:r>
      <w:r w:rsidRPr="007E73DD">
        <w:rPr>
          <w:rFonts w:ascii="Times New Roman" w:eastAsia="Times New Roman" w:hAnsi="Times New Roman" w:cs="Times New Roman"/>
          <w:kern w:val="0"/>
          <w:sz w:val="24"/>
          <w:szCs w:val="24"/>
          <w:lang w:val="ru-RU" w:eastAsia="ru-RU"/>
          <w14:ligatures w14:val="none"/>
        </w:rPr>
        <w:t xml:space="preserve"> процента), прочих производствах, ремонте и установке машин и оборудования (на </w:t>
      </w:r>
      <w:r w:rsidRPr="007E73DD">
        <w:rPr>
          <w:rFonts w:ascii="Times New Roman" w:eastAsia="Times New Roman" w:hAnsi="Times New Roman" w:cs="Times New Roman"/>
          <w:kern w:val="0"/>
          <w:sz w:val="24"/>
          <w:szCs w:val="24"/>
          <w:lang w:val="ky-KG" w:eastAsia="ru-RU"/>
          <w14:ligatures w14:val="none"/>
        </w:rPr>
        <w:t>3,3</w:t>
      </w:r>
      <w:r w:rsidRPr="007E73DD">
        <w:rPr>
          <w:rFonts w:ascii="Times New Roman" w:eastAsia="Times New Roman" w:hAnsi="Times New Roman" w:cs="Times New Roman"/>
          <w:kern w:val="0"/>
          <w:sz w:val="24"/>
          <w:szCs w:val="24"/>
          <w:lang w:val="ru-RU" w:eastAsia="ru-RU"/>
          <w14:ligatures w14:val="none"/>
        </w:rPr>
        <w:t xml:space="preserve"> процента) и обеспечении (снабжении) электроэнергией, газом, паром и кондиционированным воздухом (на </w:t>
      </w:r>
      <w:r w:rsidRPr="007E73DD">
        <w:rPr>
          <w:rFonts w:ascii="Times New Roman" w:eastAsia="Times New Roman" w:hAnsi="Times New Roman" w:cs="Times New Roman"/>
          <w:kern w:val="0"/>
          <w:sz w:val="24"/>
          <w:szCs w:val="24"/>
          <w:lang w:val="ky-KG" w:eastAsia="ru-RU"/>
          <w14:ligatures w14:val="none"/>
        </w:rPr>
        <w:t>18,1</w:t>
      </w:r>
      <w:r w:rsidRPr="007E73DD">
        <w:rPr>
          <w:rFonts w:ascii="Times New Roman" w:eastAsia="Times New Roman" w:hAnsi="Times New Roman" w:cs="Times New Roman"/>
          <w:kern w:val="0"/>
          <w:sz w:val="24"/>
          <w:szCs w:val="24"/>
          <w:lang w:val="ru-RU" w:eastAsia="ru-RU"/>
          <w14:ligatures w14:val="none"/>
        </w:rPr>
        <w:t xml:space="preserve"> процента).</w:t>
      </w:r>
    </w:p>
    <w:p w14:paraId="1BFC0279" w14:textId="77777777" w:rsidR="007E73DD" w:rsidRDefault="007E73DD"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6F264E56" w14:textId="77777777" w:rsidR="00E625D1" w:rsidRDefault="00E625D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092E642F" w14:textId="77777777" w:rsidR="00E625D1" w:rsidRDefault="00E625D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6FC86825" w14:textId="77777777" w:rsidR="00E625D1" w:rsidRDefault="00E625D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7ED17EDC" w14:textId="77777777" w:rsidR="00E625D1" w:rsidRDefault="00E625D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0BFFA469" w14:textId="77777777" w:rsidR="00E625D1" w:rsidRDefault="00E625D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0F36D8DA" w14:textId="77777777" w:rsidR="00E82501" w:rsidRDefault="00E8250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30E9DA7F" w14:textId="77777777" w:rsidR="00E625D1" w:rsidRPr="007E73DD" w:rsidRDefault="00E625D1" w:rsidP="007E73DD">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2DF797E7" w14:textId="77777777" w:rsidR="007E73DD" w:rsidRPr="007E73DD" w:rsidRDefault="007E73DD" w:rsidP="007E73DD">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Таблица 7: Индексы физического объема промышленной продукции</w:t>
      </w:r>
      <w:r w:rsidRPr="007E73DD">
        <w:rPr>
          <w:rFonts w:ascii="Times New Roman" w:eastAsia="Times New Roman" w:hAnsi="Times New Roman" w:cs="Times New Roman"/>
          <w:b/>
          <w:kern w:val="0"/>
          <w:sz w:val="24"/>
          <w:szCs w:val="24"/>
          <w:lang w:val="ky-KG" w:eastAsia="ru-RU"/>
          <w14:ligatures w14:val="none"/>
        </w:rPr>
        <w:t xml:space="preserve"> </w:t>
      </w:r>
      <w:r w:rsidRPr="007E73DD">
        <w:rPr>
          <w:rFonts w:ascii="Times New Roman" w:eastAsia="Times New Roman" w:hAnsi="Times New Roman" w:cs="Times New Roman"/>
          <w:b/>
          <w:kern w:val="0"/>
          <w:sz w:val="24"/>
          <w:szCs w:val="24"/>
          <w:lang w:val="ru-RU" w:eastAsia="ru-RU"/>
          <w14:ligatures w14:val="none"/>
        </w:rPr>
        <w:t xml:space="preserve">по видам     </w:t>
      </w:r>
    </w:p>
    <w:p w14:paraId="0E8B3863" w14:textId="77777777" w:rsidR="007E73DD" w:rsidRPr="007E73DD" w:rsidRDefault="007E73DD" w:rsidP="007E73DD">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экономической деятельности в январе-декабре</w:t>
      </w:r>
    </w:p>
    <w:p w14:paraId="0DFEDBAD" w14:textId="77777777" w:rsidR="007E73DD" w:rsidRPr="007E73DD" w:rsidRDefault="007E73DD" w:rsidP="007E73DD">
      <w:pPr>
        <w:spacing w:after="0" w:line="240" w:lineRule="auto"/>
        <w:contextualSpacing/>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i/>
          <w:kern w:val="0"/>
          <w:sz w:val="20"/>
          <w:szCs w:val="20"/>
          <w:lang w:val="ru-RU" w:eastAsia="ru-RU"/>
          <w14:ligatures w14:val="none"/>
        </w:rPr>
        <w:t>(в процентах к соответствующему периоду предыдущего года)</w:t>
      </w:r>
    </w:p>
    <w:p w14:paraId="053E27AF" w14:textId="77777777" w:rsidR="007E73DD" w:rsidRPr="007E73DD" w:rsidRDefault="007E73DD" w:rsidP="007E73DD">
      <w:pPr>
        <w:spacing w:after="0" w:line="240" w:lineRule="auto"/>
        <w:contextualSpacing/>
        <w:rPr>
          <w:rFonts w:ascii="Times New Roman" w:eastAsia="Times New Roman" w:hAnsi="Times New Roman" w:cs="Times New Roman"/>
          <w:i/>
          <w:kern w:val="0"/>
          <w:sz w:val="20"/>
          <w:szCs w:val="20"/>
          <w:lang w:val="ru-RU" w:eastAsia="ru-RU"/>
          <w14:ligatures w14:val="none"/>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7E73DD" w:rsidRPr="007E73DD" w14:paraId="24ED86D3" w14:textId="77777777" w:rsidTr="006E2F1D">
        <w:trPr>
          <w:cantSplit/>
          <w:trHeight w:val="273"/>
          <w:tblHeader/>
        </w:trPr>
        <w:tc>
          <w:tcPr>
            <w:tcW w:w="4570" w:type="dxa"/>
            <w:tcBorders>
              <w:top w:val="single" w:sz="8" w:space="0" w:color="auto"/>
              <w:left w:val="nil"/>
              <w:bottom w:val="nil"/>
              <w:right w:val="nil"/>
            </w:tcBorders>
            <w:noWrap/>
            <w:vAlign w:val="center"/>
          </w:tcPr>
          <w:p w14:paraId="3C852204"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631" w:type="dxa"/>
            <w:gridSpan w:val="2"/>
            <w:tcBorders>
              <w:top w:val="single" w:sz="8" w:space="0" w:color="auto"/>
              <w:left w:val="nil"/>
              <w:bottom w:val="single" w:sz="4" w:space="0" w:color="auto"/>
              <w:right w:val="nil"/>
            </w:tcBorders>
            <w:noWrap/>
            <w:vAlign w:val="bottom"/>
            <w:hideMark/>
          </w:tcPr>
          <w:p w14:paraId="5A76CB31"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202</w:t>
            </w:r>
            <w:r w:rsidRPr="007E73DD">
              <w:rPr>
                <w:rFonts w:ascii="Times New Roman" w:eastAsia="Times New Roman" w:hAnsi="Times New Roman" w:cs="Times New Roman"/>
                <w:b/>
                <w:bCs/>
                <w:kern w:val="0"/>
                <w:sz w:val="20"/>
                <w:szCs w:val="20"/>
                <w:lang w:val="en-US" w:eastAsia="ru-RU"/>
                <w14:ligatures w14:val="none"/>
              </w:rPr>
              <w:t xml:space="preserve">3                                          </w:t>
            </w:r>
            <w:r w:rsidRPr="007E73DD">
              <w:rPr>
                <w:rFonts w:ascii="Times New Roman" w:eastAsia="Times New Roman" w:hAnsi="Times New Roman" w:cs="Times New Roman"/>
                <w:b/>
                <w:bCs/>
                <w:kern w:val="0"/>
                <w:sz w:val="20"/>
                <w:szCs w:val="20"/>
                <w:lang w:val="ru-RU" w:eastAsia="ru-RU"/>
                <w14:ligatures w14:val="none"/>
              </w:rPr>
              <w:t xml:space="preserve">                     </w:t>
            </w:r>
          </w:p>
        </w:tc>
        <w:tc>
          <w:tcPr>
            <w:tcW w:w="2354" w:type="dxa"/>
            <w:gridSpan w:val="2"/>
            <w:tcBorders>
              <w:top w:val="single" w:sz="8" w:space="0" w:color="auto"/>
              <w:left w:val="nil"/>
              <w:bottom w:val="nil"/>
              <w:right w:val="nil"/>
            </w:tcBorders>
            <w:vAlign w:val="bottom"/>
            <w:hideMark/>
          </w:tcPr>
          <w:p w14:paraId="1A5E0B8B"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202</w:t>
            </w:r>
            <w:r w:rsidRPr="007E73DD">
              <w:rPr>
                <w:rFonts w:ascii="Times New Roman" w:eastAsia="Times New Roman" w:hAnsi="Times New Roman" w:cs="Times New Roman"/>
                <w:b/>
                <w:bCs/>
                <w:kern w:val="0"/>
                <w:sz w:val="20"/>
                <w:szCs w:val="20"/>
                <w:lang w:val="en-US" w:eastAsia="ru-RU"/>
                <w14:ligatures w14:val="none"/>
              </w:rPr>
              <w:t>4</w:t>
            </w:r>
          </w:p>
        </w:tc>
      </w:tr>
      <w:tr w:rsidR="007E73DD" w:rsidRPr="007E73DD" w14:paraId="59E30640" w14:textId="77777777" w:rsidTr="006E2F1D">
        <w:trPr>
          <w:cantSplit/>
          <w:trHeight w:val="420"/>
          <w:tblHeader/>
        </w:trPr>
        <w:tc>
          <w:tcPr>
            <w:tcW w:w="4570" w:type="dxa"/>
            <w:tcBorders>
              <w:top w:val="nil"/>
              <w:left w:val="nil"/>
              <w:bottom w:val="single" w:sz="8" w:space="0" w:color="auto"/>
              <w:right w:val="nil"/>
            </w:tcBorders>
            <w:noWrap/>
            <w:vAlign w:val="center"/>
          </w:tcPr>
          <w:p w14:paraId="475A1063"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23" w:type="dxa"/>
            <w:tcBorders>
              <w:top w:val="single" w:sz="4" w:space="0" w:color="auto"/>
              <w:left w:val="nil"/>
              <w:bottom w:val="single" w:sz="8" w:space="0" w:color="auto"/>
              <w:right w:val="nil"/>
            </w:tcBorders>
            <w:noWrap/>
            <w:vAlign w:val="center"/>
            <w:hideMark/>
          </w:tcPr>
          <w:p w14:paraId="65338798"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декабрь</w:t>
            </w:r>
          </w:p>
        </w:tc>
        <w:tc>
          <w:tcPr>
            <w:tcW w:w="1108" w:type="dxa"/>
            <w:tcBorders>
              <w:top w:val="single" w:sz="4" w:space="0" w:color="auto"/>
              <w:left w:val="nil"/>
              <w:bottom w:val="single" w:sz="8" w:space="0" w:color="auto"/>
              <w:right w:val="nil"/>
            </w:tcBorders>
            <w:vAlign w:val="center"/>
            <w:hideMark/>
          </w:tcPr>
          <w:p w14:paraId="04E5C610"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январь - декабрь</w:t>
            </w:r>
          </w:p>
        </w:tc>
        <w:tc>
          <w:tcPr>
            <w:tcW w:w="1107" w:type="dxa"/>
            <w:tcBorders>
              <w:top w:val="single" w:sz="4" w:space="0" w:color="auto"/>
              <w:left w:val="nil"/>
              <w:bottom w:val="single" w:sz="8" w:space="0" w:color="auto"/>
              <w:right w:val="nil"/>
            </w:tcBorders>
            <w:vAlign w:val="center"/>
            <w:hideMark/>
          </w:tcPr>
          <w:p w14:paraId="7DEC003E"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декабрь   </w:t>
            </w:r>
          </w:p>
        </w:tc>
        <w:tc>
          <w:tcPr>
            <w:tcW w:w="1247" w:type="dxa"/>
            <w:tcBorders>
              <w:top w:val="single" w:sz="4" w:space="0" w:color="auto"/>
              <w:left w:val="nil"/>
              <w:bottom w:val="single" w:sz="8" w:space="0" w:color="auto"/>
              <w:right w:val="nil"/>
            </w:tcBorders>
            <w:vAlign w:val="center"/>
            <w:hideMark/>
          </w:tcPr>
          <w:p w14:paraId="61D23FB6"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январь - декабрь</w:t>
            </w:r>
          </w:p>
        </w:tc>
      </w:tr>
      <w:tr w:rsidR="007E73DD" w:rsidRPr="007E73DD" w14:paraId="43D502EF" w14:textId="77777777" w:rsidTr="006E2F1D">
        <w:trPr>
          <w:cantSplit/>
          <w:trHeight w:val="301"/>
        </w:trPr>
        <w:tc>
          <w:tcPr>
            <w:tcW w:w="4570" w:type="dxa"/>
            <w:tcBorders>
              <w:top w:val="single" w:sz="8" w:space="0" w:color="auto"/>
              <w:left w:val="nil"/>
              <w:bottom w:val="nil"/>
              <w:right w:val="nil"/>
            </w:tcBorders>
            <w:noWrap/>
            <w:vAlign w:val="bottom"/>
            <w:hideMark/>
          </w:tcPr>
          <w:p w14:paraId="7573BCFC"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523" w:type="dxa"/>
            <w:tcBorders>
              <w:top w:val="single" w:sz="8" w:space="0" w:color="auto"/>
              <w:left w:val="nil"/>
              <w:bottom w:val="nil"/>
              <w:right w:val="nil"/>
            </w:tcBorders>
            <w:noWrap/>
            <w:vAlign w:val="bottom"/>
            <w:hideMark/>
          </w:tcPr>
          <w:p w14:paraId="7425F36C"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127,1</w:t>
            </w:r>
          </w:p>
        </w:tc>
        <w:tc>
          <w:tcPr>
            <w:tcW w:w="1108" w:type="dxa"/>
            <w:tcBorders>
              <w:top w:val="single" w:sz="8" w:space="0" w:color="auto"/>
              <w:left w:val="nil"/>
              <w:bottom w:val="nil"/>
              <w:right w:val="nil"/>
            </w:tcBorders>
            <w:vAlign w:val="bottom"/>
            <w:hideMark/>
          </w:tcPr>
          <w:p w14:paraId="6EF87B61" w14:textId="77777777" w:rsidR="007E73DD" w:rsidRPr="007E73DD" w:rsidRDefault="007E73DD" w:rsidP="007E73DD">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121,5</w:t>
            </w:r>
          </w:p>
        </w:tc>
        <w:tc>
          <w:tcPr>
            <w:tcW w:w="1107" w:type="dxa"/>
            <w:tcBorders>
              <w:top w:val="single" w:sz="8" w:space="0" w:color="auto"/>
              <w:left w:val="nil"/>
              <w:bottom w:val="nil"/>
              <w:right w:val="nil"/>
            </w:tcBorders>
            <w:vAlign w:val="bottom"/>
            <w:hideMark/>
          </w:tcPr>
          <w:p w14:paraId="4DA22FE6"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130,5</w:t>
            </w:r>
          </w:p>
        </w:tc>
        <w:tc>
          <w:tcPr>
            <w:tcW w:w="1247" w:type="dxa"/>
            <w:tcBorders>
              <w:top w:val="single" w:sz="8" w:space="0" w:color="auto"/>
              <w:left w:val="nil"/>
              <w:bottom w:val="nil"/>
              <w:right w:val="nil"/>
            </w:tcBorders>
            <w:vAlign w:val="bottom"/>
            <w:hideMark/>
          </w:tcPr>
          <w:p w14:paraId="6214678A" w14:textId="77777777" w:rsidR="007E73DD" w:rsidRPr="007E73DD" w:rsidRDefault="007E73DD" w:rsidP="007E73DD">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112,3</w:t>
            </w:r>
          </w:p>
        </w:tc>
      </w:tr>
      <w:tr w:rsidR="007E73DD" w:rsidRPr="007E73DD" w14:paraId="60A9F376" w14:textId="77777777" w:rsidTr="006E2F1D">
        <w:trPr>
          <w:cantSplit/>
          <w:trHeight w:val="321"/>
        </w:trPr>
        <w:tc>
          <w:tcPr>
            <w:tcW w:w="4570" w:type="dxa"/>
            <w:noWrap/>
            <w:vAlign w:val="bottom"/>
            <w:hideMark/>
          </w:tcPr>
          <w:p w14:paraId="5DDE5095"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Добыча полезных ископаемых</w:t>
            </w:r>
          </w:p>
        </w:tc>
        <w:tc>
          <w:tcPr>
            <w:tcW w:w="1523" w:type="dxa"/>
            <w:noWrap/>
            <w:vAlign w:val="bottom"/>
            <w:hideMark/>
          </w:tcPr>
          <w:p w14:paraId="34C64217" w14:textId="77777777" w:rsidR="007E73DD" w:rsidRPr="007E73DD" w:rsidRDefault="007E73DD" w:rsidP="007E73DD">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64,2</w:t>
            </w:r>
          </w:p>
        </w:tc>
        <w:tc>
          <w:tcPr>
            <w:tcW w:w="1108" w:type="dxa"/>
            <w:vAlign w:val="bottom"/>
            <w:hideMark/>
          </w:tcPr>
          <w:p w14:paraId="34E23DA7"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94,9</w:t>
            </w:r>
          </w:p>
        </w:tc>
        <w:tc>
          <w:tcPr>
            <w:tcW w:w="1107" w:type="dxa"/>
            <w:vAlign w:val="bottom"/>
            <w:hideMark/>
          </w:tcPr>
          <w:p w14:paraId="66640C94" w14:textId="77777777" w:rsidR="007E73DD" w:rsidRPr="007E73DD" w:rsidRDefault="007E73DD" w:rsidP="007E73DD">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229,9</w:t>
            </w:r>
          </w:p>
        </w:tc>
        <w:tc>
          <w:tcPr>
            <w:tcW w:w="1247" w:type="dxa"/>
            <w:vAlign w:val="bottom"/>
            <w:hideMark/>
          </w:tcPr>
          <w:p w14:paraId="27436C99"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81,2</w:t>
            </w:r>
          </w:p>
        </w:tc>
      </w:tr>
      <w:tr w:rsidR="007E73DD" w:rsidRPr="007E73DD" w14:paraId="2E0D3CE5" w14:textId="77777777" w:rsidTr="006E2F1D">
        <w:trPr>
          <w:cantSplit/>
          <w:trHeight w:val="643"/>
        </w:trPr>
        <w:tc>
          <w:tcPr>
            <w:tcW w:w="4570" w:type="dxa"/>
            <w:noWrap/>
            <w:vAlign w:val="bottom"/>
            <w:hideMark/>
          </w:tcPr>
          <w:p w14:paraId="72EDD373" w14:textId="77777777" w:rsidR="007E73DD" w:rsidRPr="007E73DD" w:rsidRDefault="007E73DD" w:rsidP="007E73DD">
            <w:pPr>
              <w:spacing w:after="0" w:line="240" w:lineRule="auto"/>
              <w:ind w:right="-108"/>
              <w:contextualSpacing/>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Обрабатывающие производства (обрабатывающая промышленность)</w:t>
            </w:r>
          </w:p>
        </w:tc>
        <w:tc>
          <w:tcPr>
            <w:tcW w:w="1523" w:type="dxa"/>
            <w:noWrap/>
            <w:vAlign w:val="bottom"/>
            <w:hideMark/>
          </w:tcPr>
          <w:p w14:paraId="28D5DDF6"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126,7</w:t>
            </w:r>
          </w:p>
        </w:tc>
        <w:tc>
          <w:tcPr>
            <w:tcW w:w="1108" w:type="dxa"/>
            <w:vAlign w:val="bottom"/>
            <w:hideMark/>
          </w:tcPr>
          <w:p w14:paraId="2FB0F186"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126,3</w:t>
            </w:r>
          </w:p>
        </w:tc>
        <w:tc>
          <w:tcPr>
            <w:tcW w:w="1107" w:type="dxa"/>
            <w:vAlign w:val="bottom"/>
            <w:hideMark/>
          </w:tcPr>
          <w:p w14:paraId="322E5C46"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129,3</w:t>
            </w:r>
          </w:p>
        </w:tc>
        <w:tc>
          <w:tcPr>
            <w:tcW w:w="1247" w:type="dxa"/>
            <w:vAlign w:val="bottom"/>
            <w:hideMark/>
          </w:tcPr>
          <w:p w14:paraId="3796C4EB"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115,9</w:t>
            </w:r>
          </w:p>
        </w:tc>
      </w:tr>
      <w:tr w:rsidR="007E73DD" w:rsidRPr="007E73DD" w14:paraId="12695961" w14:textId="77777777" w:rsidTr="006E2F1D">
        <w:trPr>
          <w:cantSplit/>
          <w:trHeight w:val="462"/>
        </w:trPr>
        <w:tc>
          <w:tcPr>
            <w:tcW w:w="4570" w:type="dxa"/>
            <w:noWrap/>
            <w:vAlign w:val="bottom"/>
            <w:hideMark/>
          </w:tcPr>
          <w:p w14:paraId="4CE5E8A5" w14:textId="77777777" w:rsidR="007E73DD" w:rsidRPr="007E73DD" w:rsidRDefault="007E73DD" w:rsidP="007E73DD">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Производство пищевых продуктов (включая </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напитки) и табачных изделий</w:t>
            </w:r>
          </w:p>
        </w:tc>
        <w:tc>
          <w:tcPr>
            <w:tcW w:w="1523" w:type="dxa"/>
            <w:noWrap/>
            <w:vAlign w:val="bottom"/>
            <w:hideMark/>
          </w:tcPr>
          <w:p w14:paraId="2B1AD869"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98,2</w:t>
            </w:r>
          </w:p>
        </w:tc>
        <w:tc>
          <w:tcPr>
            <w:tcW w:w="1108" w:type="dxa"/>
            <w:vAlign w:val="bottom"/>
            <w:hideMark/>
          </w:tcPr>
          <w:p w14:paraId="3FECFF26"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117,3</w:t>
            </w:r>
          </w:p>
        </w:tc>
        <w:tc>
          <w:tcPr>
            <w:tcW w:w="1107" w:type="dxa"/>
            <w:vAlign w:val="bottom"/>
            <w:hideMark/>
          </w:tcPr>
          <w:p w14:paraId="020527D4"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118,2</w:t>
            </w:r>
          </w:p>
        </w:tc>
        <w:tc>
          <w:tcPr>
            <w:tcW w:w="1247" w:type="dxa"/>
            <w:vAlign w:val="bottom"/>
            <w:hideMark/>
          </w:tcPr>
          <w:p w14:paraId="1AD5AD62"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121,1</w:t>
            </w:r>
          </w:p>
        </w:tc>
      </w:tr>
      <w:tr w:rsidR="007E73DD" w:rsidRPr="007E73DD" w14:paraId="71EE2F12" w14:textId="77777777" w:rsidTr="006E2F1D">
        <w:trPr>
          <w:cantSplit/>
          <w:trHeight w:val="472"/>
        </w:trPr>
        <w:tc>
          <w:tcPr>
            <w:tcW w:w="4570" w:type="dxa"/>
            <w:noWrap/>
            <w:vAlign w:val="bottom"/>
            <w:hideMark/>
          </w:tcPr>
          <w:p w14:paraId="6E96A15F" w14:textId="77777777" w:rsidR="007E73DD" w:rsidRPr="007E73DD" w:rsidRDefault="007E73DD" w:rsidP="007E73DD">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Текстильное производство; производство одежды и обуви, кожи и прочих кожаных изделий</w:t>
            </w:r>
          </w:p>
        </w:tc>
        <w:tc>
          <w:tcPr>
            <w:tcW w:w="1523" w:type="dxa"/>
            <w:noWrap/>
            <w:vAlign w:val="bottom"/>
            <w:hideMark/>
          </w:tcPr>
          <w:p w14:paraId="23B9B020"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141,1</w:t>
            </w:r>
          </w:p>
        </w:tc>
        <w:tc>
          <w:tcPr>
            <w:tcW w:w="1108" w:type="dxa"/>
            <w:vAlign w:val="bottom"/>
            <w:hideMark/>
          </w:tcPr>
          <w:p w14:paraId="25A683C8"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192,6</w:t>
            </w:r>
          </w:p>
        </w:tc>
        <w:tc>
          <w:tcPr>
            <w:tcW w:w="1107" w:type="dxa"/>
            <w:vAlign w:val="bottom"/>
            <w:hideMark/>
          </w:tcPr>
          <w:p w14:paraId="001A666D"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242,4</w:t>
            </w:r>
          </w:p>
        </w:tc>
        <w:tc>
          <w:tcPr>
            <w:tcW w:w="1247" w:type="dxa"/>
            <w:vAlign w:val="bottom"/>
            <w:hideMark/>
          </w:tcPr>
          <w:p w14:paraId="0FD8241D"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168,9</w:t>
            </w:r>
          </w:p>
        </w:tc>
      </w:tr>
      <w:tr w:rsidR="007E73DD" w:rsidRPr="007E73DD" w14:paraId="2B314ABD" w14:textId="77777777" w:rsidTr="006E2F1D">
        <w:trPr>
          <w:cantSplit/>
          <w:trHeight w:val="422"/>
        </w:trPr>
        <w:tc>
          <w:tcPr>
            <w:tcW w:w="4570" w:type="dxa"/>
            <w:noWrap/>
            <w:vAlign w:val="bottom"/>
            <w:hideMark/>
          </w:tcPr>
          <w:p w14:paraId="5990B922" w14:textId="77777777" w:rsidR="007E73DD" w:rsidRPr="007E73DD" w:rsidRDefault="007E73DD" w:rsidP="007E73DD">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523" w:type="dxa"/>
            <w:noWrap/>
            <w:vAlign w:val="bottom"/>
            <w:hideMark/>
          </w:tcPr>
          <w:p w14:paraId="201B397A"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100,2</w:t>
            </w:r>
          </w:p>
        </w:tc>
        <w:tc>
          <w:tcPr>
            <w:tcW w:w="1108" w:type="dxa"/>
            <w:vAlign w:val="bottom"/>
            <w:hideMark/>
          </w:tcPr>
          <w:p w14:paraId="4F78B4EB"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124,6</w:t>
            </w:r>
          </w:p>
        </w:tc>
        <w:tc>
          <w:tcPr>
            <w:tcW w:w="1107" w:type="dxa"/>
            <w:vAlign w:val="bottom"/>
            <w:hideMark/>
          </w:tcPr>
          <w:p w14:paraId="64C16CAB"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134,1</w:t>
            </w:r>
          </w:p>
        </w:tc>
        <w:tc>
          <w:tcPr>
            <w:tcW w:w="1247" w:type="dxa"/>
            <w:vAlign w:val="bottom"/>
            <w:hideMark/>
          </w:tcPr>
          <w:p w14:paraId="6B72B908"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133,5</w:t>
            </w:r>
          </w:p>
        </w:tc>
      </w:tr>
      <w:tr w:rsidR="007E73DD" w:rsidRPr="007E73DD" w14:paraId="3F68F957" w14:textId="77777777" w:rsidTr="006E2F1D">
        <w:trPr>
          <w:cantSplit/>
          <w:trHeight w:val="244"/>
        </w:trPr>
        <w:tc>
          <w:tcPr>
            <w:tcW w:w="4570" w:type="dxa"/>
            <w:noWrap/>
            <w:vAlign w:val="bottom"/>
            <w:hideMark/>
          </w:tcPr>
          <w:p w14:paraId="1D0CFE9E" w14:textId="77777777" w:rsidR="007E73DD" w:rsidRPr="007E73DD" w:rsidRDefault="007E73DD" w:rsidP="007E73DD">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1523" w:type="dxa"/>
            <w:noWrap/>
            <w:vAlign w:val="bottom"/>
            <w:hideMark/>
          </w:tcPr>
          <w:p w14:paraId="1690B197"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3014,2</w:t>
            </w:r>
          </w:p>
        </w:tc>
        <w:tc>
          <w:tcPr>
            <w:tcW w:w="1108" w:type="dxa"/>
            <w:vAlign w:val="bottom"/>
            <w:hideMark/>
          </w:tcPr>
          <w:p w14:paraId="47F9BE8E"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300,8</w:t>
            </w:r>
          </w:p>
        </w:tc>
        <w:tc>
          <w:tcPr>
            <w:tcW w:w="1107" w:type="dxa"/>
            <w:vAlign w:val="bottom"/>
            <w:hideMark/>
          </w:tcPr>
          <w:p w14:paraId="5310191D" w14:textId="77777777" w:rsidR="007E73DD" w:rsidRPr="007E73DD" w:rsidRDefault="007E73DD" w:rsidP="007E73DD">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91,8</w:t>
            </w:r>
          </w:p>
        </w:tc>
        <w:tc>
          <w:tcPr>
            <w:tcW w:w="1247" w:type="dxa"/>
            <w:vAlign w:val="bottom"/>
            <w:hideMark/>
          </w:tcPr>
          <w:p w14:paraId="2BA04AF9" w14:textId="77777777" w:rsidR="007E73DD" w:rsidRPr="007E73DD" w:rsidRDefault="007E73DD" w:rsidP="007E73DD">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67,9</w:t>
            </w:r>
          </w:p>
        </w:tc>
      </w:tr>
      <w:tr w:rsidR="00E625D1" w:rsidRPr="007E73DD" w14:paraId="2D05E17E" w14:textId="77777777" w:rsidTr="006E2F1D">
        <w:trPr>
          <w:cantSplit/>
          <w:trHeight w:val="244"/>
        </w:trPr>
        <w:tc>
          <w:tcPr>
            <w:tcW w:w="4570" w:type="dxa"/>
            <w:noWrap/>
            <w:vAlign w:val="bottom"/>
          </w:tcPr>
          <w:p w14:paraId="4848AC4C" w14:textId="10A3C5E9" w:rsidR="00E625D1" w:rsidRPr="007E73DD" w:rsidRDefault="00E625D1" w:rsidP="00E625D1">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523" w:type="dxa"/>
            <w:noWrap/>
            <w:vAlign w:val="bottom"/>
          </w:tcPr>
          <w:p w14:paraId="2706AA64" w14:textId="3CBED3D2"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ru-RU" w:eastAsia="ru-RU"/>
                <w14:ligatures w14:val="none"/>
              </w:rPr>
              <w:t>50,8</w:t>
            </w:r>
          </w:p>
        </w:tc>
        <w:tc>
          <w:tcPr>
            <w:tcW w:w="1108" w:type="dxa"/>
            <w:vAlign w:val="bottom"/>
          </w:tcPr>
          <w:p w14:paraId="45C37C72" w14:textId="5B4FF49C"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85,6</w:t>
            </w:r>
          </w:p>
        </w:tc>
        <w:tc>
          <w:tcPr>
            <w:tcW w:w="1107" w:type="dxa"/>
            <w:vAlign w:val="bottom"/>
          </w:tcPr>
          <w:p w14:paraId="7789EB24" w14:textId="2567E149"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119,0</w:t>
            </w:r>
          </w:p>
        </w:tc>
        <w:tc>
          <w:tcPr>
            <w:tcW w:w="1247" w:type="dxa"/>
            <w:vAlign w:val="bottom"/>
          </w:tcPr>
          <w:p w14:paraId="010EBA18" w14:textId="1D3A747B"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102,0</w:t>
            </w:r>
          </w:p>
        </w:tc>
      </w:tr>
      <w:tr w:rsidR="00E625D1" w:rsidRPr="007E73DD" w14:paraId="0EB4E0B3" w14:textId="77777777" w:rsidTr="006E2F1D">
        <w:trPr>
          <w:cantSplit/>
          <w:trHeight w:val="351"/>
        </w:trPr>
        <w:tc>
          <w:tcPr>
            <w:tcW w:w="4570" w:type="dxa"/>
            <w:noWrap/>
            <w:vAlign w:val="bottom"/>
            <w:hideMark/>
          </w:tcPr>
          <w:p w14:paraId="1BDE9DF8" w14:textId="77777777" w:rsidR="00E625D1" w:rsidRPr="007E73DD" w:rsidRDefault="00E625D1" w:rsidP="00E625D1">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и минеральных продуктов</w:t>
            </w:r>
          </w:p>
        </w:tc>
        <w:tc>
          <w:tcPr>
            <w:tcW w:w="1523" w:type="dxa"/>
            <w:noWrap/>
            <w:vAlign w:val="bottom"/>
            <w:hideMark/>
          </w:tcPr>
          <w:p w14:paraId="465EEF43"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104,8</w:t>
            </w:r>
          </w:p>
        </w:tc>
        <w:tc>
          <w:tcPr>
            <w:tcW w:w="1108" w:type="dxa"/>
            <w:vAlign w:val="bottom"/>
            <w:hideMark/>
          </w:tcPr>
          <w:p w14:paraId="430DB1B6"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129,7</w:t>
            </w:r>
          </w:p>
        </w:tc>
        <w:tc>
          <w:tcPr>
            <w:tcW w:w="1107" w:type="dxa"/>
            <w:vAlign w:val="bottom"/>
            <w:hideMark/>
          </w:tcPr>
          <w:p w14:paraId="7F675AD2"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112,8</w:t>
            </w:r>
          </w:p>
        </w:tc>
        <w:tc>
          <w:tcPr>
            <w:tcW w:w="1247" w:type="dxa"/>
            <w:vAlign w:val="bottom"/>
            <w:hideMark/>
          </w:tcPr>
          <w:p w14:paraId="3B1423F9"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ru-RU" w:eastAsia="ru-RU"/>
                <w14:ligatures w14:val="none"/>
              </w:rPr>
              <w:t>122,0</w:t>
            </w:r>
          </w:p>
        </w:tc>
      </w:tr>
      <w:tr w:rsidR="00E625D1" w:rsidRPr="007E73DD" w14:paraId="5660C76E" w14:textId="77777777" w:rsidTr="006E2F1D">
        <w:trPr>
          <w:cantSplit/>
          <w:trHeight w:val="615"/>
        </w:trPr>
        <w:tc>
          <w:tcPr>
            <w:tcW w:w="4570" w:type="dxa"/>
            <w:noWrap/>
            <w:vAlign w:val="bottom"/>
            <w:hideMark/>
          </w:tcPr>
          <w:p w14:paraId="4C1CF351" w14:textId="77777777" w:rsidR="00E625D1" w:rsidRPr="007E73DD" w:rsidRDefault="00E625D1" w:rsidP="00E625D1">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523" w:type="dxa"/>
            <w:noWrap/>
            <w:vAlign w:val="bottom"/>
            <w:hideMark/>
          </w:tcPr>
          <w:p w14:paraId="0DAF3E6C"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65,4</w:t>
            </w:r>
          </w:p>
        </w:tc>
        <w:tc>
          <w:tcPr>
            <w:tcW w:w="1108" w:type="dxa"/>
            <w:vAlign w:val="bottom"/>
            <w:hideMark/>
          </w:tcPr>
          <w:p w14:paraId="16FA8077"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86,9</w:t>
            </w:r>
          </w:p>
        </w:tc>
        <w:tc>
          <w:tcPr>
            <w:tcW w:w="1107" w:type="dxa"/>
            <w:vAlign w:val="bottom"/>
            <w:hideMark/>
          </w:tcPr>
          <w:p w14:paraId="231F16CB"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185,3</w:t>
            </w:r>
          </w:p>
        </w:tc>
        <w:tc>
          <w:tcPr>
            <w:tcW w:w="1247" w:type="dxa"/>
            <w:vAlign w:val="bottom"/>
            <w:hideMark/>
          </w:tcPr>
          <w:p w14:paraId="7ABA411C"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128,5</w:t>
            </w:r>
          </w:p>
        </w:tc>
      </w:tr>
      <w:tr w:rsidR="00E625D1" w:rsidRPr="007E73DD" w14:paraId="5273FB3B" w14:textId="77777777" w:rsidTr="006E2F1D">
        <w:trPr>
          <w:cantSplit/>
          <w:trHeight w:val="452"/>
        </w:trPr>
        <w:tc>
          <w:tcPr>
            <w:tcW w:w="4570" w:type="dxa"/>
            <w:noWrap/>
            <w:vAlign w:val="bottom"/>
            <w:hideMark/>
          </w:tcPr>
          <w:p w14:paraId="59CFB554" w14:textId="77777777" w:rsidR="00E625D1" w:rsidRPr="007E73DD" w:rsidRDefault="00E625D1" w:rsidP="00E625D1">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1523" w:type="dxa"/>
            <w:noWrap/>
            <w:vAlign w:val="bottom"/>
            <w:hideMark/>
          </w:tcPr>
          <w:p w14:paraId="106C46B6"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ru-RU" w:eastAsia="ru-RU"/>
                <w14:ligatures w14:val="none"/>
              </w:rPr>
              <w:t>215,9</w:t>
            </w:r>
          </w:p>
        </w:tc>
        <w:tc>
          <w:tcPr>
            <w:tcW w:w="1108" w:type="dxa"/>
            <w:vAlign w:val="bottom"/>
            <w:hideMark/>
          </w:tcPr>
          <w:p w14:paraId="24E17CE0"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148,6</w:t>
            </w:r>
          </w:p>
        </w:tc>
        <w:tc>
          <w:tcPr>
            <w:tcW w:w="1107" w:type="dxa"/>
            <w:vAlign w:val="bottom"/>
            <w:hideMark/>
          </w:tcPr>
          <w:p w14:paraId="79805F29"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20,4</w:t>
            </w:r>
          </w:p>
        </w:tc>
        <w:tc>
          <w:tcPr>
            <w:tcW w:w="1247" w:type="dxa"/>
            <w:vAlign w:val="bottom"/>
            <w:hideMark/>
          </w:tcPr>
          <w:p w14:paraId="4CCF942A"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386,6</w:t>
            </w:r>
          </w:p>
        </w:tc>
      </w:tr>
      <w:tr w:rsidR="00E625D1" w:rsidRPr="007E73DD" w14:paraId="4623C111" w14:textId="77777777" w:rsidTr="006E2F1D">
        <w:trPr>
          <w:cantSplit/>
          <w:trHeight w:val="275"/>
        </w:trPr>
        <w:tc>
          <w:tcPr>
            <w:tcW w:w="4570" w:type="dxa"/>
            <w:noWrap/>
            <w:vAlign w:val="bottom"/>
            <w:hideMark/>
          </w:tcPr>
          <w:p w14:paraId="4679D675" w14:textId="77777777" w:rsidR="00E625D1" w:rsidRPr="007E73DD" w:rsidRDefault="00E625D1" w:rsidP="00E625D1">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523" w:type="dxa"/>
            <w:noWrap/>
            <w:vAlign w:val="bottom"/>
            <w:hideMark/>
          </w:tcPr>
          <w:p w14:paraId="4B25200B"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83,2</w:t>
            </w:r>
          </w:p>
        </w:tc>
        <w:tc>
          <w:tcPr>
            <w:tcW w:w="1108" w:type="dxa"/>
            <w:vAlign w:val="bottom"/>
            <w:hideMark/>
          </w:tcPr>
          <w:p w14:paraId="6A4B2228"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113,5</w:t>
            </w:r>
          </w:p>
        </w:tc>
        <w:tc>
          <w:tcPr>
            <w:tcW w:w="1107" w:type="dxa"/>
            <w:vAlign w:val="bottom"/>
            <w:hideMark/>
          </w:tcPr>
          <w:p w14:paraId="5F6A4267"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110,8</w:t>
            </w:r>
          </w:p>
        </w:tc>
        <w:tc>
          <w:tcPr>
            <w:tcW w:w="1247" w:type="dxa"/>
            <w:vAlign w:val="bottom"/>
            <w:hideMark/>
          </w:tcPr>
          <w:p w14:paraId="0A825C83"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92,2</w:t>
            </w:r>
          </w:p>
        </w:tc>
      </w:tr>
      <w:tr w:rsidR="00E625D1" w:rsidRPr="007E73DD" w14:paraId="6C03B2E7" w14:textId="77777777" w:rsidTr="006E2F1D">
        <w:trPr>
          <w:cantSplit/>
          <w:trHeight w:val="434"/>
        </w:trPr>
        <w:tc>
          <w:tcPr>
            <w:tcW w:w="4570" w:type="dxa"/>
            <w:noWrap/>
            <w:vAlign w:val="bottom"/>
            <w:hideMark/>
          </w:tcPr>
          <w:p w14:paraId="64B27AD9" w14:textId="77777777" w:rsidR="00E625D1" w:rsidRPr="007E73DD" w:rsidRDefault="00E625D1" w:rsidP="00E625D1">
            <w:pPr>
              <w:spacing w:after="0" w:line="240" w:lineRule="auto"/>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машин и оборудования, не включенные в другие группировки</w:t>
            </w:r>
          </w:p>
        </w:tc>
        <w:tc>
          <w:tcPr>
            <w:tcW w:w="1523" w:type="dxa"/>
            <w:noWrap/>
            <w:vAlign w:val="bottom"/>
            <w:hideMark/>
          </w:tcPr>
          <w:p w14:paraId="2E1FB039"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39,7</w:t>
            </w:r>
          </w:p>
        </w:tc>
        <w:tc>
          <w:tcPr>
            <w:tcW w:w="1108" w:type="dxa"/>
            <w:vAlign w:val="bottom"/>
            <w:hideMark/>
          </w:tcPr>
          <w:p w14:paraId="10B848EF"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ru-RU" w:eastAsia="ru-RU"/>
                <w14:ligatures w14:val="none"/>
              </w:rPr>
              <w:t>63,9</w:t>
            </w:r>
          </w:p>
        </w:tc>
        <w:tc>
          <w:tcPr>
            <w:tcW w:w="1107" w:type="dxa"/>
            <w:vAlign w:val="bottom"/>
            <w:hideMark/>
          </w:tcPr>
          <w:p w14:paraId="08D2C495"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200,1</w:t>
            </w:r>
          </w:p>
        </w:tc>
        <w:tc>
          <w:tcPr>
            <w:tcW w:w="1247" w:type="dxa"/>
            <w:vAlign w:val="bottom"/>
            <w:hideMark/>
          </w:tcPr>
          <w:p w14:paraId="18CC2DBF"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148,0</w:t>
            </w:r>
          </w:p>
        </w:tc>
      </w:tr>
      <w:tr w:rsidR="00E625D1" w:rsidRPr="007E73DD" w14:paraId="4B41EF59" w14:textId="77777777" w:rsidTr="006E2F1D">
        <w:trPr>
          <w:cantSplit/>
          <w:trHeight w:val="288"/>
        </w:trPr>
        <w:tc>
          <w:tcPr>
            <w:tcW w:w="4570" w:type="dxa"/>
            <w:noWrap/>
            <w:vAlign w:val="center"/>
            <w:hideMark/>
          </w:tcPr>
          <w:p w14:paraId="64F342CC" w14:textId="77777777" w:rsidR="00E625D1" w:rsidRPr="007E73DD" w:rsidRDefault="00E625D1" w:rsidP="00E625D1">
            <w:pPr>
              <w:spacing w:after="0" w:line="240" w:lineRule="auto"/>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Производство транспортных средств</w:t>
            </w:r>
          </w:p>
        </w:tc>
        <w:tc>
          <w:tcPr>
            <w:tcW w:w="1523" w:type="dxa"/>
            <w:noWrap/>
            <w:vAlign w:val="bottom"/>
            <w:hideMark/>
          </w:tcPr>
          <w:p w14:paraId="6356881D"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1108" w:type="dxa"/>
            <w:vAlign w:val="bottom"/>
            <w:hideMark/>
          </w:tcPr>
          <w:p w14:paraId="09B0B1FB"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107,0</w:t>
            </w:r>
          </w:p>
        </w:tc>
        <w:tc>
          <w:tcPr>
            <w:tcW w:w="1107" w:type="dxa"/>
            <w:vAlign w:val="bottom"/>
            <w:hideMark/>
          </w:tcPr>
          <w:p w14:paraId="5AA89DCF" w14:textId="77777777" w:rsidR="00E625D1" w:rsidRPr="007E73DD" w:rsidRDefault="00E625D1" w:rsidP="00E625D1">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25,9</w:t>
            </w:r>
          </w:p>
        </w:tc>
        <w:tc>
          <w:tcPr>
            <w:tcW w:w="1247" w:type="dxa"/>
            <w:vAlign w:val="bottom"/>
            <w:hideMark/>
          </w:tcPr>
          <w:p w14:paraId="11BAEDD0" w14:textId="77777777" w:rsidR="00E625D1" w:rsidRPr="007E73DD" w:rsidRDefault="00E625D1" w:rsidP="00E625D1">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44,6</w:t>
            </w:r>
          </w:p>
        </w:tc>
      </w:tr>
      <w:tr w:rsidR="00E625D1" w:rsidRPr="007E73DD" w14:paraId="2E974F4E" w14:textId="77777777" w:rsidTr="006E2F1D">
        <w:trPr>
          <w:cantSplit/>
          <w:trHeight w:val="394"/>
        </w:trPr>
        <w:tc>
          <w:tcPr>
            <w:tcW w:w="4570" w:type="dxa"/>
            <w:noWrap/>
            <w:vAlign w:val="bottom"/>
            <w:hideMark/>
          </w:tcPr>
          <w:p w14:paraId="3B87F84F" w14:textId="77777777" w:rsidR="00E625D1" w:rsidRPr="007E73DD" w:rsidRDefault="00E625D1" w:rsidP="00E625D1">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Прочие производства, ремонт и установка    машин          и оборудования</w:t>
            </w:r>
          </w:p>
        </w:tc>
        <w:tc>
          <w:tcPr>
            <w:tcW w:w="1523" w:type="dxa"/>
            <w:noWrap/>
            <w:vAlign w:val="bottom"/>
            <w:hideMark/>
          </w:tcPr>
          <w:p w14:paraId="6A4DB368"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144,0</w:t>
            </w:r>
          </w:p>
        </w:tc>
        <w:tc>
          <w:tcPr>
            <w:tcW w:w="1108" w:type="dxa"/>
            <w:vAlign w:val="bottom"/>
            <w:hideMark/>
          </w:tcPr>
          <w:p w14:paraId="41E88C46"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119,8</w:t>
            </w:r>
          </w:p>
        </w:tc>
        <w:tc>
          <w:tcPr>
            <w:tcW w:w="1107" w:type="dxa"/>
            <w:vAlign w:val="bottom"/>
            <w:hideMark/>
          </w:tcPr>
          <w:p w14:paraId="115A3E10"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85,4</w:t>
            </w:r>
          </w:p>
        </w:tc>
        <w:tc>
          <w:tcPr>
            <w:tcW w:w="1247" w:type="dxa"/>
            <w:vAlign w:val="bottom"/>
            <w:hideMark/>
          </w:tcPr>
          <w:p w14:paraId="4E0B9D1D"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96,7</w:t>
            </w:r>
          </w:p>
        </w:tc>
      </w:tr>
      <w:tr w:rsidR="00E625D1" w:rsidRPr="007E73DD" w14:paraId="5891CDE9" w14:textId="77777777" w:rsidTr="006E2F1D">
        <w:trPr>
          <w:cantSplit/>
          <w:trHeight w:val="500"/>
        </w:trPr>
        <w:tc>
          <w:tcPr>
            <w:tcW w:w="4570" w:type="dxa"/>
            <w:noWrap/>
            <w:vAlign w:val="bottom"/>
            <w:hideMark/>
          </w:tcPr>
          <w:p w14:paraId="7DCA4125" w14:textId="77777777" w:rsidR="00E625D1" w:rsidRPr="007E73DD" w:rsidRDefault="00E625D1" w:rsidP="00E625D1">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ky-KG"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23" w:type="dxa"/>
            <w:noWrap/>
            <w:vAlign w:val="bottom"/>
            <w:hideMark/>
          </w:tcPr>
          <w:p w14:paraId="5332122A"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135,2</w:t>
            </w:r>
          </w:p>
        </w:tc>
        <w:tc>
          <w:tcPr>
            <w:tcW w:w="1108" w:type="dxa"/>
            <w:vAlign w:val="bottom"/>
            <w:hideMark/>
          </w:tcPr>
          <w:p w14:paraId="42EFBA7C"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112,0</w:t>
            </w:r>
          </w:p>
        </w:tc>
        <w:tc>
          <w:tcPr>
            <w:tcW w:w="1107" w:type="dxa"/>
            <w:vAlign w:val="bottom"/>
            <w:hideMark/>
          </w:tcPr>
          <w:p w14:paraId="01D2101A"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148,7</w:t>
            </w:r>
          </w:p>
        </w:tc>
        <w:tc>
          <w:tcPr>
            <w:tcW w:w="1247" w:type="dxa"/>
            <w:vAlign w:val="bottom"/>
            <w:hideMark/>
          </w:tcPr>
          <w:p w14:paraId="72C05BE1"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81,9</w:t>
            </w:r>
          </w:p>
        </w:tc>
      </w:tr>
      <w:tr w:rsidR="00E625D1" w:rsidRPr="007E73DD" w14:paraId="031333BD" w14:textId="77777777" w:rsidTr="006E2F1D">
        <w:trPr>
          <w:cantSplit/>
          <w:trHeight w:val="500"/>
        </w:trPr>
        <w:tc>
          <w:tcPr>
            <w:tcW w:w="4570" w:type="dxa"/>
            <w:tcBorders>
              <w:top w:val="nil"/>
              <w:left w:val="nil"/>
              <w:bottom w:val="single" w:sz="8" w:space="0" w:color="auto"/>
              <w:right w:val="nil"/>
            </w:tcBorders>
            <w:noWrap/>
            <w:vAlign w:val="bottom"/>
            <w:hideMark/>
          </w:tcPr>
          <w:p w14:paraId="6C954845" w14:textId="77777777" w:rsidR="00E625D1" w:rsidRPr="007E73DD" w:rsidRDefault="00E625D1" w:rsidP="00E625D1">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ky-KG"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hideMark/>
          </w:tcPr>
          <w:p w14:paraId="36027D19"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103,9</w:t>
            </w:r>
          </w:p>
        </w:tc>
        <w:tc>
          <w:tcPr>
            <w:tcW w:w="1108" w:type="dxa"/>
            <w:tcBorders>
              <w:top w:val="nil"/>
              <w:left w:val="nil"/>
              <w:bottom w:val="single" w:sz="8" w:space="0" w:color="auto"/>
              <w:right w:val="nil"/>
            </w:tcBorders>
            <w:vAlign w:val="bottom"/>
            <w:hideMark/>
          </w:tcPr>
          <w:p w14:paraId="1885EFA4"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99,7         </w:t>
            </w:r>
          </w:p>
        </w:tc>
        <w:tc>
          <w:tcPr>
            <w:tcW w:w="1107" w:type="dxa"/>
            <w:tcBorders>
              <w:top w:val="nil"/>
              <w:left w:val="nil"/>
              <w:bottom w:val="single" w:sz="8" w:space="0" w:color="auto"/>
              <w:right w:val="nil"/>
            </w:tcBorders>
            <w:vAlign w:val="bottom"/>
            <w:hideMark/>
          </w:tcPr>
          <w:p w14:paraId="65472BF6"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110,2</w:t>
            </w:r>
          </w:p>
        </w:tc>
        <w:tc>
          <w:tcPr>
            <w:tcW w:w="1247" w:type="dxa"/>
            <w:tcBorders>
              <w:top w:val="nil"/>
              <w:left w:val="nil"/>
              <w:bottom w:val="single" w:sz="8" w:space="0" w:color="auto"/>
              <w:right w:val="nil"/>
            </w:tcBorders>
            <w:vAlign w:val="bottom"/>
            <w:hideMark/>
          </w:tcPr>
          <w:p w14:paraId="766E5DD9" w14:textId="77777777" w:rsidR="00E625D1" w:rsidRPr="007E73DD" w:rsidRDefault="00E625D1" w:rsidP="00E625D1">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116,2</w:t>
            </w:r>
          </w:p>
        </w:tc>
      </w:tr>
    </w:tbl>
    <w:p w14:paraId="33C54752" w14:textId="77777777" w:rsidR="007E73DD" w:rsidRPr="007E73DD" w:rsidRDefault="007E73DD" w:rsidP="007E73DD">
      <w:pPr>
        <w:spacing w:after="0" w:line="240" w:lineRule="auto"/>
        <w:ind w:right="141"/>
        <w:rPr>
          <w:rFonts w:ascii="Times New Roman" w:eastAsia="Times New Roman" w:hAnsi="Times New Roman" w:cs="Times New Roman"/>
          <w:b/>
          <w:kern w:val="0"/>
          <w:sz w:val="20"/>
          <w:szCs w:val="20"/>
          <w:lang w:val="ru-RU" w:eastAsia="ru-RU"/>
          <w14:ligatures w14:val="none"/>
        </w:rPr>
      </w:pPr>
    </w:p>
    <w:p w14:paraId="324DE99C" w14:textId="77777777" w:rsidR="007E73DD" w:rsidRPr="007E73DD" w:rsidRDefault="007E73DD" w:rsidP="007E73DD">
      <w:pPr>
        <w:spacing w:after="0" w:line="240" w:lineRule="auto"/>
        <w:ind w:right="141" w:firstLine="720"/>
        <w:contextualSpacing/>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Объем продукции обрабатывающих производств в январе-декабре 2024 г. составил </w:t>
      </w:r>
      <w:r w:rsidRPr="007E73DD">
        <w:rPr>
          <w:rFonts w:ascii="Times New Roman" w:eastAsia="Times New Roman" w:hAnsi="Times New Roman" w:cs="Times New Roman"/>
          <w:kern w:val="0"/>
          <w:sz w:val="24"/>
          <w:szCs w:val="24"/>
          <w:lang w:val="ky-KG" w:eastAsia="ru-RU"/>
          <w14:ligatures w14:val="none"/>
        </w:rPr>
        <w:t>58568,5</w:t>
      </w:r>
      <w:r w:rsidRPr="007E73DD">
        <w:rPr>
          <w:rFonts w:ascii="Times New Roman" w:eastAsia="Times New Roman" w:hAnsi="Times New Roman" w:cs="Times New Roman"/>
          <w:color w:val="FF0000"/>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млн. сомов, из него пищевых продуктов (включая напитки) и табачных изделий </w:t>
      </w:r>
      <w:r w:rsidRPr="007E73DD">
        <w:rPr>
          <w:rFonts w:ascii="Times New Roman" w:eastAsia="Times New Roman" w:hAnsi="Times New Roman" w:cs="Times New Roman"/>
          <w:kern w:val="0"/>
          <w:sz w:val="24"/>
          <w:szCs w:val="24"/>
          <w:lang w:val="ky-KG" w:eastAsia="ru-RU"/>
          <w14:ligatures w14:val="none"/>
        </w:rPr>
        <w:t>26767,8</w:t>
      </w:r>
      <w:r w:rsidRPr="007E73DD">
        <w:rPr>
          <w:rFonts w:ascii="Times New Roman" w:eastAsia="Times New Roman" w:hAnsi="Times New Roman" w:cs="Times New Roman"/>
          <w:color w:val="FF0000"/>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млн. сомов </w:t>
      </w:r>
      <w:r w:rsidRPr="007E73DD">
        <w:rPr>
          <w:rFonts w:ascii="Times New Roman" w:eastAsia="Times New Roman" w:hAnsi="Times New Roman" w:cs="Times New Roman"/>
          <w:color w:val="000000"/>
          <w:kern w:val="0"/>
          <w:sz w:val="24"/>
          <w:szCs w:val="24"/>
          <w:lang w:val="ru-RU" w:eastAsia="ru-RU"/>
          <w14:ligatures w14:val="none"/>
        </w:rPr>
        <w:t>(</w:t>
      </w:r>
      <w:r w:rsidRPr="007E73DD">
        <w:rPr>
          <w:rFonts w:ascii="Times New Roman" w:eastAsia="Times New Roman" w:hAnsi="Times New Roman" w:cs="Times New Roman"/>
          <w:color w:val="000000"/>
          <w:kern w:val="0"/>
          <w:sz w:val="24"/>
          <w:szCs w:val="24"/>
          <w:lang w:val="ky-KG" w:eastAsia="ru-RU"/>
          <w14:ligatures w14:val="none"/>
        </w:rPr>
        <w:t>45,7</w:t>
      </w:r>
      <w:r w:rsidRPr="007E73DD">
        <w:rPr>
          <w:rFonts w:ascii="Times New Roman" w:eastAsia="Times New Roman" w:hAnsi="Times New Roman" w:cs="Times New Roman"/>
          <w:color w:val="000000"/>
          <w:kern w:val="0"/>
          <w:sz w:val="24"/>
          <w:szCs w:val="24"/>
          <w:lang w:val="ru-RU"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w:t>
      </w:r>
      <w:r w:rsidRPr="007E73DD">
        <w:rPr>
          <w:rFonts w:ascii="Times New Roman" w:eastAsia="Times New Roman" w:hAnsi="Times New Roman" w:cs="Times New Roman"/>
          <w:color w:val="000000"/>
          <w:kern w:val="0"/>
          <w:sz w:val="24"/>
          <w:szCs w:val="24"/>
          <w:lang w:val="ky-KG" w:eastAsia="ru-RU"/>
          <w14:ligatures w14:val="none"/>
        </w:rPr>
        <w:t>10278,3</w:t>
      </w:r>
      <w:r w:rsidRPr="007E73DD">
        <w:rPr>
          <w:rFonts w:ascii="Times New Roman" w:eastAsia="Times New Roman" w:hAnsi="Times New Roman" w:cs="Times New Roman"/>
          <w:color w:val="000000"/>
          <w:kern w:val="0"/>
          <w:sz w:val="24"/>
          <w:szCs w:val="24"/>
          <w:lang w:val="ru-RU" w:eastAsia="ru-RU"/>
          <w14:ligatures w14:val="none"/>
        </w:rPr>
        <w:t xml:space="preserve"> млн. сомов (</w:t>
      </w:r>
      <w:r w:rsidRPr="007E73DD">
        <w:rPr>
          <w:rFonts w:ascii="Times New Roman" w:eastAsia="Times New Roman" w:hAnsi="Times New Roman" w:cs="Times New Roman"/>
          <w:color w:val="000000"/>
          <w:kern w:val="0"/>
          <w:sz w:val="24"/>
          <w:szCs w:val="24"/>
          <w:lang w:val="ky-KG" w:eastAsia="ru-RU"/>
          <w14:ligatures w14:val="none"/>
        </w:rPr>
        <w:t>17,5</w:t>
      </w:r>
      <w:r w:rsidRPr="007E73DD">
        <w:rPr>
          <w:rFonts w:ascii="Times New Roman" w:eastAsia="Times New Roman" w:hAnsi="Times New Roman" w:cs="Times New Roman"/>
          <w:color w:val="FF0000"/>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процента), резиновых и пластмассовых изделий, прочих неметаллических минеральных </w:t>
      </w:r>
      <w:r w:rsidRPr="007E73DD">
        <w:rPr>
          <w:rFonts w:ascii="Times New Roman" w:eastAsia="Times New Roman" w:hAnsi="Times New Roman" w:cs="Times New Roman"/>
          <w:color w:val="000000"/>
          <w:kern w:val="0"/>
          <w:sz w:val="24"/>
          <w:szCs w:val="24"/>
          <w:lang w:val="ru-RU" w:eastAsia="ru-RU"/>
          <w14:ligatures w14:val="none"/>
        </w:rPr>
        <w:t xml:space="preserve">продуктов </w:t>
      </w:r>
      <w:r w:rsidRPr="007E73DD">
        <w:rPr>
          <w:rFonts w:ascii="Times New Roman" w:eastAsia="Times New Roman" w:hAnsi="Times New Roman" w:cs="Times New Roman"/>
          <w:color w:val="000000"/>
          <w:kern w:val="0"/>
          <w:sz w:val="24"/>
          <w:szCs w:val="24"/>
          <w:lang w:val="ky-KG" w:eastAsia="ru-RU"/>
          <w14:ligatures w14:val="none"/>
        </w:rPr>
        <w:t>6052,2</w:t>
      </w:r>
      <w:r w:rsidRPr="007E73DD">
        <w:rPr>
          <w:rFonts w:ascii="Times New Roman" w:eastAsia="Times New Roman" w:hAnsi="Times New Roman" w:cs="Times New Roman"/>
          <w:color w:val="000000"/>
          <w:kern w:val="0"/>
          <w:sz w:val="24"/>
          <w:szCs w:val="24"/>
          <w:lang w:val="ru-RU" w:eastAsia="ru-RU"/>
          <w14:ligatures w14:val="none"/>
        </w:rPr>
        <w:t xml:space="preserve"> млн. сомов (10,</w:t>
      </w:r>
      <w:r w:rsidRPr="007E73DD">
        <w:rPr>
          <w:rFonts w:ascii="Times New Roman" w:eastAsia="Times New Roman" w:hAnsi="Times New Roman" w:cs="Times New Roman"/>
          <w:color w:val="000000"/>
          <w:kern w:val="0"/>
          <w:sz w:val="24"/>
          <w:szCs w:val="24"/>
          <w:lang w:val="ky-KG" w:eastAsia="ru-RU"/>
          <w14:ligatures w14:val="none"/>
        </w:rPr>
        <w:t>3</w:t>
      </w:r>
      <w:r w:rsidRPr="007E73DD">
        <w:rPr>
          <w:rFonts w:ascii="Times New Roman" w:eastAsia="Times New Roman" w:hAnsi="Times New Roman" w:cs="Times New Roman"/>
          <w:color w:val="000000"/>
          <w:kern w:val="0"/>
          <w:sz w:val="24"/>
          <w:szCs w:val="24"/>
          <w:lang w:val="ru-RU" w:eastAsia="ru-RU"/>
          <w14:ligatures w14:val="none"/>
        </w:rPr>
        <w:t xml:space="preserve"> процента),  деревянных и бумажных изделий; полиграфической деятельности </w:t>
      </w:r>
      <w:r w:rsidRPr="007E73DD">
        <w:rPr>
          <w:rFonts w:ascii="Times New Roman" w:eastAsia="Times New Roman" w:hAnsi="Times New Roman" w:cs="Times New Roman"/>
          <w:color w:val="000000"/>
          <w:kern w:val="0"/>
          <w:sz w:val="24"/>
          <w:szCs w:val="24"/>
          <w:lang w:val="ky-KG" w:eastAsia="ru-RU"/>
          <w14:ligatures w14:val="none"/>
        </w:rPr>
        <w:t>4795,7</w:t>
      </w:r>
      <w:r w:rsidRPr="007E73DD">
        <w:rPr>
          <w:rFonts w:ascii="Times New Roman" w:eastAsia="Times New Roman" w:hAnsi="Times New Roman" w:cs="Times New Roman"/>
          <w:color w:val="000000"/>
          <w:kern w:val="0"/>
          <w:sz w:val="24"/>
          <w:szCs w:val="24"/>
          <w:lang w:val="ru-RU" w:eastAsia="ru-RU"/>
          <w14:ligatures w14:val="none"/>
        </w:rPr>
        <w:t xml:space="preserve"> млн. сомов (8,2 процента), основных металлов и готовых металлических изделий, кроме машин и оборудования </w:t>
      </w:r>
      <w:r w:rsidRPr="007E73DD">
        <w:rPr>
          <w:rFonts w:ascii="Times New Roman" w:eastAsia="Times New Roman" w:hAnsi="Times New Roman" w:cs="Times New Roman"/>
          <w:color w:val="000000"/>
          <w:kern w:val="0"/>
          <w:sz w:val="24"/>
          <w:szCs w:val="24"/>
          <w:lang w:val="ky-KG" w:eastAsia="ru-RU"/>
          <w14:ligatures w14:val="none"/>
        </w:rPr>
        <w:t>4267,8</w:t>
      </w:r>
      <w:r w:rsidRPr="007E73DD">
        <w:rPr>
          <w:rFonts w:ascii="Times New Roman" w:eastAsia="Times New Roman" w:hAnsi="Times New Roman" w:cs="Times New Roman"/>
          <w:color w:val="000000"/>
          <w:kern w:val="0"/>
          <w:sz w:val="24"/>
          <w:szCs w:val="24"/>
          <w:lang w:val="ru-RU" w:eastAsia="ru-RU"/>
          <w14:ligatures w14:val="none"/>
        </w:rPr>
        <w:t xml:space="preserve"> млн. сомов (7,</w:t>
      </w:r>
      <w:r w:rsidRPr="007E73DD">
        <w:rPr>
          <w:rFonts w:ascii="Times New Roman" w:eastAsia="Times New Roman" w:hAnsi="Times New Roman" w:cs="Times New Roman"/>
          <w:color w:val="000000"/>
          <w:kern w:val="0"/>
          <w:sz w:val="24"/>
          <w:szCs w:val="24"/>
          <w:lang w:val="ky-KG" w:eastAsia="ru-RU"/>
          <w14:ligatures w14:val="none"/>
        </w:rPr>
        <w:t>3</w:t>
      </w:r>
      <w:r w:rsidRPr="007E73DD">
        <w:rPr>
          <w:rFonts w:ascii="Times New Roman" w:eastAsia="Times New Roman" w:hAnsi="Times New Roman" w:cs="Times New Roman"/>
          <w:color w:val="000000"/>
          <w:kern w:val="0"/>
          <w:sz w:val="24"/>
          <w:szCs w:val="24"/>
          <w:lang w:val="ru-RU" w:eastAsia="ru-RU"/>
          <w14:ligatures w14:val="none"/>
        </w:rPr>
        <w:t xml:space="preserve"> процента), прочих производств, ремонта и установки машин и оборудования </w:t>
      </w:r>
      <w:r w:rsidRPr="007E73DD">
        <w:rPr>
          <w:rFonts w:ascii="Times New Roman" w:eastAsia="Times New Roman" w:hAnsi="Times New Roman" w:cs="Times New Roman"/>
          <w:color w:val="000000"/>
          <w:kern w:val="0"/>
          <w:sz w:val="24"/>
          <w:szCs w:val="24"/>
          <w:lang w:val="ky-KG" w:eastAsia="ru-RU"/>
          <w14:ligatures w14:val="none"/>
        </w:rPr>
        <w:t>2562,7</w:t>
      </w:r>
      <w:r w:rsidRPr="007E73DD">
        <w:rPr>
          <w:rFonts w:ascii="Times New Roman" w:eastAsia="Times New Roman" w:hAnsi="Times New Roman" w:cs="Times New Roman"/>
          <w:color w:val="000000"/>
          <w:kern w:val="0"/>
          <w:sz w:val="24"/>
          <w:szCs w:val="24"/>
          <w:lang w:val="ru-RU" w:eastAsia="ru-RU"/>
          <w14:ligatures w14:val="none"/>
        </w:rPr>
        <w:t xml:space="preserve"> млн. сомов (4,</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 xml:space="preserve"> процента), транспортных средств </w:t>
      </w:r>
      <w:r w:rsidRPr="007E73DD">
        <w:rPr>
          <w:rFonts w:ascii="Times New Roman" w:eastAsia="Times New Roman" w:hAnsi="Times New Roman" w:cs="Times New Roman"/>
          <w:color w:val="000000"/>
          <w:kern w:val="0"/>
          <w:sz w:val="24"/>
          <w:szCs w:val="24"/>
          <w:lang w:val="ky-KG" w:eastAsia="ru-RU"/>
          <w14:ligatures w14:val="none"/>
        </w:rPr>
        <w:t>1734,1</w:t>
      </w:r>
      <w:r w:rsidRPr="007E73DD">
        <w:rPr>
          <w:rFonts w:ascii="Times New Roman" w:eastAsia="Times New Roman" w:hAnsi="Times New Roman" w:cs="Times New Roman"/>
          <w:color w:val="000000"/>
          <w:kern w:val="0"/>
          <w:sz w:val="24"/>
          <w:szCs w:val="24"/>
          <w:lang w:val="ru-RU" w:eastAsia="ru-RU"/>
          <w14:ligatures w14:val="none"/>
        </w:rPr>
        <w:t xml:space="preserve"> млн. сомов (3,0 процента). </w:t>
      </w:r>
    </w:p>
    <w:p w14:paraId="7207D0D2" w14:textId="77777777" w:rsidR="007E73DD" w:rsidRPr="007E73DD" w:rsidRDefault="007E73DD" w:rsidP="007E73DD">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Индекс физического объема в целом по отрасли в январе-декабре</w:t>
      </w:r>
      <w:r w:rsidRPr="007E73DD">
        <w:rPr>
          <w:rFonts w:ascii="Times New Roman" w:eastAsia="Times New Roman" w:hAnsi="Times New Roman" w:cs="Times New Roman"/>
          <w:kern w:val="0"/>
          <w:sz w:val="24"/>
          <w:szCs w:val="24"/>
          <w:lang w:val="ru-RU" w:eastAsia="ru-RU"/>
          <w14:ligatures w14:val="none"/>
        </w:rPr>
        <w:t xml:space="preserve"> 2024 г. по сравнению с соответствующим периодом прошлого года составил </w:t>
      </w:r>
      <w:r w:rsidRPr="007E73DD">
        <w:rPr>
          <w:rFonts w:ascii="Times New Roman" w:eastAsia="Times New Roman" w:hAnsi="Times New Roman" w:cs="Times New Roman"/>
          <w:kern w:val="0"/>
          <w:sz w:val="24"/>
          <w:szCs w:val="24"/>
          <w:lang w:val="ky-KG" w:eastAsia="ru-RU"/>
          <w14:ligatures w14:val="none"/>
        </w:rPr>
        <w:t>115,9</w:t>
      </w:r>
      <w:r w:rsidRPr="007E73DD">
        <w:rPr>
          <w:rFonts w:ascii="Times New Roman" w:eastAsia="Times New Roman" w:hAnsi="Times New Roman" w:cs="Times New Roman"/>
          <w:color w:val="FF0000"/>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процента.</w:t>
      </w:r>
    </w:p>
    <w:p w14:paraId="30E30F9C" w14:textId="77777777" w:rsidR="007E73DD" w:rsidRPr="007E73DD" w:rsidRDefault="007E73DD" w:rsidP="007E73DD">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 декабре произведено продукции на сумму 5505,6</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млн. сомов, индекс физического объема составил </w:t>
      </w:r>
      <w:r w:rsidRPr="007E73DD">
        <w:rPr>
          <w:rFonts w:ascii="Times New Roman" w:eastAsia="Times New Roman" w:hAnsi="Times New Roman" w:cs="Times New Roman"/>
          <w:kern w:val="0"/>
          <w:sz w:val="24"/>
          <w:szCs w:val="24"/>
          <w:lang w:val="ky-KG" w:eastAsia="ru-RU"/>
          <w14:ligatures w14:val="none"/>
        </w:rPr>
        <w:t>129,3</w:t>
      </w:r>
      <w:r w:rsidRPr="007E73DD">
        <w:rPr>
          <w:rFonts w:ascii="Times New Roman" w:eastAsia="Times New Roman" w:hAnsi="Times New Roman" w:cs="Times New Roman"/>
          <w:color w:val="FF0000"/>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процента.</w:t>
      </w:r>
    </w:p>
    <w:p w14:paraId="11DAAF50" w14:textId="77777777" w:rsidR="007E73DD" w:rsidRPr="007E73DD" w:rsidRDefault="007E73DD" w:rsidP="007E73DD">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268B06E8" w14:textId="77777777" w:rsidR="007E73DD" w:rsidRPr="007E73DD" w:rsidRDefault="007E73DD" w:rsidP="007E73DD">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3E94AC34" w14:textId="77777777" w:rsidR="007E73DD" w:rsidRPr="007E73DD" w:rsidRDefault="007E73DD" w:rsidP="007E73DD">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lastRenderedPageBreak/>
        <w:t xml:space="preserve"> Таблица </w:t>
      </w:r>
      <w:r w:rsidRPr="007E73DD">
        <w:rPr>
          <w:rFonts w:ascii="Times New Roman" w:eastAsia="Times New Roman" w:hAnsi="Times New Roman" w:cs="Times New Roman"/>
          <w:b/>
          <w:spacing w:val="-4"/>
          <w:kern w:val="0"/>
          <w:sz w:val="24"/>
          <w:szCs w:val="24"/>
          <w:lang w:val="ky-KG" w:eastAsia="ru-RU"/>
          <w14:ligatures w14:val="none"/>
        </w:rPr>
        <w:t>8</w:t>
      </w:r>
      <w:r w:rsidRPr="007E73DD">
        <w:rPr>
          <w:rFonts w:ascii="Times New Roman" w:eastAsia="Times New Roman" w:hAnsi="Times New Roman" w:cs="Times New Roman"/>
          <w:b/>
          <w:spacing w:val="-4"/>
          <w:kern w:val="0"/>
          <w:sz w:val="24"/>
          <w:szCs w:val="24"/>
          <w:lang w:val="ru-RU" w:eastAsia="ru-RU"/>
          <w14:ligatures w14:val="none"/>
        </w:rPr>
        <w:t>: Объем обрабатывающих производств по видам экономической</w:t>
      </w:r>
      <w:r w:rsidRPr="007E73DD">
        <w:rPr>
          <w:rFonts w:ascii="Times New Roman" w:eastAsia="Times New Roman" w:hAnsi="Times New Roman" w:cs="Times New Roman"/>
          <w:b/>
          <w:spacing w:val="-4"/>
          <w:kern w:val="0"/>
          <w:sz w:val="24"/>
          <w:szCs w:val="24"/>
          <w:lang w:val="ky-KG" w:eastAsia="ru-RU"/>
          <w14:ligatures w14:val="none"/>
        </w:rPr>
        <w:t xml:space="preserve">     </w:t>
      </w:r>
    </w:p>
    <w:p w14:paraId="689F1587" w14:textId="77777777" w:rsidR="007E73DD" w:rsidRPr="007E73DD" w:rsidRDefault="007E73DD" w:rsidP="007E73DD">
      <w:pPr>
        <w:spacing w:after="0" w:line="240" w:lineRule="auto"/>
        <w:ind w:right="141"/>
        <w:contextualSpacing/>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ky-KG" w:eastAsia="ru-RU"/>
          <w14:ligatures w14:val="none"/>
        </w:rPr>
        <w:t xml:space="preserve">                       </w:t>
      </w:r>
      <w:r w:rsidRPr="007E73DD">
        <w:rPr>
          <w:rFonts w:ascii="Times New Roman" w:eastAsia="Times New Roman" w:hAnsi="Times New Roman" w:cs="Times New Roman"/>
          <w:b/>
          <w:spacing w:val="-4"/>
          <w:kern w:val="0"/>
          <w:sz w:val="24"/>
          <w:szCs w:val="24"/>
          <w:lang w:val="ru-RU" w:eastAsia="ru-RU"/>
          <w14:ligatures w14:val="none"/>
        </w:rPr>
        <w:t xml:space="preserve">деятельности в январе-декабре </w:t>
      </w:r>
      <w:r w:rsidRPr="007E73DD">
        <w:rPr>
          <w:rFonts w:ascii="Times New Roman" w:eastAsia="Times New Roman" w:hAnsi="Times New Roman" w:cs="Times New Roman"/>
          <w:spacing w:val="-4"/>
          <w:kern w:val="0"/>
          <w:sz w:val="24"/>
          <w:szCs w:val="24"/>
          <w:lang w:val="ru-RU" w:eastAsia="ru-RU"/>
          <w14:ligatures w14:val="none"/>
        </w:rPr>
        <w:t>(тыс. сом)</w:t>
      </w:r>
    </w:p>
    <w:p w14:paraId="3A09BAE7" w14:textId="77777777" w:rsidR="007E73DD" w:rsidRPr="007E73DD" w:rsidRDefault="007E73DD" w:rsidP="007E73DD">
      <w:pPr>
        <w:spacing w:after="0" w:line="240" w:lineRule="auto"/>
        <w:ind w:right="141"/>
        <w:jc w:val="both"/>
        <w:rPr>
          <w:rFonts w:ascii="Times New Roman" w:eastAsia="Times New Roman" w:hAnsi="Times New Roman" w:cs="Times New Roman"/>
          <w:b/>
          <w:spacing w:val="-4"/>
          <w:kern w:val="0"/>
          <w:sz w:val="20"/>
          <w:szCs w:val="20"/>
          <w:lang w:val="ru-RU"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7E73DD" w:rsidRPr="007E73DD" w14:paraId="03C817EF" w14:textId="77777777" w:rsidTr="006E2F1D">
        <w:trPr>
          <w:trHeight w:val="305"/>
          <w:tblHeader/>
        </w:trPr>
        <w:tc>
          <w:tcPr>
            <w:tcW w:w="3120" w:type="dxa"/>
            <w:vMerge w:val="restart"/>
            <w:tcBorders>
              <w:top w:val="single" w:sz="8" w:space="0" w:color="auto"/>
              <w:left w:val="nil"/>
              <w:bottom w:val="single" w:sz="8" w:space="0" w:color="auto"/>
              <w:right w:val="nil"/>
            </w:tcBorders>
            <w:noWrap/>
            <w:vAlign w:val="center"/>
          </w:tcPr>
          <w:p w14:paraId="2254081C" w14:textId="77777777" w:rsidR="007E73DD" w:rsidRPr="007E73DD" w:rsidRDefault="007E73DD" w:rsidP="007E73DD">
            <w:pPr>
              <w:spacing w:after="0" w:line="254" w:lineRule="auto"/>
              <w:ind w:right="141"/>
              <w:jc w:val="center"/>
              <w:rPr>
                <w:rFonts w:ascii="Times New Roman" w:eastAsia="Times New Roman" w:hAnsi="Times New Roman" w:cs="Times New Roman"/>
                <w:kern w:val="0"/>
                <w:sz w:val="20"/>
                <w:szCs w:val="20"/>
                <w:lang w:val="ru-RU"/>
                <w14:ligatures w14:val="none"/>
              </w:rPr>
            </w:pPr>
          </w:p>
        </w:tc>
        <w:tc>
          <w:tcPr>
            <w:tcW w:w="2409" w:type="dxa"/>
            <w:gridSpan w:val="2"/>
            <w:tcBorders>
              <w:top w:val="single" w:sz="8" w:space="0" w:color="auto"/>
              <w:left w:val="nil"/>
              <w:bottom w:val="single" w:sz="4" w:space="0" w:color="auto"/>
              <w:right w:val="nil"/>
            </w:tcBorders>
            <w:shd w:val="clear" w:color="auto" w:fill="FFFFFF"/>
            <w:vAlign w:val="center"/>
            <w:hideMark/>
          </w:tcPr>
          <w:p w14:paraId="0CC7EBFF"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2023</w:t>
            </w:r>
          </w:p>
        </w:tc>
        <w:tc>
          <w:tcPr>
            <w:tcW w:w="4011" w:type="dxa"/>
            <w:gridSpan w:val="3"/>
            <w:tcBorders>
              <w:top w:val="single" w:sz="8" w:space="0" w:color="auto"/>
              <w:left w:val="nil"/>
              <w:bottom w:val="nil"/>
              <w:right w:val="nil"/>
            </w:tcBorders>
            <w:vAlign w:val="center"/>
            <w:hideMark/>
          </w:tcPr>
          <w:p w14:paraId="6CB55699" w14:textId="77777777" w:rsidR="007E73DD" w:rsidRPr="007E73DD" w:rsidRDefault="007E73DD" w:rsidP="007E73DD">
            <w:pPr>
              <w:spacing w:after="0" w:line="254" w:lineRule="auto"/>
              <w:ind w:right="141"/>
              <w:rPr>
                <w:rFonts w:ascii="Times New Roman" w:eastAsia="Times New Roman" w:hAnsi="Times New Roman" w:cs="Times New Roman"/>
                <w:b/>
                <w:bCs/>
                <w:kern w:val="0"/>
                <w:sz w:val="20"/>
                <w:szCs w:val="20"/>
                <w:lang w:val="ky-KG"/>
                <w14:ligatures w14:val="none"/>
              </w:rPr>
            </w:pPr>
            <w:r w:rsidRPr="007E73DD">
              <w:rPr>
                <w:rFonts w:ascii="Times New Roman" w:eastAsia="Times New Roman" w:hAnsi="Times New Roman" w:cs="Times New Roman"/>
                <w:b/>
                <w:bCs/>
                <w:kern w:val="0"/>
                <w:sz w:val="20"/>
                <w:szCs w:val="20"/>
                <w:lang w:val="ky-KG"/>
                <w14:ligatures w14:val="none"/>
              </w:rPr>
              <w:t xml:space="preserve">                2024</w:t>
            </w:r>
          </w:p>
        </w:tc>
      </w:tr>
      <w:tr w:rsidR="007E73DD" w:rsidRPr="007E73DD" w14:paraId="474E4B95" w14:textId="77777777" w:rsidTr="006E2F1D">
        <w:trPr>
          <w:trHeight w:val="504"/>
          <w:tblHeader/>
        </w:trPr>
        <w:tc>
          <w:tcPr>
            <w:tcW w:w="3120" w:type="dxa"/>
            <w:vMerge/>
            <w:tcBorders>
              <w:top w:val="single" w:sz="8" w:space="0" w:color="auto"/>
              <w:left w:val="nil"/>
              <w:bottom w:val="single" w:sz="8" w:space="0" w:color="auto"/>
              <w:right w:val="nil"/>
            </w:tcBorders>
            <w:vAlign w:val="center"/>
            <w:hideMark/>
          </w:tcPr>
          <w:p w14:paraId="2E4AD21D"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14:ligatures w14:val="none"/>
              </w:rPr>
            </w:pPr>
          </w:p>
        </w:tc>
        <w:tc>
          <w:tcPr>
            <w:tcW w:w="1134" w:type="dxa"/>
            <w:tcBorders>
              <w:top w:val="single" w:sz="4" w:space="0" w:color="auto"/>
              <w:left w:val="nil"/>
              <w:bottom w:val="single" w:sz="8" w:space="0" w:color="auto"/>
              <w:right w:val="nil"/>
            </w:tcBorders>
            <w:shd w:val="clear" w:color="auto" w:fill="FFFFFF"/>
            <w:vAlign w:val="center"/>
            <w:hideMark/>
          </w:tcPr>
          <w:p w14:paraId="076B7569" w14:textId="77777777" w:rsidR="007E73DD" w:rsidRPr="007E73DD" w:rsidRDefault="007E73DD" w:rsidP="007E73DD">
            <w:pPr>
              <w:tabs>
                <w:tab w:val="left" w:pos="883"/>
              </w:tabs>
              <w:spacing w:after="0" w:line="254" w:lineRule="auto"/>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275" w:type="dxa"/>
            <w:tcBorders>
              <w:top w:val="single" w:sz="4" w:space="0" w:color="auto"/>
              <w:left w:val="nil"/>
              <w:bottom w:val="single" w:sz="8" w:space="0" w:color="auto"/>
              <w:right w:val="nil"/>
            </w:tcBorders>
            <w:shd w:val="clear" w:color="auto" w:fill="FFFFFF"/>
            <w:vAlign w:val="center"/>
            <w:hideMark/>
          </w:tcPr>
          <w:p w14:paraId="4083EC93"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  январь – декабрь</w:t>
            </w:r>
          </w:p>
        </w:tc>
        <w:tc>
          <w:tcPr>
            <w:tcW w:w="1134" w:type="dxa"/>
            <w:tcBorders>
              <w:top w:val="single" w:sz="4" w:space="0" w:color="auto"/>
              <w:left w:val="nil"/>
              <w:bottom w:val="single" w:sz="8" w:space="0" w:color="auto"/>
              <w:right w:val="nil"/>
            </w:tcBorders>
            <w:shd w:val="clear" w:color="auto" w:fill="FFFFFF"/>
            <w:vAlign w:val="center"/>
            <w:hideMark/>
          </w:tcPr>
          <w:p w14:paraId="20179C6B" w14:textId="77777777" w:rsidR="007E73DD" w:rsidRPr="007E73DD" w:rsidRDefault="007E73DD" w:rsidP="007E73DD">
            <w:pPr>
              <w:spacing w:after="0" w:line="254" w:lineRule="auto"/>
              <w:ind w:right="34"/>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276" w:type="dxa"/>
            <w:tcBorders>
              <w:top w:val="single" w:sz="4" w:space="0" w:color="auto"/>
              <w:left w:val="nil"/>
              <w:bottom w:val="single" w:sz="8" w:space="0" w:color="auto"/>
              <w:right w:val="nil"/>
            </w:tcBorders>
            <w:shd w:val="clear" w:color="auto" w:fill="FFFFFF"/>
            <w:vAlign w:val="center"/>
            <w:hideMark/>
          </w:tcPr>
          <w:p w14:paraId="44D8869E"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c>
          <w:tcPr>
            <w:tcW w:w="1601" w:type="dxa"/>
            <w:tcBorders>
              <w:top w:val="nil"/>
              <w:left w:val="nil"/>
              <w:bottom w:val="single" w:sz="8" w:space="0" w:color="auto"/>
              <w:right w:val="nil"/>
            </w:tcBorders>
            <w:shd w:val="clear" w:color="auto" w:fill="FFFFFF"/>
            <w:vAlign w:val="bottom"/>
            <w:hideMark/>
          </w:tcPr>
          <w:p w14:paraId="41B13BC2"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Удельный вес в общем объеме </w:t>
            </w:r>
            <w:proofErr w:type="gramStart"/>
            <w:r w:rsidRPr="007E73DD">
              <w:rPr>
                <w:rFonts w:ascii="Times New Roman" w:eastAsia="Times New Roman" w:hAnsi="Times New Roman" w:cs="Times New Roman"/>
                <w:b/>
                <w:bCs/>
                <w:kern w:val="0"/>
                <w:sz w:val="20"/>
                <w:szCs w:val="20"/>
                <w:lang w:val="ru-RU"/>
                <w14:ligatures w14:val="none"/>
              </w:rPr>
              <w:t>обрабатываю-</w:t>
            </w:r>
            <w:proofErr w:type="spellStart"/>
            <w:r w:rsidRPr="007E73DD">
              <w:rPr>
                <w:rFonts w:ascii="Times New Roman" w:eastAsia="Times New Roman" w:hAnsi="Times New Roman" w:cs="Times New Roman"/>
                <w:b/>
                <w:bCs/>
                <w:kern w:val="0"/>
                <w:sz w:val="20"/>
                <w:szCs w:val="20"/>
                <w:lang w:val="ru-RU"/>
                <w14:ligatures w14:val="none"/>
              </w:rPr>
              <w:t>щих</w:t>
            </w:r>
            <w:proofErr w:type="spellEnd"/>
            <w:proofErr w:type="gramEnd"/>
            <w:r w:rsidRPr="007E73DD">
              <w:rPr>
                <w:rFonts w:ascii="Times New Roman" w:eastAsia="Times New Roman" w:hAnsi="Times New Roman" w:cs="Times New Roman"/>
                <w:b/>
                <w:bCs/>
                <w:kern w:val="0"/>
                <w:sz w:val="20"/>
                <w:szCs w:val="20"/>
                <w:lang w:val="ru-RU"/>
                <w14:ligatures w14:val="none"/>
              </w:rPr>
              <w:t xml:space="preserve"> производств в процентах</w:t>
            </w:r>
          </w:p>
        </w:tc>
      </w:tr>
      <w:tr w:rsidR="007E73DD" w:rsidRPr="007E73DD" w14:paraId="76C8709A" w14:textId="77777777" w:rsidTr="006E2F1D">
        <w:trPr>
          <w:trHeight w:val="412"/>
        </w:trPr>
        <w:tc>
          <w:tcPr>
            <w:tcW w:w="3120" w:type="dxa"/>
            <w:tcBorders>
              <w:top w:val="single" w:sz="8" w:space="0" w:color="auto"/>
              <w:left w:val="nil"/>
              <w:bottom w:val="nil"/>
              <w:right w:val="nil"/>
            </w:tcBorders>
            <w:vAlign w:val="bottom"/>
            <w:hideMark/>
          </w:tcPr>
          <w:p w14:paraId="21B65F42" w14:textId="77777777" w:rsidR="007E73DD" w:rsidRPr="007E73DD" w:rsidRDefault="007E73DD" w:rsidP="007E73DD">
            <w:pPr>
              <w:spacing w:after="0" w:line="254" w:lineRule="auto"/>
              <w:ind w:right="141"/>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Обрабатывающие производства</w:t>
            </w:r>
          </w:p>
        </w:tc>
        <w:tc>
          <w:tcPr>
            <w:tcW w:w="1134" w:type="dxa"/>
            <w:noWrap/>
            <w:vAlign w:val="bottom"/>
            <w:hideMark/>
          </w:tcPr>
          <w:p w14:paraId="6C712F6E"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4780284,6</w:t>
            </w:r>
          </w:p>
        </w:tc>
        <w:tc>
          <w:tcPr>
            <w:tcW w:w="1275" w:type="dxa"/>
            <w:noWrap/>
            <w:vAlign w:val="bottom"/>
            <w:hideMark/>
          </w:tcPr>
          <w:p w14:paraId="4D35819A"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49776520,8</w:t>
            </w:r>
          </w:p>
        </w:tc>
        <w:tc>
          <w:tcPr>
            <w:tcW w:w="1134" w:type="dxa"/>
            <w:tcBorders>
              <w:top w:val="single" w:sz="8" w:space="0" w:color="auto"/>
              <w:left w:val="nil"/>
              <w:bottom w:val="nil"/>
              <w:right w:val="nil"/>
            </w:tcBorders>
            <w:noWrap/>
            <w:vAlign w:val="bottom"/>
            <w:hideMark/>
          </w:tcPr>
          <w:p w14:paraId="18B9C77D"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5505630,3</w:t>
            </w:r>
          </w:p>
        </w:tc>
        <w:tc>
          <w:tcPr>
            <w:tcW w:w="1276" w:type="dxa"/>
            <w:tcBorders>
              <w:top w:val="single" w:sz="8" w:space="0" w:color="auto"/>
              <w:left w:val="nil"/>
              <w:bottom w:val="nil"/>
              <w:right w:val="nil"/>
            </w:tcBorders>
            <w:noWrap/>
            <w:vAlign w:val="bottom"/>
            <w:hideMark/>
          </w:tcPr>
          <w:p w14:paraId="2A26D862"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58568538,5</w:t>
            </w:r>
          </w:p>
        </w:tc>
        <w:tc>
          <w:tcPr>
            <w:tcW w:w="1601" w:type="dxa"/>
            <w:tcBorders>
              <w:top w:val="single" w:sz="8" w:space="0" w:color="auto"/>
              <w:left w:val="nil"/>
              <w:bottom w:val="nil"/>
              <w:right w:val="nil"/>
            </w:tcBorders>
            <w:vAlign w:val="bottom"/>
            <w:hideMark/>
          </w:tcPr>
          <w:p w14:paraId="2F47F681"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100,0</w:t>
            </w:r>
          </w:p>
        </w:tc>
      </w:tr>
      <w:tr w:rsidR="007E73DD" w:rsidRPr="007E73DD" w14:paraId="5B981F6B" w14:textId="77777777" w:rsidTr="006E2F1D">
        <w:trPr>
          <w:trHeight w:val="231"/>
        </w:trPr>
        <w:tc>
          <w:tcPr>
            <w:tcW w:w="3120" w:type="dxa"/>
            <w:vAlign w:val="bottom"/>
            <w:hideMark/>
          </w:tcPr>
          <w:p w14:paraId="0294B790"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пищевых </w:t>
            </w:r>
            <w:r w:rsidRPr="007E73DD">
              <w:rPr>
                <w:rFonts w:ascii="Times New Roman" w:eastAsia="Times New Roman" w:hAnsi="Times New Roman" w:cs="Times New Roman"/>
                <w:kern w:val="0"/>
                <w:sz w:val="20"/>
                <w:szCs w:val="20"/>
                <w:lang w:val="ky-KG"/>
                <w14:ligatures w14:val="none"/>
              </w:rPr>
              <w:t xml:space="preserve">   </w:t>
            </w:r>
          </w:p>
          <w:p w14:paraId="1E52CD48"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продуктов (включая напитки)</w:t>
            </w:r>
            <w:r w:rsidRPr="007E73DD">
              <w:rPr>
                <w:rFonts w:ascii="Times New Roman" w:eastAsia="Times New Roman" w:hAnsi="Times New Roman" w:cs="Times New Roman"/>
                <w:kern w:val="0"/>
                <w:sz w:val="20"/>
                <w:szCs w:val="20"/>
                <w:lang w:val="ky-KG"/>
                <w14:ligatures w14:val="none"/>
              </w:rPr>
              <w:t xml:space="preserve">  </w:t>
            </w:r>
          </w:p>
          <w:p w14:paraId="6999FEF3"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и </w:t>
            </w: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табачных изделий</w:t>
            </w:r>
          </w:p>
        </w:tc>
        <w:tc>
          <w:tcPr>
            <w:tcW w:w="1134" w:type="dxa"/>
            <w:noWrap/>
            <w:vAlign w:val="bottom"/>
            <w:hideMark/>
          </w:tcPr>
          <w:p w14:paraId="53D69F2C"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1846433,3</w:t>
            </w:r>
          </w:p>
        </w:tc>
        <w:tc>
          <w:tcPr>
            <w:tcW w:w="1275" w:type="dxa"/>
            <w:noWrap/>
            <w:vAlign w:val="bottom"/>
            <w:hideMark/>
          </w:tcPr>
          <w:p w14:paraId="6BA52E3A"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23032083,6</w:t>
            </w:r>
          </w:p>
        </w:tc>
        <w:tc>
          <w:tcPr>
            <w:tcW w:w="1134" w:type="dxa"/>
            <w:noWrap/>
            <w:vAlign w:val="bottom"/>
            <w:hideMark/>
          </w:tcPr>
          <w:p w14:paraId="3AEB5FB5"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2092837,7</w:t>
            </w:r>
          </w:p>
        </w:tc>
        <w:tc>
          <w:tcPr>
            <w:tcW w:w="1276" w:type="dxa"/>
            <w:noWrap/>
            <w:vAlign w:val="bottom"/>
            <w:hideMark/>
          </w:tcPr>
          <w:p w14:paraId="72C3674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26767831,2</w:t>
            </w:r>
          </w:p>
        </w:tc>
        <w:tc>
          <w:tcPr>
            <w:tcW w:w="1601" w:type="dxa"/>
            <w:vAlign w:val="bottom"/>
            <w:hideMark/>
          </w:tcPr>
          <w:p w14:paraId="4D5F499E"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45,7</w:t>
            </w:r>
          </w:p>
        </w:tc>
      </w:tr>
      <w:tr w:rsidR="007E73DD" w:rsidRPr="007E73DD" w14:paraId="25D785C2" w14:textId="77777777" w:rsidTr="006E2F1D">
        <w:trPr>
          <w:trHeight w:val="231"/>
        </w:trPr>
        <w:tc>
          <w:tcPr>
            <w:tcW w:w="3120" w:type="dxa"/>
            <w:vAlign w:val="bottom"/>
            <w:hideMark/>
          </w:tcPr>
          <w:p w14:paraId="75FA30B9"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Текстильное производство; </w:t>
            </w:r>
            <w:r w:rsidRPr="007E73DD">
              <w:rPr>
                <w:rFonts w:ascii="Times New Roman" w:eastAsia="Times New Roman" w:hAnsi="Times New Roman" w:cs="Times New Roman"/>
                <w:kern w:val="0"/>
                <w:sz w:val="20"/>
                <w:szCs w:val="20"/>
                <w:lang w:val="ky-KG"/>
                <w14:ligatures w14:val="none"/>
              </w:rPr>
              <w:t xml:space="preserve"> </w:t>
            </w:r>
          </w:p>
          <w:p w14:paraId="1A2C15C8"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одежды и обуви </w:t>
            </w:r>
            <w:r w:rsidRPr="007E73DD">
              <w:rPr>
                <w:rFonts w:ascii="Times New Roman" w:eastAsia="Times New Roman" w:hAnsi="Times New Roman" w:cs="Times New Roman"/>
                <w:kern w:val="0"/>
                <w:sz w:val="20"/>
                <w:szCs w:val="20"/>
                <w:lang w:val="ky-KG"/>
                <w14:ligatures w14:val="none"/>
              </w:rPr>
              <w:t xml:space="preserve"> </w:t>
            </w:r>
          </w:p>
          <w:p w14:paraId="284C54C7"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кожи и прочих кожаных </w:t>
            </w:r>
            <w:r w:rsidRPr="007E73DD">
              <w:rPr>
                <w:rFonts w:ascii="Times New Roman" w:eastAsia="Times New Roman" w:hAnsi="Times New Roman" w:cs="Times New Roman"/>
                <w:kern w:val="0"/>
                <w:sz w:val="20"/>
                <w:szCs w:val="20"/>
                <w:lang w:val="ky-KG"/>
                <w14:ligatures w14:val="none"/>
              </w:rPr>
              <w:t xml:space="preserve">  </w:t>
            </w:r>
          </w:p>
          <w:p w14:paraId="135D15D6"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изделий</w:t>
            </w:r>
          </w:p>
        </w:tc>
        <w:tc>
          <w:tcPr>
            <w:tcW w:w="1134" w:type="dxa"/>
            <w:noWrap/>
            <w:vAlign w:val="bottom"/>
            <w:hideMark/>
          </w:tcPr>
          <w:p w14:paraId="751B676A"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909745,8</w:t>
            </w:r>
          </w:p>
        </w:tc>
        <w:tc>
          <w:tcPr>
            <w:tcW w:w="1275" w:type="dxa"/>
            <w:noWrap/>
            <w:vAlign w:val="bottom"/>
            <w:hideMark/>
          </w:tcPr>
          <w:p w14:paraId="375B41F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8473573,7</w:t>
            </w:r>
          </w:p>
        </w:tc>
        <w:tc>
          <w:tcPr>
            <w:tcW w:w="1134" w:type="dxa"/>
            <w:noWrap/>
            <w:vAlign w:val="bottom"/>
            <w:hideMark/>
          </w:tcPr>
          <w:p w14:paraId="42FDC53E"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1193152,4</w:t>
            </w:r>
          </w:p>
        </w:tc>
        <w:tc>
          <w:tcPr>
            <w:tcW w:w="1276" w:type="dxa"/>
            <w:noWrap/>
            <w:vAlign w:val="bottom"/>
            <w:hideMark/>
          </w:tcPr>
          <w:p w14:paraId="1C84BDA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10278258,1</w:t>
            </w:r>
          </w:p>
        </w:tc>
        <w:tc>
          <w:tcPr>
            <w:tcW w:w="1601" w:type="dxa"/>
            <w:vAlign w:val="bottom"/>
            <w:hideMark/>
          </w:tcPr>
          <w:p w14:paraId="2B6D941A"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en-US" w:eastAsia="ru-RU"/>
                <w14:ligatures w14:val="none"/>
              </w:rPr>
              <w:t>17,</w:t>
            </w:r>
            <w:r w:rsidRPr="007E73DD">
              <w:rPr>
                <w:rFonts w:ascii="Times New Roman" w:eastAsia="Times New Roman" w:hAnsi="Times New Roman" w:cs="Times New Roman"/>
                <w:bCs/>
                <w:kern w:val="0"/>
                <w:sz w:val="20"/>
                <w:szCs w:val="20"/>
                <w:lang w:val="ru-RU" w:eastAsia="ru-RU"/>
                <w14:ligatures w14:val="none"/>
              </w:rPr>
              <w:t>5</w:t>
            </w:r>
          </w:p>
        </w:tc>
      </w:tr>
      <w:tr w:rsidR="007E73DD" w:rsidRPr="007E73DD" w14:paraId="1CD1734A" w14:textId="77777777" w:rsidTr="006E2F1D">
        <w:trPr>
          <w:trHeight w:val="231"/>
        </w:trPr>
        <w:tc>
          <w:tcPr>
            <w:tcW w:w="3120" w:type="dxa"/>
            <w:vAlign w:val="bottom"/>
            <w:hideMark/>
          </w:tcPr>
          <w:p w14:paraId="583334EC"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деревянных и </w:t>
            </w:r>
            <w:r w:rsidRPr="007E73DD">
              <w:rPr>
                <w:rFonts w:ascii="Times New Roman" w:eastAsia="Times New Roman" w:hAnsi="Times New Roman" w:cs="Times New Roman"/>
                <w:kern w:val="0"/>
                <w:sz w:val="20"/>
                <w:szCs w:val="20"/>
                <w:lang w:val="ky-KG"/>
                <w14:ligatures w14:val="none"/>
              </w:rPr>
              <w:t xml:space="preserve">  </w:t>
            </w:r>
          </w:p>
          <w:p w14:paraId="3F822C95"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бумажных изделий; </w:t>
            </w:r>
            <w:r w:rsidRPr="007E73DD">
              <w:rPr>
                <w:rFonts w:ascii="Times New Roman" w:eastAsia="Times New Roman" w:hAnsi="Times New Roman" w:cs="Times New Roman"/>
                <w:kern w:val="0"/>
                <w:sz w:val="20"/>
                <w:szCs w:val="20"/>
                <w:lang w:val="ky-KG"/>
                <w14:ligatures w14:val="none"/>
              </w:rPr>
              <w:t xml:space="preserve">                               </w:t>
            </w:r>
          </w:p>
          <w:p w14:paraId="7FF52AB7"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полиграфическая деятельность</w:t>
            </w:r>
          </w:p>
        </w:tc>
        <w:tc>
          <w:tcPr>
            <w:tcW w:w="1134" w:type="dxa"/>
            <w:noWrap/>
            <w:vAlign w:val="bottom"/>
            <w:hideMark/>
          </w:tcPr>
          <w:p w14:paraId="7B749F7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474328,2</w:t>
            </w:r>
          </w:p>
        </w:tc>
        <w:tc>
          <w:tcPr>
            <w:tcW w:w="1275" w:type="dxa"/>
            <w:noWrap/>
            <w:vAlign w:val="bottom"/>
            <w:hideMark/>
          </w:tcPr>
          <w:p w14:paraId="4416BB80"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3517860,6</w:t>
            </w:r>
          </w:p>
        </w:tc>
        <w:tc>
          <w:tcPr>
            <w:tcW w:w="1134" w:type="dxa"/>
            <w:noWrap/>
            <w:vAlign w:val="bottom"/>
            <w:hideMark/>
          </w:tcPr>
          <w:p w14:paraId="3723EF8C"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703072,0</w:t>
            </w:r>
          </w:p>
        </w:tc>
        <w:tc>
          <w:tcPr>
            <w:tcW w:w="1276" w:type="dxa"/>
            <w:noWrap/>
            <w:vAlign w:val="bottom"/>
            <w:hideMark/>
          </w:tcPr>
          <w:p w14:paraId="78A9A3B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4795724,2</w:t>
            </w:r>
          </w:p>
        </w:tc>
        <w:tc>
          <w:tcPr>
            <w:tcW w:w="1601" w:type="dxa"/>
            <w:vAlign w:val="bottom"/>
            <w:hideMark/>
          </w:tcPr>
          <w:p w14:paraId="1EFAF68E"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en-US" w:eastAsia="ru-RU"/>
                <w14:ligatures w14:val="none"/>
              </w:rPr>
              <w:t>8,2</w:t>
            </w:r>
          </w:p>
        </w:tc>
      </w:tr>
      <w:tr w:rsidR="007E73DD" w:rsidRPr="007E73DD" w14:paraId="666B74BA" w14:textId="77777777" w:rsidTr="006E2F1D">
        <w:trPr>
          <w:trHeight w:val="231"/>
        </w:trPr>
        <w:tc>
          <w:tcPr>
            <w:tcW w:w="3120" w:type="dxa"/>
            <w:vAlign w:val="bottom"/>
            <w:hideMark/>
          </w:tcPr>
          <w:p w14:paraId="2A409F39"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химической </w:t>
            </w:r>
            <w:r w:rsidRPr="007E73DD">
              <w:rPr>
                <w:rFonts w:ascii="Times New Roman" w:eastAsia="Times New Roman" w:hAnsi="Times New Roman" w:cs="Times New Roman"/>
                <w:kern w:val="0"/>
                <w:sz w:val="20"/>
                <w:szCs w:val="20"/>
                <w:lang w:val="ky-KG"/>
                <w14:ligatures w14:val="none"/>
              </w:rPr>
              <w:t xml:space="preserve"> </w:t>
            </w:r>
          </w:p>
          <w:p w14:paraId="0C29102C"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продукции</w:t>
            </w:r>
          </w:p>
        </w:tc>
        <w:tc>
          <w:tcPr>
            <w:tcW w:w="1134" w:type="dxa"/>
            <w:noWrap/>
            <w:vAlign w:val="bottom"/>
            <w:hideMark/>
          </w:tcPr>
          <w:p w14:paraId="1E5E1FE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50580,0</w:t>
            </w:r>
          </w:p>
        </w:tc>
        <w:tc>
          <w:tcPr>
            <w:tcW w:w="1275" w:type="dxa"/>
            <w:noWrap/>
            <w:vAlign w:val="bottom"/>
            <w:hideMark/>
          </w:tcPr>
          <w:p w14:paraId="1BF9E7E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293326,7</w:t>
            </w:r>
          </w:p>
        </w:tc>
        <w:tc>
          <w:tcPr>
            <w:tcW w:w="1134" w:type="dxa"/>
            <w:noWrap/>
            <w:vAlign w:val="bottom"/>
            <w:hideMark/>
          </w:tcPr>
          <w:p w14:paraId="5D42A21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21189,6</w:t>
            </w:r>
          </w:p>
        </w:tc>
        <w:tc>
          <w:tcPr>
            <w:tcW w:w="1276" w:type="dxa"/>
            <w:noWrap/>
            <w:vAlign w:val="bottom"/>
            <w:hideMark/>
          </w:tcPr>
          <w:p w14:paraId="605070DE"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261122,2</w:t>
            </w:r>
          </w:p>
        </w:tc>
        <w:tc>
          <w:tcPr>
            <w:tcW w:w="1601" w:type="dxa"/>
            <w:vAlign w:val="bottom"/>
            <w:hideMark/>
          </w:tcPr>
          <w:p w14:paraId="0906D6CF"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en-US" w:eastAsia="ru-RU"/>
                <w14:ligatures w14:val="none"/>
              </w:rPr>
              <w:t>0,</w:t>
            </w:r>
            <w:r w:rsidRPr="007E73DD">
              <w:rPr>
                <w:rFonts w:ascii="Times New Roman" w:eastAsia="Times New Roman" w:hAnsi="Times New Roman" w:cs="Times New Roman"/>
                <w:bCs/>
                <w:kern w:val="0"/>
                <w:sz w:val="20"/>
                <w:szCs w:val="20"/>
                <w:lang w:val="ru-RU" w:eastAsia="ru-RU"/>
                <w14:ligatures w14:val="none"/>
              </w:rPr>
              <w:t>4</w:t>
            </w:r>
          </w:p>
        </w:tc>
      </w:tr>
      <w:tr w:rsidR="007E73DD" w:rsidRPr="007E73DD" w14:paraId="3F78087C" w14:textId="77777777" w:rsidTr="006E2F1D">
        <w:trPr>
          <w:trHeight w:val="231"/>
        </w:trPr>
        <w:tc>
          <w:tcPr>
            <w:tcW w:w="3120" w:type="dxa"/>
            <w:vAlign w:val="bottom"/>
            <w:hideMark/>
          </w:tcPr>
          <w:p w14:paraId="4369DFE2"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w:t>
            </w:r>
            <w:r w:rsidRPr="007E73DD">
              <w:rPr>
                <w:rFonts w:ascii="Times New Roman" w:eastAsia="Times New Roman" w:hAnsi="Times New Roman" w:cs="Times New Roman"/>
                <w:kern w:val="0"/>
                <w:sz w:val="20"/>
                <w:szCs w:val="20"/>
                <w:lang w:val="ky-KG"/>
                <w14:ligatures w14:val="none"/>
              </w:rPr>
              <w:t xml:space="preserve"> </w:t>
            </w:r>
          </w:p>
          <w:p w14:paraId="4FBEB28C"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фармацевтической продукции</w:t>
            </w:r>
          </w:p>
        </w:tc>
        <w:tc>
          <w:tcPr>
            <w:tcW w:w="1134" w:type="dxa"/>
            <w:noWrap/>
            <w:vAlign w:val="bottom"/>
            <w:hideMark/>
          </w:tcPr>
          <w:p w14:paraId="61D48FB5"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7728,7</w:t>
            </w:r>
          </w:p>
        </w:tc>
        <w:tc>
          <w:tcPr>
            <w:tcW w:w="1275" w:type="dxa"/>
            <w:noWrap/>
            <w:vAlign w:val="bottom"/>
            <w:hideMark/>
          </w:tcPr>
          <w:p w14:paraId="3299ED5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116198,4</w:t>
            </w:r>
          </w:p>
        </w:tc>
        <w:tc>
          <w:tcPr>
            <w:tcW w:w="1134" w:type="dxa"/>
            <w:noWrap/>
            <w:vAlign w:val="bottom"/>
            <w:hideMark/>
          </w:tcPr>
          <w:p w14:paraId="5633139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11866,7</w:t>
            </w:r>
          </w:p>
        </w:tc>
        <w:tc>
          <w:tcPr>
            <w:tcW w:w="1276" w:type="dxa"/>
            <w:noWrap/>
            <w:vAlign w:val="bottom"/>
            <w:hideMark/>
          </w:tcPr>
          <w:p w14:paraId="0083AB21"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97090,8</w:t>
            </w:r>
          </w:p>
        </w:tc>
        <w:tc>
          <w:tcPr>
            <w:tcW w:w="1601" w:type="dxa"/>
            <w:vAlign w:val="bottom"/>
            <w:hideMark/>
          </w:tcPr>
          <w:p w14:paraId="5648BC98"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en-US" w:eastAsia="ru-RU"/>
                <w14:ligatures w14:val="none"/>
              </w:rPr>
            </w:pPr>
            <w:r w:rsidRPr="007E73DD">
              <w:rPr>
                <w:rFonts w:ascii="Times New Roman" w:eastAsia="Times New Roman" w:hAnsi="Times New Roman" w:cs="Times New Roman"/>
                <w:bCs/>
                <w:kern w:val="0"/>
                <w:sz w:val="20"/>
                <w:szCs w:val="20"/>
                <w:lang w:val="en-US" w:eastAsia="ru-RU"/>
                <w14:ligatures w14:val="none"/>
              </w:rPr>
              <w:t>0,2</w:t>
            </w:r>
          </w:p>
        </w:tc>
      </w:tr>
      <w:tr w:rsidR="007E73DD" w:rsidRPr="007E73DD" w14:paraId="3F53BDDD" w14:textId="77777777" w:rsidTr="006E2F1D">
        <w:trPr>
          <w:trHeight w:val="231"/>
        </w:trPr>
        <w:tc>
          <w:tcPr>
            <w:tcW w:w="3120" w:type="dxa"/>
            <w:vAlign w:val="bottom"/>
            <w:hideMark/>
          </w:tcPr>
          <w:p w14:paraId="7AEA4640"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резиновых и </w:t>
            </w:r>
            <w:r w:rsidRPr="007E73DD">
              <w:rPr>
                <w:rFonts w:ascii="Times New Roman" w:eastAsia="Times New Roman" w:hAnsi="Times New Roman" w:cs="Times New Roman"/>
                <w:kern w:val="0"/>
                <w:sz w:val="20"/>
                <w:szCs w:val="20"/>
                <w:lang w:val="ky-KG"/>
                <w14:ligatures w14:val="none"/>
              </w:rPr>
              <w:t xml:space="preserve"> </w:t>
            </w:r>
          </w:p>
          <w:p w14:paraId="0895F0DA"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пластмассовых изделий прочих </w:t>
            </w:r>
            <w:r w:rsidRPr="007E73DD">
              <w:rPr>
                <w:rFonts w:ascii="Times New Roman" w:eastAsia="Times New Roman" w:hAnsi="Times New Roman" w:cs="Times New Roman"/>
                <w:kern w:val="0"/>
                <w:sz w:val="20"/>
                <w:szCs w:val="20"/>
                <w:lang w:val="ky-KG"/>
                <w14:ligatures w14:val="none"/>
              </w:rPr>
              <w:t xml:space="preserve"> </w:t>
            </w:r>
          </w:p>
          <w:p w14:paraId="7B458860"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неметаллических минеральных </w:t>
            </w:r>
            <w:r w:rsidRPr="007E73DD">
              <w:rPr>
                <w:rFonts w:ascii="Times New Roman" w:eastAsia="Times New Roman" w:hAnsi="Times New Roman" w:cs="Times New Roman"/>
                <w:kern w:val="0"/>
                <w:sz w:val="20"/>
                <w:szCs w:val="20"/>
                <w:lang w:val="ky-KG"/>
                <w14:ligatures w14:val="none"/>
              </w:rPr>
              <w:t xml:space="preserve"> </w:t>
            </w:r>
          </w:p>
          <w:p w14:paraId="358DB905"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продуктов</w:t>
            </w:r>
          </w:p>
        </w:tc>
        <w:tc>
          <w:tcPr>
            <w:tcW w:w="1134" w:type="dxa"/>
            <w:noWrap/>
            <w:vAlign w:val="bottom"/>
            <w:hideMark/>
          </w:tcPr>
          <w:p w14:paraId="18FFCF4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477726,9</w:t>
            </w:r>
          </w:p>
        </w:tc>
        <w:tc>
          <w:tcPr>
            <w:tcW w:w="1275" w:type="dxa"/>
            <w:noWrap/>
            <w:vAlign w:val="bottom"/>
            <w:hideMark/>
          </w:tcPr>
          <w:p w14:paraId="28BED3AC"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5304775,7</w:t>
            </w:r>
          </w:p>
        </w:tc>
        <w:tc>
          <w:tcPr>
            <w:tcW w:w="1134" w:type="dxa"/>
            <w:noWrap/>
            <w:vAlign w:val="bottom"/>
            <w:hideMark/>
          </w:tcPr>
          <w:p w14:paraId="3BCB25E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548241,0</w:t>
            </w:r>
          </w:p>
        </w:tc>
        <w:tc>
          <w:tcPr>
            <w:tcW w:w="1276" w:type="dxa"/>
            <w:noWrap/>
            <w:vAlign w:val="bottom"/>
            <w:hideMark/>
          </w:tcPr>
          <w:p w14:paraId="7B7A0680"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6052184,6</w:t>
            </w:r>
          </w:p>
        </w:tc>
        <w:tc>
          <w:tcPr>
            <w:tcW w:w="1601" w:type="dxa"/>
            <w:vAlign w:val="bottom"/>
            <w:hideMark/>
          </w:tcPr>
          <w:p w14:paraId="135858CF"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en-US" w:eastAsia="ru-RU"/>
                <w14:ligatures w14:val="none"/>
              </w:rPr>
              <w:t>10,</w:t>
            </w:r>
            <w:r w:rsidRPr="007E73DD">
              <w:rPr>
                <w:rFonts w:ascii="Times New Roman" w:eastAsia="Times New Roman" w:hAnsi="Times New Roman" w:cs="Times New Roman"/>
                <w:bCs/>
                <w:kern w:val="0"/>
                <w:sz w:val="20"/>
                <w:szCs w:val="20"/>
                <w:lang w:val="ru-RU" w:eastAsia="ru-RU"/>
                <w14:ligatures w14:val="none"/>
              </w:rPr>
              <w:t>3</w:t>
            </w:r>
          </w:p>
        </w:tc>
      </w:tr>
      <w:tr w:rsidR="007E73DD" w:rsidRPr="007E73DD" w14:paraId="14166CC9" w14:textId="77777777" w:rsidTr="006E2F1D">
        <w:trPr>
          <w:trHeight w:val="231"/>
        </w:trPr>
        <w:tc>
          <w:tcPr>
            <w:tcW w:w="3120" w:type="dxa"/>
            <w:vAlign w:val="bottom"/>
            <w:hideMark/>
          </w:tcPr>
          <w:p w14:paraId="0AA797C3"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основных </w:t>
            </w:r>
            <w:r w:rsidRPr="007E73DD">
              <w:rPr>
                <w:rFonts w:ascii="Times New Roman" w:eastAsia="Times New Roman" w:hAnsi="Times New Roman" w:cs="Times New Roman"/>
                <w:kern w:val="0"/>
                <w:sz w:val="20"/>
                <w:szCs w:val="20"/>
                <w:lang w:val="ky-KG"/>
                <w14:ligatures w14:val="none"/>
              </w:rPr>
              <w:t xml:space="preserve"> </w:t>
            </w:r>
          </w:p>
          <w:p w14:paraId="5A75CA76"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металлов и готовых </w:t>
            </w:r>
            <w:r w:rsidRPr="007E73DD">
              <w:rPr>
                <w:rFonts w:ascii="Times New Roman" w:eastAsia="Times New Roman" w:hAnsi="Times New Roman" w:cs="Times New Roman"/>
                <w:kern w:val="0"/>
                <w:sz w:val="20"/>
                <w:szCs w:val="20"/>
                <w:lang w:val="ky-KG"/>
                <w14:ligatures w14:val="none"/>
              </w:rPr>
              <w:t xml:space="preserve"> </w:t>
            </w:r>
          </w:p>
          <w:p w14:paraId="73E4FAAA"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металлических изделий, кроме </w:t>
            </w:r>
            <w:r w:rsidRPr="007E73DD">
              <w:rPr>
                <w:rFonts w:ascii="Times New Roman" w:eastAsia="Times New Roman" w:hAnsi="Times New Roman" w:cs="Times New Roman"/>
                <w:kern w:val="0"/>
                <w:sz w:val="20"/>
                <w:szCs w:val="20"/>
                <w:lang w:val="ky-KG"/>
                <w14:ligatures w14:val="none"/>
              </w:rPr>
              <w:t xml:space="preserve"> </w:t>
            </w:r>
          </w:p>
          <w:p w14:paraId="327137E1"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машин и оборудования</w:t>
            </w:r>
          </w:p>
        </w:tc>
        <w:tc>
          <w:tcPr>
            <w:tcW w:w="1134" w:type="dxa"/>
            <w:noWrap/>
            <w:vAlign w:val="bottom"/>
            <w:hideMark/>
          </w:tcPr>
          <w:p w14:paraId="3C7990C6"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374412,6</w:t>
            </w:r>
          </w:p>
        </w:tc>
        <w:tc>
          <w:tcPr>
            <w:tcW w:w="1275" w:type="dxa"/>
            <w:noWrap/>
            <w:vAlign w:val="bottom"/>
            <w:hideMark/>
          </w:tcPr>
          <w:p w14:paraId="1EB3D433"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3635492,5</w:t>
            </w:r>
          </w:p>
        </w:tc>
        <w:tc>
          <w:tcPr>
            <w:tcW w:w="1134" w:type="dxa"/>
            <w:noWrap/>
            <w:vAlign w:val="bottom"/>
            <w:hideMark/>
          </w:tcPr>
          <w:p w14:paraId="73E05AF4"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387051,4</w:t>
            </w:r>
          </w:p>
        </w:tc>
        <w:tc>
          <w:tcPr>
            <w:tcW w:w="1276" w:type="dxa"/>
            <w:noWrap/>
            <w:vAlign w:val="bottom"/>
            <w:hideMark/>
          </w:tcPr>
          <w:p w14:paraId="010E25DA"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4267826,9</w:t>
            </w:r>
          </w:p>
        </w:tc>
        <w:tc>
          <w:tcPr>
            <w:tcW w:w="1601" w:type="dxa"/>
            <w:vAlign w:val="bottom"/>
            <w:hideMark/>
          </w:tcPr>
          <w:p w14:paraId="16CEBC31"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en-US" w:eastAsia="ru-RU"/>
                <w14:ligatures w14:val="none"/>
              </w:rPr>
            </w:pPr>
            <w:r w:rsidRPr="007E73DD">
              <w:rPr>
                <w:rFonts w:ascii="Times New Roman" w:eastAsia="Times New Roman" w:hAnsi="Times New Roman" w:cs="Times New Roman"/>
                <w:bCs/>
                <w:kern w:val="0"/>
                <w:sz w:val="20"/>
                <w:szCs w:val="20"/>
                <w:lang w:val="en-US" w:eastAsia="ru-RU"/>
                <w14:ligatures w14:val="none"/>
              </w:rPr>
              <w:t>7,3</w:t>
            </w:r>
          </w:p>
        </w:tc>
      </w:tr>
      <w:tr w:rsidR="007E73DD" w:rsidRPr="007E73DD" w14:paraId="56B9C0AD" w14:textId="77777777" w:rsidTr="006E2F1D">
        <w:trPr>
          <w:trHeight w:val="231"/>
        </w:trPr>
        <w:tc>
          <w:tcPr>
            <w:tcW w:w="3120" w:type="dxa"/>
            <w:vAlign w:val="bottom"/>
            <w:hideMark/>
          </w:tcPr>
          <w:p w14:paraId="3B5816DA"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компьютеров </w:t>
            </w:r>
            <w:r w:rsidRPr="007E73DD">
              <w:rPr>
                <w:rFonts w:ascii="Times New Roman" w:eastAsia="Times New Roman" w:hAnsi="Times New Roman" w:cs="Times New Roman"/>
                <w:kern w:val="0"/>
                <w:sz w:val="20"/>
                <w:szCs w:val="20"/>
                <w:lang w:val="ky-KG"/>
                <w14:ligatures w14:val="none"/>
              </w:rPr>
              <w:t xml:space="preserve"> </w:t>
            </w:r>
          </w:p>
          <w:p w14:paraId="3D717164"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электронного и оптического </w:t>
            </w:r>
            <w:r w:rsidRPr="007E73DD">
              <w:rPr>
                <w:rFonts w:ascii="Times New Roman" w:eastAsia="Times New Roman" w:hAnsi="Times New Roman" w:cs="Times New Roman"/>
                <w:kern w:val="0"/>
                <w:sz w:val="20"/>
                <w:szCs w:val="20"/>
                <w:lang w:val="ky-KG"/>
                <w14:ligatures w14:val="none"/>
              </w:rPr>
              <w:t xml:space="preserve"> </w:t>
            </w:r>
          </w:p>
          <w:p w14:paraId="4417D05C"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60A13AC1"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27482,9</w:t>
            </w:r>
          </w:p>
        </w:tc>
        <w:tc>
          <w:tcPr>
            <w:tcW w:w="1275" w:type="dxa"/>
            <w:noWrap/>
            <w:vAlign w:val="bottom"/>
            <w:hideMark/>
          </w:tcPr>
          <w:p w14:paraId="2457D615"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140294,9</w:t>
            </w:r>
          </w:p>
        </w:tc>
        <w:tc>
          <w:tcPr>
            <w:tcW w:w="1134" w:type="dxa"/>
            <w:noWrap/>
            <w:vAlign w:val="bottom"/>
            <w:hideMark/>
          </w:tcPr>
          <w:p w14:paraId="58BCA08B"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15897,6</w:t>
            </w:r>
          </w:p>
        </w:tc>
        <w:tc>
          <w:tcPr>
            <w:tcW w:w="1276" w:type="dxa"/>
            <w:noWrap/>
            <w:vAlign w:val="bottom"/>
            <w:hideMark/>
          </w:tcPr>
          <w:p w14:paraId="5767E82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416288,2</w:t>
            </w:r>
          </w:p>
        </w:tc>
        <w:tc>
          <w:tcPr>
            <w:tcW w:w="1601" w:type="dxa"/>
            <w:vAlign w:val="bottom"/>
            <w:hideMark/>
          </w:tcPr>
          <w:p w14:paraId="48433E4C"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en-US" w:eastAsia="ru-RU"/>
                <w14:ligatures w14:val="none"/>
              </w:rPr>
              <w:t>0,</w:t>
            </w:r>
            <w:r w:rsidRPr="007E73DD">
              <w:rPr>
                <w:rFonts w:ascii="Times New Roman" w:eastAsia="Times New Roman" w:hAnsi="Times New Roman" w:cs="Times New Roman"/>
                <w:bCs/>
                <w:kern w:val="0"/>
                <w:sz w:val="20"/>
                <w:szCs w:val="20"/>
                <w:lang w:val="ru-RU" w:eastAsia="ru-RU"/>
                <w14:ligatures w14:val="none"/>
              </w:rPr>
              <w:t>7</w:t>
            </w:r>
          </w:p>
        </w:tc>
      </w:tr>
      <w:tr w:rsidR="007E73DD" w:rsidRPr="007E73DD" w14:paraId="15B9B4B0" w14:textId="77777777" w:rsidTr="006E2F1D">
        <w:trPr>
          <w:trHeight w:val="428"/>
        </w:trPr>
        <w:tc>
          <w:tcPr>
            <w:tcW w:w="3120" w:type="dxa"/>
            <w:vAlign w:val="bottom"/>
            <w:hideMark/>
          </w:tcPr>
          <w:p w14:paraId="2F21893C" w14:textId="77777777" w:rsidR="007E73DD" w:rsidRPr="007E73DD" w:rsidRDefault="007E73DD" w:rsidP="007E73DD">
            <w:pPr>
              <w:spacing w:after="0" w:line="254" w:lineRule="auto"/>
              <w:ind w:right="141"/>
              <w:contextualSpacing/>
              <w:jc w:val="both"/>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Производство</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электрического</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оборудования</w:t>
            </w:r>
            <w:proofErr w:type="spellEnd"/>
          </w:p>
        </w:tc>
        <w:tc>
          <w:tcPr>
            <w:tcW w:w="1134" w:type="dxa"/>
            <w:noWrap/>
            <w:vAlign w:val="bottom"/>
            <w:hideMark/>
          </w:tcPr>
          <w:p w14:paraId="349A9B3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39453,5</w:t>
            </w:r>
          </w:p>
        </w:tc>
        <w:tc>
          <w:tcPr>
            <w:tcW w:w="1275" w:type="dxa"/>
            <w:noWrap/>
            <w:vAlign w:val="bottom"/>
            <w:hideMark/>
          </w:tcPr>
          <w:p w14:paraId="2A414D5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784166,9</w:t>
            </w:r>
          </w:p>
        </w:tc>
        <w:tc>
          <w:tcPr>
            <w:tcW w:w="1134" w:type="dxa"/>
            <w:noWrap/>
            <w:vAlign w:val="bottom"/>
            <w:hideMark/>
          </w:tcPr>
          <w:p w14:paraId="264103E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100300,6</w:t>
            </w:r>
          </w:p>
        </w:tc>
        <w:tc>
          <w:tcPr>
            <w:tcW w:w="1276" w:type="dxa"/>
            <w:noWrap/>
            <w:vAlign w:val="bottom"/>
            <w:hideMark/>
          </w:tcPr>
          <w:p w14:paraId="2740AEE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1092892,3</w:t>
            </w:r>
          </w:p>
        </w:tc>
        <w:tc>
          <w:tcPr>
            <w:tcW w:w="1601" w:type="dxa"/>
            <w:vAlign w:val="bottom"/>
            <w:hideMark/>
          </w:tcPr>
          <w:p w14:paraId="7783C8C2"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en-US" w:eastAsia="ru-RU"/>
                <w14:ligatures w14:val="none"/>
              </w:rPr>
            </w:pPr>
            <w:r w:rsidRPr="007E73DD">
              <w:rPr>
                <w:rFonts w:ascii="Times New Roman" w:eastAsia="Times New Roman" w:hAnsi="Times New Roman" w:cs="Times New Roman"/>
                <w:bCs/>
                <w:kern w:val="0"/>
                <w:sz w:val="20"/>
                <w:szCs w:val="20"/>
                <w:lang w:val="en-US" w:eastAsia="ru-RU"/>
                <w14:ligatures w14:val="none"/>
              </w:rPr>
              <w:t>1,9</w:t>
            </w:r>
          </w:p>
        </w:tc>
      </w:tr>
      <w:tr w:rsidR="007E73DD" w:rsidRPr="007E73DD" w14:paraId="73E1D8F3" w14:textId="77777777" w:rsidTr="006E2F1D">
        <w:trPr>
          <w:trHeight w:val="231"/>
        </w:trPr>
        <w:tc>
          <w:tcPr>
            <w:tcW w:w="3120" w:type="dxa"/>
            <w:vAlign w:val="bottom"/>
            <w:hideMark/>
          </w:tcPr>
          <w:p w14:paraId="1055814F"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машин и </w:t>
            </w:r>
          </w:p>
          <w:p w14:paraId="3B4E5E1C"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487D2AAB"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13177,1</w:t>
            </w:r>
          </w:p>
        </w:tc>
        <w:tc>
          <w:tcPr>
            <w:tcW w:w="1275" w:type="dxa"/>
            <w:noWrap/>
            <w:vAlign w:val="bottom"/>
            <w:hideMark/>
          </w:tcPr>
          <w:p w14:paraId="04DABB71"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163641,1</w:t>
            </w:r>
          </w:p>
        </w:tc>
        <w:tc>
          <w:tcPr>
            <w:tcW w:w="1134" w:type="dxa"/>
            <w:noWrap/>
            <w:vAlign w:val="bottom"/>
            <w:hideMark/>
          </w:tcPr>
          <w:p w14:paraId="56557EF1"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21808,8</w:t>
            </w:r>
          </w:p>
        </w:tc>
        <w:tc>
          <w:tcPr>
            <w:tcW w:w="1276" w:type="dxa"/>
            <w:noWrap/>
            <w:vAlign w:val="bottom"/>
            <w:hideMark/>
          </w:tcPr>
          <w:p w14:paraId="28F3D9CA"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242554,0</w:t>
            </w:r>
          </w:p>
        </w:tc>
        <w:tc>
          <w:tcPr>
            <w:tcW w:w="1601" w:type="dxa"/>
            <w:vAlign w:val="bottom"/>
            <w:hideMark/>
          </w:tcPr>
          <w:p w14:paraId="2DF6E5FD"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en-US" w:eastAsia="ru-RU"/>
                <w14:ligatures w14:val="none"/>
              </w:rPr>
            </w:pPr>
            <w:r w:rsidRPr="007E73DD">
              <w:rPr>
                <w:rFonts w:ascii="Times New Roman" w:eastAsia="Times New Roman" w:hAnsi="Times New Roman" w:cs="Times New Roman"/>
                <w:bCs/>
                <w:kern w:val="0"/>
                <w:sz w:val="20"/>
                <w:szCs w:val="20"/>
                <w:lang w:val="en-US" w:eastAsia="ru-RU"/>
                <w14:ligatures w14:val="none"/>
              </w:rPr>
              <w:t>0,4</w:t>
            </w:r>
          </w:p>
        </w:tc>
      </w:tr>
      <w:tr w:rsidR="007E73DD" w:rsidRPr="007E73DD" w14:paraId="78DB6A55" w14:textId="77777777" w:rsidTr="006E2F1D">
        <w:trPr>
          <w:trHeight w:val="231"/>
        </w:trPr>
        <w:tc>
          <w:tcPr>
            <w:tcW w:w="3120" w:type="dxa"/>
            <w:vAlign w:val="bottom"/>
            <w:hideMark/>
          </w:tcPr>
          <w:p w14:paraId="3A4CCB67"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Производство транспортных </w:t>
            </w:r>
            <w:r w:rsidRPr="007E73DD">
              <w:rPr>
                <w:rFonts w:ascii="Times New Roman" w:eastAsia="Times New Roman" w:hAnsi="Times New Roman" w:cs="Times New Roman"/>
                <w:kern w:val="0"/>
                <w:sz w:val="20"/>
                <w:szCs w:val="20"/>
                <w:lang w:val="ky-KG"/>
                <w14:ligatures w14:val="none"/>
              </w:rPr>
              <w:t xml:space="preserve"> </w:t>
            </w:r>
          </w:p>
          <w:p w14:paraId="2F240244"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средств</w:t>
            </w:r>
          </w:p>
        </w:tc>
        <w:tc>
          <w:tcPr>
            <w:tcW w:w="1134" w:type="dxa"/>
            <w:noWrap/>
            <w:vAlign w:val="bottom"/>
            <w:hideMark/>
          </w:tcPr>
          <w:p w14:paraId="1377A7F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269731,6</w:t>
            </w:r>
          </w:p>
        </w:tc>
        <w:tc>
          <w:tcPr>
            <w:tcW w:w="1275" w:type="dxa"/>
            <w:noWrap/>
            <w:vAlign w:val="bottom"/>
            <w:hideMark/>
          </w:tcPr>
          <w:p w14:paraId="7074AB70"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1731616,5</w:t>
            </w:r>
          </w:p>
        </w:tc>
        <w:tc>
          <w:tcPr>
            <w:tcW w:w="1134" w:type="dxa"/>
            <w:noWrap/>
            <w:vAlign w:val="bottom"/>
            <w:hideMark/>
          </w:tcPr>
          <w:p w14:paraId="46E1E4AB"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137398,0</w:t>
            </w:r>
          </w:p>
        </w:tc>
        <w:tc>
          <w:tcPr>
            <w:tcW w:w="1276" w:type="dxa"/>
            <w:noWrap/>
            <w:vAlign w:val="bottom"/>
            <w:hideMark/>
          </w:tcPr>
          <w:p w14:paraId="630E4D0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1734069,1</w:t>
            </w:r>
          </w:p>
        </w:tc>
        <w:tc>
          <w:tcPr>
            <w:tcW w:w="1601" w:type="dxa"/>
            <w:vAlign w:val="bottom"/>
            <w:hideMark/>
          </w:tcPr>
          <w:p w14:paraId="36AF2998"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en-US" w:eastAsia="ru-RU"/>
                <w14:ligatures w14:val="none"/>
              </w:rPr>
            </w:pPr>
            <w:r w:rsidRPr="007E73DD">
              <w:rPr>
                <w:rFonts w:ascii="Times New Roman" w:eastAsia="Times New Roman" w:hAnsi="Times New Roman" w:cs="Times New Roman"/>
                <w:bCs/>
                <w:kern w:val="0"/>
                <w:sz w:val="20"/>
                <w:szCs w:val="20"/>
                <w:lang w:val="en-US" w:eastAsia="ru-RU"/>
                <w14:ligatures w14:val="none"/>
              </w:rPr>
              <w:t>3,0</w:t>
            </w:r>
          </w:p>
        </w:tc>
      </w:tr>
      <w:tr w:rsidR="007E73DD" w:rsidRPr="007E73DD" w14:paraId="5A1F2A2C" w14:textId="77777777" w:rsidTr="006E2F1D">
        <w:trPr>
          <w:trHeight w:val="231"/>
        </w:trPr>
        <w:tc>
          <w:tcPr>
            <w:tcW w:w="3120" w:type="dxa"/>
            <w:vAlign w:val="bottom"/>
            <w:hideMark/>
          </w:tcPr>
          <w:p w14:paraId="148B2EF9"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Прочие производства, ремонт и </w:t>
            </w:r>
            <w:r w:rsidRPr="007E73DD">
              <w:rPr>
                <w:rFonts w:ascii="Times New Roman" w:eastAsia="Times New Roman" w:hAnsi="Times New Roman" w:cs="Times New Roman"/>
                <w:kern w:val="0"/>
                <w:sz w:val="20"/>
                <w:szCs w:val="20"/>
                <w:lang w:val="ky-KG"/>
                <w14:ligatures w14:val="none"/>
              </w:rPr>
              <w:t xml:space="preserve"> </w:t>
            </w:r>
          </w:p>
          <w:p w14:paraId="3A95D61B"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 xml:space="preserve">установка машин и </w:t>
            </w:r>
            <w:r w:rsidRPr="007E73DD">
              <w:rPr>
                <w:rFonts w:ascii="Times New Roman" w:eastAsia="Times New Roman" w:hAnsi="Times New Roman" w:cs="Times New Roman"/>
                <w:kern w:val="0"/>
                <w:sz w:val="20"/>
                <w:szCs w:val="20"/>
                <w:lang w:val="ky-KG"/>
                <w14:ligatures w14:val="none"/>
              </w:rPr>
              <w:t xml:space="preserve"> </w:t>
            </w:r>
          </w:p>
          <w:p w14:paraId="2143A6DF"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ky-KG"/>
                <w14:ligatures w14:val="none"/>
              </w:rPr>
              <w:t xml:space="preserve"> </w:t>
            </w:r>
            <w:r w:rsidRPr="007E73DD">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3B65836B"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289484,0</w:t>
            </w:r>
          </w:p>
        </w:tc>
        <w:tc>
          <w:tcPr>
            <w:tcW w:w="1275" w:type="dxa"/>
            <w:noWrap/>
            <w:vAlign w:val="bottom"/>
            <w:hideMark/>
          </w:tcPr>
          <w:p w14:paraId="406F618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2583490,2</w:t>
            </w:r>
          </w:p>
        </w:tc>
        <w:tc>
          <w:tcPr>
            <w:tcW w:w="1134" w:type="dxa"/>
            <w:noWrap/>
            <w:vAlign w:val="bottom"/>
            <w:hideMark/>
          </w:tcPr>
          <w:p w14:paraId="0BFC9691"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272814,5</w:t>
            </w:r>
          </w:p>
        </w:tc>
        <w:tc>
          <w:tcPr>
            <w:tcW w:w="1276" w:type="dxa"/>
            <w:noWrap/>
            <w:vAlign w:val="bottom"/>
            <w:hideMark/>
          </w:tcPr>
          <w:p w14:paraId="7428E016"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2562696,9</w:t>
            </w:r>
          </w:p>
        </w:tc>
        <w:tc>
          <w:tcPr>
            <w:tcW w:w="1601" w:type="dxa"/>
            <w:vAlign w:val="bottom"/>
            <w:hideMark/>
          </w:tcPr>
          <w:p w14:paraId="5F299AA9" w14:textId="77777777" w:rsidR="007E73DD" w:rsidRPr="007E73DD" w:rsidRDefault="007E73DD" w:rsidP="007E73DD">
            <w:pPr>
              <w:tabs>
                <w:tab w:val="left" w:pos="459"/>
              </w:tabs>
              <w:spacing w:after="0" w:line="252" w:lineRule="auto"/>
              <w:ind w:right="141"/>
              <w:contextualSpacing/>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en-US" w:eastAsia="ru-RU"/>
                <w14:ligatures w14:val="none"/>
              </w:rPr>
              <w:t>4,</w:t>
            </w:r>
            <w:r w:rsidRPr="007E73DD">
              <w:rPr>
                <w:rFonts w:ascii="Times New Roman" w:eastAsia="Times New Roman" w:hAnsi="Times New Roman" w:cs="Times New Roman"/>
                <w:bCs/>
                <w:kern w:val="0"/>
                <w:sz w:val="20"/>
                <w:szCs w:val="20"/>
                <w:lang w:val="ru-RU" w:eastAsia="ru-RU"/>
                <w14:ligatures w14:val="none"/>
              </w:rPr>
              <w:t>4</w:t>
            </w:r>
          </w:p>
        </w:tc>
      </w:tr>
      <w:tr w:rsidR="007E73DD" w:rsidRPr="007E73DD" w14:paraId="6BFF07AC" w14:textId="77777777" w:rsidTr="006E2F1D">
        <w:trPr>
          <w:trHeight w:val="114"/>
        </w:trPr>
        <w:tc>
          <w:tcPr>
            <w:tcW w:w="3120" w:type="dxa"/>
            <w:tcBorders>
              <w:top w:val="nil"/>
              <w:left w:val="nil"/>
              <w:bottom w:val="single" w:sz="8" w:space="0" w:color="auto"/>
              <w:right w:val="nil"/>
            </w:tcBorders>
            <w:vAlign w:val="bottom"/>
          </w:tcPr>
          <w:p w14:paraId="78A1BF96" w14:textId="77777777" w:rsidR="007E73DD" w:rsidRPr="007E73DD" w:rsidRDefault="007E73DD" w:rsidP="007E73DD">
            <w:pPr>
              <w:spacing w:after="0" w:line="254" w:lineRule="auto"/>
              <w:ind w:right="141"/>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703FC304" w14:textId="77777777" w:rsidR="007E73DD" w:rsidRPr="007E73DD" w:rsidRDefault="007E73DD" w:rsidP="007E73DD">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5" w:type="dxa"/>
            <w:tcBorders>
              <w:top w:val="nil"/>
              <w:left w:val="nil"/>
              <w:bottom w:val="single" w:sz="8" w:space="0" w:color="auto"/>
              <w:right w:val="nil"/>
            </w:tcBorders>
            <w:noWrap/>
          </w:tcPr>
          <w:p w14:paraId="59297573" w14:textId="77777777" w:rsidR="007E73DD" w:rsidRPr="007E73DD" w:rsidRDefault="007E73DD" w:rsidP="007E73DD">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268BA681" w14:textId="77777777" w:rsidR="007E73DD" w:rsidRPr="007E73DD" w:rsidRDefault="007E73DD" w:rsidP="007E73DD">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8" w:space="0" w:color="auto"/>
              <w:right w:val="nil"/>
            </w:tcBorders>
            <w:noWrap/>
          </w:tcPr>
          <w:p w14:paraId="567F61A7"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601" w:type="dxa"/>
            <w:tcBorders>
              <w:top w:val="nil"/>
              <w:left w:val="nil"/>
              <w:bottom w:val="single" w:sz="8" w:space="0" w:color="auto"/>
              <w:right w:val="nil"/>
            </w:tcBorders>
          </w:tcPr>
          <w:p w14:paraId="6FD225BF" w14:textId="77777777" w:rsidR="007E73DD" w:rsidRPr="007E73DD" w:rsidRDefault="007E73DD" w:rsidP="007E73DD">
            <w:pPr>
              <w:spacing w:after="0" w:line="254" w:lineRule="auto"/>
              <w:ind w:right="502"/>
              <w:jc w:val="right"/>
              <w:rPr>
                <w:rFonts w:ascii="Times New Roman" w:eastAsia="Times New Roman" w:hAnsi="Times New Roman" w:cs="Times New Roman"/>
                <w:b/>
                <w:bCs/>
                <w:kern w:val="0"/>
                <w:sz w:val="20"/>
                <w:szCs w:val="20"/>
                <w:lang w:val="ru-RU"/>
                <w14:ligatures w14:val="none"/>
              </w:rPr>
            </w:pPr>
          </w:p>
        </w:tc>
      </w:tr>
    </w:tbl>
    <w:p w14:paraId="31D631EB"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p>
    <w:p w14:paraId="0145D586" w14:textId="3C08BE6E" w:rsidR="007E73DD" w:rsidRPr="007E73DD" w:rsidRDefault="007E73DD" w:rsidP="007E73DD">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В январе-декабре 2024 г. по сравнению с соответствующим периодом произошло увеличение в производстве компьютеров, электронного и оптического оборудования в 3,9 раза, за счет увеличения услуг по сборке и установке компьютеров в 4,1 раз</w:t>
      </w:r>
      <w:r>
        <w:rPr>
          <w:rFonts w:ascii="Times New Roman" w:eastAsia="Times New Roman" w:hAnsi="Times New Roman" w:cs="Times New Roman"/>
          <w:spacing w:val="-4"/>
          <w:kern w:val="0"/>
          <w:sz w:val="24"/>
          <w:szCs w:val="24"/>
          <w:lang w:val="ru-RU" w:eastAsia="ru-RU"/>
          <w14:ligatures w14:val="none"/>
        </w:rPr>
        <w:t>а</w:t>
      </w:r>
      <w:r w:rsidRPr="007E73DD">
        <w:rPr>
          <w:rFonts w:ascii="Times New Roman" w:eastAsia="Times New Roman" w:hAnsi="Times New Roman" w:cs="Times New Roman"/>
          <w:spacing w:val="-4"/>
          <w:kern w:val="0"/>
          <w:sz w:val="24"/>
          <w:szCs w:val="24"/>
          <w:lang w:val="ru-RU" w:eastAsia="ru-RU"/>
          <w14:ligatures w14:val="none"/>
        </w:rPr>
        <w:t xml:space="preserve"> и проектированию, сборке оборудования для контроля технологических процессов и установок производственных автоматизированных - в 2,1 раза.</w:t>
      </w:r>
    </w:p>
    <w:p w14:paraId="6F1D1E4A" w14:textId="77777777" w:rsidR="007E73DD" w:rsidRPr="007E73DD" w:rsidRDefault="007E73DD" w:rsidP="007E73DD">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В текстильном производстве; производстве одежды и обуви, кожи и прочих кожаных изделий в 1,7 раза, за счет увеличения выпуска детской одежды кроме трикотажных в 10,4 раза, </w:t>
      </w:r>
      <w:r w:rsidRPr="007E73DD">
        <w:rPr>
          <w:rFonts w:ascii="Times New Roman" w:eastAsia="Times New Roman" w:hAnsi="Times New Roman" w:cs="Times New Roman"/>
          <w:spacing w:val="-4"/>
          <w:kern w:val="0"/>
          <w:sz w:val="24"/>
          <w:szCs w:val="24"/>
          <w:lang w:val="ru-RU" w:eastAsia="ru-RU"/>
          <w14:ligatures w14:val="none"/>
        </w:rPr>
        <w:lastRenderedPageBreak/>
        <w:t>трикотажных спортивных костюмов - в 6,5 раза, меховых изделий - в 2,3 раза, джемперов, пуловеров и кардиганов - в 1,4 раза, постельного белья - в 1,4 раза, верхней женской одежды - на 18,0 процентов и мужской - на 17,9 процента.</w:t>
      </w:r>
    </w:p>
    <w:p w14:paraId="4B1FE7F5" w14:textId="77777777" w:rsidR="007E73DD" w:rsidRPr="007E73DD" w:rsidRDefault="007E73DD" w:rsidP="007E73DD">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Машины и оборудования, не включенные в другие группировки в 1,5 раза за счет увеличения производства холодильных витрин и прилавков в 1,9 раза, частей центрифуг и оборудования для фильтрования или очистки жидкостей или газов - в 1,3 раза. </w:t>
      </w:r>
    </w:p>
    <w:p w14:paraId="221276C0" w14:textId="77777777" w:rsidR="007E73DD" w:rsidRPr="007E73DD" w:rsidRDefault="007E73DD" w:rsidP="007E73DD">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В производстве деревянных и бумажных изделий; полиграфической деятельности наблюдалось увеличение в 1,3 раза, которое обусловлено увеличением производства канцелярских принадлежностей из бумаги и картона в 4,8 раза, бумаги и картона обработанного - в 4,2 раза, книг - в 2,6 раза и туалетной бумаги - на 14,5 процента.  </w:t>
      </w:r>
    </w:p>
    <w:p w14:paraId="396267EF"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В производстве основных металлов и готовых металлических изделий, кроме машин и оборудования в 1,3 раза, за счет увеличения производства радиаторов, котлов центрального отопления в 5,9 раза, металлических дверей и окон - в 1,7 раза, металлоконструкции строительных сборных - на 14,7 процента и металлочерепицы - на 10,6 процента.</w:t>
      </w:r>
    </w:p>
    <w:p w14:paraId="0F3A20E8"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ab/>
        <w:t>В производстве пищевых продуктов (включая напитки) и табачных изделий произошло увеличение на 21,1 процента, за счет повышения производства</w:t>
      </w:r>
      <w:r w:rsidRPr="007E73DD">
        <w:rPr>
          <w:rFonts w:ascii="Times New Roman" w:eastAsia="Times New Roman" w:hAnsi="Times New Roman" w:cs="Times New Roman"/>
          <w:kern w:val="0"/>
          <w:sz w:val="28"/>
          <w:szCs w:val="20"/>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кондитерских изделий недлительного хранения в 2,2 раза, кетчупа и томатных соусов - в 1,6 раза, чипсов - в 1,5 раза, колбасных изделий -1,4 раза, кисломолочных национальных напитков - в 1,3 раза, безалкогольных напитков - на 20,9 процента, хлеба - на 17 процентов и минеральной воды - на 16,0 процентов.</w:t>
      </w:r>
    </w:p>
    <w:p w14:paraId="440D1908"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В производстве резиновых и пластмассовых изделий, прочих неметаллических и минеральных продуктов на 22,0 процента, за счет увеличения производства кирпичей строительных, </w:t>
      </w:r>
      <w:proofErr w:type="spellStart"/>
      <w:r w:rsidRPr="007E73DD">
        <w:rPr>
          <w:rFonts w:ascii="Times New Roman" w:eastAsia="Times New Roman" w:hAnsi="Times New Roman" w:cs="Times New Roman"/>
          <w:spacing w:val="-4"/>
          <w:kern w:val="0"/>
          <w:sz w:val="24"/>
          <w:szCs w:val="24"/>
          <w:lang w:val="ru-RU" w:eastAsia="ru-RU"/>
          <w14:ligatures w14:val="none"/>
        </w:rPr>
        <w:t>неогнеупорных</w:t>
      </w:r>
      <w:proofErr w:type="spellEnd"/>
      <w:r w:rsidRPr="007E73DD">
        <w:rPr>
          <w:rFonts w:ascii="Times New Roman" w:eastAsia="Times New Roman" w:hAnsi="Times New Roman" w:cs="Times New Roman"/>
          <w:spacing w:val="-4"/>
          <w:kern w:val="0"/>
          <w:sz w:val="24"/>
          <w:szCs w:val="24"/>
          <w:lang w:val="ru-RU" w:eastAsia="ru-RU"/>
          <w14:ligatures w14:val="none"/>
        </w:rPr>
        <w:t xml:space="preserve"> в 2,2 раза, дверей и окон из пластмасс - в 1,7 раза, бетона товарного - в 1,4 раза и конструкций строительных сборных из бетона - на 18,3 процента.</w:t>
      </w:r>
    </w:p>
    <w:p w14:paraId="45861CF3"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ab/>
        <w:t xml:space="preserve"> В фармацевтической продукции на 2,0 процента за счет увеличения выпуска ветеринарных вакцин в 1,5 раза.</w:t>
      </w:r>
    </w:p>
    <w:p w14:paraId="45117656"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Наряду с этим, отмечается снижение объемов в производстве транспортных средств на 55,4 процента за счет понижения производства радиаторов и их частей на 55,9 процента.           </w:t>
      </w:r>
    </w:p>
    <w:p w14:paraId="49F595D6"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В химической продукции на 32,1 процента за счет снижения объемов по производству диоксида углерода</w:t>
      </w:r>
      <w:r w:rsidRPr="007E73DD">
        <w:rPr>
          <w:rFonts w:ascii="Times New Roman" w:eastAsia="Times New Roman" w:hAnsi="Times New Roman" w:cs="Times New Roman"/>
          <w:kern w:val="0"/>
          <w:sz w:val="28"/>
          <w:szCs w:val="20"/>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 xml:space="preserve">на 52,3 процента, чистящих и моющих средств - на 27,8 процента и минеральных удобрений - на 15,2 процента. </w:t>
      </w:r>
    </w:p>
    <w:p w14:paraId="6D820F5A" w14:textId="77777777" w:rsidR="007E73DD" w:rsidRPr="007E73DD" w:rsidRDefault="007E73DD" w:rsidP="007E73DD">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             В производстве электрического оборудования произошло уменьшение объемов на 7,8</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процента, за счет снижения производства частей для аппаратуры электрораспределительной и регулирующей на 38,6 процента.</w:t>
      </w:r>
    </w:p>
    <w:p w14:paraId="3193DD04" w14:textId="77777777" w:rsidR="007E73DD" w:rsidRPr="007E73DD" w:rsidRDefault="007E73DD" w:rsidP="007E73DD">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В прочих производствах, ремонте и установке машин и оборудования произошло уменьшение на 3,3</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 xml:space="preserve">процента, которое обусловлено снижением выпуска ювелирных изделий на 83,1 процента и спорттоваров - на 30,3 процента. </w:t>
      </w:r>
      <w:r w:rsidRPr="007E73DD">
        <w:rPr>
          <w:rFonts w:ascii="Times New Roman" w:eastAsia="Times New Roman" w:hAnsi="Times New Roman" w:cs="Times New Roman"/>
          <w:kern w:val="0"/>
          <w:sz w:val="24"/>
          <w:szCs w:val="24"/>
          <w:lang w:val="ky-KG" w:eastAsia="ru-RU"/>
          <w14:ligatures w14:val="none"/>
        </w:rPr>
        <w:t xml:space="preserve">   </w:t>
      </w:r>
    </w:p>
    <w:p w14:paraId="1092BCE5" w14:textId="77777777" w:rsidR="007E73DD" w:rsidRDefault="007E73DD"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7D8DAE7A"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1749AA3B"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24B50561"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35982D4F"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1DB72744"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7E004770"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7E7E2A89"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3DF69622"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37D07A1F"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494D238B"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14187FD7"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42FC1FCF"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5AC43639" w14:textId="77777777" w:rsidR="00E625D1"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0B6BC6DA" w14:textId="77777777" w:rsidR="00E625D1" w:rsidRPr="007E73DD" w:rsidRDefault="00E625D1" w:rsidP="007E73DD">
      <w:pPr>
        <w:spacing w:after="0" w:line="240" w:lineRule="auto"/>
        <w:ind w:right="141"/>
        <w:rPr>
          <w:rFonts w:ascii="Times New Roman" w:eastAsia="Times New Roman" w:hAnsi="Times New Roman" w:cs="Times New Roman"/>
          <w:b/>
          <w:spacing w:val="-4"/>
          <w:kern w:val="0"/>
          <w:sz w:val="24"/>
          <w:szCs w:val="24"/>
          <w:lang w:val="ky-KG" w:eastAsia="ru-RU"/>
          <w14:ligatures w14:val="none"/>
        </w:rPr>
      </w:pPr>
    </w:p>
    <w:p w14:paraId="686559E2" w14:textId="77777777" w:rsidR="007E73DD" w:rsidRPr="007E73DD" w:rsidRDefault="007E73DD" w:rsidP="007E73D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lastRenderedPageBreak/>
        <w:t xml:space="preserve">График 1: Структура обрабатывающей промышленности по видам экономической </w:t>
      </w:r>
    </w:p>
    <w:p w14:paraId="133611E4" w14:textId="77777777" w:rsidR="007E73DD" w:rsidRPr="007E73DD" w:rsidRDefault="007E73DD" w:rsidP="007E73D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t>деятельности в январе-декабре 2024</w:t>
      </w:r>
    </w:p>
    <w:p w14:paraId="1C5902B1" w14:textId="77777777" w:rsidR="007E73DD" w:rsidRPr="007E73DD" w:rsidRDefault="007E73DD" w:rsidP="007E73D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i/>
          <w:spacing w:val="-4"/>
          <w:kern w:val="0"/>
          <w:sz w:val="24"/>
          <w:szCs w:val="24"/>
          <w:lang w:val="ru-RU" w:eastAsia="ru-RU"/>
          <w14:ligatures w14:val="none"/>
        </w:rPr>
        <w:t>(в процентах к итогу)</w:t>
      </w:r>
    </w:p>
    <w:p w14:paraId="1DC8EFE2" w14:textId="77777777" w:rsidR="007E73DD" w:rsidRPr="007E73DD" w:rsidRDefault="007E73DD" w:rsidP="007E73DD">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w:t>
      </w:r>
      <w:r w:rsidRPr="007E73DD">
        <w:rPr>
          <w:rFonts w:ascii="Times New Roman" w:eastAsia="Times New Roman" w:hAnsi="Times New Roman" w:cs="Times New Roman"/>
          <w:noProof/>
          <w:kern w:val="0"/>
          <w:sz w:val="28"/>
          <w:szCs w:val="20"/>
          <w:lang w:val="ru-RU" w:eastAsia="ru-RU"/>
          <w14:ligatures w14:val="none"/>
        </w:rPr>
        <w:object w:dxaOrig="8865" w:dyaOrig="3015" w14:anchorId="7FFC7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43.25pt;height:150.75pt;visibility:visible" o:ole="">
            <v:imagedata r:id="rId12" o:title="" croptop="-2340f" cropbottom="-5632f" cropleft="-28830f" cropright="-87930f"/>
            <o:lock v:ext="edit" aspectratio="f"/>
          </v:shape>
          <o:OLEObject Type="Embed" ProgID="Excel.Sheet.8" ShapeID="Диаграмма 1" DrawAspect="Content" ObjectID="_1798980009" r:id="rId13">
            <o:FieldCodes>\s</o:FieldCodes>
          </o:OLEObject>
        </w:object>
      </w:r>
    </w:p>
    <w:p w14:paraId="40A771B1"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p w14:paraId="72C15CCD"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p w14:paraId="7F122BF1" w14:textId="77777777" w:rsidR="007E73DD" w:rsidRPr="007E73DD" w:rsidRDefault="007E73DD" w:rsidP="007E73DD">
      <w:pPr>
        <w:spacing w:after="0" w:line="240" w:lineRule="auto"/>
        <w:ind w:right="141"/>
        <w:contextualSpacing/>
        <w:rPr>
          <w:rFonts w:ascii="Times New Roman" w:eastAsia="Times New Roman" w:hAnsi="Times New Roman" w:cs="Times New Roman"/>
          <w:smallCaps/>
          <w:color w:val="ED7D31"/>
          <w:kern w:val="0"/>
          <w:sz w:val="28"/>
          <w:szCs w:val="20"/>
          <w:u w:val="single"/>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A</w:t>
      </w:r>
      <w:r w:rsidRPr="007E73DD">
        <w:rPr>
          <w:rFonts w:ascii="Times New Roman" w:eastAsia="Times New Roman" w:hAnsi="Times New Roman" w:cs="Times New Roman"/>
          <w:kern w:val="0"/>
          <w:sz w:val="20"/>
          <w:szCs w:val="20"/>
          <w:lang w:val="ru-RU" w:eastAsia="ru-RU"/>
          <w14:ligatures w14:val="none"/>
        </w:rPr>
        <w:t>. Производство пищевых продуктов</w:t>
      </w:r>
    </w:p>
    <w:p w14:paraId="772CA5F9" w14:textId="77777777" w:rsidR="007E73DD" w:rsidRPr="007E73DD" w:rsidRDefault="007E73DD" w:rsidP="007E73DD">
      <w:pPr>
        <w:spacing w:after="0" w:line="240" w:lineRule="auto"/>
        <w:ind w:right="141"/>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B</w:t>
      </w:r>
      <w:r w:rsidRPr="007E73DD">
        <w:rPr>
          <w:rFonts w:ascii="Times New Roman" w:eastAsia="Times New Roman" w:hAnsi="Times New Roman" w:cs="Times New Roman"/>
          <w:kern w:val="0"/>
          <w:sz w:val="20"/>
          <w:szCs w:val="20"/>
          <w:lang w:val="ru-RU" w:eastAsia="ru-RU"/>
          <w14:ligatures w14:val="none"/>
        </w:rPr>
        <w:t>. Текстильное производство: производство одежды и обуви, кожи и прочих кожаных изделий</w:t>
      </w:r>
    </w:p>
    <w:p w14:paraId="06E8312E" w14:textId="77777777" w:rsidR="007E73DD" w:rsidRPr="007E73DD" w:rsidRDefault="007E73DD" w:rsidP="007E73DD">
      <w:pPr>
        <w:spacing w:after="0" w:line="240" w:lineRule="auto"/>
        <w:ind w:right="141"/>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C</w:t>
      </w:r>
      <w:r w:rsidRPr="007E73DD">
        <w:rPr>
          <w:rFonts w:ascii="Times New Roman" w:eastAsia="Times New Roman" w:hAnsi="Times New Roman" w:cs="Times New Roman"/>
          <w:kern w:val="0"/>
          <w:sz w:val="20"/>
          <w:szCs w:val="20"/>
          <w:lang w:val="ru-RU" w:eastAsia="ru-RU"/>
          <w14:ligatures w14:val="none"/>
        </w:rPr>
        <w:t>. Производство резиновых и пластмассовых изделий, прочих неметаллических мин. продуктов</w:t>
      </w:r>
    </w:p>
    <w:p w14:paraId="14B35E99" w14:textId="77777777" w:rsidR="007E73DD" w:rsidRPr="007E73DD" w:rsidRDefault="007E73DD" w:rsidP="007E73DD">
      <w:pPr>
        <w:spacing w:after="0" w:line="240" w:lineRule="auto"/>
        <w:ind w:right="141"/>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D</w:t>
      </w:r>
      <w:r w:rsidRPr="007E73DD">
        <w:rPr>
          <w:rFonts w:ascii="Times New Roman" w:eastAsia="Times New Roman" w:hAnsi="Times New Roman" w:cs="Times New Roman"/>
          <w:kern w:val="0"/>
          <w:sz w:val="20"/>
          <w:szCs w:val="20"/>
          <w:lang w:val="ru-RU" w:eastAsia="ru-RU"/>
          <w14:ligatures w14:val="none"/>
        </w:rPr>
        <w:t>. Производство основных металлов и готовых металлических изделий</w:t>
      </w:r>
    </w:p>
    <w:p w14:paraId="4040BF7E" w14:textId="77777777" w:rsidR="007E73DD" w:rsidRPr="007E73DD" w:rsidRDefault="007E73DD" w:rsidP="007E73DD">
      <w:pPr>
        <w:spacing w:after="0" w:line="240" w:lineRule="auto"/>
        <w:ind w:right="141"/>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E</w:t>
      </w:r>
      <w:r w:rsidRPr="007E73DD">
        <w:rPr>
          <w:rFonts w:ascii="Times New Roman" w:eastAsia="Times New Roman" w:hAnsi="Times New Roman" w:cs="Times New Roman"/>
          <w:kern w:val="0"/>
          <w:sz w:val="20"/>
          <w:szCs w:val="20"/>
          <w:lang w:val="ru-RU" w:eastAsia="ru-RU"/>
          <w14:ligatures w14:val="none"/>
        </w:rPr>
        <w:t>. Производство деревянных и бумажных изделий, полиграфическая деятельность</w:t>
      </w:r>
    </w:p>
    <w:p w14:paraId="0EFF0930" w14:textId="77777777" w:rsidR="007E73DD" w:rsidRPr="007E73DD" w:rsidRDefault="007E73DD" w:rsidP="007E73DD">
      <w:pPr>
        <w:spacing w:after="0" w:line="240" w:lineRule="auto"/>
        <w:ind w:right="141"/>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F</w:t>
      </w:r>
      <w:r w:rsidRPr="007E73DD">
        <w:rPr>
          <w:rFonts w:ascii="Times New Roman" w:eastAsia="Times New Roman" w:hAnsi="Times New Roman" w:cs="Times New Roman"/>
          <w:kern w:val="0"/>
          <w:sz w:val="20"/>
          <w:szCs w:val="20"/>
          <w:lang w:val="ru-RU" w:eastAsia="ru-RU"/>
          <w14:ligatures w14:val="none"/>
        </w:rPr>
        <w:t>. Производство транспортных средств</w:t>
      </w:r>
    </w:p>
    <w:p w14:paraId="691023B1" w14:textId="77777777" w:rsidR="007E73DD" w:rsidRPr="007E73DD" w:rsidRDefault="007E73DD" w:rsidP="007E73DD">
      <w:pPr>
        <w:spacing w:after="0" w:line="240" w:lineRule="auto"/>
        <w:ind w:right="141"/>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J</w:t>
      </w:r>
      <w:r w:rsidRPr="007E73DD">
        <w:rPr>
          <w:rFonts w:ascii="Times New Roman" w:eastAsia="Times New Roman" w:hAnsi="Times New Roman" w:cs="Times New Roman"/>
          <w:kern w:val="0"/>
          <w:sz w:val="20"/>
          <w:szCs w:val="20"/>
          <w:lang w:val="ru-RU" w:eastAsia="ru-RU"/>
          <w14:ligatures w14:val="none"/>
        </w:rPr>
        <w:t xml:space="preserve">. Прочие </w:t>
      </w:r>
    </w:p>
    <w:p w14:paraId="2B36326A" w14:textId="77777777" w:rsidR="007E73DD" w:rsidRPr="007E73DD" w:rsidRDefault="007E73DD" w:rsidP="007E73DD">
      <w:pPr>
        <w:spacing w:after="0" w:line="240" w:lineRule="auto"/>
        <w:ind w:right="141"/>
        <w:rPr>
          <w:rFonts w:ascii="Times New Roman" w:eastAsia="Times New Roman" w:hAnsi="Times New Roman" w:cs="Times New Roman"/>
          <w:b/>
          <w:bCs/>
          <w:kern w:val="0"/>
          <w:sz w:val="24"/>
          <w:szCs w:val="24"/>
          <w:lang w:val="ru-RU" w:eastAsia="ru-RU"/>
          <w14:ligatures w14:val="none"/>
        </w:rPr>
      </w:pPr>
    </w:p>
    <w:p w14:paraId="5938E2AD" w14:textId="77777777" w:rsidR="007E73DD" w:rsidRPr="007E73DD" w:rsidRDefault="007E73DD" w:rsidP="007E73DD">
      <w:pPr>
        <w:spacing w:after="0" w:line="240" w:lineRule="auto"/>
        <w:ind w:right="141"/>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Таблица 9: Производство основных видов продукции обрабатывающих</w:t>
      </w:r>
    </w:p>
    <w:p w14:paraId="765CDC56"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производств в январе - декабре</w:t>
      </w:r>
    </w:p>
    <w:p w14:paraId="637DD91C" w14:textId="77777777" w:rsidR="007E73DD" w:rsidRPr="007E73DD" w:rsidRDefault="007E73DD" w:rsidP="007E73DD">
      <w:pPr>
        <w:spacing w:after="0" w:line="240" w:lineRule="auto"/>
        <w:ind w:right="141"/>
        <w:rPr>
          <w:rFonts w:ascii="Times New Roman" w:eastAsia="Times New Roman" w:hAnsi="Times New Roman" w:cs="Times New Roman"/>
          <w:b/>
          <w:bCs/>
          <w:kern w:val="0"/>
          <w:sz w:val="24"/>
          <w:szCs w:val="24"/>
          <w:lang w:val="ru-RU" w:eastAsia="ru-RU"/>
          <w14:ligatures w14:val="none"/>
        </w:rPr>
      </w:pPr>
    </w:p>
    <w:tbl>
      <w:tblPr>
        <w:tblW w:w="10382" w:type="dxa"/>
        <w:tblInd w:w="-459" w:type="dxa"/>
        <w:tblLayout w:type="fixed"/>
        <w:tblLook w:val="00A0" w:firstRow="1" w:lastRow="0" w:firstColumn="1" w:lastColumn="0" w:noHBand="0" w:noVBand="0"/>
      </w:tblPr>
      <w:tblGrid>
        <w:gridCol w:w="2692"/>
        <w:gridCol w:w="850"/>
        <w:gridCol w:w="603"/>
        <w:gridCol w:w="425"/>
        <w:gridCol w:w="1096"/>
        <w:gridCol w:w="142"/>
        <w:gridCol w:w="851"/>
        <w:gridCol w:w="1313"/>
        <w:gridCol w:w="992"/>
        <w:gridCol w:w="1418"/>
      </w:tblGrid>
      <w:tr w:rsidR="007E73DD" w:rsidRPr="007E73DD" w14:paraId="45F05EB5" w14:textId="77777777" w:rsidTr="006E2F1D">
        <w:trPr>
          <w:cantSplit/>
          <w:trHeight w:val="937"/>
          <w:tblHeader/>
        </w:trPr>
        <w:tc>
          <w:tcPr>
            <w:tcW w:w="2692" w:type="dxa"/>
            <w:vMerge w:val="restart"/>
            <w:tcBorders>
              <w:top w:val="single" w:sz="8" w:space="0" w:color="auto"/>
              <w:left w:val="nil"/>
              <w:bottom w:val="nil"/>
              <w:right w:val="nil"/>
            </w:tcBorders>
            <w:vAlign w:val="center"/>
          </w:tcPr>
          <w:p w14:paraId="6DFEE966"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453" w:type="dxa"/>
            <w:gridSpan w:val="2"/>
            <w:tcBorders>
              <w:top w:val="single" w:sz="8" w:space="0" w:color="auto"/>
              <w:left w:val="nil"/>
              <w:bottom w:val="single" w:sz="4" w:space="0" w:color="auto"/>
              <w:right w:val="nil"/>
            </w:tcBorders>
            <w:hideMark/>
          </w:tcPr>
          <w:p w14:paraId="674CF346"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kern w:val="0"/>
                <w:sz w:val="20"/>
                <w:szCs w:val="20"/>
                <w:lang w:val="ru-RU"/>
                <w14:ligatures w14:val="none"/>
              </w:rPr>
              <w:t>Единица измерения</w:t>
            </w:r>
          </w:p>
        </w:tc>
        <w:tc>
          <w:tcPr>
            <w:tcW w:w="3827" w:type="dxa"/>
            <w:gridSpan w:val="5"/>
            <w:tcBorders>
              <w:top w:val="single" w:sz="8" w:space="0" w:color="auto"/>
              <w:left w:val="nil"/>
              <w:bottom w:val="single" w:sz="4" w:space="0" w:color="auto"/>
              <w:right w:val="nil"/>
            </w:tcBorders>
            <w:hideMark/>
          </w:tcPr>
          <w:p w14:paraId="0E1DC323"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  </w:t>
            </w:r>
          </w:p>
        </w:tc>
        <w:tc>
          <w:tcPr>
            <w:tcW w:w="2410" w:type="dxa"/>
            <w:gridSpan w:val="2"/>
            <w:tcBorders>
              <w:top w:val="single" w:sz="8" w:space="0" w:color="auto"/>
              <w:left w:val="nil"/>
              <w:bottom w:val="single" w:sz="4" w:space="0" w:color="auto"/>
              <w:right w:val="nil"/>
            </w:tcBorders>
            <w:hideMark/>
          </w:tcPr>
          <w:p w14:paraId="26D3CF1D" w14:textId="77777777" w:rsidR="007E73DD" w:rsidRPr="007E73DD" w:rsidRDefault="007E73DD" w:rsidP="007E73DD">
            <w:pPr>
              <w:spacing w:after="0" w:line="254" w:lineRule="auto"/>
              <w:ind w:right="34"/>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В процентах </w:t>
            </w:r>
          </w:p>
          <w:p w14:paraId="26BD4442" w14:textId="77777777" w:rsidR="007E73DD" w:rsidRPr="007E73DD" w:rsidRDefault="007E73DD" w:rsidP="007E73DD">
            <w:pPr>
              <w:spacing w:after="0" w:line="254" w:lineRule="auto"/>
              <w:ind w:right="34"/>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к соответствующему периоду предыдущего года</w:t>
            </w:r>
          </w:p>
        </w:tc>
      </w:tr>
      <w:tr w:rsidR="007E73DD" w:rsidRPr="007E73DD" w14:paraId="5EF7F829" w14:textId="77777777" w:rsidTr="006E2F1D">
        <w:trPr>
          <w:cantSplit/>
          <w:trHeight w:val="321"/>
          <w:tblHeader/>
        </w:trPr>
        <w:tc>
          <w:tcPr>
            <w:tcW w:w="2692" w:type="dxa"/>
            <w:vMerge/>
            <w:tcBorders>
              <w:top w:val="single" w:sz="8" w:space="0" w:color="auto"/>
              <w:left w:val="nil"/>
              <w:bottom w:val="nil"/>
              <w:right w:val="nil"/>
            </w:tcBorders>
            <w:vAlign w:val="center"/>
            <w:hideMark/>
          </w:tcPr>
          <w:p w14:paraId="316E3194"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14:ligatures w14:val="none"/>
              </w:rPr>
            </w:pPr>
          </w:p>
        </w:tc>
        <w:tc>
          <w:tcPr>
            <w:tcW w:w="1453" w:type="dxa"/>
            <w:gridSpan w:val="2"/>
            <w:tcBorders>
              <w:top w:val="single" w:sz="4" w:space="0" w:color="auto"/>
              <w:left w:val="nil"/>
              <w:bottom w:val="nil"/>
              <w:right w:val="nil"/>
            </w:tcBorders>
            <w:vAlign w:val="center"/>
          </w:tcPr>
          <w:p w14:paraId="6B70BCDA" w14:textId="77777777" w:rsidR="007E73DD" w:rsidRPr="007E73DD" w:rsidRDefault="007E73DD" w:rsidP="007E73DD">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663" w:type="dxa"/>
            <w:gridSpan w:val="3"/>
            <w:tcBorders>
              <w:top w:val="single" w:sz="4" w:space="0" w:color="auto"/>
              <w:left w:val="nil"/>
              <w:bottom w:val="nil"/>
              <w:right w:val="nil"/>
            </w:tcBorders>
            <w:hideMark/>
          </w:tcPr>
          <w:p w14:paraId="5F09D8FA" w14:textId="77777777" w:rsidR="007E73DD" w:rsidRPr="007E73DD" w:rsidRDefault="007E73DD" w:rsidP="007E73DD">
            <w:pPr>
              <w:spacing w:after="0" w:line="254" w:lineRule="auto"/>
              <w:ind w:right="141"/>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2023</w:t>
            </w:r>
          </w:p>
        </w:tc>
        <w:tc>
          <w:tcPr>
            <w:tcW w:w="2164" w:type="dxa"/>
            <w:gridSpan w:val="2"/>
            <w:tcBorders>
              <w:top w:val="single" w:sz="4" w:space="0" w:color="auto"/>
              <w:left w:val="nil"/>
              <w:bottom w:val="nil"/>
              <w:right w:val="nil"/>
            </w:tcBorders>
            <w:hideMark/>
          </w:tcPr>
          <w:p w14:paraId="17D5CA4F" w14:textId="77777777" w:rsidR="007E73DD" w:rsidRPr="007E73DD" w:rsidRDefault="007E73DD" w:rsidP="007E73DD">
            <w:pPr>
              <w:spacing w:after="0" w:line="254" w:lineRule="auto"/>
              <w:ind w:right="141"/>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2024</w:t>
            </w:r>
          </w:p>
        </w:tc>
        <w:tc>
          <w:tcPr>
            <w:tcW w:w="2410" w:type="dxa"/>
            <w:gridSpan w:val="2"/>
            <w:tcBorders>
              <w:top w:val="single" w:sz="4" w:space="0" w:color="auto"/>
              <w:left w:val="nil"/>
              <w:bottom w:val="nil"/>
              <w:right w:val="nil"/>
            </w:tcBorders>
            <w:hideMark/>
          </w:tcPr>
          <w:p w14:paraId="7FBF0A38" w14:textId="77777777" w:rsidR="007E73DD" w:rsidRPr="007E73DD" w:rsidRDefault="007E73DD" w:rsidP="007E73DD">
            <w:pPr>
              <w:spacing w:after="0" w:line="254" w:lineRule="auto"/>
              <w:ind w:right="141"/>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2024</w:t>
            </w:r>
          </w:p>
        </w:tc>
      </w:tr>
      <w:tr w:rsidR="007E73DD" w:rsidRPr="007E73DD" w14:paraId="5535FB0F" w14:textId="77777777" w:rsidTr="006E2F1D">
        <w:trPr>
          <w:cantSplit/>
          <w:tblHeader/>
        </w:trPr>
        <w:tc>
          <w:tcPr>
            <w:tcW w:w="2692" w:type="dxa"/>
            <w:vAlign w:val="center"/>
          </w:tcPr>
          <w:p w14:paraId="69F8136F" w14:textId="77777777" w:rsidR="007E73DD" w:rsidRPr="007E73DD" w:rsidRDefault="007E73DD" w:rsidP="007E73DD">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453" w:type="dxa"/>
            <w:gridSpan w:val="2"/>
            <w:vAlign w:val="center"/>
          </w:tcPr>
          <w:p w14:paraId="6D0E81A8"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663" w:type="dxa"/>
            <w:gridSpan w:val="3"/>
          </w:tcPr>
          <w:p w14:paraId="6090FF4B"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164" w:type="dxa"/>
            <w:gridSpan w:val="2"/>
          </w:tcPr>
          <w:p w14:paraId="359EC46D"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410" w:type="dxa"/>
            <w:gridSpan w:val="2"/>
          </w:tcPr>
          <w:p w14:paraId="26E25DD2"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r>
      <w:tr w:rsidR="007E73DD" w:rsidRPr="007E73DD" w14:paraId="58EEF0B8" w14:textId="77777777" w:rsidTr="006E2F1D">
        <w:trPr>
          <w:cantSplit/>
          <w:trHeight w:val="484"/>
          <w:tblHeader/>
        </w:trPr>
        <w:tc>
          <w:tcPr>
            <w:tcW w:w="2692" w:type="dxa"/>
            <w:tcBorders>
              <w:top w:val="nil"/>
              <w:left w:val="nil"/>
              <w:bottom w:val="single" w:sz="4" w:space="0" w:color="auto"/>
              <w:right w:val="nil"/>
            </w:tcBorders>
            <w:vAlign w:val="center"/>
          </w:tcPr>
          <w:p w14:paraId="12ED4A04" w14:textId="77777777" w:rsidR="007E73DD" w:rsidRPr="007E73DD" w:rsidRDefault="007E73DD" w:rsidP="007E73DD">
            <w:pPr>
              <w:spacing w:after="0" w:line="240" w:lineRule="auto"/>
              <w:ind w:right="141"/>
              <w:rPr>
                <w:rFonts w:ascii="Times New Roman" w:eastAsia="Times New Roman" w:hAnsi="Times New Roman" w:cs="Times New Roman"/>
                <w:b/>
                <w:bCs/>
                <w:kern w:val="0"/>
                <w:sz w:val="20"/>
                <w:szCs w:val="20"/>
                <w:lang w:val="ru-RU"/>
                <w14:ligatures w14:val="none"/>
              </w:rPr>
            </w:pPr>
          </w:p>
        </w:tc>
        <w:tc>
          <w:tcPr>
            <w:tcW w:w="850" w:type="dxa"/>
            <w:tcBorders>
              <w:top w:val="nil"/>
              <w:left w:val="nil"/>
              <w:bottom w:val="single" w:sz="4" w:space="0" w:color="auto"/>
              <w:right w:val="nil"/>
            </w:tcBorders>
            <w:vAlign w:val="center"/>
          </w:tcPr>
          <w:p w14:paraId="343D2D95"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028" w:type="dxa"/>
            <w:gridSpan w:val="2"/>
            <w:tcBorders>
              <w:top w:val="nil"/>
              <w:left w:val="nil"/>
              <w:bottom w:val="single" w:sz="4" w:space="0" w:color="auto"/>
              <w:right w:val="nil"/>
            </w:tcBorders>
            <w:hideMark/>
          </w:tcPr>
          <w:p w14:paraId="2A0A7476" w14:textId="77777777" w:rsidR="007E73DD" w:rsidRPr="007E73DD" w:rsidRDefault="007E73DD" w:rsidP="007E73DD">
            <w:pPr>
              <w:spacing w:after="0" w:line="254" w:lineRule="auto"/>
              <w:contextualSpacing/>
              <w:jc w:val="center"/>
              <w:rPr>
                <w:rFonts w:ascii="Times New Roman" w:eastAsia="Times New Roman" w:hAnsi="Times New Roman" w:cs="Times New Roman"/>
                <w:b/>
                <w:bCs/>
                <w:kern w:val="0"/>
                <w:sz w:val="20"/>
                <w:szCs w:val="20"/>
                <w:lang w:val="en-US"/>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096" w:type="dxa"/>
            <w:tcBorders>
              <w:top w:val="nil"/>
              <w:left w:val="nil"/>
              <w:bottom w:val="single" w:sz="4" w:space="0" w:color="auto"/>
              <w:right w:val="nil"/>
            </w:tcBorders>
            <w:hideMark/>
          </w:tcPr>
          <w:p w14:paraId="6E22A9B5" w14:textId="77777777" w:rsidR="007E73DD" w:rsidRPr="007E73DD" w:rsidRDefault="007E73DD" w:rsidP="007E73DD">
            <w:pPr>
              <w:spacing w:after="0" w:line="254" w:lineRule="auto"/>
              <w:ind w:right="33"/>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c>
          <w:tcPr>
            <w:tcW w:w="993" w:type="dxa"/>
            <w:gridSpan w:val="2"/>
            <w:tcBorders>
              <w:top w:val="nil"/>
              <w:left w:val="nil"/>
              <w:bottom w:val="single" w:sz="4" w:space="0" w:color="auto"/>
              <w:right w:val="nil"/>
            </w:tcBorders>
            <w:hideMark/>
          </w:tcPr>
          <w:p w14:paraId="42D57299" w14:textId="77777777" w:rsidR="007E73DD" w:rsidRPr="007E73DD" w:rsidRDefault="007E73DD" w:rsidP="007E73DD">
            <w:pPr>
              <w:spacing w:after="0" w:line="254" w:lineRule="auto"/>
              <w:ind w:right="34"/>
              <w:contextualSpacing/>
              <w:jc w:val="center"/>
              <w:rPr>
                <w:rFonts w:ascii="Times New Roman" w:eastAsia="Times New Roman" w:hAnsi="Times New Roman" w:cs="Times New Roman"/>
                <w:b/>
                <w:bCs/>
                <w:kern w:val="0"/>
                <w:sz w:val="20"/>
                <w:szCs w:val="20"/>
                <w:lang w:val="en-US"/>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313" w:type="dxa"/>
            <w:tcBorders>
              <w:top w:val="nil"/>
              <w:left w:val="nil"/>
              <w:bottom w:val="single" w:sz="4" w:space="0" w:color="auto"/>
              <w:right w:val="nil"/>
            </w:tcBorders>
            <w:hideMark/>
          </w:tcPr>
          <w:p w14:paraId="119A3C83"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c>
          <w:tcPr>
            <w:tcW w:w="992" w:type="dxa"/>
            <w:tcBorders>
              <w:top w:val="nil"/>
              <w:left w:val="nil"/>
              <w:bottom w:val="single" w:sz="4" w:space="0" w:color="auto"/>
              <w:right w:val="nil"/>
            </w:tcBorders>
            <w:hideMark/>
          </w:tcPr>
          <w:p w14:paraId="65103AC4" w14:textId="77777777" w:rsidR="007E73DD" w:rsidRPr="007E73DD" w:rsidRDefault="007E73DD" w:rsidP="007E73DD">
            <w:pPr>
              <w:spacing w:after="0" w:line="254" w:lineRule="auto"/>
              <w:contextualSpacing/>
              <w:jc w:val="right"/>
              <w:rPr>
                <w:rFonts w:ascii="Times New Roman" w:eastAsia="Times New Roman" w:hAnsi="Times New Roman" w:cs="Times New Roman"/>
                <w:b/>
                <w:bCs/>
                <w:kern w:val="0"/>
                <w:sz w:val="20"/>
                <w:szCs w:val="20"/>
                <w:lang w:val="en-US"/>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1418" w:type="dxa"/>
            <w:tcBorders>
              <w:top w:val="nil"/>
              <w:left w:val="nil"/>
              <w:bottom w:val="single" w:sz="4" w:space="0" w:color="auto"/>
              <w:right w:val="nil"/>
            </w:tcBorders>
            <w:hideMark/>
          </w:tcPr>
          <w:p w14:paraId="3AAB4E7D" w14:textId="77777777" w:rsidR="007E73DD" w:rsidRPr="007E73DD" w:rsidRDefault="007E73DD" w:rsidP="007E73DD">
            <w:pPr>
              <w:tabs>
                <w:tab w:val="left" w:pos="633"/>
                <w:tab w:val="left" w:pos="741"/>
              </w:tabs>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январь – декабрь</w:t>
            </w:r>
          </w:p>
        </w:tc>
      </w:tr>
      <w:tr w:rsidR="007E73DD" w:rsidRPr="007E73DD" w14:paraId="586F5569" w14:textId="77777777" w:rsidTr="006E2F1D">
        <w:trPr>
          <w:cantSplit/>
          <w:trHeight w:val="937"/>
        </w:trPr>
        <w:tc>
          <w:tcPr>
            <w:tcW w:w="2692" w:type="dxa"/>
            <w:tcBorders>
              <w:top w:val="single" w:sz="4" w:space="0" w:color="auto"/>
              <w:left w:val="nil"/>
              <w:bottom w:val="nil"/>
              <w:right w:val="nil"/>
            </w:tcBorders>
            <w:hideMark/>
          </w:tcPr>
          <w:p w14:paraId="61959E7B" w14:textId="77777777" w:rsidR="007E73DD" w:rsidRPr="007E73DD" w:rsidRDefault="007E73DD" w:rsidP="007E73D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850" w:type="dxa"/>
            <w:tcBorders>
              <w:top w:val="single" w:sz="4" w:space="0" w:color="auto"/>
              <w:left w:val="nil"/>
              <w:bottom w:val="nil"/>
              <w:right w:val="nil"/>
            </w:tcBorders>
          </w:tcPr>
          <w:p w14:paraId="43EDB424"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028" w:type="dxa"/>
            <w:gridSpan w:val="2"/>
            <w:tcBorders>
              <w:top w:val="single" w:sz="4" w:space="0" w:color="auto"/>
              <w:left w:val="nil"/>
              <w:bottom w:val="nil"/>
              <w:right w:val="nil"/>
            </w:tcBorders>
            <w:vAlign w:val="bottom"/>
          </w:tcPr>
          <w:p w14:paraId="1124B2A8"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96" w:type="dxa"/>
            <w:tcBorders>
              <w:top w:val="single" w:sz="4" w:space="0" w:color="auto"/>
              <w:left w:val="nil"/>
              <w:bottom w:val="nil"/>
              <w:right w:val="nil"/>
            </w:tcBorders>
            <w:vAlign w:val="bottom"/>
          </w:tcPr>
          <w:p w14:paraId="47E687E2" w14:textId="77777777" w:rsidR="007E73DD" w:rsidRPr="007E73DD" w:rsidRDefault="007E73DD" w:rsidP="007E73DD">
            <w:pPr>
              <w:spacing w:after="0" w:line="254" w:lineRule="auto"/>
              <w:ind w:right="34"/>
              <w:contextualSpacing/>
              <w:jc w:val="right"/>
              <w:rPr>
                <w:rFonts w:ascii="Times New Roman" w:eastAsia="Times New Roman" w:hAnsi="Times New Roman" w:cs="Times New Roman"/>
                <w:b/>
                <w:bCs/>
                <w:kern w:val="0"/>
                <w:sz w:val="20"/>
                <w:szCs w:val="20"/>
                <w:lang w:val="ru-RU"/>
                <w14:ligatures w14:val="none"/>
              </w:rPr>
            </w:pPr>
          </w:p>
        </w:tc>
        <w:tc>
          <w:tcPr>
            <w:tcW w:w="993" w:type="dxa"/>
            <w:gridSpan w:val="2"/>
            <w:tcBorders>
              <w:top w:val="single" w:sz="4" w:space="0" w:color="auto"/>
              <w:left w:val="nil"/>
              <w:bottom w:val="nil"/>
              <w:right w:val="nil"/>
            </w:tcBorders>
            <w:vAlign w:val="bottom"/>
          </w:tcPr>
          <w:p w14:paraId="71F7D36C"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313" w:type="dxa"/>
            <w:tcBorders>
              <w:top w:val="single" w:sz="4" w:space="0" w:color="auto"/>
              <w:left w:val="nil"/>
              <w:bottom w:val="nil"/>
              <w:right w:val="nil"/>
            </w:tcBorders>
            <w:vAlign w:val="bottom"/>
          </w:tcPr>
          <w:p w14:paraId="4B76CCC5"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992" w:type="dxa"/>
            <w:tcBorders>
              <w:top w:val="single" w:sz="4" w:space="0" w:color="auto"/>
              <w:left w:val="nil"/>
              <w:bottom w:val="nil"/>
              <w:right w:val="nil"/>
            </w:tcBorders>
            <w:vAlign w:val="bottom"/>
          </w:tcPr>
          <w:p w14:paraId="279A8932"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418" w:type="dxa"/>
            <w:tcBorders>
              <w:top w:val="single" w:sz="4" w:space="0" w:color="auto"/>
              <w:left w:val="nil"/>
              <w:bottom w:val="nil"/>
              <w:right w:val="nil"/>
            </w:tcBorders>
            <w:vAlign w:val="bottom"/>
          </w:tcPr>
          <w:p w14:paraId="6E8DFEA8" w14:textId="77777777" w:rsidR="007E73DD" w:rsidRPr="007E73DD" w:rsidRDefault="007E73DD" w:rsidP="007E73DD">
            <w:pPr>
              <w:tabs>
                <w:tab w:val="left" w:pos="459"/>
              </w:tabs>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r>
      <w:tr w:rsidR="007E73DD" w:rsidRPr="007E73DD" w14:paraId="5CA96F5F" w14:textId="77777777" w:rsidTr="006E2F1D">
        <w:trPr>
          <w:cantSplit/>
          <w:trHeight w:val="226"/>
        </w:trPr>
        <w:tc>
          <w:tcPr>
            <w:tcW w:w="2692" w:type="dxa"/>
            <w:hideMark/>
          </w:tcPr>
          <w:p w14:paraId="422C8A04"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Молоко обработанное жидкое</w:t>
            </w:r>
          </w:p>
        </w:tc>
        <w:tc>
          <w:tcPr>
            <w:tcW w:w="850" w:type="dxa"/>
          </w:tcPr>
          <w:p w14:paraId="41B7925F"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3A7714F6"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w:t>
            </w:r>
          </w:p>
        </w:tc>
        <w:tc>
          <w:tcPr>
            <w:tcW w:w="1028" w:type="dxa"/>
            <w:gridSpan w:val="2"/>
            <w:vAlign w:val="bottom"/>
            <w:hideMark/>
          </w:tcPr>
          <w:p w14:paraId="056C020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729,5</w:t>
            </w:r>
          </w:p>
        </w:tc>
        <w:tc>
          <w:tcPr>
            <w:tcW w:w="1096" w:type="dxa"/>
            <w:vAlign w:val="bottom"/>
            <w:hideMark/>
          </w:tcPr>
          <w:p w14:paraId="1B96862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12859,6</w:t>
            </w:r>
          </w:p>
        </w:tc>
        <w:tc>
          <w:tcPr>
            <w:tcW w:w="993" w:type="dxa"/>
            <w:gridSpan w:val="2"/>
            <w:vAlign w:val="bottom"/>
            <w:hideMark/>
          </w:tcPr>
          <w:p w14:paraId="78A58E8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842,9</w:t>
            </w:r>
          </w:p>
        </w:tc>
        <w:tc>
          <w:tcPr>
            <w:tcW w:w="1313" w:type="dxa"/>
            <w:vAlign w:val="bottom"/>
            <w:hideMark/>
          </w:tcPr>
          <w:p w14:paraId="025A0E1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13 404,3</w:t>
            </w:r>
          </w:p>
        </w:tc>
        <w:tc>
          <w:tcPr>
            <w:tcW w:w="992" w:type="dxa"/>
            <w:vAlign w:val="bottom"/>
            <w:hideMark/>
          </w:tcPr>
          <w:p w14:paraId="53DB469F"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115,5</w:t>
            </w:r>
          </w:p>
        </w:tc>
        <w:tc>
          <w:tcPr>
            <w:tcW w:w="1418" w:type="dxa"/>
            <w:vAlign w:val="bottom"/>
            <w:hideMark/>
          </w:tcPr>
          <w:p w14:paraId="1E31196F"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104,2</w:t>
            </w:r>
          </w:p>
        </w:tc>
      </w:tr>
      <w:tr w:rsidR="007E73DD" w:rsidRPr="007E73DD" w14:paraId="6BE76B05" w14:textId="77777777" w:rsidTr="006E2F1D">
        <w:trPr>
          <w:cantSplit/>
          <w:trHeight w:val="167"/>
        </w:trPr>
        <w:tc>
          <w:tcPr>
            <w:tcW w:w="2692" w:type="dxa"/>
            <w:vAlign w:val="bottom"/>
            <w:hideMark/>
          </w:tcPr>
          <w:p w14:paraId="6B226441"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Мука из зерновых культур</w:t>
            </w:r>
          </w:p>
        </w:tc>
        <w:tc>
          <w:tcPr>
            <w:tcW w:w="850" w:type="dxa"/>
            <w:vAlign w:val="bottom"/>
            <w:hideMark/>
          </w:tcPr>
          <w:p w14:paraId="216CFC2A"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тыс. т</w:t>
            </w:r>
          </w:p>
        </w:tc>
        <w:tc>
          <w:tcPr>
            <w:tcW w:w="1028" w:type="dxa"/>
            <w:gridSpan w:val="2"/>
            <w:vAlign w:val="bottom"/>
            <w:hideMark/>
          </w:tcPr>
          <w:p w14:paraId="6D12961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7,4</w:t>
            </w:r>
          </w:p>
        </w:tc>
        <w:tc>
          <w:tcPr>
            <w:tcW w:w="1096" w:type="dxa"/>
            <w:vAlign w:val="bottom"/>
            <w:hideMark/>
          </w:tcPr>
          <w:p w14:paraId="7D160C4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68,1</w:t>
            </w:r>
          </w:p>
        </w:tc>
        <w:tc>
          <w:tcPr>
            <w:tcW w:w="993" w:type="dxa"/>
            <w:gridSpan w:val="2"/>
            <w:vAlign w:val="bottom"/>
            <w:hideMark/>
          </w:tcPr>
          <w:p w14:paraId="51E3260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7,8</w:t>
            </w:r>
          </w:p>
        </w:tc>
        <w:tc>
          <w:tcPr>
            <w:tcW w:w="1313" w:type="dxa"/>
            <w:vAlign w:val="bottom"/>
            <w:hideMark/>
          </w:tcPr>
          <w:p w14:paraId="12362FE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72,6</w:t>
            </w:r>
          </w:p>
        </w:tc>
        <w:tc>
          <w:tcPr>
            <w:tcW w:w="992" w:type="dxa"/>
            <w:vAlign w:val="bottom"/>
            <w:hideMark/>
          </w:tcPr>
          <w:p w14:paraId="43D8C9EC"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104,5</w:t>
            </w:r>
          </w:p>
        </w:tc>
        <w:tc>
          <w:tcPr>
            <w:tcW w:w="1418" w:type="dxa"/>
            <w:vAlign w:val="bottom"/>
            <w:hideMark/>
          </w:tcPr>
          <w:p w14:paraId="6EC73920"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106,7</w:t>
            </w:r>
          </w:p>
        </w:tc>
      </w:tr>
      <w:tr w:rsidR="007E73DD" w:rsidRPr="007E73DD" w14:paraId="36F85AD9" w14:textId="77777777" w:rsidTr="006E2F1D">
        <w:trPr>
          <w:cantSplit/>
          <w:trHeight w:val="307"/>
        </w:trPr>
        <w:tc>
          <w:tcPr>
            <w:tcW w:w="2692" w:type="dxa"/>
            <w:hideMark/>
          </w:tcPr>
          <w:p w14:paraId="28019C53"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Изделия макаронные</w:t>
            </w:r>
          </w:p>
        </w:tc>
        <w:tc>
          <w:tcPr>
            <w:tcW w:w="850" w:type="dxa"/>
            <w:hideMark/>
          </w:tcPr>
          <w:p w14:paraId="60D6D938"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w:t>
            </w:r>
          </w:p>
        </w:tc>
        <w:tc>
          <w:tcPr>
            <w:tcW w:w="1028" w:type="dxa"/>
            <w:gridSpan w:val="2"/>
            <w:vAlign w:val="bottom"/>
            <w:hideMark/>
          </w:tcPr>
          <w:p w14:paraId="2D58149C"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1262,5</w:t>
            </w:r>
          </w:p>
        </w:tc>
        <w:tc>
          <w:tcPr>
            <w:tcW w:w="1096" w:type="dxa"/>
            <w:vAlign w:val="bottom"/>
            <w:hideMark/>
          </w:tcPr>
          <w:p w14:paraId="271B614A"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14438,2</w:t>
            </w:r>
          </w:p>
        </w:tc>
        <w:tc>
          <w:tcPr>
            <w:tcW w:w="993" w:type="dxa"/>
            <w:gridSpan w:val="2"/>
            <w:vAlign w:val="bottom"/>
            <w:hideMark/>
          </w:tcPr>
          <w:p w14:paraId="60702BB2"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1233,9</w:t>
            </w:r>
          </w:p>
        </w:tc>
        <w:tc>
          <w:tcPr>
            <w:tcW w:w="1313" w:type="dxa"/>
            <w:vAlign w:val="bottom"/>
            <w:hideMark/>
          </w:tcPr>
          <w:p w14:paraId="4A49475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11 840,1</w:t>
            </w:r>
          </w:p>
        </w:tc>
        <w:tc>
          <w:tcPr>
            <w:tcW w:w="992" w:type="dxa"/>
            <w:vAlign w:val="bottom"/>
            <w:hideMark/>
          </w:tcPr>
          <w:p w14:paraId="7843DD14"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97,7</w:t>
            </w:r>
          </w:p>
        </w:tc>
        <w:tc>
          <w:tcPr>
            <w:tcW w:w="1418" w:type="dxa"/>
            <w:vAlign w:val="bottom"/>
            <w:hideMark/>
          </w:tcPr>
          <w:p w14:paraId="5E8532BD"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82,0</w:t>
            </w:r>
          </w:p>
        </w:tc>
      </w:tr>
      <w:tr w:rsidR="007E73DD" w:rsidRPr="007E73DD" w14:paraId="3BABA3D8" w14:textId="77777777" w:rsidTr="006E2F1D">
        <w:trPr>
          <w:cantSplit/>
          <w:trHeight w:val="217"/>
        </w:trPr>
        <w:tc>
          <w:tcPr>
            <w:tcW w:w="2692" w:type="dxa"/>
            <w:hideMark/>
          </w:tcPr>
          <w:p w14:paraId="70C1F6AB"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850" w:type="dxa"/>
            <w:hideMark/>
          </w:tcPr>
          <w:p w14:paraId="5C20F508"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тыс. л</w:t>
            </w:r>
          </w:p>
        </w:tc>
        <w:tc>
          <w:tcPr>
            <w:tcW w:w="1028" w:type="dxa"/>
            <w:gridSpan w:val="2"/>
            <w:vAlign w:val="bottom"/>
            <w:hideMark/>
          </w:tcPr>
          <w:p w14:paraId="776517EF"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9 298,7</w:t>
            </w:r>
          </w:p>
        </w:tc>
        <w:tc>
          <w:tcPr>
            <w:tcW w:w="1096" w:type="dxa"/>
            <w:vAlign w:val="bottom"/>
            <w:hideMark/>
          </w:tcPr>
          <w:p w14:paraId="7C54187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167 149,0</w:t>
            </w:r>
          </w:p>
        </w:tc>
        <w:tc>
          <w:tcPr>
            <w:tcW w:w="993" w:type="dxa"/>
            <w:gridSpan w:val="2"/>
            <w:vAlign w:val="bottom"/>
            <w:hideMark/>
          </w:tcPr>
          <w:p w14:paraId="413B9C1E"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12 713,6</w:t>
            </w:r>
          </w:p>
        </w:tc>
        <w:tc>
          <w:tcPr>
            <w:tcW w:w="1313" w:type="dxa"/>
            <w:vAlign w:val="bottom"/>
            <w:hideMark/>
          </w:tcPr>
          <w:p w14:paraId="26E113BA"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202 065,9</w:t>
            </w:r>
          </w:p>
        </w:tc>
        <w:tc>
          <w:tcPr>
            <w:tcW w:w="992" w:type="dxa"/>
            <w:vAlign w:val="bottom"/>
            <w:hideMark/>
          </w:tcPr>
          <w:p w14:paraId="23BE7E78"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136,7</w:t>
            </w:r>
          </w:p>
        </w:tc>
        <w:tc>
          <w:tcPr>
            <w:tcW w:w="1418" w:type="dxa"/>
            <w:vAlign w:val="bottom"/>
            <w:hideMark/>
          </w:tcPr>
          <w:p w14:paraId="5E068866"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120,9</w:t>
            </w:r>
          </w:p>
        </w:tc>
      </w:tr>
      <w:tr w:rsidR="007E73DD" w:rsidRPr="007E73DD" w14:paraId="70D918CD" w14:textId="77777777" w:rsidTr="006E2F1D">
        <w:trPr>
          <w:cantSplit/>
          <w:trHeight w:val="937"/>
        </w:trPr>
        <w:tc>
          <w:tcPr>
            <w:tcW w:w="2692" w:type="dxa"/>
            <w:hideMark/>
          </w:tcPr>
          <w:p w14:paraId="42B979CC" w14:textId="77777777" w:rsidR="007E73DD" w:rsidRPr="007E73DD" w:rsidRDefault="007E73DD" w:rsidP="007E73D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Текстильное производство; производство одежды и обуви, кожи и прочих кожаных изделий</w:t>
            </w:r>
          </w:p>
        </w:tc>
        <w:tc>
          <w:tcPr>
            <w:tcW w:w="850" w:type="dxa"/>
          </w:tcPr>
          <w:p w14:paraId="60826944" w14:textId="77777777" w:rsidR="007E73DD" w:rsidRPr="007E73DD" w:rsidRDefault="007E73DD" w:rsidP="007E73DD">
            <w:pPr>
              <w:spacing w:after="0" w:line="254" w:lineRule="auto"/>
              <w:contextualSpacing/>
              <w:jc w:val="right"/>
              <w:rPr>
                <w:rFonts w:ascii="Times New Roman" w:eastAsia="Times New Roman" w:hAnsi="Times New Roman" w:cs="Times New Roman"/>
                <w:bCs/>
                <w:kern w:val="0"/>
                <w:sz w:val="20"/>
                <w:szCs w:val="20"/>
                <w:lang w:val="ru-RU"/>
                <w14:ligatures w14:val="none"/>
              </w:rPr>
            </w:pPr>
          </w:p>
        </w:tc>
        <w:tc>
          <w:tcPr>
            <w:tcW w:w="1028" w:type="dxa"/>
            <w:gridSpan w:val="2"/>
            <w:vAlign w:val="bottom"/>
          </w:tcPr>
          <w:p w14:paraId="060D2D99"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96" w:type="dxa"/>
            <w:vAlign w:val="bottom"/>
          </w:tcPr>
          <w:p w14:paraId="429AFC88"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4ED6BEDA"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313" w:type="dxa"/>
            <w:vAlign w:val="bottom"/>
          </w:tcPr>
          <w:p w14:paraId="1F649C0C"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vAlign w:val="bottom"/>
          </w:tcPr>
          <w:p w14:paraId="71C32C95" w14:textId="77777777" w:rsidR="007E73DD" w:rsidRPr="007E73DD" w:rsidRDefault="007E73DD" w:rsidP="007E73DD">
            <w:pPr>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418" w:type="dxa"/>
            <w:vAlign w:val="bottom"/>
          </w:tcPr>
          <w:p w14:paraId="6792411E" w14:textId="77777777" w:rsidR="007E73DD" w:rsidRPr="007E73DD" w:rsidRDefault="007E73DD" w:rsidP="007E73DD">
            <w:pPr>
              <w:tabs>
                <w:tab w:val="left" w:pos="743"/>
              </w:tabs>
              <w:spacing w:after="0" w:line="252" w:lineRule="auto"/>
              <w:ind w:right="317"/>
              <w:contextualSpacing/>
              <w:jc w:val="right"/>
              <w:rPr>
                <w:rFonts w:ascii="Times New Roman" w:eastAsia="Times New Roman" w:hAnsi="Times New Roman" w:cs="Times New Roman"/>
                <w:bCs/>
                <w:kern w:val="0"/>
                <w:sz w:val="20"/>
                <w:szCs w:val="20"/>
                <w:lang w:val="ru-RU"/>
                <w14:ligatures w14:val="none"/>
              </w:rPr>
            </w:pPr>
          </w:p>
        </w:tc>
      </w:tr>
      <w:tr w:rsidR="007E73DD" w:rsidRPr="007E73DD" w14:paraId="366789D2" w14:textId="77777777" w:rsidTr="006E2F1D">
        <w:trPr>
          <w:cantSplit/>
          <w:trHeight w:val="226"/>
        </w:trPr>
        <w:tc>
          <w:tcPr>
            <w:tcW w:w="2692" w:type="dxa"/>
            <w:hideMark/>
          </w:tcPr>
          <w:p w14:paraId="539968CE"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en-US"/>
                <w14:ligatures w14:val="none"/>
              </w:rPr>
            </w:pPr>
            <w:r w:rsidRPr="007E73DD">
              <w:rPr>
                <w:rFonts w:ascii="Times New Roman" w:eastAsia="Times New Roman" w:hAnsi="Times New Roman" w:cs="Times New Roman"/>
                <w:kern w:val="0"/>
                <w:sz w:val="20"/>
                <w:szCs w:val="20"/>
                <w:lang w:val="ru-RU"/>
                <w14:ligatures w14:val="none"/>
              </w:rPr>
              <w:t>Белье постельное</w:t>
            </w:r>
          </w:p>
        </w:tc>
        <w:tc>
          <w:tcPr>
            <w:tcW w:w="850" w:type="dxa"/>
            <w:hideMark/>
          </w:tcPr>
          <w:p w14:paraId="3F569C40" w14:textId="77777777" w:rsidR="007E73DD" w:rsidRPr="007E73DD" w:rsidRDefault="007E73DD" w:rsidP="007E73DD">
            <w:pPr>
              <w:spacing w:after="0" w:line="254" w:lineRule="auto"/>
              <w:ind w:right="-109"/>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тыс. шт.</w:t>
            </w:r>
          </w:p>
        </w:tc>
        <w:tc>
          <w:tcPr>
            <w:tcW w:w="1028" w:type="dxa"/>
            <w:gridSpan w:val="2"/>
            <w:vAlign w:val="bottom"/>
            <w:hideMark/>
          </w:tcPr>
          <w:p w14:paraId="78B50EED"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11,9</w:t>
            </w:r>
          </w:p>
        </w:tc>
        <w:tc>
          <w:tcPr>
            <w:tcW w:w="1096" w:type="dxa"/>
            <w:vAlign w:val="bottom"/>
            <w:hideMark/>
          </w:tcPr>
          <w:p w14:paraId="550A857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130,7</w:t>
            </w:r>
          </w:p>
        </w:tc>
        <w:tc>
          <w:tcPr>
            <w:tcW w:w="993" w:type="dxa"/>
            <w:gridSpan w:val="2"/>
            <w:vAlign w:val="bottom"/>
            <w:hideMark/>
          </w:tcPr>
          <w:p w14:paraId="0FAF31AD"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18,1</w:t>
            </w:r>
          </w:p>
        </w:tc>
        <w:tc>
          <w:tcPr>
            <w:tcW w:w="1313" w:type="dxa"/>
            <w:vAlign w:val="bottom"/>
            <w:hideMark/>
          </w:tcPr>
          <w:p w14:paraId="4F116E9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189,6</w:t>
            </w:r>
          </w:p>
        </w:tc>
        <w:tc>
          <w:tcPr>
            <w:tcW w:w="992" w:type="dxa"/>
            <w:vAlign w:val="bottom"/>
            <w:hideMark/>
          </w:tcPr>
          <w:p w14:paraId="6ACCB8A0"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в1,5р</w:t>
            </w:r>
          </w:p>
        </w:tc>
        <w:tc>
          <w:tcPr>
            <w:tcW w:w="1418" w:type="dxa"/>
            <w:vAlign w:val="bottom"/>
            <w:hideMark/>
          </w:tcPr>
          <w:p w14:paraId="4AD3B22F"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в1,5р</w:t>
            </w:r>
          </w:p>
        </w:tc>
      </w:tr>
      <w:tr w:rsidR="007E73DD" w:rsidRPr="007E73DD" w14:paraId="02F89F9A" w14:textId="77777777" w:rsidTr="006E2F1D">
        <w:trPr>
          <w:cantSplit/>
          <w:trHeight w:val="695"/>
        </w:trPr>
        <w:tc>
          <w:tcPr>
            <w:tcW w:w="2692" w:type="dxa"/>
            <w:hideMark/>
          </w:tcPr>
          <w:p w14:paraId="3D1F0179" w14:textId="77777777" w:rsidR="007E73DD" w:rsidRPr="007E73DD" w:rsidRDefault="007E73DD" w:rsidP="007E73DD">
            <w:pPr>
              <w:spacing w:after="0" w:line="254" w:lineRule="auto"/>
              <w:ind w:right="141"/>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Одежда верхняя кроме                         трикотажной мужская или для мальчиков</w:t>
            </w:r>
          </w:p>
        </w:tc>
        <w:tc>
          <w:tcPr>
            <w:tcW w:w="850" w:type="dxa"/>
          </w:tcPr>
          <w:p w14:paraId="69886408"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30728862"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34E6ECA5" w14:textId="77777777" w:rsidR="007E73DD" w:rsidRPr="007E73DD" w:rsidRDefault="007E73DD" w:rsidP="007E73DD">
            <w:pPr>
              <w:spacing w:after="0" w:line="254"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 xml:space="preserve">тыс. </w:t>
            </w:r>
            <w:proofErr w:type="spellStart"/>
            <w:r w:rsidRPr="007E73DD">
              <w:rPr>
                <w:rFonts w:ascii="Times New Roman" w:eastAsia="Times New Roman" w:hAnsi="Times New Roman" w:cs="Times New Roman"/>
                <w:kern w:val="0"/>
                <w:sz w:val="20"/>
                <w:szCs w:val="20"/>
                <w:lang w:val="ru-RU"/>
                <w14:ligatures w14:val="none"/>
              </w:rPr>
              <w:t>шт</w:t>
            </w:r>
            <w:proofErr w:type="spellEnd"/>
          </w:p>
        </w:tc>
        <w:tc>
          <w:tcPr>
            <w:tcW w:w="1028" w:type="dxa"/>
            <w:gridSpan w:val="2"/>
            <w:vAlign w:val="bottom"/>
            <w:hideMark/>
          </w:tcPr>
          <w:p w14:paraId="1A115601"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290,8</w:t>
            </w:r>
          </w:p>
        </w:tc>
        <w:tc>
          <w:tcPr>
            <w:tcW w:w="1096" w:type="dxa"/>
            <w:vAlign w:val="bottom"/>
            <w:hideMark/>
          </w:tcPr>
          <w:p w14:paraId="261D1299"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2 767,5</w:t>
            </w:r>
          </w:p>
        </w:tc>
        <w:tc>
          <w:tcPr>
            <w:tcW w:w="993" w:type="dxa"/>
            <w:gridSpan w:val="2"/>
            <w:vAlign w:val="bottom"/>
            <w:hideMark/>
          </w:tcPr>
          <w:p w14:paraId="445F2DD5"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397,1</w:t>
            </w:r>
          </w:p>
        </w:tc>
        <w:tc>
          <w:tcPr>
            <w:tcW w:w="1313" w:type="dxa"/>
            <w:vAlign w:val="bottom"/>
            <w:hideMark/>
          </w:tcPr>
          <w:p w14:paraId="126E0B5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3 264,0</w:t>
            </w:r>
          </w:p>
        </w:tc>
        <w:tc>
          <w:tcPr>
            <w:tcW w:w="992" w:type="dxa"/>
            <w:vAlign w:val="bottom"/>
            <w:hideMark/>
          </w:tcPr>
          <w:p w14:paraId="22B5BC9C"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136,5</w:t>
            </w:r>
          </w:p>
        </w:tc>
        <w:tc>
          <w:tcPr>
            <w:tcW w:w="1418" w:type="dxa"/>
            <w:vAlign w:val="bottom"/>
            <w:hideMark/>
          </w:tcPr>
          <w:p w14:paraId="31116266"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117,9</w:t>
            </w:r>
          </w:p>
        </w:tc>
      </w:tr>
      <w:tr w:rsidR="007E73DD" w:rsidRPr="007E73DD" w14:paraId="547E47B3" w14:textId="77777777" w:rsidTr="006E2F1D">
        <w:trPr>
          <w:cantSplit/>
          <w:trHeight w:val="695"/>
        </w:trPr>
        <w:tc>
          <w:tcPr>
            <w:tcW w:w="2692" w:type="dxa"/>
            <w:hideMark/>
          </w:tcPr>
          <w:p w14:paraId="170F816F"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lastRenderedPageBreak/>
              <w:t>Одежда верхняя кроме трикотажной женская или для девочек</w:t>
            </w:r>
          </w:p>
        </w:tc>
        <w:tc>
          <w:tcPr>
            <w:tcW w:w="850" w:type="dxa"/>
          </w:tcPr>
          <w:p w14:paraId="48E5326D"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1BCC6BCC"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0C502FAE"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тыс. шт.</w:t>
            </w:r>
          </w:p>
        </w:tc>
        <w:tc>
          <w:tcPr>
            <w:tcW w:w="1028" w:type="dxa"/>
            <w:gridSpan w:val="2"/>
            <w:vAlign w:val="bottom"/>
            <w:hideMark/>
          </w:tcPr>
          <w:p w14:paraId="7B41CD05"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810,0</w:t>
            </w:r>
          </w:p>
        </w:tc>
        <w:tc>
          <w:tcPr>
            <w:tcW w:w="1096" w:type="dxa"/>
            <w:vAlign w:val="bottom"/>
            <w:hideMark/>
          </w:tcPr>
          <w:p w14:paraId="26633C7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7626,9</w:t>
            </w:r>
          </w:p>
        </w:tc>
        <w:tc>
          <w:tcPr>
            <w:tcW w:w="993" w:type="dxa"/>
            <w:gridSpan w:val="2"/>
            <w:vAlign w:val="bottom"/>
            <w:hideMark/>
          </w:tcPr>
          <w:p w14:paraId="4813809D"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954,0</w:t>
            </w:r>
          </w:p>
        </w:tc>
        <w:tc>
          <w:tcPr>
            <w:tcW w:w="1313" w:type="dxa"/>
            <w:vAlign w:val="bottom"/>
            <w:hideMark/>
          </w:tcPr>
          <w:p w14:paraId="2F39E9A4"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8996,3</w:t>
            </w:r>
          </w:p>
        </w:tc>
        <w:tc>
          <w:tcPr>
            <w:tcW w:w="992" w:type="dxa"/>
            <w:vAlign w:val="bottom"/>
            <w:hideMark/>
          </w:tcPr>
          <w:p w14:paraId="5BC513EA"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117,8</w:t>
            </w:r>
          </w:p>
        </w:tc>
        <w:tc>
          <w:tcPr>
            <w:tcW w:w="1418" w:type="dxa"/>
            <w:vAlign w:val="bottom"/>
            <w:hideMark/>
          </w:tcPr>
          <w:p w14:paraId="3299E1F5"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118,0</w:t>
            </w:r>
          </w:p>
        </w:tc>
      </w:tr>
      <w:tr w:rsidR="007E73DD" w:rsidRPr="007E73DD" w14:paraId="43E31829" w14:textId="77777777" w:rsidTr="006E2F1D">
        <w:trPr>
          <w:cantSplit/>
          <w:trHeight w:val="226"/>
        </w:trPr>
        <w:tc>
          <w:tcPr>
            <w:tcW w:w="2692" w:type="dxa"/>
            <w:hideMark/>
          </w:tcPr>
          <w:p w14:paraId="0B9173C0"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en-US"/>
                <w14:ligatures w14:val="none"/>
              </w:rPr>
            </w:pPr>
            <w:r w:rsidRPr="007E73DD">
              <w:rPr>
                <w:rFonts w:ascii="Times New Roman" w:eastAsia="Times New Roman" w:hAnsi="Times New Roman" w:cs="Times New Roman"/>
                <w:kern w:val="0"/>
                <w:sz w:val="20"/>
                <w:szCs w:val="20"/>
                <w:lang w:val="ru-RU"/>
                <w14:ligatures w14:val="none"/>
              </w:rPr>
              <w:t>Обувь</w:t>
            </w:r>
          </w:p>
        </w:tc>
        <w:tc>
          <w:tcPr>
            <w:tcW w:w="850" w:type="dxa"/>
            <w:hideMark/>
          </w:tcPr>
          <w:p w14:paraId="6612386E" w14:textId="77777777" w:rsidR="007E73DD" w:rsidRPr="007E73DD" w:rsidRDefault="007E73DD" w:rsidP="007E73DD">
            <w:pPr>
              <w:tabs>
                <w:tab w:val="left" w:pos="456"/>
              </w:tabs>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тыс. п</w:t>
            </w:r>
            <w:r w:rsidRPr="007E73DD">
              <w:rPr>
                <w:rFonts w:ascii="Times New Roman" w:eastAsia="Times New Roman" w:hAnsi="Times New Roman" w:cs="Times New Roman"/>
                <w:kern w:val="0"/>
                <w:sz w:val="20"/>
                <w:szCs w:val="20"/>
                <w:lang w:val="ky-KG"/>
                <w14:ligatures w14:val="none"/>
              </w:rPr>
              <w:t>а</w:t>
            </w:r>
            <w:r w:rsidRPr="007E73DD">
              <w:rPr>
                <w:rFonts w:ascii="Times New Roman" w:eastAsia="Times New Roman" w:hAnsi="Times New Roman" w:cs="Times New Roman"/>
                <w:kern w:val="0"/>
                <w:sz w:val="20"/>
                <w:szCs w:val="20"/>
                <w:lang w:val="ru-RU"/>
                <w14:ligatures w14:val="none"/>
              </w:rPr>
              <w:t>р</w:t>
            </w:r>
          </w:p>
        </w:tc>
        <w:tc>
          <w:tcPr>
            <w:tcW w:w="1028" w:type="dxa"/>
            <w:gridSpan w:val="2"/>
            <w:vAlign w:val="bottom"/>
            <w:hideMark/>
          </w:tcPr>
          <w:p w14:paraId="640BD031"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096" w:type="dxa"/>
            <w:shd w:val="clear" w:color="auto" w:fill="FFFFFF"/>
            <w:vAlign w:val="bottom"/>
            <w:hideMark/>
          </w:tcPr>
          <w:p w14:paraId="343EC7C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3,0</w:t>
            </w:r>
          </w:p>
        </w:tc>
        <w:tc>
          <w:tcPr>
            <w:tcW w:w="993" w:type="dxa"/>
            <w:gridSpan w:val="2"/>
            <w:shd w:val="clear" w:color="auto" w:fill="FFFFFF"/>
            <w:vAlign w:val="bottom"/>
            <w:hideMark/>
          </w:tcPr>
          <w:p w14:paraId="678337A5"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0,6</w:t>
            </w:r>
          </w:p>
        </w:tc>
        <w:tc>
          <w:tcPr>
            <w:tcW w:w="1313" w:type="dxa"/>
            <w:vAlign w:val="bottom"/>
            <w:hideMark/>
          </w:tcPr>
          <w:p w14:paraId="2FFA95AD"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6,3</w:t>
            </w:r>
          </w:p>
        </w:tc>
        <w:tc>
          <w:tcPr>
            <w:tcW w:w="992" w:type="dxa"/>
            <w:vAlign w:val="bottom"/>
            <w:hideMark/>
          </w:tcPr>
          <w:p w14:paraId="3B4CD46E"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120,8</w:t>
            </w:r>
          </w:p>
        </w:tc>
        <w:tc>
          <w:tcPr>
            <w:tcW w:w="1418" w:type="dxa"/>
            <w:vAlign w:val="bottom"/>
            <w:hideMark/>
          </w:tcPr>
          <w:p w14:paraId="0D7E5DD9"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в 2,1 р</w:t>
            </w:r>
          </w:p>
        </w:tc>
      </w:tr>
      <w:tr w:rsidR="007E73DD" w:rsidRPr="007E73DD" w14:paraId="42C5B0B9" w14:textId="77777777" w:rsidTr="006E2F1D">
        <w:trPr>
          <w:cantSplit/>
          <w:trHeight w:val="937"/>
        </w:trPr>
        <w:tc>
          <w:tcPr>
            <w:tcW w:w="2692" w:type="dxa"/>
            <w:hideMark/>
          </w:tcPr>
          <w:p w14:paraId="7A22BDEC" w14:textId="77777777" w:rsidR="007E73DD" w:rsidRPr="007E73DD" w:rsidRDefault="007E73DD" w:rsidP="007E73D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850" w:type="dxa"/>
          </w:tcPr>
          <w:p w14:paraId="21DD0F8E"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28" w:type="dxa"/>
            <w:gridSpan w:val="2"/>
            <w:vAlign w:val="bottom"/>
          </w:tcPr>
          <w:p w14:paraId="38AA882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96" w:type="dxa"/>
            <w:vAlign w:val="bottom"/>
          </w:tcPr>
          <w:p w14:paraId="0135807C"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3" w:type="dxa"/>
            <w:gridSpan w:val="2"/>
            <w:vAlign w:val="bottom"/>
          </w:tcPr>
          <w:p w14:paraId="7C8EB962"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313" w:type="dxa"/>
            <w:vAlign w:val="bottom"/>
          </w:tcPr>
          <w:p w14:paraId="0A6AE87B"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vAlign w:val="bottom"/>
          </w:tcPr>
          <w:p w14:paraId="426569B6"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418" w:type="dxa"/>
            <w:vAlign w:val="bottom"/>
          </w:tcPr>
          <w:p w14:paraId="47953958" w14:textId="77777777" w:rsidR="007E73DD" w:rsidRPr="007E73DD" w:rsidRDefault="007E73DD" w:rsidP="007E73DD">
            <w:pPr>
              <w:tabs>
                <w:tab w:val="left" w:pos="743"/>
              </w:tabs>
              <w:spacing w:after="0" w:line="252" w:lineRule="auto"/>
              <w:ind w:right="317"/>
              <w:contextualSpacing/>
              <w:jc w:val="right"/>
              <w:rPr>
                <w:rFonts w:ascii="Times New Roman" w:eastAsia="Times New Roman" w:hAnsi="Times New Roman" w:cs="Times New Roman"/>
                <w:bCs/>
                <w:kern w:val="0"/>
                <w:sz w:val="20"/>
                <w:szCs w:val="20"/>
                <w:lang w:val="ru-RU"/>
                <w14:ligatures w14:val="none"/>
              </w:rPr>
            </w:pPr>
          </w:p>
        </w:tc>
      </w:tr>
      <w:tr w:rsidR="007E73DD" w:rsidRPr="007E73DD" w14:paraId="01F079CF" w14:textId="77777777" w:rsidTr="006E2F1D">
        <w:trPr>
          <w:cantSplit/>
          <w:trHeight w:val="80"/>
        </w:trPr>
        <w:tc>
          <w:tcPr>
            <w:tcW w:w="2692" w:type="dxa"/>
            <w:hideMark/>
          </w:tcPr>
          <w:p w14:paraId="3519752F"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850" w:type="dxa"/>
          </w:tcPr>
          <w:p w14:paraId="2CB16CF5"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2DADC786"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7ECC3552"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тыс. т</w:t>
            </w:r>
          </w:p>
        </w:tc>
        <w:tc>
          <w:tcPr>
            <w:tcW w:w="1028" w:type="dxa"/>
            <w:gridSpan w:val="2"/>
            <w:vAlign w:val="bottom"/>
            <w:hideMark/>
          </w:tcPr>
          <w:p w14:paraId="7B267C3A"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6,6</w:t>
            </w:r>
          </w:p>
        </w:tc>
        <w:tc>
          <w:tcPr>
            <w:tcW w:w="1096" w:type="dxa"/>
            <w:vAlign w:val="bottom"/>
            <w:hideMark/>
          </w:tcPr>
          <w:p w14:paraId="0E78BD9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70,2</w:t>
            </w:r>
          </w:p>
        </w:tc>
        <w:tc>
          <w:tcPr>
            <w:tcW w:w="993" w:type="dxa"/>
            <w:gridSpan w:val="2"/>
            <w:vAlign w:val="bottom"/>
            <w:hideMark/>
          </w:tcPr>
          <w:p w14:paraId="490D77A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5,9</w:t>
            </w:r>
          </w:p>
        </w:tc>
        <w:tc>
          <w:tcPr>
            <w:tcW w:w="1313" w:type="dxa"/>
            <w:vAlign w:val="bottom"/>
            <w:hideMark/>
          </w:tcPr>
          <w:p w14:paraId="24B45E45"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83,1</w:t>
            </w:r>
          </w:p>
        </w:tc>
        <w:tc>
          <w:tcPr>
            <w:tcW w:w="992" w:type="dxa"/>
            <w:vAlign w:val="bottom"/>
            <w:hideMark/>
          </w:tcPr>
          <w:p w14:paraId="369148AC"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89,4</w:t>
            </w:r>
          </w:p>
        </w:tc>
        <w:tc>
          <w:tcPr>
            <w:tcW w:w="1418" w:type="dxa"/>
            <w:vAlign w:val="bottom"/>
            <w:hideMark/>
          </w:tcPr>
          <w:p w14:paraId="7E9DAC86"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118,3</w:t>
            </w:r>
          </w:p>
        </w:tc>
      </w:tr>
      <w:tr w:rsidR="007E73DD" w:rsidRPr="007E73DD" w14:paraId="4F3F0072" w14:textId="77777777" w:rsidTr="006E2F1D">
        <w:trPr>
          <w:cantSplit/>
          <w:trHeight w:val="96"/>
        </w:trPr>
        <w:tc>
          <w:tcPr>
            <w:tcW w:w="2692" w:type="dxa"/>
            <w:hideMark/>
          </w:tcPr>
          <w:p w14:paraId="017DA7AF"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7E73DD">
              <w:rPr>
                <w:rFonts w:ascii="Times New Roman" w:eastAsia="Times New Roman" w:hAnsi="Times New Roman" w:cs="Times New Roman"/>
                <w:bCs/>
                <w:kern w:val="0"/>
                <w:sz w:val="20"/>
                <w:szCs w:val="20"/>
                <w:lang w:val="ru-RU"/>
                <w14:ligatures w14:val="none"/>
              </w:rPr>
              <w:t>Бетон товарный</w:t>
            </w:r>
          </w:p>
        </w:tc>
        <w:tc>
          <w:tcPr>
            <w:tcW w:w="850" w:type="dxa"/>
            <w:hideMark/>
          </w:tcPr>
          <w:p w14:paraId="4C96A1DE"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тыс. т</w:t>
            </w:r>
          </w:p>
        </w:tc>
        <w:tc>
          <w:tcPr>
            <w:tcW w:w="1028" w:type="dxa"/>
            <w:gridSpan w:val="2"/>
            <w:vAlign w:val="bottom"/>
            <w:hideMark/>
          </w:tcPr>
          <w:p w14:paraId="49CCA27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60,5</w:t>
            </w:r>
          </w:p>
        </w:tc>
        <w:tc>
          <w:tcPr>
            <w:tcW w:w="1096" w:type="dxa"/>
            <w:vAlign w:val="bottom"/>
            <w:hideMark/>
          </w:tcPr>
          <w:p w14:paraId="4A80F696"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986,1</w:t>
            </w:r>
          </w:p>
        </w:tc>
        <w:tc>
          <w:tcPr>
            <w:tcW w:w="993" w:type="dxa"/>
            <w:gridSpan w:val="2"/>
            <w:vAlign w:val="bottom"/>
            <w:hideMark/>
          </w:tcPr>
          <w:p w14:paraId="5080A60B"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89,1</w:t>
            </w:r>
          </w:p>
        </w:tc>
        <w:tc>
          <w:tcPr>
            <w:tcW w:w="1313" w:type="dxa"/>
            <w:vAlign w:val="bottom"/>
            <w:hideMark/>
          </w:tcPr>
          <w:p w14:paraId="726ECDC2"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1358,5</w:t>
            </w:r>
          </w:p>
        </w:tc>
        <w:tc>
          <w:tcPr>
            <w:tcW w:w="992" w:type="dxa"/>
            <w:vAlign w:val="bottom"/>
            <w:hideMark/>
          </w:tcPr>
          <w:p w14:paraId="1FD87C8C"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в 1,5 р</w:t>
            </w:r>
          </w:p>
        </w:tc>
        <w:tc>
          <w:tcPr>
            <w:tcW w:w="1418" w:type="dxa"/>
            <w:vAlign w:val="bottom"/>
            <w:hideMark/>
          </w:tcPr>
          <w:p w14:paraId="4F2EBE15"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в 1,4 р</w:t>
            </w:r>
          </w:p>
        </w:tc>
      </w:tr>
      <w:tr w:rsidR="007E73DD" w:rsidRPr="007E73DD" w14:paraId="76C4BC6A" w14:textId="77777777" w:rsidTr="006E2F1D">
        <w:trPr>
          <w:cantSplit/>
          <w:trHeight w:val="1149"/>
        </w:trPr>
        <w:tc>
          <w:tcPr>
            <w:tcW w:w="2692" w:type="dxa"/>
            <w:hideMark/>
          </w:tcPr>
          <w:p w14:paraId="3F0106EE" w14:textId="77777777" w:rsidR="007E73DD" w:rsidRPr="007E73DD" w:rsidRDefault="007E73DD" w:rsidP="007E73D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850" w:type="dxa"/>
          </w:tcPr>
          <w:p w14:paraId="2573B96C"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28" w:type="dxa"/>
            <w:gridSpan w:val="2"/>
            <w:vAlign w:val="bottom"/>
          </w:tcPr>
          <w:p w14:paraId="639D195B"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96" w:type="dxa"/>
            <w:vAlign w:val="bottom"/>
          </w:tcPr>
          <w:p w14:paraId="1CE2AFF2"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3F84A25E"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313" w:type="dxa"/>
            <w:vAlign w:val="bottom"/>
          </w:tcPr>
          <w:p w14:paraId="5E55C69D"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vAlign w:val="bottom"/>
          </w:tcPr>
          <w:p w14:paraId="1BB16667"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418" w:type="dxa"/>
            <w:vAlign w:val="bottom"/>
          </w:tcPr>
          <w:p w14:paraId="7FB2506F" w14:textId="77777777" w:rsidR="007E73DD" w:rsidRPr="007E73DD" w:rsidRDefault="007E73DD" w:rsidP="007E73DD">
            <w:pPr>
              <w:tabs>
                <w:tab w:val="left" w:pos="743"/>
              </w:tabs>
              <w:spacing w:after="0" w:line="252" w:lineRule="auto"/>
              <w:ind w:right="317"/>
              <w:contextualSpacing/>
              <w:rPr>
                <w:rFonts w:ascii="Times New Roman" w:eastAsia="Times New Roman" w:hAnsi="Times New Roman" w:cs="Times New Roman"/>
                <w:bCs/>
                <w:kern w:val="0"/>
                <w:sz w:val="20"/>
                <w:szCs w:val="20"/>
                <w:lang w:val="ru-RU"/>
                <w14:ligatures w14:val="none"/>
              </w:rPr>
            </w:pPr>
          </w:p>
        </w:tc>
      </w:tr>
      <w:tr w:rsidR="007E73DD" w:rsidRPr="007E73DD" w14:paraId="54631B40" w14:textId="77777777" w:rsidTr="006E2F1D">
        <w:trPr>
          <w:cantSplit/>
          <w:trHeight w:val="248"/>
        </w:trPr>
        <w:tc>
          <w:tcPr>
            <w:tcW w:w="2692" w:type="dxa"/>
            <w:hideMark/>
          </w:tcPr>
          <w:p w14:paraId="747D25B7"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en-US"/>
                <w14:ligatures w14:val="none"/>
              </w:rPr>
            </w:pPr>
            <w:r w:rsidRPr="007E73DD">
              <w:rPr>
                <w:rFonts w:ascii="Times New Roman" w:eastAsia="Times New Roman" w:hAnsi="Times New Roman" w:cs="Times New Roman"/>
                <w:kern w:val="0"/>
                <w:sz w:val="20"/>
                <w:szCs w:val="20"/>
                <w:lang w:val="ru-RU"/>
                <w14:ligatures w14:val="none"/>
              </w:rPr>
              <w:t>Металлоконструкции и их части</w:t>
            </w:r>
          </w:p>
        </w:tc>
        <w:tc>
          <w:tcPr>
            <w:tcW w:w="850" w:type="dxa"/>
          </w:tcPr>
          <w:p w14:paraId="001CDD63"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6E65D4D6"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т</w:t>
            </w:r>
          </w:p>
        </w:tc>
        <w:tc>
          <w:tcPr>
            <w:tcW w:w="1028" w:type="dxa"/>
            <w:gridSpan w:val="2"/>
            <w:shd w:val="clear" w:color="auto" w:fill="FFFFFF"/>
            <w:vAlign w:val="bottom"/>
            <w:hideMark/>
          </w:tcPr>
          <w:p w14:paraId="53A30696"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2 464,2</w:t>
            </w:r>
          </w:p>
        </w:tc>
        <w:tc>
          <w:tcPr>
            <w:tcW w:w="1096" w:type="dxa"/>
            <w:shd w:val="clear" w:color="auto" w:fill="FFFFFF"/>
            <w:vAlign w:val="bottom"/>
            <w:hideMark/>
          </w:tcPr>
          <w:p w14:paraId="30407F7C"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22 332,8</w:t>
            </w:r>
          </w:p>
        </w:tc>
        <w:tc>
          <w:tcPr>
            <w:tcW w:w="993" w:type="dxa"/>
            <w:gridSpan w:val="2"/>
            <w:shd w:val="clear" w:color="auto" w:fill="FFFFFF"/>
            <w:vAlign w:val="bottom"/>
            <w:hideMark/>
          </w:tcPr>
          <w:p w14:paraId="35678D77"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2440,4</w:t>
            </w:r>
          </w:p>
        </w:tc>
        <w:tc>
          <w:tcPr>
            <w:tcW w:w="1313" w:type="dxa"/>
            <w:shd w:val="clear" w:color="auto" w:fill="FFFFFF"/>
            <w:vAlign w:val="bottom"/>
            <w:hideMark/>
          </w:tcPr>
          <w:p w14:paraId="60AAEAC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21 780,2</w:t>
            </w:r>
          </w:p>
        </w:tc>
        <w:tc>
          <w:tcPr>
            <w:tcW w:w="992" w:type="dxa"/>
            <w:vAlign w:val="bottom"/>
            <w:hideMark/>
          </w:tcPr>
          <w:p w14:paraId="17FD478F"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99,0</w:t>
            </w:r>
          </w:p>
        </w:tc>
        <w:tc>
          <w:tcPr>
            <w:tcW w:w="1418" w:type="dxa"/>
            <w:vAlign w:val="bottom"/>
            <w:hideMark/>
          </w:tcPr>
          <w:p w14:paraId="6AAEF111"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97,5</w:t>
            </w:r>
          </w:p>
        </w:tc>
      </w:tr>
      <w:tr w:rsidR="007E73DD" w:rsidRPr="007E73DD" w14:paraId="6C6B1982" w14:textId="77777777" w:rsidTr="006E2F1D">
        <w:trPr>
          <w:cantSplit/>
          <w:trHeight w:val="469"/>
        </w:trPr>
        <w:tc>
          <w:tcPr>
            <w:tcW w:w="2692" w:type="dxa"/>
            <w:hideMark/>
          </w:tcPr>
          <w:p w14:paraId="79194CAC"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850" w:type="dxa"/>
          </w:tcPr>
          <w:p w14:paraId="5A9F6E4D"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28" w:type="dxa"/>
            <w:gridSpan w:val="2"/>
            <w:vAlign w:val="bottom"/>
          </w:tcPr>
          <w:p w14:paraId="315757B7"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96" w:type="dxa"/>
            <w:vAlign w:val="bottom"/>
          </w:tcPr>
          <w:p w14:paraId="7ECCD5DA"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13350C40"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313" w:type="dxa"/>
            <w:vAlign w:val="bottom"/>
          </w:tcPr>
          <w:p w14:paraId="7523B70F"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vAlign w:val="bottom"/>
          </w:tcPr>
          <w:p w14:paraId="7632A30C" w14:textId="77777777" w:rsidR="007E73DD" w:rsidRPr="007E73DD" w:rsidRDefault="007E73DD" w:rsidP="007E73DD">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1418" w:type="dxa"/>
            <w:vAlign w:val="bottom"/>
          </w:tcPr>
          <w:p w14:paraId="0FA5F315" w14:textId="77777777" w:rsidR="007E73DD" w:rsidRPr="007E73DD" w:rsidRDefault="007E73DD" w:rsidP="007E73DD">
            <w:pPr>
              <w:tabs>
                <w:tab w:val="left" w:pos="743"/>
              </w:tabs>
              <w:spacing w:after="0" w:line="252" w:lineRule="auto"/>
              <w:ind w:right="317"/>
              <w:contextualSpacing/>
              <w:jc w:val="right"/>
              <w:rPr>
                <w:rFonts w:ascii="Times New Roman" w:eastAsia="Times New Roman" w:hAnsi="Times New Roman" w:cs="Times New Roman"/>
                <w:bCs/>
                <w:i/>
                <w:kern w:val="0"/>
                <w:sz w:val="20"/>
                <w:szCs w:val="20"/>
                <w:lang w:val="ru-RU"/>
                <w14:ligatures w14:val="none"/>
              </w:rPr>
            </w:pPr>
          </w:p>
        </w:tc>
      </w:tr>
      <w:tr w:rsidR="007E73DD" w:rsidRPr="007E73DD" w14:paraId="747719F1" w14:textId="77777777" w:rsidTr="006E2F1D">
        <w:trPr>
          <w:cantSplit/>
          <w:trHeight w:val="394"/>
        </w:trPr>
        <w:tc>
          <w:tcPr>
            <w:tcW w:w="2692" w:type="dxa"/>
            <w:vAlign w:val="bottom"/>
            <w:hideMark/>
          </w:tcPr>
          <w:p w14:paraId="63BE88DC"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7E73DD">
              <w:rPr>
                <w:rFonts w:ascii="Times New Roman" w:eastAsia="Times New Roman" w:hAnsi="Times New Roman" w:cs="Times New Roman"/>
                <w:bCs/>
                <w:kern w:val="0"/>
                <w:sz w:val="20"/>
                <w:szCs w:val="20"/>
                <w:lang w:val="ru-RU"/>
                <w14:ligatures w14:val="none"/>
              </w:rPr>
              <w:t>Трансформаторы</w:t>
            </w:r>
          </w:p>
        </w:tc>
        <w:tc>
          <w:tcPr>
            <w:tcW w:w="850" w:type="dxa"/>
            <w:vAlign w:val="bottom"/>
            <w:hideMark/>
          </w:tcPr>
          <w:p w14:paraId="1F954AD9"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тыс. шт.</w:t>
            </w:r>
          </w:p>
        </w:tc>
        <w:tc>
          <w:tcPr>
            <w:tcW w:w="1028" w:type="dxa"/>
            <w:gridSpan w:val="2"/>
            <w:vAlign w:val="bottom"/>
            <w:hideMark/>
          </w:tcPr>
          <w:p w14:paraId="3D652207"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w:t>
            </w:r>
          </w:p>
        </w:tc>
        <w:tc>
          <w:tcPr>
            <w:tcW w:w="1096" w:type="dxa"/>
            <w:vAlign w:val="bottom"/>
            <w:hideMark/>
          </w:tcPr>
          <w:p w14:paraId="6BD72D0C"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19,8</w:t>
            </w:r>
          </w:p>
        </w:tc>
        <w:tc>
          <w:tcPr>
            <w:tcW w:w="993" w:type="dxa"/>
            <w:gridSpan w:val="2"/>
            <w:vAlign w:val="bottom"/>
            <w:hideMark/>
          </w:tcPr>
          <w:p w14:paraId="38E822A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w:t>
            </w:r>
          </w:p>
        </w:tc>
        <w:tc>
          <w:tcPr>
            <w:tcW w:w="1313" w:type="dxa"/>
            <w:vAlign w:val="bottom"/>
            <w:hideMark/>
          </w:tcPr>
          <w:p w14:paraId="3C85BC0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23,3</w:t>
            </w:r>
          </w:p>
        </w:tc>
        <w:tc>
          <w:tcPr>
            <w:tcW w:w="992" w:type="dxa"/>
            <w:vAlign w:val="bottom"/>
            <w:hideMark/>
          </w:tcPr>
          <w:p w14:paraId="718B3933"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в1,6 р</w:t>
            </w:r>
          </w:p>
        </w:tc>
        <w:tc>
          <w:tcPr>
            <w:tcW w:w="1418" w:type="dxa"/>
            <w:vAlign w:val="bottom"/>
            <w:hideMark/>
          </w:tcPr>
          <w:p w14:paraId="051E3F82"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118,0</w:t>
            </w:r>
          </w:p>
        </w:tc>
      </w:tr>
      <w:tr w:rsidR="007E73DD" w:rsidRPr="007E73DD" w14:paraId="33391FC1" w14:textId="77777777" w:rsidTr="006E2F1D">
        <w:trPr>
          <w:cantSplit/>
          <w:trHeight w:val="226"/>
        </w:trPr>
        <w:tc>
          <w:tcPr>
            <w:tcW w:w="2692" w:type="dxa"/>
            <w:tcBorders>
              <w:top w:val="nil"/>
              <w:left w:val="nil"/>
              <w:bottom w:val="single" w:sz="8" w:space="0" w:color="auto"/>
              <w:right w:val="nil"/>
            </w:tcBorders>
            <w:vAlign w:val="bottom"/>
          </w:tcPr>
          <w:p w14:paraId="182B29D7" w14:textId="77777777" w:rsidR="007E73DD" w:rsidRPr="007E73DD" w:rsidRDefault="007E73DD" w:rsidP="007E73DD">
            <w:pPr>
              <w:spacing w:after="0" w:line="254" w:lineRule="auto"/>
              <w:ind w:right="141"/>
              <w:contextualSpacing/>
              <w:rPr>
                <w:rFonts w:ascii="Times New Roman" w:eastAsia="Times New Roman" w:hAnsi="Times New Roman" w:cs="Times New Roman"/>
                <w:bCs/>
                <w:kern w:val="0"/>
                <w:sz w:val="20"/>
                <w:szCs w:val="20"/>
                <w:lang w:val="ru-RU"/>
                <w14:ligatures w14:val="none"/>
              </w:rPr>
            </w:pPr>
          </w:p>
        </w:tc>
        <w:tc>
          <w:tcPr>
            <w:tcW w:w="850" w:type="dxa"/>
            <w:tcBorders>
              <w:top w:val="nil"/>
              <w:left w:val="nil"/>
              <w:bottom w:val="single" w:sz="8" w:space="0" w:color="auto"/>
              <w:right w:val="nil"/>
            </w:tcBorders>
          </w:tcPr>
          <w:p w14:paraId="4AF0D72D"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Cs/>
                <w:kern w:val="0"/>
                <w:sz w:val="20"/>
                <w:szCs w:val="20"/>
                <w:lang w:val="ru-RU"/>
                <w14:ligatures w14:val="none"/>
              </w:rPr>
            </w:pPr>
          </w:p>
        </w:tc>
        <w:tc>
          <w:tcPr>
            <w:tcW w:w="1028" w:type="dxa"/>
            <w:gridSpan w:val="2"/>
            <w:tcBorders>
              <w:top w:val="nil"/>
              <w:left w:val="nil"/>
              <w:bottom w:val="single" w:sz="8" w:space="0" w:color="auto"/>
              <w:right w:val="nil"/>
            </w:tcBorders>
            <w:vAlign w:val="bottom"/>
          </w:tcPr>
          <w:p w14:paraId="147BAA6C"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96" w:type="dxa"/>
            <w:tcBorders>
              <w:top w:val="nil"/>
              <w:left w:val="nil"/>
              <w:bottom w:val="single" w:sz="8" w:space="0" w:color="auto"/>
              <w:right w:val="nil"/>
            </w:tcBorders>
            <w:vAlign w:val="bottom"/>
          </w:tcPr>
          <w:p w14:paraId="6745B93D"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tcBorders>
              <w:top w:val="nil"/>
              <w:left w:val="nil"/>
              <w:bottom w:val="single" w:sz="8" w:space="0" w:color="auto"/>
              <w:right w:val="nil"/>
            </w:tcBorders>
            <w:vAlign w:val="bottom"/>
          </w:tcPr>
          <w:p w14:paraId="78E0485A"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313" w:type="dxa"/>
            <w:tcBorders>
              <w:top w:val="nil"/>
              <w:left w:val="nil"/>
              <w:bottom w:val="single" w:sz="8" w:space="0" w:color="auto"/>
              <w:right w:val="nil"/>
            </w:tcBorders>
            <w:vAlign w:val="bottom"/>
          </w:tcPr>
          <w:p w14:paraId="4F4493D0"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tcBorders>
              <w:top w:val="nil"/>
              <w:left w:val="nil"/>
              <w:bottom w:val="single" w:sz="8" w:space="0" w:color="auto"/>
              <w:right w:val="nil"/>
            </w:tcBorders>
            <w:vAlign w:val="bottom"/>
          </w:tcPr>
          <w:p w14:paraId="14E77ACA"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418" w:type="dxa"/>
            <w:tcBorders>
              <w:top w:val="nil"/>
              <w:left w:val="nil"/>
              <w:bottom w:val="single" w:sz="8" w:space="0" w:color="auto"/>
              <w:right w:val="nil"/>
            </w:tcBorders>
            <w:vAlign w:val="bottom"/>
          </w:tcPr>
          <w:p w14:paraId="0F5E6443"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r>
    </w:tbl>
    <w:p w14:paraId="3183F88B" w14:textId="77777777" w:rsidR="007E73DD" w:rsidRPr="007E73DD" w:rsidRDefault="007E73DD" w:rsidP="007E73DD">
      <w:pPr>
        <w:spacing w:after="0" w:line="240" w:lineRule="auto"/>
        <w:ind w:right="141"/>
        <w:jc w:val="both"/>
        <w:rPr>
          <w:rFonts w:ascii="Times New Roman" w:eastAsia="Times New Roman" w:hAnsi="Times New Roman" w:cs="Times New Roman"/>
          <w:kern w:val="0"/>
          <w:sz w:val="24"/>
          <w:szCs w:val="24"/>
          <w:lang w:val="ru-RU" w:eastAsia="ru-RU"/>
          <w14:ligatures w14:val="none"/>
        </w:rPr>
      </w:pPr>
    </w:p>
    <w:p w14:paraId="2EE2C6A3" w14:textId="77777777" w:rsidR="007E73DD" w:rsidRPr="007E73DD" w:rsidRDefault="007E73DD" w:rsidP="007E73DD">
      <w:pPr>
        <w:spacing w:after="0" w:line="240" w:lineRule="auto"/>
        <w:ind w:right="-142" w:firstLine="720"/>
        <w:contextualSpacing/>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Объем обеспечения (снабжения) электроэнергией, газом, паром и кондиционированным воздухом в январе-декабре 2024 г. составил </w:t>
      </w:r>
      <w:r w:rsidRPr="007E73DD">
        <w:rPr>
          <w:rFonts w:ascii="Times New Roman" w:eastAsia="Times New Roman" w:hAnsi="Times New Roman" w:cs="Times New Roman"/>
          <w:kern w:val="0"/>
          <w:sz w:val="24"/>
          <w:szCs w:val="24"/>
          <w:lang w:val="ru-RU" w:eastAsia="ru-RU"/>
          <w14:ligatures w14:val="none"/>
        </w:rPr>
        <w:t>27256,6 млн. сомов, индекс физического объема 81,9</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процента. В декабре объем по обеспечению (снабжению) электроэнергией, газом и паром составил 5592,4</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млн. сомов, индекс физического объема 148,7</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процентов.</w:t>
      </w:r>
    </w:p>
    <w:p w14:paraId="4CEB2265" w14:textId="77777777" w:rsidR="007E73DD" w:rsidRPr="007E73DD" w:rsidRDefault="007E73DD" w:rsidP="007E73DD">
      <w:pPr>
        <w:spacing w:after="0" w:line="240" w:lineRule="auto"/>
        <w:ind w:right="-142" w:firstLine="720"/>
        <w:contextualSpacing/>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Снижение объемов произошло за счет уменьшения услуг по передаче электроэнергии на 97,9 процента, услуг по распределению и продаже электроэнергии на 32,5 процента и электроэнергии на 1,7 процента.</w:t>
      </w:r>
    </w:p>
    <w:p w14:paraId="73936BF5" w14:textId="77777777" w:rsidR="007E73DD" w:rsidRPr="007E73DD" w:rsidRDefault="007E73DD" w:rsidP="007E73DD">
      <w:pPr>
        <w:spacing w:after="0" w:line="240" w:lineRule="auto"/>
        <w:ind w:right="-142" w:firstLine="720"/>
        <w:contextualSpacing/>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Наряду с этим, рост объемов наблюдался в услугах по распределению теплоэнергии в 1,6 раза, услуг по распределению газообразного топлива и в производстве паром и горячей воды на 6,8 процента.</w:t>
      </w:r>
    </w:p>
    <w:p w14:paraId="79A18C16" w14:textId="77777777" w:rsidR="007E73DD" w:rsidRDefault="007E73DD" w:rsidP="007E73D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777C6A02" w14:textId="77777777" w:rsidR="00E625D1" w:rsidRDefault="00E625D1" w:rsidP="007E73D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2A1028B2" w14:textId="77777777" w:rsidR="00E625D1" w:rsidRDefault="00E625D1" w:rsidP="007E73D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1DB1F4EC" w14:textId="77777777" w:rsidR="00E625D1" w:rsidRDefault="00E625D1" w:rsidP="007E73D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60AAB3B6" w14:textId="77777777" w:rsidR="00E625D1" w:rsidRPr="007E73DD" w:rsidRDefault="00E625D1" w:rsidP="007E73D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45883262" w14:textId="77777777" w:rsidR="007E73DD" w:rsidRPr="007E73DD" w:rsidRDefault="007E73DD" w:rsidP="007E73D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lastRenderedPageBreak/>
        <w:t>Таблица 10: Обеспечение (снабжение) электроэнергией, газом, паром и</w:t>
      </w:r>
    </w:p>
    <w:p w14:paraId="1501C653" w14:textId="77777777" w:rsidR="007E73DD" w:rsidRPr="007E73DD" w:rsidRDefault="007E73DD" w:rsidP="007E73DD">
      <w:pPr>
        <w:spacing w:after="0" w:line="240" w:lineRule="auto"/>
        <w:ind w:right="141"/>
        <w:contextualSpacing/>
        <w:jc w:val="both"/>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 xml:space="preserve">                       кондиционированным воздухом в январе – декабре</w:t>
      </w:r>
    </w:p>
    <w:p w14:paraId="00222723" w14:textId="77777777" w:rsidR="007E73DD" w:rsidRPr="007E73DD" w:rsidRDefault="007E73DD" w:rsidP="007E73DD">
      <w:pPr>
        <w:spacing w:after="0" w:line="240" w:lineRule="auto"/>
        <w:ind w:right="141"/>
        <w:jc w:val="both"/>
        <w:rPr>
          <w:rFonts w:ascii="Times New Roman" w:eastAsia="Times New Roman" w:hAnsi="Times New Roman" w:cs="Times New Roman"/>
          <w:b/>
          <w:bCs/>
          <w:kern w:val="0"/>
          <w:sz w:val="20"/>
          <w:szCs w:val="20"/>
          <w:lang w:val="ru-RU" w:eastAsia="ru-RU"/>
          <w14:ligatures w14:val="none"/>
        </w:rPr>
      </w:pPr>
    </w:p>
    <w:tbl>
      <w:tblPr>
        <w:tblpPr w:leftFromText="180" w:rightFromText="180" w:vertAnchor="text" w:tblpY="1"/>
        <w:tblOverlap w:val="never"/>
        <w:tblW w:w="9600" w:type="dxa"/>
        <w:tblLayout w:type="fixed"/>
        <w:tblLook w:val="00A0" w:firstRow="1" w:lastRow="0" w:firstColumn="1" w:lastColumn="0" w:noHBand="0" w:noVBand="0"/>
      </w:tblPr>
      <w:tblGrid>
        <w:gridCol w:w="2684"/>
        <w:gridCol w:w="1161"/>
        <w:gridCol w:w="1268"/>
        <w:gridCol w:w="1203"/>
        <w:gridCol w:w="1204"/>
        <w:gridCol w:w="1139"/>
        <w:gridCol w:w="941"/>
      </w:tblGrid>
      <w:tr w:rsidR="007E73DD" w:rsidRPr="007E73DD" w14:paraId="3DBAF036" w14:textId="77777777" w:rsidTr="006E2F1D">
        <w:trPr>
          <w:cantSplit/>
          <w:trHeight w:val="828"/>
          <w:tblHeader/>
        </w:trPr>
        <w:tc>
          <w:tcPr>
            <w:tcW w:w="2685" w:type="dxa"/>
            <w:vMerge w:val="restart"/>
            <w:tcBorders>
              <w:top w:val="single" w:sz="8" w:space="0" w:color="auto"/>
              <w:left w:val="nil"/>
              <w:bottom w:val="single" w:sz="8" w:space="0" w:color="auto"/>
              <w:right w:val="nil"/>
            </w:tcBorders>
            <w:noWrap/>
            <w:vAlign w:val="bottom"/>
          </w:tcPr>
          <w:p w14:paraId="39441A0B" w14:textId="77777777" w:rsidR="007E73DD" w:rsidRPr="007E73DD" w:rsidRDefault="007E73DD" w:rsidP="007E73DD">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839" w:type="dxa"/>
            <w:gridSpan w:val="4"/>
            <w:tcBorders>
              <w:top w:val="single" w:sz="8" w:space="0" w:color="auto"/>
              <w:left w:val="nil"/>
              <w:bottom w:val="single" w:sz="4" w:space="0" w:color="auto"/>
              <w:right w:val="nil"/>
            </w:tcBorders>
            <w:noWrap/>
          </w:tcPr>
          <w:p w14:paraId="04A7F7E9" w14:textId="77777777" w:rsidR="007E73DD" w:rsidRPr="007E73DD" w:rsidRDefault="007E73DD" w:rsidP="007E73DD">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Произведено – всего</w:t>
            </w:r>
          </w:p>
          <w:p w14:paraId="3ADE5453" w14:textId="77777777" w:rsidR="007E73DD" w:rsidRPr="007E73DD" w:rsidRDefault="007E73DD" w:rsidP="007E73DD">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2082" w:type="dxa"/>
            <w:gridSpan w:val="2"/>
            <w:tcBorders>
              <w:top w:val="single" w:sz="8" w:space="0" w:color="auto"/>
              <w:left w:val="nil"/>
              <w:bottom w:val="single" w:sz="4" w:space="0" w:color="auto"/>
              <w:right w:val="nil"/>
            </w:tcBorders>
            <w:noWrap/>
            <w:vAlign w:val="bottom"/>
            <w:hideMark/>
          </w:tcPr>
          <w:p w14:paraId="7E55D435"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В процентах к соответствующему периоду </w:t>
            </w:r>
            <w:r w:rsidRPr="007E73DD">
              <w:rPr>
                <w:rFonts w:ascii="Times New Roman" w:eastAsia="Times New Roman" w:hAnsi="Times New Roman" w:cs="Times New Roman"/>
                <w:b/>
                <w:bCs/>
                <w:kern w:val="0"/>
                <w:sz w:val="20"/>
                <w:szCs w:val="20"/>
                <w:lang w:val="ru-RU" w:eastAsia="ru-RU"/>
                <w14:ligatures w14:val="none"/>
              </w:rPr>
              <w:br/>
              <w:t>предыдущего года</w:t>
            </w:r>
          </w:p>
        </w:tc>
      </w:tr>
      <w:tr w:rsidR="007E73DD" w:rsidRPr="007E73DD" w14:paraId="14E3AA64" w14:textId="77777777" w:rsidTr="006E2F1D">
        <w:trPr>
          <w:cantSplit/>
          <w:trHeight w:val="185"/>
          <w:tblHeader/>
        </w:trPr>
        <w:tc>
          <w:tcPr>
            <w:tcW w:w="2685" w:type="dxa"/>
            <w:vMerge/>
            <w:tcBorders>
              <w:top w:val="single" w:sz="8" w:space="0" w:color="auto"/>
              <w:left w:val="nil"/>
              <w:bottom w:val="single" w:sz="8" w:space="0" w:color="auto"/>
              <w:right w:val="nil"/>
            </w:tcBorders>
            <w:vAlign w:val="center"/>
            <w:hideMark/>
          </w:tcPr>
          <w:p w14:paraId="479E244E"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30" w:type="dxa"/>
            <w:gridSpan w:val="2"/>
            <w:tcBorders>
              <w:top w:val="single" w:sz="4" w:space="0" w:color="auto"/>
              <w:left w:val="nil"/>
              <w:bottom w:val="single" w:sz="4" w:space="0" w:color="auto"/>
              <w:right w:val="nil"/>
            </w:tcBorders>
            <w:noWrap/>
            <w:vAlign w:val="bottom"/>
            <w:hideMark/>
          </w:tcPr>
          <w:p w14:paraId="18E39244" w14:textId="77777777" w:rsidR="007E73DD" w:rsidRPr="007E73DD" w:rsidRDefault="007E73DD" w:rsidP="007E73DD">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2409" w:type="dxa"/>
            <w:gridSpan w:val="2"/>
            <w:tcBorders>
              <w:top w:val="single" w:sz="4" w:space="0" w:color="auto"/>
              <w:left w:val="nil"/>
              <w:bottom w:val="single" w:sz="4" w:space="0" w:color="auto"/>
              <w:right w:val="nil"/>
            </w:tcBorders>
            <w:noWrap/>
            <w:hideMark/>
          </w:tcPr>
          <w:p w14:paraId="6D6EEA94"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c>
          <w:tcPr>
            <w:tcW w:w="2082" w:type="dxa"/>
            <w:gridSpan w:val="2"/>
            <w:tcBorders>
              <w:top w:val="single" w:sz="4" w:space="0" w:color="auto"/>
              <w:left w:val="nil"/>
              <w:bottom w:val="single" w:sz="4" w:space="0" w:color="auto"/>
              <w:right w:val="nil"/>
            </w:tcBorders>
            <w:noWrap/>
            <w:vAlign w:val="bottom"/>
            <w:hideMark/>
          </w:tcPr>
          <w:p w14:paraId="532A3297"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r>
      <w:tr w:rsidR="007E73DD" w:rsidRPr="007E73DD" w14:paraId="780DC3A6" w14:textId="77777777" w:rsidTr="006E2F1D">
        <w:trPr>
          <w:cantSplit/>
          <w:trHeight w:val="526"/>
          <w:tblHeader/>
        </w:trPr>
        <w:tc>
          <w:tcPr>
            <w:tcW w:w="2685" w:type="dxa"/>
            <w:vMerge/>
            <w:tcBorders>
              <w:top w:val="single" w:sz="8" w:space="0" w:color="auto"/>
              <w:left w:val="nil"/>
              <w:bottom w:val="single" w:sz="8" w:space="0" w:color="auto"/>
              <w:right w:val="nil"/>
            </w:tcBorders>
            <w:vAlign w:val="center"/>
            <w:hideMark/>
          </w:tcPr>
          <w:p w14:paraId="7D0C8881"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161" w:type="dxa"/>
            <w:tcBorders>
              <w:top w:val="single" w:sz="4" w:space="0" w:color="auto"/>
              <w:left w:val="nil"/>
              <w:bottom w:val="single" w:sz="8" w:space="0" w:color="auto"/>
              <w:right w:val="nil"/>
            </w:tcBorders>
            <w:noWrap/>
            <w:hideMark/>
          </w:tcPr>
          <w:p w14:paraId="64DDB652" w14:textId="77777777" w:rsidR="007E73DD" w:rsidRPr="007E73DD" w:rsidRDefault="007E73DD" w:rsidP="007E73DD">
            <w:pPr>
              <w:spacing w:after="0" w:line="240" w:lineRule="auto"/>
              <w:ind w:right="86"/>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декабрь </w:t>
            </w:r>
          </w:p>
        </w:tc>
        <w:tc>
          <w:tcPr>
            <w:tcW w:w="1269" w:type="dxa"/>
            <w:tcBorders>
              <w:top w:val="single" w:sz="4" w:space="0" w:color="auto"/>
              <w:left w:val="nil"/>
              <w:bottom w:val="single" w:sz="8" w:space="0" w:color="auto"/>
              <w:right w:val="nil"/>
            </w:tcBorders>
            <w:hideMark/>
          </w:tcPr>
          <w:p w14:paraId="28A85290" w14:textId="77777777" w:rsidR="007E73DD" w:rsidRPr="007E73DD" w:rsidRDefault="007E73DD" w:rsidP="007E73DD">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январь </w:t>
            </w:r>
            <w:r w:rsidRPr="007E73DD">
              <w:rPr>
                <w:rFonts w:ascii="Times New Roman" w:eastAsia="Times New Roman" w:hAnsi="Times New Roman" w:cs="Times New Roman"/>
                <w:b/>
                <w:bCs/>
                <w:kern w:val="0"/>
                <w:sz w:val="20"/>
                <w:szCs w:val="20"/>
                <w:lang w:val="en-US"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 xml:space="preserve">декабрь </w:t>
            </w:r>
          </w:p>
        </w:tc>
        <w:tc>
          <w:tcPr>
            <w:tcW w:w="1204" w:type="dxa"/>
            <w:tcBorders>
              <w:top w:val="single" w:sz="4" w:space="0" w:color="auto"/>
              <w:left w:val="nil"/>
              <w:bottom w:val="single" w:sz="8" w:space="0" w:color="auto"/>
              <w:right w:val="nil"/>
            </w:tcBorders>
            <w:noWrap/>
            <w:hideMark/>
          </w:tcPr>
          <w:p w14:paraId="5C7431EE" w14:textId="77777777" w:rsidR="007E73DD" w:rsidRPr="007E73DD" w:rsidRDefault="007E73DD" w:rsidP="007E73DD">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декабрь </w:t>
            </w:r>
          </w:p>
        </w:tc>
        <w:tc>
          <w:tcPr>
            <w:tcW w:w="1205" w:type="dxa"/>
            <w:tcBorders>
              <w:top w:val="single" w:sz="4" w:space="0" w:color="auto"/>
              <w:left w:val="nil"/>
              <w:bottom w:val="single" w:sz="8" w:space="0" w:color="auto"/>
              <w:right w:val="nil"/>
            </w:tcBorders>
            <w:hideMark/>
          </w:tcPr>
          <w:p w14:paraId="70AC6C92" w14:textId="77777777" w:rsidR="007E73DD" w:rsidRPr="007E73DD" w:rsidRDefault="007E73DD" w:rsidP="007E73DD">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январь</w:t>
            </w:r>
            <w:r w:rsidRPr="007E73DD">
              <w:rPr>
                <w:rFonts w:ascii="Times New Roman" w:eastAsia="Times New Roman" w:hAnsi="Times New Roman" w:cs="Times New Roman"/>
                <w:b/>
                <w:bCs/>
                <w:kern w:val="0"/>
                <w:sz w:val="20"/>
                <w:szCs w:val="20"/>
                <w:lang w:val="en-US" w:eastAsia="ru-RU"/>
                <w14:ligatures w14:val="none"/>
              </w:rPr>
              <w:t xml:space="preserve"> - </w:t>
            </w:r>
            <w:r w:rsidRPr="007E73DD">
              <w:rPr>
                <w:rFonts w:ascii="Times New Roman" w:eastAsia="Times New Roman" w:hAnsi="Times New Roman" w:cs="Times New Roman"/>
                <w:b/>
                <w:bCs/>
                <w:kern w:val="0"/>
                <w:sz w:val="20"/>
                <w:szCs w:val="20"/>
                <w:lang w:val="ru-RU" w:eastAsia="ru-RU"/>
                <w14:ligatures w14:val="none"/>
              </w:rPr>
              <w:t xml:space="preserve">декабрь </w:t>
            </w:r>
          </w:p>
        </w:tc>
        <w:tc>
          <w:tcPr>
            <w:tcW w:w="1140" w:type="dxa"/>
            <w:tcBorders>
              <w:top w:val="single" w:sz="4" w:space="0" w:color="auto"/>
              <w:left w:val="nil"/>
              <w:bottom w:val="single" w:sz="8" w:space="0" w:color="auto"/>
              <w:right w:val="nil"/>
            </w:tcBorders>
            <w:noWrap/>
            <w:hideMark/>
          </w:tcPr>
          <w:p w14:paraId="21CE1992" w14:textId="77777777" w:rsidR="007E73DD" w:rsidRPr="007E73DD" w:rsidRDefault="007E73DD" w:rsidP="007E73DD">
            <w:pPr>
              <w:spacing w:after="0" w:line="240" w:lineRule="auto"/>
              <w:ind w:right="84"/>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декабрь </w:t>
            </w:r>
          </w:p>
        </w:tc>
        <w:tc>
          <w:tcPr>
            <w:tcW w:w="942" w:type="dxa"/>
            <w:tcBorders>
              <w:top w:val="single" w:sz="4" w:space="0" w:color="auto"/>
              <w:left w:val="nil"/>
              <w:bottom w:val="single" w:sz="8" w:space="0" w:color="auto"/>
              <w:right w:val="nil"/>
            </w:tcBorders>
            <w:hideMark/>
          </w:tcPr>
          <w:p w14:paraId="7AB7CBAE" w14:textId="77777777" w:rsidR="007E73DD" w:rsidRPr="007E73DD" w:rsidRDefault="007E73DD" w:rsidP="007E73DD">
            <w:pPr>
              <w:tabs>
                <w:tab w:val="left" w:pos="855"/>
              </w:tabs>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январь</w:t>
            </w:r>
            <w:r w:rsidRPr="007E73DD">
              <w:rPr>
                <w:rFonts w:ascii="Times New Roman" w:eastAsia="Times New Roman" w:hAnsi="Times New Roman" w:cs="Times New Roman"/>
                <w:b/>
                <w:bCs/>
                <w:kern w:val="0"/>
                <w:sz w:val="20"/>
                <w:szCs w:val="20"/>
                <w:lang w:val="en-US" w:eastAsia="ru-RU"/>
                <w14:ligatures w14:val="none"/>
              </w:rPr>
              <w:t xml:space="preserve"> - </w:t>
            </w:r>
            <w:r w:rsidRPr="007E73DD">
              <w:rPr>
                <w:rFonts w:ascii="Times New Roman" w:eastAsia="Times New Roman" w:hAnsi="Times New Roman" w:cs="Times New Roman"/>
                <w:b/>
                <w:bCs/>
                <w:kern w:val="0"/>
                <w:sz w:val="20"/>
                <w:szCs w:val="20"/>
                <w:lang w:val="ru-RU" w:eastAsia="ru-RU"/>
                <w14:ligatures w14:val="none"/>
              </w:rPr>
              <w:t xml:space="preserve">декабрь </w:t>
            </w:r>
          </w:p>
        </w:tc>
      </w:tr>
      <w:tr w:rsidR="007E73DD" w:rsidRPr="007E73DD" w14:paraId="75D6079B" w14:textId="77777777" w:rsidTr="006E2F1D">
        <w:trPr>
          <w:cantSplit/>
          <w:trHeight w:val="175"/>
        </w:trPr>
        <w:tc>
          <w:tcPr>
            <w:tcW w:w="2685" w:type="dxa"/>
            <w:tcBorders>
              <w:top w:val="single" w:sz="8" w:space="0" w:color="auto"/>
              <w:left w:val="nil"/>
              <w:bottom w:val="nil"/>
              <w:right w:val="nil"/>
            </w:tcBorders>
            <w:noWrap/>
            <w:hideMark/>
          </w:tcPr>
          <w:p w14:paraId="4317B7CF" w14:textId="77777777" w:rsidR="007E73DD" w:rsidRPr="007E73DD" w:rsidRDefault="007E73DD" w:rsidP="007E73DD">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Электроэнергия, </w:t>
            </w:r>
            <w:r w:rsidRPr="007E73DD">
              <w:rPr>
                <w:rFonts w:ascii="Times New Roman" w:eastAsia="Times New Roman" w:hAnsi="Times New Roman" w:cs="Times New Roman"/>
                <w:i/>
                <w:kern w:val="0"/>
                <w:sz w:val="20"/>
                <w:szCs w:val="20"/>
                <w:lang w:val="ru-RU" w:eastAsia="ru-RU"/>
                <w14:ligatures w14:val="none"/>
              </w:rPr>
              <w:t>млн. кВт.</w:t>
            </w:r>
            <w:r w:rsidRPr="007E73DD">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7FF3477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263,6</w:t>
            </w:r>
          </w:p>
        </w:tc>
        <w:tc>
          <w:tcPr>
            <w:tcW w:w="1269" w:type="dxa"/>
            <w:vAlign w:val="bottom"/>
            <w:hideMark/>
          </w:tcPr>
          <w:p w14:paraId="33092361"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1788,5</w:t>
            </w:r>
          </w:p>
        </w:tc>
        <w:tc>
          <w:tcPr>
            <w:tcW w:w="1204" w:type="dxa"/>
            <w:noWrap/>
            <w:vAlign w:val="bottom"/>
            <w:hideMark/>
          </w:tcPr>
          <w:p w14:paraId="009F0BF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333,3</w:t>
            </w:r>
          </w:p>
        </w:tc>
        <w:tc>
          <w:tcPr>
            <w:tcW w:w="1205" w:type="dxa"/>
            <w:vAlign w:val="bottom"/>
            <w:hideMark/>
          </w:tcPr>
          <w:p w14:paraId="709BDB40"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1757,7</w:t>
            </w:r>
          </w:p>
        </w:tc>
        <w:tc>
          <w:tcPr>
            <w:tcW w:w="1140" w:type="dxa"/>
            <w:tcBorders>
              <w:top w:val="single" w:sz="8" w:space="0" w:color="auto"/>
              <w:left w:val="nil"/>
              <w:bottom w:val="nil"/>
              <w:right w:val="nil"/>
            </w:tcBorders>
            <w:noWrap/>
            <w:vAlign w:val="bottom"/>
            <w:hideMark/>
          </w:tcPr>
          <w:p w14:paraId="26370723"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126,4</w:t>
            </w:r>
          </w:p>
        </w:tc>
        <w:tc>
          <w:tcPr>
            <w:tcW w:w="942" w:type="dxa"/>
            <w:tcBorders>
              <w:top w:val="single" w:sz="8" w:space="0" w:color="auto"/>
              <w:left w:val="nil"/>
              <w:bottom w:val="nil"/>
              <w:right w:val="nil"/>
            </w:tcBorders>
            <w:vAlign w:val="bottom"/>
            <w:hideMark/>
          </w:tcPr>
          <w:p w14:paraId="2819837D"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98,3</w:t>
            </w:r>
          </w:p>
        </w:tc>
      </w:tr>
      <w:tr w:rsidR="007E73DD" w:rsidRPr="007E73DD" w14:paraId="2F813979" w14:textId="77777777" w:rsidTr="006E2F1D">
        <w:trPr>
          <w:cantSplit/>
          <w:trHeight w:val="274"/>
        </w:trPr>
        <w:tc>
          <w:tcPr>
            <w:tcW w:w="2685" w:type="dxa"/>
            <w:noWrap/>
            <w:hideMark/>
          </w:tcPr>
          <w:p w14:paraId="2EEEC42A" w14:textId="77777777" w:rsidR="007E73DD" w:rsidRPr="007E73DD" w:rsidRDefault="007E73DD" w:rsidP="007E73DD">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Услуги по передаче электроэнергии, </w:t>
            </w:r>
            <w:r w:rsidRPr="007E73DD">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18E846AB"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0,3</w:t>
            </w:r>
          </w:p>
        </w:tc>
        <w:tc>
          <w:tcPr>
            <w:tcW w:w="1269" w:type="dxa"/>
            <w:vAlign w:val="bottom"/>
            <w:hideMark/>
          </w:tcPr>
          <w:p w14:paraId="21EBC592"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182,5</w:t>
            </w:r>
          </w:p>
        </w:tc>
        <w:tc>
          <w:tcPr>
            <w:tcW w:w="1204" w:type="dxa"/>
            <w:noWrap/>
            <w:vAlign w:val="bottom"/>
            <w:hideMark/>
          </w:tcPr>
          <w:p w14:paraId="6D073566"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0,4</w:t>
            </w:r>
          </w:p>
        </w:tc>
        <w:tc>
          <w:tcPr>
            <w:tcW w:w="1205" w:type="dxa"/>
            <w:vAlign w:val="bottom"/>
            <w:hideMark/>
          </w:tcPr>
          <w:p w14:paraId="48986F35"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3,9</w:t>
            </w:r>
          </w:p>
        </w:tc>
        <w:tc>
          <w:tcPr>
            <w:tcW w:w="1140" w:type="dxa"/>
            <w:noWrap/>
            <w:vAlign w:val="bottom"/>
            <w:hideMark/>
          </w:tcPr>
          <w:p w14:paraId="1AEF267D"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117,8</w:t>
            </w:r>
          </w:p>
        </w:tc>
        <w:tc>
          <w:tcPr>
            <w:tcW w:w="942" w:type="dxa"/>
            <w:vAlign w:val="bottom"/>
            <w:hideMark/>
          </w:tcPr>
          <w:p w14:paraId="63A441E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2,1</w:t>
            </w:r>
          </w:p>
        </w:tc>
      </w:tr>
      <w:tr w:rsidR="007E73DD" w:rsidRPr="007E73DD" w14:paraId="0EFE5B5F" w14:textId="77777777" w:rsidTr="006E2F1D">
        <w:trPr>
          <w:cantSplit/>
          <w:trHeight w:val="274"/>
        </w:trPr>
        <w:tc>
          <w:tcPr>
            <w:tcW w:w="2685" w:type="dxa"/>
            <w:noWrap/>
            <w:hideMark/>
          </w:tcPr>
          <w:p w14:paraId="0B86A8C8" w14:textId="77777777" w:rsidR="007E73DD" w:rsidRPr="007E73DD" w:rsidRDefault="007E73DD" w:rsidP="007E73DD">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Услуги по распределению и продаже электроэнергии, </w:t>
            </w:r>
            <w:r w:rsidRPr="007E73DD">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4805C19E"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475,5</w:t>
            </w:r>
          </w:p>
        </w:tc>
        <w:tc>
          <w:tcPr>
            <w:tcW w:w="1269" w:type="dxa"/>
            <w:vAlign w:val="bottom"/>
            <w:hideMark/>
          </w:tcPr>
          <w:p w14:paraId="1FE1B6B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4 229,1</w:t>
            </w:r>
          </w:p>
        </w:tc>
        <w:tc>
          <w:tcPr>
            <w:tcW w:w="1204" w:type="dxa"/>
            <w:noWrap/>
            <w:vAlign w:val="bottom"/>
            <w:hideMark/>
          </w:tcPr>
          <w:p w14:paraId="312C89E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- 134,5</w:t>
            </w:r>
          </w:p>
        </w:tc>
        <w:tc>
          <w:tcPr>
            <w:tcW w:w="1205" w:type="dxa"/>
            <w:vAlign w:val="bottom"/>
            <w:hideMark/>
          </w:tcPr>
          <w:p w14:paraId="14B2B4C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2 855,3</w:t>
            </w:r>
          </w:p>
        </w:tc>
        <w:tc>
          <w:tcPr>
            <w:tcW w:w="1140" w:type="dxa"/>
            <w:noWrap/>
            <w:vAlign w:val="bottom"/>
            <w:hideMark/>
          </w:tcPr>
          <w:p w14:paraId="26CD7AE0"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-28,3</w:t>
            </w:r>
          </w:p>
        </w:tc>
        <w:tc>
          <w:tcPr>
            <w:tcW w:w="942" w:type="dxa"/>
            <w:vAlign w:val="bottom"/>
            <w:hideMark/>
          </w:tcPr>
          <w:p w14:paraId="33EFBBA4"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67,5</w:t>
            </w:r>
          </w:p>
        </w:tc>
      </w:tr>
      <w:tr w:rsidR="007E73DD" w:rsidRPr="007E73DD" w14:paraId="3B1B9A8C" w14:textId="77777777" w:rsidTr="006E2F1D">
        <w:trPr>
          <w:cantSplit/>
          <w:trHeight w:val="274"/>
        </w:trPr>
        <w:tc>
          <w:tcPr>
            <w:tcW w:w="2685" w:type="dxa"/>
            <w:noWrap/>
            <w:hideMark/>
          </w:tcPr>
          <w:p w14:paraId="4F04085A" w14:textId="77777777" w:rsidR="007E73DD" w:rsidRPr="007E73DD" w:rsidRDefault="007E73DD" w:rsidP="007E73DD">
            <w:pPr>
              <w:spacing w:after="0" w:line="240" w:lineRule="auto"/>
              <w:ind w:right="141"/>
              <w:contextualSpacing/>
              <w:rPr>
                <w:rFonts w:ascii="Times New Roman" w:eastAsia="Times New Roman" w:hAnsi="Times New Roman" w:cs="Times New Roman"/>
                <w:bCs/>
                <w:kern w:val="0"/>
                <w:sz w:val="20"/>
                <w:szCs w:val="20"/>
                <w:vertAlign w:val="superscript"/>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 xml:space="preserve">Услуги по распределению газообразного топлива, </w:t>
            </w:r>
            <w:r w:rsidRPr="007E73DD">
              <w:rPr>
                <w:rFonts w:ascii="Times New Roman" w:eastAsia="Times New Roman" w:hAnsi="Times New Roman" w:cs="Times New Roman"/>
                <w:bCs/>
                <w:i/>
                <w:kern w:val="0"/>
                <w:sz w:val="20"/>
                <w:szCs w:val="20"/>
                <w:lang w:val="ru-RU" w:eastAsia="ru-RU"/>
                <w14:ligatures w14:val="none"/>
              </w:rPr>
              <w:t>млн. сомов</w:t>
            </w:r>
          </w:p>
        </w:tc>
        <w:tc>
          <w:tcPr>
            <w:tcW w:w="1161" w:type="dxa"/>
            <w:noWrap/>
            <w:vAlign w:val="bottom"/>
            <w:hideMark/>
          </w:tcPr>
          <w:p w14:paraId="68C1516A"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139,1</w:t>
            </w:r>
          </w:p>
        </w:tc>
        <w:tc>
          <w:tcPr>
            <w:tcW w:w="1269" w:type="dxa"/>
            <w:vAlign w:val="bottom"/>
            <w:hideMark/>
          </w:tcPr>
          <w:p w14:paraId="5B5D3EDA"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1259,5</w:t>
            </w:r>
          </w:p>
        </w:tc>
        <w:tc>
          <w:tcPr>
            <w:tcW w:w="1204" w:type="dxa"/>
            <w:noWrap/>
            <w:vAlign w:val="bottom"/>
            <w:hideMark/>
          </w:tcPr>
          <w:p w14:paraId="234107E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178,9</w:t>
            </w:r>
          </w:p>
        </w:tc>
        <w:tc>
          <w:tcPr>
            <w:tcW w:w="1205" w:type="dxa"/>
            <w:vAlign w:val="bottom"/>
            <w:hideMark/>
          </w:tcPr>
          <w:p w14:paraId="10D86F60"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1344,7</w:t>
            </w:r>
          </w:p>
        </w:tc>
        <w:tc>
          <w:tcPr>
            <w:tcW w:w="1140" w:type="dxa"/>
            <w:noWrap/>
            <w:vAlign w:val="bottom"/>
            <w:hideMark/>
          </w:tcPr>
          <w:p w14:paraId="5A357C88"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128,6</w:t>
            </w:r>
          </w:p>
        </w:tc>
        <w:tc>
          <w:tcPr>
            <w:tcW w:w="942" w:type="dxa"/>
            <w:vAlign w:val="bottom"/>
            <w:hideMark/>
          </w:tcPr>
          <w:p w14:paraId="50F75242"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106,8</w:t>
            </w:r>
          </w:p>
        </w:tc>
      </w:tr>
      <w:tr w:rsidR="007E73DD" w:rsidRPr="007E73DD" w14:paraId="29A14087" w14:textId="77777777" w:rsidTr="006E2F1D">
        <w:trPr>
          <w:cantSplit/>
          <w:trHeight w:val="206"/>
        </w:trPr>
        <w:tc>
          <w:tcPr>
            <w:tcW w:w="2685" w:type="dxa"/>
            <w:noWrap/>
            <w:vAlign w:val="bottom"/>
            <w:hideMark/>
          </w:tcPr>
          <w:p w14:paraId="2D04CE45" w14:textId="77777777" w:rsidR="007E73DD" w:rsidRPr="007E73DD" w:rsidRDefault="007E73DD" w:rsidP="007E73DD">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Пар и горячая вода, </w:t>
            </w:r>
            <w:r w:rsidRPr="007E73DD">
              <w:rPr>
                <w:rFonts w:ascii="Times New Roman" w:eastAsia="Times New Roman" w:hAnsi="Times New Roman" w:cs="Times New Roman"/>
                <w:i/>
                <w:kern w:val="0"/>
                <w:sz w:val="20"/>
                <w:szCs w:val="20"/>
                <w:lang w:val="ru-RU" w:eastAsia="ru-RU"/>
                <w14:ligatures w14:val="none"/>
              </w:rPr>
              <w:t>тыс. Гкал</w:t>
            </w:r>
            <w:r w:rsidRPr="007E73DD">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2C69E5A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374,6</w:t>
            </w:r>
          </w:p>
        </w:tc>
        <w:tc>
          <w:tcPr>
            <w:tcW w:w="1269" w:type="dxa"/>
            <w:vAlign w:val="bottom"/>
            <w:hideMark/>
          </w:tcPr>
          <w:p w14:paraId="759B7D5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2 062,4</w:t>
            </w:r>
          </w:p>
        </w:tc>
        <w:tc>
          <w:tcPr>
            <w:tcW w:w="1204" w:type="dxa"/>
            <w:noWrap/>
            <w:vAlign w:val="bottom"/>
            <w:hideMark/>
          </w:tcPr>
          <w:p w14:paraId="6925999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422,4</w:t>
            </w:r>
          </w:p>
        </w:tc>
        <w:tc>
          <w:tcPr>
            <w:tcW w:w="1205" w:type="dxa"/>
            <w:vAlign w:val="bottom"/>
            <w:hideMark/>
          </w:tcPr>
          <w:p w14:paraId="6281842D"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2 202,0</w:t>
            </w:r>
          </w:p>
        </w:tc>
        <w:tc>
          <w:tcPr>
            <w:tcW w:w="1140" w:type="dxa"/>
            <w:noWrap/>
            <w:vAlign w:val="bottom"/>
            <w:hideMark/>
          </w:tcPr>
          <w:p w14:paraId="1DB8A225"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112,8</w:t>
            </w:r>
          </w:p>
        </w:tc>
        <w:tc>
          <w:tcPr>
            <w:tcW w:w="942" w:type="dxa"/>
            <w:vAlign w:val="bottom"/>
            <w:hideMark/>
          </w:tcPr>
          <w:p w14:paraId="4F311937" w14:textId="77777777" w:rsidR="007E73DD" w:rsidRPr="007E73DD" w:rsidRDefault="007E73DD" w:rsidP="007E73DD">
            <w:pPr>
              <w:spacing w:after="0" w:line="240" w:lineRule="auto"/>
              <w:jc w:val="right"/>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106,8</w:t>
            </w:r>
          </w:p>
        </w:tc>
      </w:tr>
      <w:tr w:rsidR="007E73DD" w:rsidRPr="007E73DD" w14:paraId="12F48317" w14:textId="77777777" w:rsidTr="006E2F1D">
        <w:trPr>
          <w:cantSplit/>
          <w:trHeight w:val="274"/>
        </w:trPr>
        <w:tc>
          <w:tcPr>
            <w:tcW w:w="2685" w:type="dxa"/>
            <w:noWrap/>
            <w:hideMark/>
          </w:tcPr>
          <w:p w14:paraId="2A3543F3" w14:textId="77777777" w:rsidR="007E73DD" w:rsidRPr="007E73DD" w:rsidRDefault="007E73DD" w:rsidP="007E73DD">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Услуги по распределению теплоэнергии, </w:t>
            </w:r>
            <w:r w:rsidRPr="007E73DD">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587C9100"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453,7</w:t>
            </w:r>
          </w:p>
        </w:tc>
        <w:tc>
          <w:tcPr>
            <w:tcW w:w="1269" w:type="dxa"/>
            <w:vAlign w:val="bottom"/>
            <w:hideMark/>
          </w:tcPr>
          <w:p w14:paraId="3DD39108" w14:textId="77777777" w:rsidR="007E73DD" w:rsidRPr="007E73DD" w:rsidRDefault="007E73DD" w:rsidP="007E73DD">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2334,2</w:t>
            </w:r>
          </w:p>
        </w:tc>
        <w:tc>
          <w:tcPr>
            <w:tcW w:w="1204" w:type="dxa"/>
            <w:noWrap/>
            <w:vAlign w:val="bottom"/>
            <w:hideMark/>
          </w:tcPr>
          <w:p w14:paraId="786FA630" w14:textId="77777777" w:rsidR="007E73DD" w:rsidRPr="007E73DD" w:rsidRDefault="007E73DD" w:rsidP="007E73DD">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7E73DD">
              <w:rPr>
                <w:rFonts w:ascii="Times New Roman" w:eastAsia="Times New Roman" w:hAnsi="Times New Roman" w:cs="Times New Roman"/>
                <w:bCs/>
                <w:kern w:val="0"/>
                <w:sz w:val="20"/>
                <w:szCs w:val="20"/>
                <w:lang w:val="ky-KG"/>
                <w14:ligatures w14:val="none"/>
              </w:rPr>
              <w:t>981,9</w:t>
            </w:r>
          </w:p>
        </w:tc>
        <w:tc>
          <w:tcPr>
            <w:tcW w:w="1205" w:type="dxa"/>
            <w:vAlign w:val="bottom"/>
            <w:hideMark/>
          </w:tcPr>
          <w:p w14:paraId="6E4767CF" w14:textId="77777777" w:rsidR="007E73DD" w:rsidRPr="007E73DD" w:rsidRDefault="007E73DD" w:rsidP="007E73DD">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7E73DD">
              <w:rPr>
                <w:rFonts w:ascii="Times New Roman" w:eastAsia="Times New Roman" w:hAnsi="Times New Roman" w:cs="Times New Roman"/>
                <w:bCs/>
                <w:kern w:val="0"/>
                <w:sz w:val="20"/>
                <w:szCs w:val="20"/>
                <w:lang w:val="ky-KG"/>
                <w14:ligatures w14:val="none"/>
              </w:rPr>
              <w:t>3724,1</w:t>
            </w:r>
          </w:p>
        </w:tc>
        <w:tc>
          <w:tcPr>
            <w:tcW w:w="1140" w:type="dxa"/>
            <w:noWrap/>
            <w:vAlign w:val="bottom"/>
            <w:hideMark/>
          </w:tcPr>
          <w:p w14:paraId="44667173" w14:textId="77777777" w:rsidR="007E73DD" w:rsidRPr="007E73DD" w:rsidRDefault="007E73DD" w:rsidP="007E73DD">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 xml:space="preserve">    в 2,2 р</w:t>
            </w:r>
          </w:p>
        </w:tc>
        <w:tc>
          <w:tcPr>
            <w:tcW w:w="942" w:type="dxa"/>
            <w:vAlign w:val="bottom"/>
            <w:hideMark/>
          </w:tcPr>
          <w:p w14:paraId="291B2F5B" w14:textId="77777777" w:rsidR="007E73DD" w:rsidRPr="007E73DD" w:rsidRDefault="007E73DD" w:rsidP="007E73DD">
            <w:pPr>
              <w:tabs>
                <w:tab w:val="left" w:pos="975"/>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в 1,6 р</w:t>
            </w:r>
          </w:p>
        </w:tc>
      </w:tr>
      <w:tr w:rsidR="007E73DD" w:rsidRPr="007E73DD" w14:paraId="5818FC4A" w14:textId="77777777" w:rsidTr="006E2F1D">
        <w:trPr>
          <w:cantSplit/>
          <w:trHeight w:val="86"/>
        </w:trPr>
        <w:tc>
          <w:tcPr>
            <w:tcW w:w="2685" w:type="dxa"/>
            <w:tcBorders>
              <w:top w:val="nil"/>
              <w:left w:val="nil"/>
              <w:bottom w:val="single" w:sz="8" w:space="0" w:color="auto"/>
              <w:right w:val="nil"/>
            </w:tcBorders>
            <w:noWrap/>
          </w:tcPr>
          <w:p w14:paraId="4955B257" w14:textId="77777777" w:rsidR="007E73DD" w:rsidRPr="007E73DD" w:rsidRDefault="007E73DD" w:rsidP="007E73DD">
            <w:pPr>
              <w:spacing w:after="0" w:line="240" w:lineRule="auto"/>
              <w:ind w:right="141"/>
              <w:contextualSpacing/>
              <w:rPr>
                <w:rFonts w:ascii="Times New Roman" w:eastAsia="Times New Roman" w:hAnsi="Times New Roman" w:cs="Times New Roman"/>
                <w:bCs/>
                <w:kern w:val="0"/>
                <w:sz w:val="20"/>
                <w:szCs w:val="20"/>
                <w:lang w:val="ru-RU" w:eastAsia="ru-RU"/>
                <w14:ligatures w14:val="none"/>
              </w:rPr>
            </w:pPr>
          </w:p>
        </w:tc>
        <w:tc>
          <w:tcPr>
            <w:tcW w:w="1161" w:type="dxa"/>
            <w:tcBorders>
              <w:top w:val="nil"/>
              <w:left w:val="nil"/>
              <w:bottom w:val="single" w:sz="8" w:space="0" w:color="auto"/>
              <w:right w:val="nil"/>
            </w:tcBorders>
            <w:noWrap/>
            <w:vAlign w:val="bottom"/>
          </w:tcPr>
          <w:p w14:paraId="77A79B27"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69" w:type="dxa"/>
            <w:tcBorders>
              <w:top w:val="nil"/>
              <w:left w:val="nil"/>
              <w:bottom w:val="single" w:sz="8" w:space="0" w:color="auto"/>
              <w:right w:val="nil"/>
            </w:tcBorders>
            <w:vAlign w:val="bottom"/>
          </w:tcPr>
          <w:p w14:paraId="73F8286B"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4" w:type="dxa"/>
            <w:tcBorders>
              <w:top w:val="nil"/>
              <w:left w:val="nil"/>
              <w:bottom w:val="single" w:sz="8" w:space="0" w:color="auto"/>
              <w:right w:val="nil"/>
            </w:tcBorders>
            <w:noWrap/>
            <w:vAlign w:val="bottom"/>
          </w:tcPr>
          <w:p w14:paraId="12337773"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5" w:type="dxa"/>
            <w:tcBorders>
              <w:top w:val="nil"/>
              <w:left w:val="nil"/>
              <w:bottom w:val="single" w:sz="8" w:space="0" w:color="auto"/>
              <w:right w:val="nil"/>
            </w:tcBorders>
            <w:vAlign w:val="bottom"/>
          </w:tcPr>
          <w:p w14:paraId="5B7A43E1"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140" w:type="dxa"/>
            <w:tcBorders>
              <w:top w:val="nil"/>
              <w:left w:val="nil"/>
              <w:bottom w:val="single" w:sz="8" w:space="0" w:color="auto"/>
              <w:right w:val="nil"/>
            </w:tcBorders>
            <w:noWrap/>
            <w:vAlign w:val="bottom"/>
          </w:tcPr>
          <w:p w14:paraId="7C8AE50D"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942" w:type="dxa"/>
            <w:tcBorders>
              <w:top w:val="nil"/>
              <w:left w:val="nil"/>
              <w:bottom w:val="single" w:sz="8" w:space="0" w:color="auto"/>
              <w:right w:val="nil"/>
            </w:tcBorders>
            <w:vAlign w:val="bottom"/>
          </w:tcPr>
          <w:p w14:paraId="77822D83" w14:textId="77777777" w:rsidR="007E73DD" w:rsidRPr="007E73DD" w:rsidRDefault="007E73DD" w:rsidP="007E73DD">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r>
    </w:tbl>
    <w:p w14:paraId="51938CE8" w14:textId="77777777" w:rsidR="007E73DD" w:rsidRPr="007E73DD" w:rsidRDefault="007E73DD" w:rsidP="007E73DD">
      <w:pPr>
        <w:spacing w:after="0" w:line="276" w:lineRule="auto"/>
        <w:ind w:right="141"/>
        <w:jc w:val="both"/>
        <w:rPr>
          <w:rFonts w:ascii="Times New Roman" w:eastAsia="Times New Roman" w:hAnsi="Times New Roman" w:cs="Times New Roman"/>
          <w:kern w:val="0"/>
          <w:sz w:val="20"/>
          <w:szCs w:val="20"/>
          <w:lang w:val="en-US" w:eastAsia="ru-RU"/>
          <w14:ligatures w14:val="none"/>
        </w:rPr>
      </w:pPr>
    </w:p>
    <w:p w14:paraId="24917AF2" w14:textId="77777777" w:rsidR="007E73DD" w:rsidRPr="007E73DD" w:rsidRDefault="007E73DD" w:rsidP="00453B7E">
      <w:pPr>
        <w:spacing w:after="0" w:line="240" w:lineRule="auto"/>
        <w:ind w:right="141" w:firstLine="720"/>
        <w:contextualSpacing/>
        <w:jc w:val="both"/>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Объем услуг по водоснабжению, очистке, обработке отходов и получению вторичного сырья в январе-декабре 2024 г. составил 2994,8 млн. сомов, индекс физического объема 116,2 процента, в декабре, соответственно 289,8 млн. сомов и 110,2 процента.</w:t>
      </w:r>
    </w:p>
    <w:p w14:paraId="7C266782"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p>
    <w:p w14:paraId="685DDF02"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Таблица 11: Водоснабжение, очистка, обработка отходов и получение вторичного</w:t>
      </w:r>
    </w:p>
    <w:p w14:paraId="7441486F"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 xml:space="preserve">                       сырья в январе – декабре</w:t>
      </w:r>
    </w:p>
    <w:p w14:paraId="0784BC12" w14:textId="77777777" w:rsidR="007E73DD" w:rsidRPr="007E73DD" w:rsidRDefault="007E73DD" w:rsidP="007E73DD">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tbl>
      <w:tblPr>
        <w:tblW w:w="4900" w:type="pct"/>
        <w:tblInd w:w="-111" w:type="dxa"/>
        <w:tblCellMar>
          <w:left w:w="31" w:type="dxa"/>
          <w:right w:w="31" w:type="dxa"/>
        </w:tblCellMar>
        <w:tblLook w:val="00A0" w:firstRow="1" w:lastRow="0" w:firstColumn="1" w:lastColumn="0" w:noHBand="0" w:noVBand="0"/>
      </w:tblPr>
      <w:tblGrid>
        <w:gridCol w:w="3070"/>
        <w:gridCol w:w="926"/>
        <w:gridCol w:w="926"/>
        <w:gridCol w:w="926"/>
        <w:gridCol w:w="946"/>
        <w:gridCol w:w="1049"/>
        <w:gridCol w:w="1464"/>
      </w:tblGrid>
      <w:tr w:rsidR="007E73DD" w:rsidRPr="007E73DD" w14:paraId="342F7580" w14:textId="77777777" w:rsidTr="006E2F1D">
        <w:trPr>
          <w:trHeight w:val="1020"/>
          <w:tblHeader/>
        </w:trPr>
        <w:tc>
          <w:tcPr>
            <w:tcW w:w="1684" w:type="pct"/>
            <w:vMerge w:val="restart"/>
            <w:tcBorders>
              <w:top w:val="single" w:sz="8" w:space="0" w:color="auto"/>
              <w:left w:val="nil"/>
              <w:bottom w:val="single" w:sz="4" w:space="0" w:color="auto"/>
              <w:right w:val="nil"/>
            </w:tcBorders>
          </w:tcPr>
          <w:p w14:paraId="0A2FA7D4" w14:textId="77777777" w:rsidR="007E73DD" w:rsidRPr="007E73DD" w:rsidRDefault="007E73DD" w:rsidP="007E73DD">
            <w:pPr>
              <w:spacing w:after="0" w:line="254" w:lineRule="auto"/>
              <w:ind w:right="141"/>
              <w:contextualSpacing/>
              <w:rPr>
                <w:rFonts w:ascii="Times New Roman" w:eastAsia="Times New Roman" w:hAnsi="Times New Roman" w:cs="Times New Roman"/>
                <w:b/>
                <w:bCs/>
                <w:kern w:val="0"/>
                <w:sz w:val="20"/>
                <w:szCs w:val="20"/>
                <w:lang w:val="ru-RU"/>
                <w14:ligatures w14:val="none"/>
              </w:rPr>
            </w:pPr>
          </w:p>
        </w:tc>
        <w:tc>
          <w:tcPr>
            <w:tcW w:w="1897" w:type="pct"/>
            <w:gridSpan w:val="4"/>
            <w:tcBorders>
              <w:top w:val="single" w:sz="8" w:space="0" w:color="auto"/>
              <w:left w:val="nil"/>
              <w:bottom w:val="single" w:sz="4" w:space="0" w:color="auto"/>
              <w:right w:val="nil"/>
            </w:tcBorders>
          </w:tcPr>
          <w:p w14:paraId="614626B6"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Произведено – всего</w:t>
            </w:r>
          </w:p>
          <w:p w14:paraId="5B4804E2"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419" w:type="pct"/>
            <w:gridSpan w:val="2"/>
            <w:tcBorders>
              <w:top w:val="single" w:sz="8" w:space="0" w:color="auto"/>
              <w:left w:val="nil"/>
              <w:bottom w:val="single" w:sz="4" w:space="0" w:color="auto"/>
              <w:right w:val="nil"/>
            </w:tcBorders>
            <w:vAlign w:val="bottom"/>
          </w:tcPr>
          <w:p w14:paraId="5EA32781" w14:textId="367E5A01"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7E73DD">
              <w:rPr>
                <w:rFonts w:ascii="Times New Roman" w:eastAsia="Times New Roman" w:hAnsi="Times New Roman" w:cs="Times New Roman"/>
                <w:b/>
                <w:bCs/>
                <w:kern w:val="0"/>
                <w:sz w:val="20"/>
                <w:szCs w:val="20"/>
                <w:lang w:val="ru-RU"/>
                <w14:ligatures w14:val="none"/>
              </w:rPr>
              <w:br/>
              <w:t>предыдущего года</w:t>
            </w:r>
          </w:p>
        </w:tc>
      </w:tr>
      <w:tr w:rsidR="007E73DD" w:rsidRPr="007E73DD" w14:paraId="26EB9284" w14:textId="77777777" w:rsidTr="006E2F1D">
        <w:trPr>
          <w:trHeight w:val="233"/>
          <w:tblHeader/>
        </w:trPr>
        <w:tc>
          <w:tcPr>
            <w:tcW w:w="1684" w:type="pct"/>
            <w:vMerge/>
            <w:tcBorders>
              <w:top w:val="single" w:sz="8" w:space="0" w:color="auto"/>
              <w:left w:val="nil"/>
              <w:bottom w:val="single" w:sz="4" w:space="0" w:color="auto"/>
              <w:right w:val="nil"/>
            </w:tcBorders>
            <w:vAlign w:val="center"/>
            <w:hideMark/>
          </w:tcPr>
          <w:p w14:paraId="1BBB9016"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14:ligatures w14:val="none"/>
              </w:rPr>
            </w:pPr>
          </w:p>
        </w:tc>
        <w:tc>
          <w:tcPr>
            <w:tcW w:w="822" w:type="pct"/>
            <w:gridSpan w:val="2"/>
            <w:tcBorders>
              <w:top w:val="single" w:sz="4" w:space="0" w:color="auto"/>
              <w:left w:val="nil"/>
              <w:bottom w:val="single" w:sz="4" w:space="0" w:color="auto"/>
              <w:right w:val="nil"/>
            </w:tcBorders>
            <w:vAlign w:val="bottom"/>
            <w:hideMark/>
          </w:tcPr>
          <w:p w14:paraId="059354A4"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2023</w:t>
            </w:r>
          </w:p>
        </w:tc>
        <w:tc>
          <w:tcPr>
            <w:tcW w:w="1074" w:type="pct"/>
            <w:gridSpan w:val="2"/>
            <w:tcBorders>
              <w:top w:val="single" w:sz="4" w:space="0" w:color="auto"/>
              <w:left w:val="nil"/>
              <w:bottom w:val="single" w:sz="4" w:space="0" w:color="auto"/>
              <w:right w:val="nil"/>
            </w:tcBorders>
          </w:tcPr>
          <w:p w14:paraId="0022D759" w14:textId="77777777" w:rsidR="007E73DD" w:rsidRPr="007E73DD" w:rsidRDefault="007E73DD" w:rsidP="007E73DD">
            <w:pPr>
              <w:spacing w:after="0" w:line="254" w:lineRule="auto"/>
              <w:ind w:right="141"/>
              <w:contextualSpacing/>
              <w:rPr>
                <w:rFonts w:ascii="Times New Roman" w:eastAsia="Times New Roman" w:hAnsi="Times New Roman" w:cs="Times New Roman"/>
                <w:b/>
                <w:bCs/>
                <w:kern w:val="0"/>
                <w:sz w:val="20"/>
                <w:szCs w:val="20"/>
                <w:lang w:val="en-US"/>
                <w14:ligatures w14:val="none"/>
              </w:rPr>
            </w:pPr>
          </w:p>
          <w:p w14:paraId="53AC148C"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2024</w:t>
            </w:r>
          </w:p>
        </w:tc>
        <w:tc>
          <w:tcPr>
            <w:tcW w:w="1419" w:type="pct"/>
            <w:gridSpan w:val="2"/>
            <w:tcBorders>
              <w:top w:val="single" w:sz="4" w:space="0" w:color="auto"/>
              <w:left w:val="nil"/>
              <w:bottom w:val="single" w:sz="4" w:space="0" w:color="auto"/>
              <w:right w:val="nil"/>
            </w:tcBorders>
            <w:vAlign w:val="bottom"/>
            <w:hideMark/>
          </w:tcPr>
          <w:p w14:paraId="0B9D26F1"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2024</w:t>
            </w:r>
          </w:p>
        </w:tc>
      </w:tr>
      <w:tr w:rsidR="007E73DD" w:rsidRPr="007E73DD" w14:paraId="6283317A" w14:textId="77777777" w:rsidTr="006E2F1D">
        <w:trPr>
          <w:trHeight w:val="515"/>
          <w:tblHeader/>
        </w:trPr>
        <w:tc>
          <w:tcPr>
            <w:tcW w:w="1684" w:type="pct"/>
            <w:vMerge/>
            <w:tcBorders>
              <w:top w:val="single" w:sz="8" w:space="0" w:color="auto"/>
              <w:left w:val="nil"/>
              <w:bottom w:val="single" w:sz="4" w:space="0" w:color="auto"/>
              <w:right w:val="nil"/>
            </w:tcBorders>
            <w:vAlign w:val="center"/>
            <w:hideMark/>
          </w:tcPr>
          <w:p w14:paraId="366096D0"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14:ligatures w14:val="none"/>
              </w:rPr>
            </w:pPr>
          </w:p>
        </w:tc>
        <w:tc>
          <w:tcPr>
            <w:tcW w:w="290" w:type="pct"/>
            <w:tcBorders>
              <w:top w:val="single" w:sz="4" w:space="0" w:color="auto"/>
              <w:left w:val="nil"/>
              <w:bottom w:val="single" w:sz="4" w:space="0" w:color="auto"/>
              <w:right w:val="nil"/>
            </w:tcBorders>
            <w:vAlign w:val="bottom"/>
            <w:hideMark/>
          </w:tcPr>
          <w:p w14:paraId="328680A1"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532" w:type="pct"/>
            <w:tcBorders>
              <w:top w:val="single" w:sz="4" w:space="0" w:color="auto"/>
              <w:left w:val="nil"/>
              <w:bottom w:val="single" w:sz="4" w:space="0" w:color="auto"/>
              <w:right w:val="nil"/>
            </w:tcBorders>
            <w:vAlign w:val="bottom"/>
            <w:hideMark/>
          </w:tcPr>
          <w:p w14:paraId="6D017CDF"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 - декабрь</w:t>
            </w:r>
          </w:p>
        </w:tc>
        <w:tc>
          <w:tcPr>
            <w:tcW w:w="526" w:type="pct"/>
            <w:tcBorders>
              <w:top w:val="single" w:sz="4" w:space="0" w:color="auto"/>
              <w:left w:val="nil"/>
              <w:bottom w:val="single" w:sz="4" w:space="0" w:color="auto"/>
              <w:right w:val="nil"/>
            </w:tcBorders>
            <w:vAlign w:val="bottom"/>
            <w:hideMark/>
          </w:tcPr>
          <w:p w14:paraId="6D2075CA"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548" w:type="pct"/>
            <w:tcBorders>
              <w:top w:val="single" w:sz="4" w:space="0" w:color="auto"/>
              <w:left w:val="nil"/>
              <w:bottom w:val="single" w:sz="4" w:space="0" w:color="auto"/>
              <w:right w:val="nil"/>
            </w:tcBorders>
            <w:vAlign w:val="bottom"/>
            <w:hideMark/>
          </w:tcPr>
          <w:p w14:paraId="1153AD1D"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янв. - декабрь</w:t>
            </w:r>
          </w:p>
        </w:tc>
        <w:tc>
          <w:tcPr>
            <w:tcW w:w="598" w:type="pct"/>
            <w:tcBorders>
              <w:top w:val="single" w:sz="4" w:space="0" w:color="auto"/>
              <w:left w:val="nil"/>
              <w:bottom w:val="single" w:sz="4" w:space="0" w:color="auto"/>
              <w:right w:val="nil"/>
            </w:tcBorders>
            <w:vAlign w:val="bottom"/>
            <w:hideMark/>
          </w:tcPr>
          <w:p w14:paraId="5224E635" w14:textId="77777777" w:rsidR="007E73DD" w:rsidRPr="007E73DD" w:rsidRDefault="007E73DD" w:rsidP="007E73D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декабрь</w:t>
            </w:r>
          </w:p>
        </w:tc>
        <w:tc>
          <w:tcPr>
            <w:tcW w:w="821" w:type="pct"/>
            <w:tcBorders>
              <w:top w:val="single" w:sz="4" w:space="0" w:color="auto"/>
              <w:left w:val="nil"/>
              <w:bottom w:val="single" w:sz="4" w:space="0" w:color="auto"/>
              <w:right w:val="nil"/>
            </w:tcBorders>
            <w:vAlign w:val="bottom"/>
            <w:hideMark/>
          </w:tcPr>
          <w:p w14:paraId="6CA073B1" w14:textId="77777777" w:rsidR="007E73DD" w:rsidRPr="007E73DD" w:rsidRDefault="007E73DD" w:rsidP="007E73D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янв. </w:t>
            </w:r>
            <w:proofErr w:type="gramStart"/>
            <w:r w:rsidRPr="007E73DD">
              <w:rPr>
                <w:rFonts w:ascii="Times New Roman" w:eastAsia="Times New Roman" w:hAnsi="Times New Roman" w:cs="Times New Roman"/>
                <w:b/>
                <w:bCs/>
                <w:kern w:val="0"/>
                <w:sz w:val="20"/>
                <w:szCs w:val="20"/>
                <w:lang w:val="ru-RU"/>
                <w14:ligatures w14:val="none"/>
              </w:rPr>
              <w:t xml:space="preserve">- </w:t>
            </w:r>
            <w:r w:rsidRPr="007E73DD">
              <w:rPr>
                <w:rFonts w:ascii="Times New Roman" w:eastAsia="Times New Roman" w:hAnsi="Times New Roman" w:cs="Times New Roman"/>
                <w:b/>
                <w:bCs/>
                <w:kern w:val="0"/>
                <w:sz w:val="20"/>
                <w:szCs w:val="20"/>
                <w:lang w:val="en-US"/>
                <w14:ligatures w14:val="none"/>
              </w:rPr>
              <w:t xml:space="preserve"> </w:t>
            </w:r>
            <w:r w:rsidRPr="007E73DD">
              <w:rPr>
                <w:rFonts w:ascii="Times New Roman" w:eastAsia="Times New Roman" w:hAnsi="Times New Roman" w:cs="Times New Roman"/>
                <w:b/>
                <w:bCs/>
                <w:kern w:val="0"/>
                <w:sz w:val="20"/>
                <w:szCs w:val="20"/>
                <w:lang w:val="ru-RU"/>
                <w14:ligatures w14:val="none"/>
              </w:rPr>
              <w:t>декабрь</w:t>
            </w:r>
            <w:proofErr w:type="gramEnd"/>
          </w:p>
        </w:tc>
      </w:tr>
      <w:tr w:rsidR="007E73DD" w:rsidRPr="007E73DD" w14:paraId="21CB07AA" w14:textId="77777777" w:rsidTr="006E2F1D">
        <w:trPr>
          <w:trHeight w:val="20"/>
        </w:trPr>
        <w:tc>
          <w:tcPr>
            <w:tcW w:w="1684" w:type="pct"/>
            <w:tcBorders>
              <w:top w:val="single" w:sz="4" w:space="0" w:color="auto"/>
              <w:left w:val="nil"/>
              <w:bottom w:val="nil"/>
              <w:right w:val="nil"/>
            </w:tcBorders>
            <w:vAlign w:val="bottom"/>
          </w:tcPr>
          <w:p w14:paraId="5E0E0FFA"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en-US"/>
                <w14:ligatures w14:val="none"/>
              </w:rPr>
            </w:pPr>
          </w:p>
          <w:p w14:paraId="5C87D0EC"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 xml:space="preserve"> Вода природная, </w:t>
            </w:r>
            <w:r w:rsidRPr="007E73DD">
              <w:rPr>
                <w:rFonts w:ascii="Times New Roman" w:eastAsia="Times New Roman" w:hAnsi="Times New Roman" w:cs="Times New Roman"/>
                <w:i/>
                <w:kern w:val="0"/>
                <w:sz w:val="20"/>
                <w:szCs w:val="20"/>
                <w:lang w:val="ru-RU"/>
                <w14:ligatures w14:val="none"/>
              </w:rPr>
              <w:t>млн. м</w:t>
            </w:r>
            <w:r w:rsidRPr="007E73DD">
              <w:rPr>
                <w:rFonts w:ascii="Times New Roman" w:eastAsia="Times New Roman" w:hAnsi="Times New Roman" w:cs="Times New Roman"/>
                <w:i/>
                <w:kern w:val="0"/>
                <w:sz w:val="20"/>
                <w:szCs w:val="20"/>
                <w:vertAlign w:val="superscript"/>
                <w:lang w:val="ru-RU"/>
                <w14:ligatures w14:val="none"/>
              </w:rPr>
              <w:t>3</w:t>
            </w:r>
          </w:p>
        </w:tc>
        <w:tc>
          <w:tcPr>
            <w:tcW w:w="290" w:type="pct"/>
            <w:tcBorders>
              <w:top w:val="single" w:sz="4" w:space="0" w:color="auto"/>
              <w:left w:val="nil"/>
              <w:bottom w:val="nil"/>
              <w:right w:val="nil"/>
            </w:tcBorders>
            <w:vAlign w:val="bottom"/>
            <w:hideMark/>
          </w:tcPr>
          <w:p w14:paraId="6166C52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8,2</w:t>
            </w:r>
          </w:p>
        </w:tc>
        <w:tc>
          <w:tcPr>
            <w:tcW w:w="532" w:type="pct"/>
            <w:tcBorders>
              <w:top w:val="single" w:sz="4" w:space="0" w:color="auto"/>
              <w:left w:val="nil"/>
              <w:bottom w:val="nil"/>
              <w:right w:val="nil"/>
            </w:tcBorders>
            <w:vAlign w:val="bottom"/>
            <w:hideMark/>
          </w:tcPr>
          <w:p w14:paraId="3EA7283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98,7</w:t>
            </w:r>
          </w:p>
        </w:tc>
        <w:tc>
          <w:tcPr>
            <w:tcW w:w="526" w:type="pct"/>
            <w:tcBorders>
              <w:top w:val="single" w:sz="4" w:space="0" w:color="auto"/>
              <w:left w:val="nil"/>
              <w:bottom w:val="nil"/>
              <w:right w:val="nil"/>
            </w:tcBorders>
            <w:vAlign w:val="bottom"/>
            <w:hideMark/>
          </w:tcPr>
          <w:p w14:paraId="2DBE89C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10,6</w:t>
            </w:r>
          </w:p>
        </w:tc>
        <w:tc>
          <w:tcPr>
            <w:tcW w:w="548" w:type="pct"/>
            <w:tcBorders>
              <w:top w:val="single" w:sz="4" w:space="0" w:color="auto"/>
              <w:left w:val="nil"/>
              <w:bottom w:val="nil"/>
              <w:right w:val="nil"/>
            </w:tcBorders>
            <w:vAlign w:val="bottom"/>
            <w:hideMark/>
          </w:tcPr>
          <w:p w14:paraId="01B8F2F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110,3</w:t>
            </w:r>
          </w:p>
        </w:tc>
        <w:tc>
          <w:tcPr>
            <w:tcW w:w="598" w:type="pct"/>
            <w:tcBorders>
              <w:top w:val="single" w:sz="4" w:space="0" w:color="auto"/>
              <w:left w:val="nil"/>
              <w:bottom w:val="nil"/>
              <w:right w:val="nil"/>
            </w:tcBorders>
            <w:vAlign w:val="bottom"/>
            <w:hideMark/>
          </w:tcPr>
          <w:p w14:paraId="2F4E76E7"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129,0</w:t>
            </w:r>
          </w:p>
        </w:tc>
        <w:tc>
          <w:tcPr>
            <w:tcW w:w="821" w:type="pct"/>
            <w:tcBorders>
              <w:top w:val="single" w:sz="4" w:space="0" w:color="auto"/>
              <w:left w:val="nil"/>
              <w:bottom w:val="nil"/>
              <w:right w:val="nil"/>
            </w:tcBorders>
            <w:vAlign w:val="bottom"/>
            <w:hideMark/>
          </w:tcPr>
          <w:p w14:paraId="70344F17" w14:textId="77777777" w:rsidR="007E73DD" w:rsidRPr="007E73DD" w:rsidRDefault="007E73DD" w:rsidP="007E73DD">
            <w:pPr>
              <w:spacing w:after="0" w:line="240" w:lineRule="auto"/>
              <w:ind w:right="-99"/>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111,8</w:t>
            </w:r>
          </w:p>
        </w:tc>
      </w:tr>
      <w:tr w:rsidR="007E73DD" w:rsidRPr="007E73DD" w14:paraId="6BB14BEA" w14:textId="77777777" w:rsidTr="006E2F1D">
        <w:trPr>
          <w:trHeight w:val="20"/>
        </w:trPr>
        <w:tc>
          <w:tcPr>
            <w:tcW w:w="1684" w:type="pct"/>
            <w:vAlign w:val="bottom"/>
            <w:hideMark/>
          </w:tcPr>
          <w:p w14:paraId="04F1C43A"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7E73DD">
              <w:rPr>
                <w:rFonts w:ascii="Times New Roman" w:eastAsia="Times New Roman" w:hAnsi="Times New Roman" w:cs="Times New Roman"/>
                <w:i/>
                <w:kern w:val="0"/>
                <w:sz w:val="20"/>
                <w:szCs w:val="20"/>
                <w:lang w:val="ru-RU"/>
                <w14:ligatures w14:val="none"/>
              </w:rPr>
              <w:t>млн. сомов</w:t>
            </w:r>
          </w:p>
        </w:tc>
        <w:tc>
          <w:tcPr>
            <w:tcW w:w="290" w:type="pct"/>
            <w:vAlign w:val="bottom"/>
            <w:hideMark/>
          </w:tcPr>
          <w:p w14:paraId="4A0192C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31,6</w:t>
            </w:r>
          </w:p>
        </w:tc>
        <w:tc>
          <w:tcPr>
            <w:tcW w:w="532" w:type="pct"/>
            <w:vAlign w:val="bottom"/>
            <w:hideMark/>
          </w:tcPr>
          <w:p w14:paraId="3968AE7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323,9</w:t>
            </w:r>
          </w:p>
        </w:tc>
        <w:tc>
          <w:tcPr>
            <w:tcW w:w="526" w:type="pct"/>
            <w:vAlign w:val="bottom"/>
            <w:hideMark/>
          </w:tcPr>
          <w:p w14:paraId="7FFAD536"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36,3</w:t>
            </w:r>
          </w:p>
        </w:tc>
        <w:tc>
          <w:tcPr>
            <w:tcW w:w="548" w:type="pct"/>
            <w:vAlign w:val="bottom"/>
            <w:hideMark/>
          </w:tcPr>
          <w:p w14:paraId="54D276B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405,8</w:t>
            </w:r>
          </w:p>
        </w:tc>
        <w:tc>
          <w:tcPr>
            <w:tcW w:w="598" w:type="pct"/>
            <w:vAlign w:val="bottom"/>
            <w:hideMark/>
          </w:tcPr>
          <w:p w14:paraId="292165A9"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114,9</w:t>
            </w:r>
          </w:p>
        </w:tc>
        <w:tc>
          <w:tcPr>
            <w:tcW w:w="821" w:type="pct"/>
            <w:vAlign w:val="bottom"/>
            <w:hideMark/>
          </w:tcPr>
          <w:p w14:paraId="0145BEB1"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125,3</w:t>
            </w:r>
          </w:p>
        </w:tc>
      </w:tr>
      <w:tr w:rsidR="007E73DD" w:rsidRPr="007E73DD" w14:paraId="6963BAA2" w14:textId="77777777" w:rsidTr="006E2F1D">
        <w:trPr>
          <w:trHeight w:val="20"/>
        </w:trPr>
        <w:tc>
          <w:tcPr>
            <w:tcW w:w="1684" w:type="pct"/>
            <w:vAlign w:val="bottom"/>
            <w:hideMark/>
          </w:tcPr>
          <w:p w14:paraId="0BBA3205"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от загрязнений окружающей среды, </w:t>
            </w:r>
            <w:r w:rsidRPr="007E73DD">
              <w:rPr>
                <w:rFonts w:ascii="Times New Roman" w:eastAsia="Times New Roman" w:hAnsi="Times New Roman" w:cs="Times New Roman"/>
                <w:i/>
                <w:kern w:val="0"/>
                <w:sz w:val="20"/>
                <w:szCs w:val="20"/>
                <w:lang w:val="ru-RU"/>
                <w14:ligatures w14:val="none"/>
              </w:rPr>
              <w:t>млн. сомов</w:t>
            </w:r>
          </w:p>
        </w:tc>
        <w:tc>
          <w:tcPr>
            <w:tcW w:w="290" w:type="pct"/>
            <w:vAlign w:val="bottom"/>
            <w:hideMark/>
          </w:tcPr>
          <w:p w14:paraId="011D98F3"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79,9</w:t>
            </w:r>
          </w:p>
        </w:tc>
        <w:tc>
          <w:tcPr>
            <w:tcW w:w="532" w:type="pct"/>
            <w:vAlign w:val="bottom"/>
            <w:hideMark/>
          </w:tcPr>
          <w:p w14:paraId="67815F6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664,0</w:t>
            </w:r>
          </w:p>
        </w:tc>
        <w:tc>
          <w:tcPr>
            <w:tcW w:w="526" w:type="pct"/>
            <w:vAlign w:val="bottom"/>
            <w:hideMark/>
          </w:tcPr>
          <w:p w14:paraId="69366E1A"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86,4</w:t>
            </w:r>
          </w:p>
        </w:tc>
        <w:tc>
          <w:tcPr>
            <w:tcW w:w="548" w:type="pct"/>
            <w:vAlign w:val="bottom"/>
            <w:hideMark/>
          </w:tcPr>
          <w:p w14:paraId="682AC5C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866,7</w:t>
            </w:r>
          </w:p>
        </w:tc>
        <w:tc>
          <w:tcPr>
            <w:tcW w:w="598" w:type="pct"/>
            <w:vAlign w:val="bottom"/>
            <w:hideMark/>
          </w:tcPr>
          <w:p w14:paraId="4BF1E6BD" w14:textId="77777777" w:rsidR="007E73DD" w:rsidRPr="007E73DD" w:rsidRDefault="007E73DD" w:rsidP="007E73DD">
            <w:pPr>
              <w:spacing w:after="0" w:line="240" w:lineRule="auto"/>
              <w:jc w:val="center"/>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108,2</w:t>
            </w:r>
          </w:p>
        </w:tc>
        <w:tc>
          <w:tcPr>
            <w:tcW w:w="821" w:type="pct"/>
            <w:vAlign w:val="bottom"/>
            <w:hideMark/>
          </w:tcPr>
          <w:p w14:paraId="1A2DC824" w14:textId="77777777" w:rsidR="007E73DD" w:rsidRPr="007E73DD" w:rsidRDefault="007E73DD" w:rsidP="007E73DD">
            <w:pPr>
              <w:spacing w:after="0" w:line="240" w:lineRule="auto"/>
              <w:rPr>
                <w:rFonts w:ascii="Times New Roman" w:eastAsia="Times New Roman" w:hAnsi="Times New Roman" w:cs="Times New Roman"/>
                <w:kern w:val="0"/>
                <w:sz w:val="18"/>
                <w:szCs w:val="18"/>
                <w:lang w:val="ru-RU" w:eastAsia="ru-RU"/>
                <w14:ligatures w14:val="none"/>
              </w:rPr>
            </w:pPr>
            <w:r w:rsidRPr="007E73DD">
              <w:rPr>
                <w:rFonts w:ascii="Times New Roman" w:eastAsia="Times New Roman" w:hAnsi="Times New Roman" w:cs="Times New Roman"/>
                <w:kern w:val="0"/>
                <w:sz w:val="18"/>
                <w:szCs w:val="18"/>
                <w:lang w:val="ru-RU" w:eastAsia="ru-RU"/>
                <w14:ligatures w14:val="none"/>
              </w:rPr>
              <w:t xml:space="preserve">       130,5</w:t>
            </w:r>
          </w:p>
        </w:tc>
      </w:tr>
      <w:tr w:rsidR="007E73DD" w:rsidRPr="007E73DD" w14:paraId="7EF1C3B2" w14:textId="77777777" w:rsidTr="006E2F1D">
        <w:trPr>
          <w:trHeight w:val="68"/>
        </w:trPr>
        <w:tc>
          <w:tcPr>
            <w:tcW w:w="1684" w:type="pct"/>
            <w:tcBorders>
              <w:top w:val="nil"/>
              <w:left w:val="nil"/>
              <w:bottom w:val="single" w:sz="8" w:space="0" w:color="auto"/>
              <w:right w:val="nil"/>
            </w:tcBorders>
            <w:vAlign w:val="bottom"/>
          </w:tcPr>
          <w:p w14:paraId="31FBC37A" w14:textId="77777777" w:rsidR="007E73DD" w:rsidRPr="007E73DD" w:rsidRDefault="007E73DD" w:rsidP="007E73DD">
            <w:pPr>
              <w:spacing w:after="0" w:line="254" w:lineRule="auto"/>
              <w:ind w:right="141"/>
              <w:contextualSpacing/>
              <w:rPr>
                <w:rFonts w:ascii="Times New Roman" w:eastAsia="Times New Roman" w:hAnsi="Times New Roman" w:cs="Times New Roman"/>
                <w:kern w:val="0"/>
                <w:sz w:val="20"/>
                <w:szCs w:val="20"/>
                <w:lang w:val="ru-RU"/>
                <w14:ligatures w14:val="none"/>
              </w:rPr>
            </w:pPr>
          </w:p>
        </w:tc>
        <w:tc>
          <w:tcPr>
            <w:tcW w:w="290" w:type="pct"/>
            <w:tcBorders>
              <w:top w:val="nil"/>
              <w:left w:val="nil"/>
              <w:bottom w:val="single" w:sz="8" w:space="0" w:color="auto"/>
              <w:right w:val="nil"/>
            </w:tcBorders>
            <w:vAlign w:val="bottom"/>
          </w:tcPr>
          <w:p w14:paraId="2286E501" w14:textId="77777777" w:rsidR="007E73DD" w:rsidRPr="007E73DD" w:rsidRDefault="007E73DD" w:rsidP="007E73D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32" w:type="pct"/>
            <w:tcBorders>
              <w:top w:val="nil"/>
              <w:left w:val="nil"/>
              <w:bottom w:val="single" w:sz="8" w:space="0" w:color="auto"/>
              <w:right w:val="nil"/>
            </w:tcBorders>
            <w:vAlign w:val="bottom"/>
          </w:tcPr>
          <w:p w14:paraId="2C0C2E5B" w14:textId="77777777" w:rsidR="007E73DD" w:rsidRPr="007E73DD" w:rsidRDefault="007E73DD" w:rsidP="007E73D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26" w:type="pct"/>
            <w:tcBorders>
              <w:top w:val="nil"/>
              <w:left w:val="nil"/>
              <w:bottom w:val="single" w:sz="8" w:space="0" w:color="auto"/>
              <w:right w:val="nil"/>
            </w:tcBorders>
            <w:vAlign w:val="bottom"/>
          </w:tcPr>
          <w:p w14:paraId="6A5B2E79" w14:textId="77777777" w:rsidR="007E73DD" w:rsidRPr="007E73DD" w:rsidRDefault="007E73DD" w:rsidP="007E73D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48" w:type="pct"/>
            <w:tcBorders>
              <w:top w:val="nil"/>
              <w:left w:val="nil"/>
              <w:bottom w:val="single" w:sz="8" w:space="0" w:color="auto"/>
              <w:right w:val="nil"/>
            </w:tcBorders>
            <w:vAlign w:val="bottom"/>
          </w:tcPr>
          <w:p w14:paraId="4712DADB" w14:textId="77777777" w:rsidR="007E73DD" w:rsidRPr="007E73DD" w:rsidRDefault="007E73DD" w:rsidP="007E73D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98" w:type="pct"/>
            <w:tcBorders>
              <w:top w:val="nil"/>
              <w:left w:val="nil"/>
              <w:bottom w:val="single" w:sz="8" w:space="0" w:color="auto"/>
              <w:right w:val="nil"/>
            </w:tcBorders>
            <w:vAlign w:val="bottom"/>
          </w:tcPr>
          <w:p w14:paraId="3962E9E9"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c>
          <w:tcPr>
            <w:tcW w:w="821" w:type="pct"/>
            <w:tcBorders>
              <w:top w:val="nil"/>
              <w:left w:val="nil"/>
              <w:bottom w:val="single" w:sz="8" w:space="0" w:color="auto"/>
              <w:right w:val="nil"/>
            </w:tcBorders>
            <w:vAlign w:val="bottom"/>
          </w:tcPr>
          <w:p w14:paraId="22B46E22" w14:textId="77777777" w:rsidR="007E73DD" w:rsidRPr="007E73DD" w:rsidRDefault="007E73DD" w:rsidP="007E73D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r>
    </w:tbl>
    <w:p w14:paraId="1BED9075"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p>
    <w:p w14:paraId="03CB97AC" w14:textId="77777777" w:rsidR="007E73DD" w:rsidRPr="007E73DD" w:rsidRDefault="007E73DD" w:rsidP="007E73DD">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p>
    <w:p w14:paraId="780393AC" w14:textId="77777777" w:rsidR="007E73DD" w:rsidRPr="007E73DD" w:rsidRDefault="007E73DD" w:rsidP="007E73DD">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p>
    <w:p w14:paraId="3C452213" w14:textId="77777777" w:rsidR="007E73DD" w:rsidRPr="007E73DD" w:rsidRDefault="007E73DD" w:rsidP="007E73DD">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lastRenderedPageBreak/>
        <w:t>График 2: Удельный вес районов г. Бишкек в общем объеме промышленной продукции в январе - декабре 2024 г.</w:t>
      </w:r>
    </w:p>
    <w:p w14:paraId="4338FEA8" w14:textId="77777777" w:rsidR="007E73DD" w:rsidRPr="007E73DD" w:rsidRDefault="007E73DD" w:rsidP="007E73DD">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7E73DD">
        <w:rPr>
          <w:rFonts w:ascii="Times New Roman" w:eastAsia="Times New Roman" w:hAnsi="Times New Roman" w:cs="Times New Roman"/>
          <w:i/>
          <w:spacing w:val="-4"/>
          <w:kern w:val="0"/>
          <w:sz w:val="18"/>
          <w:szCs w:val="18"/>
          <w:lang w:val="ru-RU" w:eastAsia="ru-RU"/>
          <w14:ligatures w14:val="none"/>
        </w:rPr>
        <w:t xml:space="preserve">                               (в процентах к итогу)</w:t>
      </w:r>
      <w:r w:rsidRPr="007E73DD">
        <w:rPr>
          <w:rFonts w:ascii="Times New Roman" w:eastAsia="Times New Roman" w:hAnsi="Times New Roman" w:cs="Times New Roman"/>
          <w:noProof/>
          <w:kern w:val="0"/>
          <w:sz w:val="28"/>
          <w:szCs w:val="20"/>
          <w:lang w:val="ru-RU" w:eastAsia="ru-RU"/>
          <w14:ligatures w14:val="none"/>
        </w:rPr>
        <w:t xml:space="preserve"> </w:t>
      </w:r>
    </w:p>
    <w:p w14:paraId="7C8E3F01" w14:textId="77777777" w:rsidR="007E73DD" w:rsidRPr="007E73DD" w:rsidRDefault="007E73DD" w:rsidP="007E73DD">
      <w:pPr>
        <w:spacing w:after="0" w:line="252" w:lineRule="auto"/>
        <w:rPr>
          <w:rFonts w:ascii="Times New Roman" w:eastAsia="Times New Roman" w:hAnsi="Times New Roman" w:cs="Times New Roman"/>
          <w:i/>
          <w:spacing w:val="-4"/>
          <w:kern w:val="0"/>
          <w:sz w:val="18"/>
          <w:szCs w:val="18"/>
          <w:lang w:val="ky-KG" w:eastAsia="ru-RU"/>
          <w14:ligatures w14:val="none"/>
        </w:rPr>
      </w:pPr>
    </w:p>
    <w:p w14:paraId="7814109B" w14:textId="77777777" w:rsidR="007E73DD" w:rsidRPr="007E73DD" w:rsidRDefault="007E73DD" w:rsidP="007E73DD">
      <w:pPr>
        <w:spacing w:after="0" w:line="240" w:lineRule="auto"/>
        <w:rPr>
          <w:rFonts w:ascii="Times New Roman" w:eastAsia="Times New Roman" w:hAnsi="Times New Roman" w:cs="Times New Roman"/>
          <w:b/>
          <w:spacing w:val="-4"/>
          <w:kern w:val="0"/>
          <w:sz w:val="20"/>
          <w:szCs w:val="20"/>
          <w:lang w:val="ky-KG" w:eastAsia="ru-RU"/>
          <w14:ligatures w14:val="none"/>
        </w:rPr>
      </w:pPr>
    </w:p>
    <w:p w14:paraId="34CE0544" w14:textId="77777777" w:rsidR="007E73DD" w:rsidRPr="007E73DD" w:rsidRDefault="00000000" w:rsidP="007E73D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kern w:val="0"/>
          <w:sz w:val="28"/>
          <w:szCs w:val="20"/>
          <w:lang w:val="ru-RU" w:eastAsia="ru-RU"/>
          <w14:ligatures w14:val="none"/>
        </w:rPr>
        <w:object w:dxaOrig="1440" w:dyaOrig="1440" w14:anchorId="24021C18">
          <v:shape id="Диаграмма 4" o:spid="_x0000_s1026" type="#_x0000_t75" style="position:absolute;margin-left:9.7pt;margin-top:1.95pt;width:435.45pt;height:192.8pt;z-index:251661312;visibility:visible;mso-wrap-distance-left:114.6pt;mso-wrap-distance-top:42.24pt;mso-wrap-distance-right:93.72pt;mso-wrap-distance-bottom:51.24pt;mso-position-horizontal-relative:text;mso-position-vertical-relative:text;mso-width-relative:margin;mso-height-relative:margin" wrapcoords="12930 4303 4783 5484 4746 6412 7549 7003 10800 7003 9193 7762 8221 8269 7922 8775 7698 9281 7661 11644 7810 12403 7922 12741 10165 13753 10800 13753 7138 14766 7175 15525 7698 16453 7960 16453 7922 16875 8072 17044 8446 17044 8595 17044 9193 17044 9455 16875 9380 16453 9642 16453 10277 15441 10239 15103 20068 14850 20068 13753 12519 13753 14911 12994 14948 12403 15322 11222 15359 9281 14799 8100 13715 7762 10800 7003 9940 6666 8633 5906 13603 5484 16181 5062 16069 4303 12930 4303">
            <v:imagedata r:id="rId14" o:title=""/>
            <w10:wrap type="tight"/>
          </v:shape>
          <o:OLEObject Type="Embed" ProgID="Excel.Sheet.8" ShapeID="Диаграмма 4" DrawAspect="Content" ObjectID="_1798980010" r:id="rId15">
            <o:FieldCodes>\s</o:FieldCodes>
          </o:OLEObject>
        </w:object>
      </w:r>
    </w:p>
    <w:p w14:paraId="5EACDE63"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p>
    <w:p w14:paraId="28DC7041"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p>
    <w:p w14:paraId="2BCB43DB"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p>
    <w:p w14:paraId="2FF70505" w14:textId="77777777" w:rsidR="007E73DD" w:rsidRPr="007E73DD" w:rsidRDefault="007E73DD" w:rsidP="007E73DD">
      <w:pPr>
        <w:spacing w:after="0" w:line="240" w:lineRule="auto"/>
        <w:contextualSpacing/>
        <w:rPr>
          <w:rFonts w:ascii="Times New Roman" w:eastAsia="Times New Roman" w:hAnsi="Times New Roman" w:cs="Times New Roman"/>
          <w:b/>
          <w:spacing w:val="-4"/>
          <w:kern w:val="0"/>
          <w:sz w:val="24"/>
          <w:szCs w:val="24"/>
          <w:lang w:val="ru-RU" w:eastAsia="ru-RU"/>
          <w14:ligatures w14:val="none"/>
        </w:rPr>
      </w:pPr>
    </w:p>
    <w:p w14:paraId="32887034"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37453722"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7560EEB0"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22B1BFE3"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181B3B50"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67BF295A"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5457B3DB"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p w14:paraId="439BC9B3"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t xml:space="preserve">Таблица 12: Объем производства промышленной продукции по территории </w:t>
      </w:r>
    </w:p>
    <w:p w14:paraId="4A95BC82"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t xml:space="preserve">                         в январе-декабре</w:t>
      </w:r>
    </w:p>
    <w:p w14:paraId="6D6D90F4" w14:textId="77777777" w:rsidR="007E73DD" w:rsidRPr="007E73DD" w:rsidRDefault="007E73DD" w:rsidP="007E73DD">
      <w:pPr>
        <w:spacing w:after="0" w:line="240" w:lineRule="auto"/>
        <w:rPr>
          <w:rFonts w:ascii="Times New Roman" w:eastAsia="Times New Roman" w:hAnsi="Times New Roman" w:cs="Times New Roman"/>
          <w:b/>
          <w:spacing w:val="-4"/>
          <w:kern w:val="0"/>
          <w:sz w:val="24"/>
          <w:szCs w:val="24"/>
          <w:lang w:val="ru-RU" w:eastAsia="ru-RU"/>
          <w14:ligatures w14:val="none"/>
        </w:rPr>
      </w:pPr>
    </w:p>
    <w:tbl>
      <w:tblPr>
        <w:tblW w:w="9645" w:type="dxa"/>
        <w:tblInd w:w="-34" w:type="dxa"/>
        <w:tblLayout w:type="fixed"/>
        <w:tblLook w:val="00A0" w:firstRow="1" w:lastRow="0" w:firstColumn="1" w:lastColumn="0" w:noHBand="0" w:noVBand="0"/>
      </w:tblPr>
      <w:tblGrid>
        <w:gridCol w:w="1546"/>
        <w:gridCol w:w="1012"/>
        <w:gridCol w:w="1012"/>
        <w:gridCol w:w="1012"/>
        <w:gridCol w:w="1013"/>
        <w:gridCol w:w="1012"/>
        <w:gridCol w:w="1013"/>
        <w:gridCol w:w="1012"/>
        <w:gridCol w:w="1013"/>
      </w:tblGrid>
      <w:tr w:rsidR="007E73DD" w:rsidRPr="007E73DD" w14:paraId="52DC29BC" w14:textId="77777777" w:rsidTr="006E2F1D">
        <w:trPr>
          <w:trHeight w:val="326"/>
          <w:tblHeader/>
        </w:trPr>
        <w:tc>
          <w:tcPr>
            <w:tcW w:w="1546" w:type="dxa"/>
            <w:vMerge w:val="restart"/>
            <w:tcBorders>
              <w:top w:val="single" w:sz="8" w:space="0" w:color="auto"/>
              <w:left w:val="nil"/>
              <w:bottom w:val="single" w:sz="8" w:space="0" w:color="auto"/>
              <w:right w:val="nil"/>
            </w:tcBorders>
            <w:noWrap/>
            <w:vAlign w:val="bottom"/>
          </w:tcPr>
          <w:p w14:paraId="1F5ED6A8"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p w14:paraId="145DA1CF"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p w14:paraId="67152D35"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4049" w:type="dxa"/>
            <w:gridSpan w:val="4"/>
            <w:tcBorders>
              <w:top w:val="single" w:sz="8" w:space="0" w:color="auto"/>
              <w:left w:val="nil"/>
              <w:bottom w:val="single" w:sz="4" w:space="0" w:color="auto"/>
              <w:right w:val="nil"/>
            </w:tcBorders>
            <w:noWrap/>
            <w:hideMark/>
          </w:tcPr>
          <w:p w14:paraId="32742E22" w14:textId="77777777" w:rsidR="007E73DD" w:rsidRPr="007E73DD" w:rsidRDefault="007E73DD" w:rsidP="007E73DD">
            <w:pPr>
              <w:spacing w:after="0" w:line="240" w:lineRule="auto"/>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Произведено – всего</w:t>
            </w:r>
          </w:p>
          <w:p w14:paraId="2E1AAD10" w14:textId="77777777" w:rsidR="007E73DD" w:rsidRPr="007E73DD" w:rsidRDefault="007E73DD" w:rsidP="007E73DD">
            <w:pPr>
              <w:spacing w:after="0" w:line="240" w:lineRule="auto"/>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млн. сомов </w:t>
            </w:r>
          </w:p>
        </w:tc>
        <w:tc>
          <w:tcPr>
            <w:tcW w:w="4050" w:type="dxa"/>
            <w:gridSpan w:val="4"/>
            <w:tcBorders>
              <w:top w:val="single" w:sz="8" w:space="0" w:color="auto"/>
              <w:left w:val="nil"/>
              <w:bottom w:val="single" w:sz="4" w:space="0" w:color="auto"/>
              <w:right w:val="nil"/>
            </w:tcBorders>
            <w:hideMark/>
          </w:tcPr>
          <w:p w14:paraId="506E0911" w14:textId="77777777" w:rsidR="007E73DD" w:rsidRPr="007E73DD" w:rsidRDefault="007E73DD" w:rsidP="007E73DD">
            <w:pPr>
              <w:spacing w:after="0" w:line="240" w:lineRule="auto"/>
              <w:ind w:right="34"/>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Индекс  </w:t>
            </w:r>
          </w:p>
          <w:p w14:paraId="285EAB3E" w14:textId="77777777" w:rsidR="007E73DD" w:rsidRPr="007E73DD" w:rsidRDefault="007E73DD" w:rsidP="007E73DD">
            <w:pPr>
              <w:spacing w:after="0" w:line="240" w:lineRule="auto"/>
              <w:ind w:right="34"/>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физического объема</w:t>
            </w:r>
          </w:p>
        </w:tc>
      </w:tr>
      <w:tr w:rsidR="007E73DD" w:rsidRPr="007E73DD" w14:paraId="67A98E81" w14:textId="77777777" w:rsidTr="006E2F1D">
        <w:trPr>
          <w:trHeight w:val="325"/>
          <w:tblHeader/>
        </w:trPr>
        <w:tc>
          <w:tcPr>
            <w:tcW w:w="1546" w:type="dxa"/>
            <w:vMerge/>
            <w:tcBorders>
              <w:top w:val="single" w:sz="8" w:space="0" w:color="auto"/>
              <w:left w:val="nil"/>
              <w:bottom w:val="single" w:sz="8" w:space="0" w:color="auto"/>
              <w:right w:val="nil"/>
            </w:tcBorders>
            <w:vAlign w:val="center"/>
            <w:hideMark/>
          </w:tcPr>
          <w:p w14:paraId="633A04AF"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2024" w:type="dxa"/>
            <w:gridSpan w:val="2"/>
            <w:tcBorders>
              <w:top w:val="single" w:sz="4" w:space="0" w:color="auto"/>
              <w:left w:val="nil"/>
              <w:bottom w:val="single" w:sz="4" w:space="0" w:color="auto"/>
              <w:right w:val="nil"/>
            </w:tcBorders>
            <w:noWrap/>
            <w:vAlign w:val="bottom"/>
            <w:hideMark/>
          </w:tcPr>
          <w:p w14:paraId="43D2A349" w14:textId="77777777" w:rsidR="007E73DD" w:rsidRPr="007E73DD" w:rsidRDefault="007E73DD" w:rsidP="007E73DD">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2025" w:type="dxa"/>
            <w:gridSpan w:val="2"/>
            <w:tcBorders>
              <w:top w:val="single" w:sz="4" w:space="0" w:color="auto"/>
              <w:left w:val="nil"/>
              <w:bottom w:val="single" w:sz="4" w:space="0" w:color="auto"/>
              <w:right w:val="nil"/>
            </w:tcBorders>
            <w:noWrap/>
            <w:vAlign w:val="bottom"/>
            <w:hideMark/>
          </w:tcPr>
          <w:p w14:paraId="02CF0F13" w14:textId="77777777" w:rsidR="007E73DD" w:rsidRPr="007E73DD" w:rsidRDefault="007E73DD" w:rsidP="007E73DD">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c>
          <w:tcPr>
            <w:tcW w:w="2025" w:type="dxa"/>
            <w:gridSpan w:val="2"/>
            <w:tcBorders>
              <w:top w:val="single" w:sz="4" w:space="0" w:color="auto"/>
              <w:left w:val="nil"/>
              <w:bottom w:val="single" w:sz="4" w:space="0" w:color="auto"/>
              <w:right w:val="nil"/>
            </w:tcBorders>
            <w:vAlign w:val="bottom"/>
            <w:hideMark/>
          </w:tcPr>
          <w:p w14:paraId="5C82006D" w14:textId="77777777" w:rsidR="007E73DD" w:rsidRPr="007E73DD" w:rsidRDefault="007E73DD" w:rsidP="007E73DD">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2025" w:type="dxa"/>
            <w:gridSpan w:val="2"/>
            <w:tcBorders>
              <w:top w:val="single" w:sz="4" w:space="0" w:color="auto"/>
              <w:left w:val="nil"/>
              <w:bottom w:val="single" w:sz="4" w:space="0" w:color="auto"/>
              <w:right w:val="nil"/>
            </w:tcBorders>
            <w:vAlign w:val="bottom"/>
            <w:hideMark/>
          </w:tcPr>
          <w:p w14:paraId="02573C1B" w14:textId="77777777" w:rsidR="007E73DD" w:rsidRPr="007E73DD" w:rsidRDefault="007E73DD" w:rsidP="007E73DD">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r>
      <w:tr w:rsidR="007E73DD" w:rsidRPr="007E73DD" w14:paraId="12A70CD2" w14:textId="77777777" w:rsidTr="006E2F1D">
        <w:trPr>
          <w:trHeight w:val="325"/>
          <w:tblHeader/>
        </w:trPr>
        <w:tc>
          <w:tcPr>
            <w:tcW w:w="1546" w:type="dxa"/>
            <w:vMerge/>
            <w:tcBorders>
              <w:top w:val="single" w:sz="8" w:space="0" w:color="auto"/>
              <w:left w:val="nil"/>
              <w:bottom w:val="single" w:sz="8" w:space="0" w:color="auto"/>
              <w:right w:val="nil"/>
            </w:tcBorders>
            <w:vAlign w:val="center"/>
            <w:hideMark/>
          </w:tcPr>
          <w:p w14:paraId="6ECCDBA1"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012" w:type="dxa"/>
            <w:tcBorders>
              <w:top w:val="single" w:sz="4" w:space="0" w:color="auto"/>
              <w:left w:val="nil"/>
              <w:bottom w:val="single" w:sz="8" w:space="0" w:color="auto"/>
              <w:right w:val="nil"/>
            </w:tcBorders>
            <w:noWrap/>
            <w:vAlign w:val="bottom"/>
            <w:hideMark/>
          </w:tcPr>
          <w:p w14:paraId="4412AE7E"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декабрь</w:t>
            </w:r>
          </w:p>
        </w:tc>
        <w:tc>
          <w:tcPr>
            <w:tcW w:w="1012" w:type="dxa"/>
            <w:tcBorders>
              <w:top w:val="single" w:sz="4" w:space="0" w:color="auto"/>
              <w:left w:val="nil"/>
              <w:bottom w:val="single" w:sz="8" w:space="0" w:color="auto"/>
              <w:right w:val="nil"/>
            </w:tcBorders>
            <w:vAlign w:val="bottom"/>
            <w:hideMark/>
          </w:tcPr>
          <w:p w14:paraId="1BBCED1F"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w:t>
            </w:r>
          </w:p>
          <w:p w14:paraId="39E16D78"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kern w:val="0"/>
                <w:sz w:val="28"/>
                <w:szCs w:val="20"/>
                <w:lang w:val="ru-RU"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декабрь</w:t>
            </w:r>
          </w:p>
        </w:tc>
        <w:tc>
          <w:tcPr>
            <w:tcW w:w="1012" w:type="dxa"/>
            <w:tcBorders>
              <w:top w:val="single" w:sz="4" w:space="0" w:color="auto"/>
              <w:left w:val="nil"/>
              <w:bottom w:val="single" w:sz="8" w:space="0" w:color="auto"/>
              <w:right w:val="nil"/>
            </w:tcBorders>
            <w:noWrap/>
            <w:vAlign w:val="bottom"/>
            <w:hideMark/>
          </w:tcPr>
          <w:p w14:paraId="183158B5"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декабрь</w:t>
            </w:r>
          </w:p>
        </w:tc>
        <w:tc>
          <w:tcPr>
            <w:tcW w:w="1013" w:type="dxa"/>
            <w:tcBorders>
              <w:top w:val="single" w:sz="4" w:space="0" w:color="auto"/>
              <w:left w:val="nil"/>
              <w:bottom w:val="single" w:sz="8" w:space="0" w:color="auto"/>
              <w:right w:val="nil"/>
            </w:tcBorders>
            <w:vAlign w:val="bottom"/>
            <w:hideMark/>
          </w:tcPr>
          <w:p w14:paraId="3824CF80"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w:t>
            </w:r>
          </w:p>
          <w:p w14:paraId="773940BB"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декабрь</w:t>
            </w:r>
          </w:p>
        </w:tc>
        <w:tc>
          <w:tcPr>
            <w:tcW w:w="1012" w:type="dxa"/>
            <w:tcBorders>
              <w:top w:val="single" w:sz="4" w:space="0" w:color="auto"/>
              <w:left w:val="nil"/>
              <w:bottom w:val="single" w:sz="8" w:space="0" w:color="auto"/>
              <w:right w:val="nil"/>
            </w:tcBorders>
            <w:vAlign w:val="bottom"/>
            <w:hideMark/>
          </w:tcPr>
          <w:p w14:paraId="6A7540F7" w14:textId="77777777" w:rsidR="007E73DD" w:rsidRPr="007E73DD" w:rsidRDefault="007E73DD" w:rsidP="007E73DD">
            <w:pPr>
              <w:spacing w:after="0" w:line="240" w:lineRule="auto"/>
              <w:ind w:right="-108"/>
              <w:contextualSpacing/>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декабрь</w:t>
            </w:r>
          </w:p>
        </w:tc>
        <w:tc>
          <w:tcPr>
            <w:tcW w:w="1013" w:type="dxa"/>
            <w:tcBorders>
              <w:top w:val="single" w:sz="4" w:space="0" w:color="auto"/>
              <w:left w:val="nil"/>
              <w:bottom w:val="single" w:sz="8" w:space="0" w:color="auto"/>
              <w:right w:val="nil"/>
            </w:tcBorders>
            <w:vAlign w:val="bottom"/>
            <w:hideMark/>
          </w:tcPr>
          <w:p w14:paraId="2F4A2776"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w:t>
            </w:r>
          </w:p>
          <w:p w14:paraId="4AD8AAA4"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декабрь</w:t>
            </w:r>
          </w:p>
        </w:tc>
        <w:tc>
          <w:tcPr>
            <w:tcW w:w="1012" w:type="dxa"/>
            <w:tcBorders>
              <w:top w:val="single" w:sz="4" w:space="0" w:color="auto"/>
              <w:left w:val="nil"/>
              <w:bottom w:val="single" w:sz="8" w:space="0" w:color="auto"/>
              <w:right w:val="nil"/>
            </w:tcBorders>
            <w:vAlign w:val="bottom"/>
            <w:hideMark/>
          </w:tcPr>
          <w:p w14:paraId="75172812"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kern w:val="0"/>
                <w:sz w:val="28"/>
                <w:szCs w:val="20"/>
                <w:lang w:val="ru-RU"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декабрь</w:t>
            </w:r>
          </w:p>
        </w:tc>
        <w:tc>
          <w:tcPr>
            <w:tcW w:w="1013" w:type="dxa"/>
            <w:tcBorders>
              <w:top w:val="single" w:sz="4" w:space="0" w:color="auto"/>
              <w:left w:val="nil"/>
              <w:bottom w:val="single" w:sz="8" w:space="0" w:color="auto"/>
              <w:right w:val="nil"/>
            </w:tcBorders>
            <w:vAlign w:val="bottom"/>
            <w:hideMark/>
          </w:tcPr>
          <w:p w14:paraId="14693A38"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янв.-</w:t>
            </w:r>
          </w:p>
          <w:p w14:paraId="23EB3D9A" w14:textId="77777777" w:rsidR="007E73DD" w:rsidRPr="007E73DD" w:rsidRDefault="007E73DD" w:rsidP="007E73DD">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kern w:val="0"/>
                <w:sz w:val="28"/>
                <w:szCs w:val="20"/>
                <w:lang w:val="ky-KG"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декабрь</w:t>
            </w:r>
          </w:p>
        </w:tc>
      </w:tr>
      <w:tr w:rsidR="007E73DD" w:rsidRPr="007E73DD" w14:paraId="718BF09D" w14:textId="77777777" w:rsidTr="006E2F1D">
        <w:trPr>
          <w:trHeight w:val="325"/>
          <w:tblHeader/>
        </w:trPr>
        <w:tc>
          <w:tcPr>
            <w:tcW w:w="1546" w:type="dxa"/>
            <w:tcBorders>
              <w:top w:val="single" w:sz="8" w:space="0" w:color="auto"/>
              <w:left w:val="nil"/>
              <w:bottom w:val="nil"/>
              <w:right w:val="nil"/>
            </w:tcBorders>
            <w:noWrap/>
            <w:vAlign w:val="center"/>
            <w:hideMark/>
          </w:tcPr>
          <w:p w14:paraId="2DA39FE5"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г. Бишкек</w:t>
            </w:r>
          </w:p>
        </w:tc>
        <w:tc>
          <w:tcPr>
            <w:tcW w:w="1012" w:type="dxa"/>
            <w:noWrap/>
            <w:vAlign w:val="center"/>
            <w:hideMark/>
          </w:tcPr>
          <w:p w14:paraId="7939D23B"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7427,5</w:t>
            </w:r>
          </w:p>
        </w:tc>
        <w:tc>
          <w:tcPr>
            <w:tcW w:w="1012" w:type="dxa"/>
            <w:vAlign w:val="center"/>
            <w:hideMark/>
          </w:tcPr>
          <w:p w14:paraId="3A430A8F"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ky-KG"/>
                <w14:ligatures w14:val="none"/>
              </w:rPr>
            </w:pPr>
            <w:r w:rsidRPr="007E73DD">
              <w:rPr>
                <w:rFonts w:ascii="Times New Roman" w:eastAsia="Times New Roman" w:hAnsi="Times New Roman" w:cs="Times New Roman"/>
                <w:b/>
                <w:bCs/>
                <w:kern w:val="0"/>
                <w:sz w:val="20"/>
                <w:szCs w:val="20"/>
                <w:lang w:val="ky-KG"/>
                <w14:ligatures w14:val="none"/>
              </w:rPr>
              <w:t>70372,1</w:t>
            </w:r>
          </w:p>
        </w:tc>
        <w:tc>
          <w:tcPr>
            <w:tcW w:w="1012" w:type="dxa"/>
            <w:noWrap/>
            <w:vAlign w:val="center"/>
            <w:hideMark/>
          </w:tcPr>
          <w:p w14:paraId="38F8E3CB"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ky-KG"/>
                <w14:ligatures w14:val="none"/>
              </w:rPr>
            </w:pPr>
            <w:r w:rsidRPr="007E73DD">
              <w:rPr>
                <w:rFonts w:ascii="Times New Roman" w:eastAsia="Times New Roman" w:hAnsi="Times New Roman" w:cs="Times New Roman"/>
                <w:b/>
                <w:bCs/>
                <w:kern w:val="0"/>
                <w:sz w:val="20"/>
                <w:szCs w:val="20"/>
                <w:lang w:val="ky-KG"/>
                <w14:ligatures w14:val="none"/>
              </w:rPr>
              <w:t>11390,0</w:t>
            </w:r>
          </w:p>
        </w:tc>
        <w:tc>
          <w:tcPr>
            <w:tcW w:w="1013" w:type="dxa"/>
            <w:vAlign w:val="center"/>
            <w:hideMark/>
          </w:tcPr>
          <w:p w14:paraId="3F47C667" w14:textId="77777777" w:rsidR="007E73DD" w:rsidRPr="007E73DD" w:rsidRDefault="007E73DD" w:rsidP="007E73DD">
            <w:pPr>
              <w:spacing w:after="0" w:line="252" w:lineRule="auto"/>
              <w:jc w:val="right"/>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88848,4</w:t>
            </w:r>
          </w:p>
        </w:tc>
        <w:tc>
          <w:tcPr>
            <w:tcW w:w="1012" w:type="dxa"/>
            <w:tcBorders>
              <w:top w:val="single" w:sz="8" w:space="0" w:color="auto"/>
              <w:left w:val="nil"/>
              <w:bottom w:val="nil"/>
              <w:right w:val="nil"/>
            </w:tcBorders>
            <w:vAlign w:val="center"/>
            <w:hideMark/>
          </w:tcPr>
          <w:p w14:paraId="3F932739" w14:textId="77777777" w:rsidR="007E73DD" w:rsidRPr="007E73DD" w:rsidRDefault="007E73DD" w:rsidP="007E73DD">
            <w:pPr>
              <w:spacing w:after="0" w:line="252" w:lineRule="auto"/>
              <w:jc w:val="right"/>
              <w:rPr>
                <w:rFonts w:ascii="Times New Roman" w:eastAsia="Times New Roman" w:hAnsi="Times New Roman" w:cs="Times New Roman"/>
                <w:b/>
                <w:kern w:val="0"/>
                <w:sz w:val="20"/>
                <w:szCs w:val="20"/>
                <w:lang w:val="ru-RU"/>
                <w14:ligatures w14:val="none"/>
              </w:rPr>
            </w:pPr>
            <w:r w:rsidRPr="007E73DD">
              <w:rPr>
                <w:rFonts w:ascii="Times New Roman" w:eastAsia="Times New Roman" w:hAnsi="Times New Roman" w:cs="Times New Roman"/>
                <w:b/>
                <w:kern w:val="0"/>
                <w:sz w:val="20"/>
                <w:szCs w:val="20"/>
                <w:lang w:val="ru-RU"/>
                <w14:ligatures w14:val="none"/>
              </w:rPr>
              <w:t>127,1</w:t>
            </w:r>
          </w:p>
        </w:tc>
        <w:tc>
          <w:tcPr>
            <w:tcW w:w="1013" w:type="dxa"/>
            <w:tcBorders>
              <w:top w:val="single" w:sz="8" w:space="0" w:color="auto"/>
              <w:left w:val="nil"/>
              <w:bottom w:val="nil"/>
              <w:right w:val="nil"/>
            </w:tcBorders>
            <w:vAlign w:val="center"/>
            <w:hideMark/>
          </w:tcPr>
          <w:p w14:paraId="0B548C54" w14:textId="77777777" w:rsidR="007E73DD" w:rsidRPr="007E73DD" w:rsidRDefault="007E73DD" w:rsidP="007E73DD">
            <w:pPr>
              <w:spacing w:after="0" w:line="252" w:lineRule="auto"/>
              <w:jc w:val="right"/>
              <w:rPr>
                <w:rFonts w:ascii="Times New Roman" w:eastAsia="Times New Roman" w:hAnsi="Times New Roman" w:cs="Times New Roman"/>
                <w:b/>
                <w:kern w:val="0"/>
                <w:sz w:val="20"/>
                <w:szCs w:val="20"/>
                <w:lang w:val="ru-RU"/>
                <w14:ligatures w14:val="none"/>
              </w:rPr>
            </w:pPr>
            <w:r w:rsidRPr="007E73DD">
              <w:rPr>
                <w:rFonts w:ascii="Times New Roman" w:eastAsia="Times New Roman" w:hAnsi="Times New Roman" w:cs="Times New Roman"/>
                <w:b/>
                <w:kern w:val="0"/>
                <w:sz w:val="20"/>
                <w:szCs w:val="20"/>
                <w:lang w:val="ru-RU"/>
                <w14:ligatures w14:val="none"/>
              </w:rPr>
              <w:t>121,5</w:t>
            </w:r>
          </w:p>
        </w:tc>
        <w:tc>
          <w:tcPr>
            <w:tcW w:w="1012" w:type="dxa"/>
            <w:tcBorders>
              <w:top w:val="single" w:sz="8" w:space="0" w:color="auto"/>
              <w:left w:val="nil"/>
              <w:bottom w:val="nil"/>
              <w:right w:val="nil"/>
            </w:tcBorders>
            <w:vAlign w:val="center"/>
            <w:hideMark/>
          </w:tcPr>
          <w:p w14:paraId="45982518" w14:textId="77777777" w:rsidR="007E73DD" w:rsidRPr="007E73DD" w:rsidRDefault="007E73DD" w:rsidP="007E73DD">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ru-RU"/>
                <w14:ligatures w14:val="none"/>
              </w:rPr>
              <w:t xml:space="preserve">  130,5*</w:t>
            </w:r>
          </w:p>
        </w:tc>
        <w:tc>
          <w:tcPr>
            <w:tcW w:w="1013" w:type="dxa"/>
            <w:tcBorders>
              <w:top w:val="single" w:sz="8" w:space="0" w:color="auto"/>
              <w:left w:val="nil"/>
              <w:bottom w:val="nil"/>
              <w:right w:val="nil"/>
            </w:tcBorders>
            <w:vAlign w:val="center"/>
            <w:hideMark/>
          </w:tcPr>
          <w:p w14:paraId="78D3D47E" w14:textId="77777777" w:rsidR="007E73DD" w:rsidRPr="007E73DD" w:rsidRDefault="007E73DD" w:rsidP="007E73DD">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7E73DD">
              <w:rPr>
                <w:rFonts w:ascii="Times New Roman" w:eastAsia="Times New Roman" w:hAnsi="Times New Roman" w:cs="Times New Roman"/>
                <w:b/>
                <w:bCs/>
                <w:kern w:val="0"/>
                <w:sz w:val="20"/>
                <w:szCs w:val="20"/>
                <w:lang w:val="ky-KG"/>
                <w14:ligatures w14:val="none"/>
              </w:rPr>
              <w:t xml:space="preserve">  112,3</w:t>
            </w:r>
          </w:p>
        </w:tc>
      </w:tr>
      <w:tr w:rsidR="007E73DD" w:rsidRPr="007E73DD" w14:paraId="7774FD85" w14:textId="77777777" w:rsidTr="006E2F1D">
        <w:trPr>
          <w:trHeight w:val="325"/>
          <w:tblHeader/>
        </w:trPr>
        <w:tc>
          <w:tcPr>
            <w:tcW w:w="1546" w:type="dxa"/>
            <w:noWrap/>
            <w:vAlign w:val="center"/>
            <w:hideMark/>
          </w:tcPr>
          <w:p w14:paraId="209AA734"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bookmarkStart w:id="56" w:name="_Hlk181904728"/>
            <w:r w:rsidRPr="007E73DD">
              <w:rPr>
                <w:rFonts w:ascii="Times New Roman" w:eastAsia="Times New Roman" w:hAnsi="Times New Roman" w:cs="Times New Roman"/>
                <w:kern w:val="0"/>
                <w:sz w:val="20"/>
                <w:szCs w:val="20"/>
                <w:lang w:val="ru-RU" w:eastAsia="ru-RU"/>
                <w14:ligatures w14:val="none"/>
              </w:rPr>
              <w:t>Ленинский</w:t>
            </w:r>
          </w:p>
        </w:tc>
        <w:tc>
          <w:tcPr>
            <w:tcW w:w="1012" w:type="dxa"/>
            <w:noWrap/>
            <w:vAlign w:val="center"/>
            <w:hideMark/>
          </w:tcPr>
          <w:p w14:paraId="680D4C95"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1837,4</w:t>
            </w:r>
          </w:p>
        </w:tc>
        <w:tc>
          <w:tcPr>
            <w:tcW w:w="1012" w:type="dxa"/>
            <w:vAlign w:val="center"/>
            <w:hideMark/>
          </w:tcPr>
          <w:p w14:paraId="613FD009"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20907,1</w:t>
            </w:r>
          </w:p>
        </w:tc>
        <w:tc>
          <w:tcPr>
            <w:tcW w:w="1012" w:type="dxa"/>
            <w:noWrap/>
            <w:vAlign w:val="center"/>
            <w:hideMark/>
          </w:tcPr>
          <w:p w14:paraId="681CD64A"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2145,0</w:t>
            </w:r>
          </w:p>
        </w:tc>
        <w:tc>
          <w:tcPr>
            <w:tcW w:w="1013" w:type="dxa"/>
            <w:vAlign w:val="center"/>
            <w:hideMark/>
          </w:tcPr>
          <w:p w14:paraId="3555B9BD"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24951,1</w:t>
            </w:r>
          </w:p>
        </w:tc>
        <w:tc>
          <w:tcPr>
            <w:tcW w:w="1012" w:type="dxa"/>
            <w:vAlign w:val="center"/>
            <w:hideMark/>
          </w:tcPr>
          <w:p w14:paraId="34C34DDE"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289,6</w:t>
            </w:r>
          </w:p>
        </w:tc>
        <w:tc>
          <w:tcPr>
            <w:tcW w:w="1013" w:type="dxa"/>
            <w:vAlign w:val="center"/>
            <w:hideMark/>
          </w:tcPr>
          <w:p w14:paraId="438F1F0E"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170,2</w:t>
            </w:r>
          </w:p>
        </w:tc>
        <w:tc>
          <w:tcPr>
            <w:tcW w:w="1012" w:type="dxa"/>
            <w:vAlign w:val="center"/>
            <w:hideMark/>
          </w:tcPr>
          <w:p w14:paraId="64A73B05" w14:textId="77777777" w:rsidR="007E73DD" w:rsidRPr="007E73DD" w:rsidRDefault="007E73DD" w:rsidP="007E73DD">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178,5</w:t>
            </w:r>
            <w:r w:rsidRPr="007E73DD">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7E900DF9" w14:textId="77777777" w:rsidR="007E73DD" w:rsidRPr="007E73DD" w:rsidRDefault="007E73DD" w:rsidP="007E73D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 xml:space="preserve"> 121,0</w:t>
            </w:r>
          </w:p>
        </w:tc>
      </w:tr>
      <w:tr w:rsidR="007E73DD" w:rsidRPr="007E73DD" w14:paraId="6CE4EB60" w14:textId="77777777" w:rsidTr="006E2F1D">
        <w:trPr>
          <w:trHeight w:val="325"/>
          <w:tblHeader/>
        </w:trPr>
        <w:tc>
          <w:tcPr>
            <w:tcW w:w="1546" w:type="dxa"/>
            <w:noWrap/>
            <w:vAlign w:val="center"/>
            <w:hideMark/>
          </w:tcPr>
          <w:p w14:paraId="5E2EBF17"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E73DD">
              <w:rPr>
                <w:rFonts w:ascii="Times New Roman" w:eastAsia="Times New Roman" w:hAnsi="Times New Roman" w:cs="Times New Roman"/>
                <w:kern w:val="0"/>
                <w:sz w:val="20"/>
                <w:szCs w:val="20"/>
                <w:lang w:val="ru-RU" w:eastAsia="ru-RU"/>
                <w14:ligatures w14:val="none"/>
              </w:rPr>
              <w:t>Октябрский</w:t>
            </w:r>
            <w:proofErr w:type="spellEnd"/>
          </w:p>
        </w:tc>
        <w:tc>
          <w:tcPr>
            <w:tcW w:w="1012" w:type="dxa"/>
            <w:noWrap/>
            <w:vAlign w:val="center"/>
            <w:hideMark/>
          </w:tcPr>
          <w:p w14:paraId="4265C539"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2425,9</w:t>
            </w:r>
          </w:p>
        </w:tc>
        <w:tc>
          <w:tcPr>
            <w:tcW w:w="1012" w:type="dxa"/>
            <w:vAlign w:val="center"/>
            <w:hideMark/>
          </w:tcPr>
          <w:p w14:paraId="554BFCD0"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ky-KG"/>
                <w14:ligatures w14:val="none"/>
              </w:rPr>
            </w:pPr>
            <w:r w:rsidRPr="007E73DD">
              <w:rPr>
                <w:rFonts w:ascii="Times New Roman" w:eastAsia="Times New Roman" w:hAnsi="Times New Roman" w:cs="Times New Roman"/>
                <w:bCs/>
                <w:kern w:val="0"/>
                <w:sz w:val="20"/>
                <w:szCs w:val="20"/>
                <w:lang w:val="ky-KG"/>
                <w14:ligatures w14:val="none"/>
              </w:rPr>
              <w:t>18861,7</w:t>
            </w:r>
          </w:p>
        </w:tc>
        <w:tc>
          <w:tcPr>
            <w:tcW w:w="1012" w:type="dxa"/>
            <w:noWrap/>
            <w:vAlign w:val="center"/>
            <w:hideMark/>
          </w:tcPr>
          <w:p w14:paraId="5F2EA0FC"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3486,2</w:t>
            </w:r>
          </w:p>
        </w:tc>
        <w:tc>
          <w:tcPr>
            <w:tcW w:w="1013" w:type="dxa"/>
            <w:vAlign w:val="center"/>
            <w:hideMark/>
          </w:tcPr>
          <w:p w14:paraId="1AE2D331"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26626,7</w:t>
            </w:r>
          </w:p>
        </w:tc>
        <w:tc>
          <w:tcPr>
            <w:tcW w:w="1012" w:type="dxa"/>
            <w:vAlign w:val="center"/>
            <w:hideMark/>
          </w:tcPr>
          <w:p w14:paraId="0ACCCB02" w14:textId="77777777" w:rsidR="007E73DD" w:rsidRPr="007E73DD" w:rsidRDefault="007E73DD" w:rsidP="007E73DD">
            <w:pPr>
              <w:spacing w:after="0" w:line="252" w:lineRule="auto"/>
              <w:ind w:right="-390"/>
              <w:jc w:val="center"/>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112,1</w:t>
            </w:r>
          </w:p>
        </w:tc>
        <w:tc>
          <w:tcPr>
            <w:tcW w:w="1013" w:type="dxa"/>
            <w:vAlign w:val="center"/>
            <w:hideMark/>
          </w:tcPr>
          <w:p w14:paraId="6D94B4C9"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111,6</w:t>
            </w:r>
          </w:p>
        </w:tc>
        <w:tc>
          <w:tcPr>
            <w:tcW w:w="1012" w:type="dxa"/>
            <w:vAlign w:val="center"/>
            <w:hideMark/>
          </w:tcPr>
          <w:p w14:paraId="7CE87189" w14:textId="77777777" w:rsidR="007E73DD" w:rsidRPr="007E73DD" w:rsidRDefault="007E73DD" w:rsidP="007E73DD">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100,2</w:t>
            </w:r>
            <w:r w:rsidRPr="007E73DD">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7C5891F9" w14:textId="77777777" w:rsidR="007E73DD" w:rsidRPr="007E73DD" w:rsidRDefault="007E73DD" w:rsidP="007E73DD">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 xml:space="preserve">     111,9</w:t>
            </w:r>
          </w:p>
        </w:tc>
      </w:tr>
      <w:tr w:rsidR="007E73DD" w:rsidRPr="007E73DD" w14:paraId="2DF69CEE" w14:textId="77777777" w:rsidTr="006E2F1D">
        <w:trPr>
          <w:trHeight w:val="273"/>
          <w:tblHeader/>
        </w:trPr>
        <w:tc>
          <w:tcPr>
            <w:tcW w:w="1546" w:type="dxa"/>
            <w:noWrap/>
            <w:vAlign w:val="center"/>
            <w:hideMark/>
          </w:tcPr>
          <w:p w14:paraId="2526ADB3" w14:textId="77777777" w:rsidR="007E73DD" w:rsidRPr="007E73DD" w:rsidRDefault="007E73DD" w:rsidP="007E73DD">
            <w:pPr>
              <w:spacing w:after="0" w:line="240" w:lineRule="auto"/>
              <w:ind w:right="-108"/>
              <w:contextualSpacing/>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Первомайский</w:t>
            </w:r>
          </w:p>
        </w:tc>
        <w:tc>
          <w:tcPr>
            <w:tcW w:w="1012" w:type="dxa"/>
            <w:noWrap/>
            <w:vAlign w:val="center"/>
            <w:hideMark/>
          </w:tcPr>
          <w:p w14:paraId="57E26E30"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1522,2</w:t>
            </w:r>
          </w:p>
        </w:tc>
        <w:tc>
          <w:tcPr>
            <w:tcW w:w="1012" w:type="dxa"/>
            <w:vAlign w:val="center"/>
            <w:hideMark/>
          </w:tcPr>
          <w:p w14:paraId="24AA1030"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ky-KG"/>
                <w14:ligatures w14:val="none"/>
              </w:rPr>
            </w:pPr>
            <w:r w:rsidRPr="007E73DD">
              <w:rPr>
                <w:rFonts w:ascii="Times New Roman" w:eastAsia="Times New Roman" w:hAnsi="Times New Roman" w:cs="Times New Roman"/>
                <w:bCs/>
                <w:kern w:val="0"/>
                <w:sz w:val="20"/>
                <w:szCs w:val="20"/>
                <w:lang w:val="ky-KG"/>
                <w14:ligatures w14:val="none"/>
              </w:rPr>
              <w:t>13438,9</w:t>
            </w:r>
          </w:p>
        </w:tc>
        <w:tc>
          <w:tcPr>
            <w:tcW w:w="1012" w:type="dxa"/>
            <w:noWrap/>
            <w:vAlign w:val="center"/>
            <w:hideMark/>
          </w:tcPr>
          <w:p w14:paraId="2B3BD8BB"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ky-KG"/>
                <w14:ligatures w14:val="none"/>
              </w:rPr>
            </w:pPr>
            <w:r w:rsidRPr="007E73DD">
              <w:rPr>
                <w:rFonts w:ascii="Times New Roman" w:eastAsia="Times New Roman" w:hAnsi="Times New Roman" w:cs="Times New Roman"/>
                <w:bCs/>
                <w:kern w:val="0"/>
                <w:sz w:val="20"/>
                <w:szCs w:val="20"/>
                <w:lang w:val="ky-KG"/>
                <w14:ligatures w14:val="none"/>
              </w:rPr>
              <w:t>1382,7</w:t>
            </w:r>
          </w:p>
        </w:tc>
        <w:tc>
          <w:tcPr>
            <w:tcW w:w="1013" w:type="dxa"/>
            <w:vAlign w:val="center"/>
            <w:hideMark/>
          </w:tcPr>
          <w:p w14:paraId="31F648DD"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13264,9</w:t>
            </w:r>
          </w:p>
        </w:tc>
        <w:tc>
          <w:tcPr>
            <w:tcW w:w="1012" w:type="dxa"/>
            <w:vAlign w:val="center"/>
            <w:hideMark/>
          </w:tcPr>
          <w:p w14:paraId="50561256"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165,8</w:t>
            </w:r>
          </w:p>
        </w:tc>
        <w:tc>
          <w:tcPr>
            <w:tcW w:w="1013" w:type="dxa"/>
            <w:vAlign w:val="center"/>
            <w:hideMark/>
          </w:tcPr>
          <w:p w14:paraId="110A5519"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128,7</w:t>
            </w:r>
          </w:p>
        </w:tc>
        <w:tc>
          <w:tcPr>
            <w:tcW w:w="1012" w:type="dxa"/>
            <w:vAlign w:val="center"/>
            <w:hideMark/>
          </w:tcPr>
          <w:p w14:paraId="546F4A1E" w14:textId="77777777" w:rsidR="007E73DD" w:rsidRPr="007E73DD" w:rsidRDefault="007E73DD" w:rsidP="007E73DD">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86,1</w:t>
            </w:r>
            <w:r w:rsidRPr="007E73DD">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4C7B36EA" w14:textId="77777777" w:rsidR="007E73DD" w:rsidRPr="007E73DD" w:rsidRDefault="007E73DD" w:rsidP="007E73DD">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 xml:space="preserve">     101,5</w:t>
            </w:r>
          </w:p>
        </w:tc>
        <w:bookmarkEnd w:id="56"/>
      </w:tr>
      <w:tr w:rsidR="007E73DD" w:rsidRPr="007E73DD" w14:paraId="2443745C" w14:textId="77777777" w:rsidTr="006E2F1D">
        <w:trPr>
          <w:trHeight w:val="337"/>
          <w:tblHeader/>
        </w:trPr>
        <w:tc>
          <w:tcPr>
            <w:tcW w:w="1546" w:type="dxa"/>
            <w:noWrap/>
            <w:vAlign w:val="center"/>
            <w:hideMark/>
          </w:tcPr>
          <w:p w14:paraId="68EF1BD8"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Свердловский</w:t>
            </w:r>
          </w:p>
        </w:tc>
        <w:tc>
          <w:tcPr>
            <w:tcW w:w="1012" w:type="dxa"/>
            <w:noWrap/>
            <w:vAlign w:val="center"/>
            <w:hideMark/>
          </w:tcPr>
          <w:p w14:paraId="380C0EF4"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1642,0</w:t>
            </w:r>
          </w:p>
        </w:tc>
        <w:tc>
          <w:tcPr>
            <w:tcW w:w="1012" w:type="dxa"/>
            <w:vAlign w:val="center"/>
            <w:hideMark/>
          </w:tcPr>
          <w:p w14:paraId="41A6662E"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17164,4</w:t>
            </w:r>
          </w:p>
        </w:tc>
        <w:tc>
          <w:tcPr>
            <w:tcW w:w="1012" w:type="dxa"/>
            <w:noWrap/>
            <w:vAlign w:val="center"/>
            <w:hideMark/>
          </w:tcPr>
          <w:p w14:paraId="27AACDC0"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4376,1</w:t>
            </w:r>
          </w:p>
        </w:tc>
        <w:tc>
          <w:tcPr>
            <w:tcW w:w="1013" w:type="dxa"/>
            <w:vAlign w:val="center"/>
            <w:hideMark/>
          </w:tcPr>
          <w:p w14:paraId="5EA40CD3" w14:textId="77777777" w:rsidR="007E73DD" w:rsidRPr="007E73DD" w:rsidRDefault="007E73DD" w:rsidP="007E73DD">
            <w:pPr>
              <w:spacing w:after="0" w:line="252" w:lineRule="auto"/>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kern w:val="0"/>
                <w:sz w:val="20"/>
                <w:szCs w:val="20"/>
                <w:lang w:val="ru-RU"/>
                <w14:ligatures w14:val="none"/>
              </w:rPr>
              <w:t>24005,7</w:t>
            </w:r>
          </w:p>
        </w:tc>
        <w:tc>
          <w:tcPr>
            <w:tcW w:w="1012" w:type="dxa"/>
            <w:vAlign w:val="center"/>
            <w:hideMark/>
          </w:tcPr>
          <w:p w14:paraId="568CDED5"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84,5</w:t>
            </w:r>
          </w:p>
        </w:tc>
        <w:tc>
          <w:tcPr>
            <w:tcW w:w="1013" w:type="dxa"/>
            <w:vAlign w:val="center"/>
            <w:hideMark/>
          </w:tcPr>
          <w:p w14:paraId="754D6598"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120,1</w:t>
            </w:r>
          </w:p>
        </w:tc>
        <w:tc>
          <w:tcPr>
            <w:tcW w:w="1012" w:type="dxa"/>
            <w:vAlign w:val="center"/>
            <w:hideMark/>
          </w:tcPr>
          <w:p w14:paraId="353F7EB7" w14:textId="77777777" w:rsidR="007E73DD" w:rsidRPr="007E73DD" w:rsidRDefault="007E73DD" w:rsidP="007E73DD">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 xml:space="preserve"> 123,3</w:t>
            </w:r>
            <w:r w:rsidRPr="007E73DD">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5FED0E1E" w14:textId="77777777" w:rsidR="007E73DD" w:rsidRPr="007E73DD" w:rsidRDefault="007E73DD" w:rsidP="007E73DD">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7E73DD">
              <w:rPr>
                <w:rFonts w:ascii="Times New Roman" w:eastAsia="Times New Roman" w:hAnsi="Times New Roman" w:cs="Times New Roman"/>
                <w:bCs/>
                <w:iCs/>
                <w:kern w:val="0"/>
                <w:sz w:val="20"/>
                <w:szCs w:val="20"/>
                <w:lang w:val="ru-RU"/>
                <w14:ligatures w14:val="none"/>
              </w:rPr>
              <w:t xml:space="preserve">     111,5</w:t>
            </w:r>
          </w:p>
        </w:tc>
      </w:tr>
      <w:tr w:rsidR="007E73DD" w:rsidRPr="007E73DD" w14:paraId="15AC30D2" w14:textId="77777777" w:rsidTr="006E2F1D">
        <w:trPr>
          <w:trHeight w:val="117"/>
          <w:tblHeader/>
        </w:trPr>
        <w:tc>
          <w:tcPr>
            <w:tcW w:w="1546" w:type="dxa"/>
            <w:tcBorders>
              <w:top w:val="nil"/>
              <w:left w:val="nil"/>
              <w:bottom w:val="single" w:sz="8" w:space="0" w:color="auto"/>
              <w:right w:val="nil"/>
            </w:tcBorders>
            <w:noWrap/>
            <w:vAlign w:val="bottom"/>
          </w:tcPr>
          <w:p w14:paraId="4AD3B0A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1012" w:type="dxa"/>
            <w:tcBorders>
              <w:top w:val="nil"/>
              <w:left w:val="nil"/>
              <w:bottom w:val="single" w:sz="8" w:space="0" w:color="auto"/>
              <w:right w:val="nil"/>
            </w:tcBorders>
            <w:noWrap/>
            <w:vAlign w:val="bottom"/>
          </w:tcPr>
          <w:p w14:paraId="362C0E12" w14:textId="77777777" w:rsidR="007E73DD" w:rsidRPr="007E73DD" w:rsidRDefault="007E73DD" w:rsidP="007E73DD">
            <w:pPr>
              <w:spacing w:after="0" w:line="240" w:lineRule="auto"/>
              <w:ind w:right="-109"/>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53248C80" w14:textId="77777777" w:rsidR="007E73DD" w:rsidRPr="007E73DD" w:rsidRDefault="007E73DD" w:rsidP="007E73DD">
            <w:pPr>
              <w:spacing w:after="0" w:line="240" w:lineRule="auto"/>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8" w:space="0" w:color="auto"/>
              <w:right w:val="nil"/>
            </w:tcBorders>
            <w:noWrap/>
            <w:vAlign w:val="bottom"/>
          </w:tcPr>
          <w:p w14:paraId="3C2EDAAD" w14:textId="77777777" w:rsidR="007E73DD" w:rsidRPr="007E73DD" w:rsidRDefault="007E73DD" w:rsidP="007E73DD">
            <w:pPr>
              <w:spacing w:after="0" w:line="240" w:lineRule="auto"/>
              <w:ind w:right="-109"/>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6C87DFF5" w14:textId="77777777" w:rsidR="007E73DD" w:rsidRPr="007E73DD" w:rsidRDefault="007E73DD" w:rsidP="007E73DD">
            <w:pPr>
              <w:spacing w:after="0" w:line="240" w:lineRule="auto"/>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33A7B44A" w14:textId="77777777" w:rsidR="007E73DD" w:rsidRPr="007E73DD" w:rsidRDefault="007E73DD" w:rsidP="007E73DD">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43BC3F25"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27CF3420" w14:textId="77777777" w:rsidR="007E73DD" w:rsidRPr="007E73DD" w:rsidRDefault="007E73DD" w:rsidP="007E73DD">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530F869E"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p>
        </w:tc>
      </w:tr>
    </w:tbl>
    <w:p w14:paraId="09D99E77" w14:textId="77777777" w:rsidR="007E73DD" w:rsidRPr="007E73DD" w:rsidRDefault="007E73DD" w:rsidP="007E73DD">
      <w:pPr>
        <w:spacing w:after="0" w:line="240" w:lineRule="auto"/>
        <w:ind w:right="141"/>
        <w:rPr>
          <w:rFonts w:ascii="Times New Roman" w:eastAsia="Times New Roman" w:hAnsi="Times New Roman" w:cs="Times New Roman"/>
          <w:bCs/>
          <w:iCs/>
          <w:kern w:val="0"/>
          <w:sz w:val="18"/>
          <w:szCs w:val="18"/>
          <w:lang w:val="ru-RU" w:eastAsia="ru-RU"/>
          <w14:ligatures w14:val="none"/>
        </w:rPr>
      </w:pPr>
    </w:p>
    <w:p w14:paraId="7CA0FB37"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По </w:t>
      </w:r>
      <w:r w:rsidRPr="007E73DD">
        <w:rPr>
          <w:rFonts w:ascii="Times New Roman" w:eastAsia="Times New Roman" w:hAnsi="Times New Roman" w:cs="Times New Roman"/>
          <w:b/>
          <w:color w:val="000000"/>
          <w:spacing w:val="-4"/>
          <w:kern w:val="0"/>
          <w:sz w:val="24"/>
          <w:szCs w:val="24"/>
          <w:lang w:val="ru-RU" w:eastAsia="ru-RU"/>
          <w14:ligatures w14:val="none"/>
        </w:rPr>
        <w:t>Ленинскому району</w:t>
      </w:r>
      <w:r w:rsidRPr="007E73DD">
        <w:rPr>
          <w:rFonts w:ascii="Times New Roman" w:eastAsia="Times New Roman" w:hAnsi="Times New Roman" w:cs="Times New Roman"/>
          <w:color w:val="00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в январе-декабре 2024 г. произведено промышленной продукции на 24951,1</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млн. сомов, индекс физического объема промышленной продукции к соответствующему периоду прошлого года составил 121,0</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 xml:space="preserve">процента. </w:t>
      </w:r>
    </w:p>
    <w:p w14:paraId="46D271D4"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Увеличение объемов наблюдалось </w:t>
      </w:r>
      <w:r w:rsidRPr="007E73DD">
        <w:rPr>
          <w:rFonts w:ascii="Times New Roman" w:eastAsia="Times New Roman" w:hAnsi="Times New Roman" w:cs="Times New Roman"/>
          <w:color w:val="000000"/>
          <w:spacing w:val="-4"/>
          <w:kern w:val="0"/>
          <w:sz w:val="24"/>
          <w:szCs w:val="24"/>
          <w:lang w:val="ru-RU" w:eastAsia="ru-RU"/>
          <w14:ligatures w14:val="none"/>
        </w:rPr>
        <w:t xml:space="preserve">в производстве основных металлов и готовых металлических изделий, кроме машин и оборудования (в 3,1 раза), </w:t>
      </w:r>
      <w:r w:rsidRPr="007E73DD">
        <w:rPr>
          <w:rFonts w:ascii="Times New Roman" w:eastAsia="Times New Roman" w:hAnsi="Times New Roman" w:cs="Times New Roman"/>
          <w:spacing w:val="-4"/>
          <w:kern w:val="0"/>
          <w:sz w:val="24"/>
          <w:szCs w:val="24"/>
          <w:lang w:val="ru-RU" w:eastAsia="ru-RU"/>
          <w14:ligatures w14:val="none"/>
        </w:rPr>
        <w:t xml:space="preserve">текстильном  производстве; производстве одежды и обуви, кожи и прочих кожаных </w:t>
      </w:r>
      <w:r w:rsidRPr="007E73DD">
        <w:rPr>
          <w:rFonts w:ascii="Times New Roman" w:eastAsia="Times New Roman" w:hAnsi="Times New Roman" w:cs="Times New Roman"/>
          <w:color w:val="000000"/>
          <w:spacing w:val="-4"/>
          <w:kern w:val="0"/>
          <w:sz w:val="24"/>
          <w:szCs w:val="24"/>
          <w:lang w:val="ru-RU" w:eastAsia="ru-RU"/>
          <w14:ligatures w14:val="none"/>
        </w:rPr>
        <w:t xml:space="preserve">изделий (в 2,3 раза), машин и оборудования (в 1,7 раза), фармацевтической продукции (в 1,3 раза), прочих производствах, ремонте и установке машин и оборудования (на 18,5 процента), пищевых продуктов (включая напитки) и табачных изделий (на 14,2 процента), резиновых и пластмассовых изделий, прочих неметаллических и минеральных продуктов (на 2 процента) и обеспечении (снабжении) электроэнергией, газом, паром и кондиционированным воздухом (на 16,2 процента). </w:t>
      </w:r>
    </w:p>
    <w:p w14:paraId="1265ADCE"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Наряду с этим, </w:t>
      </w:r>
      <w:r w:rsidRPr="007E73DD">
        <w:rPr>
          <w:rFonts w:ascii="Times New Roman" w:eastAsia="Times New Roman" w:hAnsi="Times New Roman" w:cs="Times New Roman"/>
          <w:color w:val="000000"/>
          <w:spacing w:val="-4"/>
          <w:kern w:val="0"/>
          <w:sz w:val="24"/>
          <w:szCs w:val="24"/>
          <w:lang w:val="ru-RU" w:eastAsia="ru-RU"/>
          <w14:ligatures w14:val="none"/>
        </w:rPr>
        <w:t>снижение объемов произошло в производстве компьютеров, электронного оборудования (на 63,8 процента),</w:t>
      </w:r>
      <w:r w:rsidRPr="007E73DD">
        <w:rPr>
          <w:rFonts w:ascii="Times New Roman" w:eastAsia="Times New Roman" w:hAnsi="Times New Roman" w:cs="Times New Roman"/>
          <w:color w:val="000000"/>
          <w:kern w:val="0"/>
          <w:sz w:val="28"/>
          <w:szCs w:val="20"/>
          <w:lang w:val="ru-RU"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электрического оборудования (на 62,4 процента), химической продукции (на 51,7 процента) и водоснабжении, очистке, обработке отходов и получении вторичного сырья (на 14,5 процента).</w:t>
      </w:r>
      <w:r w:rsidRPr="007E73DD">
        <w:rPr>
          <w:rFonts w:ascii="Times New Roman" w:eastAsia="Times New Roman" w:hAnsi="Times New Roman" w:cs="Times New Roman"/>
          <w:spacing w:val="-4"/>
          <w:kern w:val="0"/>
          <w:sz w:val="24"/>
          <w:szCs w:val="24"/>
          <w:lang w:val="ru-RU" w:eastAsia="ru-RU"/>
          <w14:ligatures w14:val="none"/>
        </w:rPr>
        <w:t xml:space="preserve"> </w:t>
      </w:r>
    </w:p>
    <w:p w14:paraId="61C97EDE"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В январе-декабре 2024 г. в районе не работало 1 предприятие.</w:t>
      </w:r>
    </w:p>
    <w:p w14:paraId="0A14EBFC"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lastRenderedPageBreak/>
        <w:t xml:space="preserve">По </w:t>
      </w:r>
      <w:r w:rsidRPr="007E73DD">
        <w:rPr>
          <w:rFonts w:ascii="Times New Roman" w:eastAsia="Times New Roman" w:hAnsi="Times New Roman" w:cs="Times New Roman"/>
          <w:b/>
          <w:color w:val="000000"/>
          <w:spacing w:val="-4"/>
          <w:kern w:val="0"/>
          <w:sz w:val="24"/>
          <w:szCs w:val="24"/>
          <w:lang w:val="ru-RU" w:eastAsia="ru-RU"/>
          <w14:ligatures w14:val="none"/>
        </w:rPr>
        <w:t>Октябрьскому р</w:t>
      </w:r>
      <w:r w:rsidRPr="007E73DD">
        <w:rPr>
          <w:rFonts w:ascii="Times New Roman" w:eastAsia="Times New Roman" w:hAnsi="Times New Roman" w:cs="Times New Roman"/>
          <w:b/>
          <w:spacing w:val="-4"/>
          <w:kern w:val="0"/>
          <w:sz w:val="24"/>
          <w:szCs w:val="24"/>
          <w:lang w:val="ru-RU" w:eastAsia="ru-RU"/>
          <w14:ligatures w14:val="none"/>
        </w:rPr>
        <w:t>айону</w:t>
      </w:r>
      <w:r w:rsidRPr="007E73DD">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 - декабре 2024 г. составил 26626,7</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млн. сомов, индекс физического объема промышленной продукции к соответствующему периоду прошлого года составил 111,9</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процента.</w:t>
      </w:r>
    </w:p>
    <w:p w14:paraId="5FADD426"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Увеличение объемов отмечалось в производстве деревянных и бумажных изделий; полиграфической деятельности </w:t>
      </w:r>
      <w:r w:rsidRPr="007E73DD">
        <w:rPr>
          <w:rFonts w:ascii="Times New Roman" w:eastAsia="Times New Roman" w:hAnsi="Times New Roman" w:cs="Times New Roman"/>
          <w:color w:val="000000"/>
          <w:spacing w:val="-4"/>
          <w:kern w:val="0"/>
          <w:sz w:val="24"/>
          <w:szCs w:val="24"/>
          <w:lang w:val="ru-RU" w:eastAsia="ru-RU"/>
          <w14:ligatures w14:val="none"/>
        </w:rPr>
        <w:t>(в 2 раза), текстильном производстве; производстве одежды и обуви кожи и прочих кожаных (в 1,8 раза), прочих производствах, ремонте и установке машин и оборудования (на 24,4 процента), основных металлов и готовых металлических изделий, кроме машин и оборудования (на 6,6 процента), пищевых продуктов (включая напитки) и табачных изделий (на 6,4 процента), машин и оборудования (на 4,8 процента), электрического оборудования (на 2,9 процента), резиновых и пластмассовых изделий, прочих неметаллических и минеральных продуктов (на 2 процента) и водоснабжении, очистке, обработке отходов и получении вторичного сырья (на 11,8 процента).</w:t>
      </w:r>
    </w:p>
    <w:p w14:paraId="2AB09916"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Наряду с этим, отмечается снижение объемов</w:t>
      </w:r>
      <w:r w:rsidRPr="007E73DD">
        <w:rPr>
          <w:rFonts w:ascii="Times New Roman" w:eastAsia="Times New Roman" w:hAnsi="Times New Roman" w:cs="Times New Roman"/>
          <w:spacing w:val="-4"/>
          <w:kern w:val="0"/>
          <w:sz w:val="24"/>
          <w:szCs w:val="24"/>
          <w:lang w:val="ru-RU" w:eastAsia="ru-RU"/>
          <w14:ligatures w14:val="none"/>
        </w:rPr>
        <w:t xml:space="preserve"> в </w:t>
      </w:r>
      <w:r w:rsidRPr="007E73DD">
        <w:rPr>
          <w:rFonts w:ascii="Times New Roman" w:eastAsia="Times New Roman" w:hAnsi="Times New Roman" w:cs="Times New Roman"/>
          <w:color w:val="000000"/>
          <w:spacing w:val="-4"/>
          <w:kern w:val="0"/>
          <w:sz w:val="24"/>
          <w:szCs w:val="24"/>
          <w:lang w:val="ru-RU" w:eastAsia="ru-RU"/>
          <w14:ligatures w14:val="none"/>
        </w:rPr>
        <w:t xml:space="preserve">добыче полезных ископаемых (на 25,4 процента), компьютеров, электронного оборудования (на 56,9 процента), транспортных средств (на 55,4 процента), фармацевтической продукции (на 24,6 процента) и химической продукции (на 12,2 процента). </w:t>
      </w:r>
    </w:p>
    <w:p w14:paraId="53EDAE51"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В январе-декабре 2024 г. в районе не работали 3 предприятия.</w:t>
      </w:r>
    </w:p>
    <w:p w14:paraId="604544A6"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По </w:t>
      </w:r>
      <w:r w:rsidRPr="007E73DD">
        <w:rPr>
          <w:rFonts w:ascii="Times New Roman" w:eastAsia="Times New Roman" w:hAnsi="Times New Roman" w:cs="Times New Roman"/>
          <w:b/>
          <w:color w:val="000000"/>
          <w:spacing w:val="-4"/>
          <w:kern w:val="0"/>
          <w:sz w:val="24"/>
          <w:szCs w:val="24"/>
          <w:lang w:val="ru-RU" w:eastAsia="ru-RU"/>
          <w14:ligatures w14:val="none"/>
        </w:rPr>
        <w:t xml:space="preserve">Первомайскому </w:t>
      </w:r>
      <w:r w:rsidRPr="007E73DD">
        <w:rPr>
          <w:rFonts w:ascii="Times New Roman" w:eastAsia="Times New Roman" w:hAnsi="Times New Roman" w:cs="Times New Roman"/>
          <w:b/>
          <w:spacing w:val="-4"/>
          <w:kern w:val="0"/>
          <w:sz w:val="24"/>
          <w:szCs w:val="24"/>
          <w:lang w:val="ru-RU" w:eastAsia="ru-RU"/>
          <w14:ligatures w14:val="none"/>
        </w:rPr>
        <w:t>району</w:t>
      </w:r>
      <w:r w:rsidRPr="007E73DD">
        <w:rPr>
          <w:rFonts w:ascii="Times New Roman" w:eastAsia="Times New Roman" w:hAnsi="Times New Roman" w:cs="Times New Roman"/>
          <w:spacing w:val="-4"/>
          <w:kern w:val="0"/>
          <w:sz w:val="24"/>
          <w:szCs w:val="24"/>
          <w:lang w:val="ru-RU" w:eastAsia="ru-RU"/>
          <w14:ligatures w14:val="none"/>
        </w:rPr>
        <w:t xml:space="preserve"> в январе-декабре 2024 г. произведено промышленной продукции 13264,9</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млн. сомов, индекс физического объема к соответствующему периоду прошлого года составил 101,5</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процентов.</w:t>
      </w:r>
    </w:p>
    <w:p w14:paraId="5C676B5F"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Увеличение объемов отмечалось в добыче полезных ископаемых (на </w:t>
      </w:r>
      <w:r w:rsidRPr="007E73DD">
        <w:rPr>
          <w:rFonts w:ascii="Times New Roman" w:eastAsia="Times New Roman" w:hAnsi="Times New Roman" w:cs="Times New Roman"/>
          <w:color w:val="000000"/>
          <w:spacing w:val="-4"/>
          <w:kern w:val="0"/>
          <w:sz w:val="24"/>
          <w:szCs w:val="24"/>
          <w:lang w:val="ru-RU" w:eastAsia="ru-RU"/>
          <w14:ligatures w14:val="none"/>
        </w:rPr>
        <w:t>18,5 процента), производстве основных металлов и готовых металлических изделий, кроме</w:t>
      </w:r>
      <w:r w:rsidRPr="007E73DD">
        <w:rPr>
          <w:rFonts w:ascii="Times New Roman" w:eastAsia="Times New Roman" w:hAnsi="Times New Roman" w:cs="Times New Roman"/>
          <w:spacing w:val="-4"/>
          <w:kern w:val="0"/>
          <w:sz w:val="24"/>
          <w:szCs w:val="24"/>
          <w:lang w:val="ru-RU" w:eastAsia="ru-RU"/>
          <w14:ligatures w14:val="none"/>
        </w:rPr>
        <w:t xml:space="preserve"> машин и оборудования </w:t>
      </w:r>
      <w:r w:rsidRPr="007E73DD">
        <w:rPr>
          <w:rFonts w:ascii="Times New Roman" w:eastAsia="Times New Roman" w:hAnsi="Times New Roman" w:cs="Times New Roman"/>
          <w:color w:val="000000"/>
          <w:spacing w:val="-4"/>
          <w:kern w:val="0"/>
          <w:sz w:val="24"/>
          <w:szCs w:val="24"/>
          <w:lang w:val="ru-RU" w:eastAsia="ru-RU"/>
          <w14:ligatures w14:val="none"/>
        </w:rPr>
        <w:t>(в 1,3 раза), машин и оборудования и прочих производствах, ремонте и установке машин и оборудования (на 12,2 процента),</w:t>
      </w:r>
      <w:r w:rsidRPr="007E73DD">
        <w:rPr>
          <w:rFonts w:ascii="Times New Roman" w:eastAsia="Times New Roman" w:hAnsi="Times New Roman" w:cs="Times New Roman"/>
          <w:color w:val="000000"/>
          <w:kern w:val="0"/>
          <w:sz w:val="28"/>
          <w:szCs w:val="20"/>
          <w:lang w:val="ru-RU"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 xml:space="preserve">пищевых продуктов (включая напитки) и табачных изделий (на 10 процентов), электрического оборудования (на 6,7 процента), текстильном производстве; производстве одежды и обуви, кожи и прочих кожаных изделий (на 1,8 процента) и водоснабжении, очистке, обработке отходов и получении вторичного сырья (в 1,3 раза). </w:t>
      </w:r>
    </w:p>
    <w:p w14:paraId="068EF7E7" w14:textId="77777777" w:rsidR="007E73DD" w:rsidRPr="007E73DD" w:rsidRDefault="007E73DD" w:rsidP="007E73D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Наряду с этим, уменьшение объемов произошло фармацевтической продукции (на 92 процента), резиновых и пластмассовых изделий, прочих неметаллических и минеральных продуктов (на 31,5 процента), деревянных и бумажных изделий; полиграфической деятельности (на 27,1 процента) и обеспечении (снабжении) электроэнергией, газом, паром и кондиционированным воздухом (на 21,6 процента</w:t>
      </w:r>
      <w:r w:rsidRPr="007E73DD">
        <w:rPr>
          <w:rFonts w:ascii="Times New Roman" w:eastAsia="Times New Roman" w:hAnsi="Times New Roman" w:cs="Times New Roman"/>
          <w:spacing w:val="-4"/>
          <w:kern w:val="0"/>
          <w:sz w:val="24"/>
          <w:szCs w:val="24"/>
          <w:lang w:val="ru-RU" w:eastAsia="ru-RU"/>
          <w14:ligatures w14:val="none"/>
        </w:rPr>
        <w:t>).</w:t>
      </w:r>
    </w:p>
    <w:p w14:paraId="35C90AF9"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 xml:space="preserve">По </w:t>
      </w:r>
      <w:r w:rsidRPr="007E73DD">
        <w:rPr>
          <w:rFonts w:ascii="Times New Roman" w:eastAsia="Times New Roman" w:hAnsi="Times New Roman" w:cs="Times New Roman"/>
          <w:b/>
          <w:color w:val="000000"/>
          <w:spacing w:val="-4"/>
          <w:kern w:val="0"/>
          <w:sz w:val="24"/>
          <w:szCs w:val="24"/>
          <w:lang w:val="ru-RU" w:eastAsia="ru-RU"/>
          <w14:ligatures w14:val="none"/>
        </w:rPr>
        <w:t xml:space="preserve">Свердловскому </w:t>
      </w:r>
      <w:r w:rsidRPr="007E73DD">
        <w:rPr>
          <w:rFonts w:ascii="Times New Roman" w:eastAsia="Times New Roman" w:hAnsi="Times New Roman" w:cs="Times New Roman"/>
          <w:b/>
          <w:spacing w:val="-4"/>
          <w:kern w:val="0"/>
          <w:sz w:val="24"/>
          <w:szCs w:val="24"/>
          <w:lang w:val="ru-RU" w:eastAsia="ru-RU"/>
          <w14:ligatures w14:val="none"/>
        </w:rPr>
        <w:t>району</w:t>
      </w:r>
      <w:r w:rsidRPr="007E73DD">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январе-декабре 2024 г. составил 24005,7</w:t>
      </w:r>
      <w:r w:rsidRPr="007E73DD">
        <w:rPr>
          <w:rFonts w:ascii="Times New Roman" w:eastAsia="Times New Roman" w:hAnsi="Times New Roman" w:cs="Times New Roman"/>
          <w:color w:val="FF0000"/>
          <w:spacing w:val="-4"/>
          <w:kern w:val="0"/>
          <w:sz w:val="24"/>
          <w:szCs w:val="24"/>
          <w:lang w:val="ru-RU"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 xml:space="preserve">млн. сомов, индекс физического объема промышленной продукции к соответствующему периоду прошлого года составил 111,5 </w:t>
      </w:r>
      <w:r w:rsidRPr="007E73DD">
        <w:rPr>
          <w:rFonts w:ascii="Times New Roman" w:eastAsia="Times New Roman" w:hAnsi="Times New Roman" w:cs="Times New Roman"/>
          <w:color w:val="000000"/>
          <w:spacing w:val="-4"/>
          <w:kern w:val="0"/>
          <w:sz w:val="24"/>
          <w:szCs w:val="24"/>
          <w:lang w:val="ru-RU" w:eastAsia="ru-RU"/>
          <w14:ligatures w14:val="none"/>
        </w:rPr>
        <w:t xml:space="preserve">процента. </w:t>
      </w:r>
    </w:p>
    <w:p w14:paraId="7CB6B2D1"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Увеличение объемов отмечалось в производстве электрического оборудования (в 2,6 раза), резиновых и пластмассовых изделий, прочих неметаллических и минеральных продуктов и деревянных и бумажных изделий; полиграфической деятельности (в 1,7 раза), компьютеров, электронного оборудования (в 1,4 раза), машин и оборудования (в 1,3 раза), текстильном производстве; производстве одежды и обуви, кожи и прочих кожаных изделий (на 14,1 процента), пищевых продуктов (включая напитки) и табачных изделий (на 5,7 процента), основных металлов и готовых металлических изделий (на 4,8 процента) и обеспечении (снабжении) электроэнергией, газом, паром, и кондиционированным воздухом (на 3,4 процента).</w:t>
      </w:r>
    </w:p>
    <w:p w14:paraId="07F6FD41" w14:textId="77777777" w:rsidR="007E73DD" w:rsidRPr="007E73DD" w:rsidRDefault="007E73DD" w:rsidP="007E73DD">
      <w:pPr>
        <w:spacing w:after="0" w:line="240" w:lineRule="auto"/>
        <w:ind w:firstLine="720"/>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 xml:space="preserve">Наряду с этим, уменьшение объемов отмечается в производстве химической продукции (на 61,5 процента), прочих производствах, ремонте и установке машин и оборудования (на 20 процентов) и фармацевтической продукции (на 15 процентов). </w:t>
      </w:r>
    </w:p>
    <w:p w14:paraId="295E6DDF" w14:textId="77777777" w:rsidR="007E73DD" w:rsidRPr="007E73DD" w:rsidRDefault="007E73DD" w:rsidP="007E73DD">
      <w:pPr>
        <w:spacing w:after="0" w:line="240" w:lineRule="auto"/>
        <w:ind w:firstLine="720"/>
        <w:rPr>
          <w:rFonts w:ascii="Times New Roman" w:eastAsia="Times New Roman" w:hAnsi="Times New Roman" w:cs="Times New Roman"/>
          <w:color w:val="000000"/>
          <w:spacing w:val="-4"/>
          <w:kern w:val="0"/>
          <w:sz w:val="24"/>
          <w:szCs w:val="24"/>
          <w:lang w:val="ky-KG"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В январе-декабре 2024 г. в районе не работали 3 предприятия.</w:t>
      </w:r>
    </w:p>
    <w:p w14:paraId="26A9D3E3"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ru-RU" w:eastAsia="ru-RU"/>
          <w14:ligatures w14:val="none"/>
        </w:rPr>
      </w:pPr>
    </w:p>
    <w:p w14:paraId="253184CE" w14:textId="77777777" w:rsidR="00E82501" w:rsidRDefault="00E82501" w:rsidP="007E73DD">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301E5A89" w14:textId="77777777" w:rsidR="00E82501" w:rsidRDefault="00E82501" w:rsidP="007E73DD">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41E28E7B" w14:textId="77777777" w:rsidR="00E82501" w:rsidRDefault="00E82501" w:rsidP="007E73DD">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5C327711" w14:textId="178419E8"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Строительство.</w:t>
      </w:r>
      <w:r w:rsidRPr="007E73DD">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2024г. по сравнению с соответствующим периодом прошлого года</w:t>
      </w:r>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увеличился</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на </w:t>
      </w:r>
      <w:bookmarkStart w:id="57" w:name="_Hlk179896668"/>
      <w:r w:rsidRPr="007E73DD">
        <w:rPr>
          <w:rFonts w:ascii="Times New Roman" w:eastAsia="Times New Roman" w:hAnsi="Times New Roman" w:cs="Times New Roman"/>
          <w:color w:val="000000"/>
          <w:kern w:val="0"/>
          <w:sz w:val="24"/>
          <w:szCs w:val="24"/>
          <w:lang w:val="ru-RU" w:eastAsia="ru-RU"/>
          <w14:ligatures w14:val="none"/>
        </w:rPr>
        <w:t xml:space="preserve">28,6 </w:t>
      </w:r>
      <w:bookmarkEnd w:id="57"/>
      <w:r w:rsidRPr="007E73DD">
        <w:rPr>
          <w:rFonts w:ascii="Times New Roman" w:eastAsia="Times New Roman" w:hAnsi="Times New Roman" w:cs="Times New Roman"/>
          <w:color w:val="000000"/>
          <w:kern w:val="0"/>
          <w:sz w:val="24"/>
          <w:szCs w:val="24"/>
          <w:lang w:val="ru-RU" w:eastAsia="ru-RU"/>
          <w14:ligatures w14:val="none"/>
        </w:rPr>
        <w:t xml:space="preserve">процента и составил </w:t>
      </w:r>
      <w:bookmarkStart w:id="58" w:name="_Hlk179896685"/>
      <w:r w:rsidRPr="007E73DD">
        <w:rPr>
          <w:rFonts w:ascii="Times New Roman" w:eastAsia="Times New Roman" w:hAnsi="Times New Roman" w:cs="Times New Roman"/>
          <w:color w:val="000000"/>
          <w:kern w:val="0"/>
          <w:sz w:val="24"/>
          <w:szCs w:val="24"/>
          <w:lang w:val="ru-RU" w:eastAsia="ru-RU"/>
          <w14:ligatures w14:val="none"/>
        </w:rPr>
        <w:t>91213,5</w:t>
      </w:r>
      <w:r w:rsidRPr="007E73DD">
        <w:rPr>
          <w:rFonts w:ascii="Times New Roman" w:eastAsia="Times New Roman" w:hAnsi="Times New Roman" w:cs="Times New Roman"/>
          <w:color w:val="000000"/>
          <w:kern w:val="0"/>
          <w:sz w:val="24"/>
          <w:szCs w:val="20"/>
          <w:lang w:val="ky-KG" w:eastAsia="ru-RU"/>
          <w14:ligatures w14:val="none"/>
        </w:rPr>
        <w:t xml:space="preserve"> </w:t>
      </w:r>
      <w:bookmarkEnd w:id="58"/>
      <w:r w:rsidRPr="007E73DD">
        <w:rPr>
          <w:rFonts w:ascii="Times New Roman" w:eastAsia="Times New Roman" w:hAnsi="Times New Roman" w:cs="Times New Roman"/>
          <w:color w:val="000000"/>
          <w:kern w:val="0"/>
          <w:sz w:val="24"/>
          <w:szCs w:val="24"/>
          <w:lang w:val="ru-RU" w:eastAsia="ru-RU"/>
          <w14:ligatures w14:val="none"/>
        </w:rPr>
        <w:t>млн. сомов.</w:t>
      </w:r>
    </w:p>
    <w:p w14:paraId="170EAB95"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В декабре текущего года её объем составил </w:t>
      </w:r>
      <w:bookmarkStart w:id="59" w:name="_Hlk179896728"/>
      <w:r w:rsidRPr="007E73DD">
        <w:rPr>
          <w:rFonts w:ascii="Times New Roman" w:eastAsia="Times New Roman" w:hAnsi="Times New Roman" w:cs="Times New Roman"/>
          <w:color w:val="000000"/>
          <w:kern w:val="0"/>
          <w:sz w:val="24"/>
          <w:szCs w:val="24"/>
          <w:lang w:val="ru-RU" w:eastAsia="ru-RU"/>
          <w14:ligatures w14:val="none"/>
        </w:rPr>
        <w:t xml:space="preserve">18716,1 </w:t>
      </w:r>
      <w:bookmarkEnd w:id="59"/>
      <w:r w:rsidRPr="007E73DD">
        <w:rPr>
          <w:rFonts w:ascii="Times New Roman" w:eastAsia="Times New Roman" w:hAnsi="Times New Roman" w:cs="Times New Roman"/>
          <w:color w:val="000000"/>
          <w:kern w:val="0"/>
          <w:sz w:val="24"/>
          <w:szCs w:val="24"/>
          <w:lang w:val="ru-RU" w:eastAsia="ru-RU"/>
          <w14:ligatures w14:val="none"/>
        </w:rPr>
        <w:t xml:space="preserve">млн. сомов, что увеличился на 8,2 процента чем в декабре 2023г. </w:t>
      </w:r>
    </w:p>
    <w:p w14:paraId="28D935E4"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В январе-декабре 2024г. уровень освоения инвестиций в основной капитал, по сравнению с соответствующим периодом 2023г. увеличился на </w:t>
      </w:r>
      <w:bookmarkStart w:id="60" w:name="_Hlk179896801"/>
      <w:r w:rsidRPr="007E73DD">
        <w:rPr>
          <w:rFonts w:ascii="Times New Roman" w:eastAsia="Times New Roman" w:hAnsi="Times New Roman" w:cs="Times New Roman"/>
          <w:kern w:val="0"/>
          <w:sz w:val="24"/>
          <w:szCs w:val="24"/>
          <w:lang w:val="ru-RU" w:eastAsia="ru-RU"/>
          <w14:ligatures w14:val="none"/>
        </w:rPr>
        <w:t xml:space="preserve">28,8 </w:t>
      </w:r>
      <w:bookmarkEnd w:id="60"/>
      <w:r w:rsidRPr="007E73DD">
        <w:rPr>
          <w:rFonts w:ascii="Times New Roman" w:eastAsia="Times New Roman" w:hAnsi="Times New Roman" w:cs="Times New Roman"/>
          <w:kern w:val="0"/>
          <w:sz w:val="24"/>
          <w:szCs w:val="24"/>
          <w:lang w:val="ru-RU" w:eastAsia="ru-RU"/>
          <w14:ligatures w14:val="none"/>
        </w:rPr>
        <w:t xml:space="preserve">процента и составил </w:t>
      </w:r>
      <w:bookmarkStart w:id="61" w:name="_Hlk179896809"/>
      <w:r w:rsidRPr="007E73DD">
        <w:rPr>
          <w:rFonts w:ascii="Times New Roman" w:eastAsia="Times New Roman" w:hAnsi="Times New Roman" w:cs="Times New Roman"/>
          <w:kern w:val="0"/>
          <w:sz w:val="24"/>
          <w:szCs w:val="24"/>
          <w:lang w:val="ru-RU" w:eastAsia="ru-RU"/>
          <w14:ligatures w14:val="none"/>
        </w:rPr>
        <w:t xml:space="preserve">72320,2 </w:t>
      </w:r>
      <w:bookmarkEnd w:id="61"/>
      <w:r w:rsidRPr="007E73DD">
        <w:rPr>
          <w:rFonts w:ascii="Times New Roman" w:eastAsia="Times New Roman" w:hAnsi="Times New Roman" w:cs="Times New Roman"/>
          <w:kern w:val="0"/>
          <w:sz w:val="24"/>
          <w:szCs w:val="24"/>
          <w:lang w:val="ru-RU" w:eastAsia="ru-RU"/>
          <w14:ligatures w14:val="none"/>
        </w:rPr>
        <w:t xml:space="preserve">млн. сомов. </w:t>
      </w:r>
    </w:p>
    <w:p w14:paraId="2FF53F99"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В декабре 2024 года объем инвестиций в основной капитал составил 10016,7 млн. сомов, </w:t>
      </w:r>
      <w:bookmarkStart w:id="62" w:name="_Hlk179896863"/>
      <w:r w:rsidRPr="007E73DD">
        <w:rPr>
          <w:rFonts w:ascii="Times New Roman" w:eastAsia="Times New Roman" w:hAnsi="Times New Roman" w:cs="Times New Roman"/>
          <w:kern w:val="0"/>
          <w:sz w:val="24"/>
          <w:szCs w:val="24"/>
          <w:lang w:val="ru-RU" w:eastAsia="ru-RU"/>
          <w14:ligatures w14:val="none"/>
        </w:rPr>
        <w:t>что 10,5 процента</w:t>
      </w:r>
      <w:bookmarkEnd w:id="62"/>
      <w:r w:rsidRPr="007E73DD">
        <w:rPr>
          <w:rFonts w:ascii="Times New Roman" w:eastAsia="Times New Roman" w:hAnsi="Times New Roman" w:cs="Times New Roman"/>
          <w:kern w:val="0"/>
          <w:sz w:val="24"/>
          <w:szCs w:val="24"/>
          <w:lang w:val="ru-RU" w:eastAsia="ru-RU"/>
          <w14:ligatures w14:val="none"/>
        </w:rPr>
        <w:t xml:space="preserve"> больше, чем в декабре прошлого года. </w:t>
      </w:r>
    </w:p>
    <w:p w14:paraId="6E95AD44"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4"/>
          <w:szCs w:val="4"/>
          <w:lang w:val="ru-RU" w:eastAsia="ru-RU"/>
          <w14:ligatures w14:val="none"/>
        </w:rPr>
      </w:pPr>
    </w:p>
    <w:p w14:paraId="7F24FDFD"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4930CF84"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13:</w:t>
      </w:r>
      <w:r w:rsidRPr="007E73DD">
        <w:rPr>
          <w:rFonts w:ascii="Times New Roman" w:eastAsia="Times New Roman" w:hAnsi="Times New Roman" w:cs="Times New Roman"/>
          <w:b/>
          <w:kern w:val="0"/>
          <w:sz w:val="24"/>
          <w:szCs w:val="24"/>
          <w:lang w:val="ky-KG" w:eastAsia="ru-RU"/>
          <w14:ligatures w14:val="none"/>
        </w:rPr>
        <w:t xml:space="preserve"> </w:t>
      </w:r>
      <w:r w:rsidRPr="007E73DD">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7095D77D" w14:textId="77777777" w:rsidR="007E73DD" w:rsidRPr="007E73DD" w:rsidRDefault="007E73DD" w:rsidP="007E73DD">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7E73DD" w:rsidRPr="007E73DD" w14:paraId="756B029A" w14:textId="77777777" w:rsidTr="006E2F1D">
        <w:trPr>
          <w:trHeight w:val="307"/>
        </w:trPr>
        <w:tc>
          <w:tcPr>
            <w:tcW w:w="2007" w:type="dxa"/>
            <w:gridSpan w:val="2"/>
            <w:tcBorders>
              <w:top w:val="single" w:sz="8" w:space="0" w:color="auto"/>
              <w:left w:val="nil"/>
              <w:bottom w:val="nil"/>
              <w:right w:val="nil"/>
            </w:tcBorders>
            <w:noWrap/>
            <w:vAlign w:val="bottom"/>
          </w:tcPr>
          <w:p w14:paraId="3F78BCC3"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left w:val="nil"/>
              <w:bottom w:val="nil"/>
              <w:right w:val="nil"/>
            </w:tcBorders>
            <w:vAlign w:val="center"/>
            <w:hideMark/>
          </w:tcPr>
          <w:p w14:paraId="15EE637A"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w:t>
            </w:r>
          </w:p>
        </w:tc>
      </w:tr>
      <w:tr w:rsidR="007E73DD" w:rsidRPr="007E73DD" w14:paraId="48AC87FF" w14:textId="77777777" w:rsidTr="006E2F1D">
        <w:trPr>
          <w:gridBefore w:val="1"/>
          <w:wBefore w:w="1722" w:type="dxa"/>
          <w:trHeight w:val="291"/>
        </w:trPr>
        <w:tc>
          <w:tcPr>
            <w:tcW w:w="285" w:type="dxa"/>
            <w:noWrap/>
            <w:vAlign w:val="bottom"/>
          </w:tcPr>
          <w:p w14:paraId="254FD27F"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top w:val="nil"/>
              <w:left w:val="nil"/>
              <w:bottom w:val="single" w:sz="4" w:space="0" w:color="auto"/>
              <w:right w:val="nil"/>
            </w:tcBorders>
            <w:noWrap/>
            <w:vAlign w:val="center"/>
            <w:hideMark/>
          </w:tcPr>
          <w:p w14:paraId="024B120E"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en-US" w:eastAsia="ru-RU"/>
                <w14:ligatures w14:val="none"/>
              </w:rPr>
            </w:pPr>
            <w:r w:rsidRPr="007E73DD">
              <w:rPr>
                <w:rFonts w:ascii="Times New Roman" w:eastAsia="Times New Roman" w:hAnsi="Times New Roman" w:cs="Times New Roman"/>
                <w:b/>
                <w:kern w:val="0"/>
                <w:sz w:val="20"/>
                <w:szCs w:val="20"/>
                <w:lang w:val="ru-RU" w:eastAsia="ru-RU"/>
                <w14:ligatures w14:val="none"/>
              </w:rPr>
              <w:t>соответствующему периоду</w:t>
            </w:r>
            <w:r w:rsidRPr="007E73DD">
              <w:rPr>
                <w:rFonts w:ascii="Times New Roman" w:eastAsia="Times New Roman" w:hAnsi="Times New Roman" w:cs="Times New Roman"/>
                <w:b/>
                <w:kern w:val="0"/>
                <w:sz w:val="20"/>
                <w:szCs w:val="20"/>
                <w:lang w:val="en-US"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top w:val="nil"/>
              <w:left w:val="nil"/>
              <w:bottom w:val="single" w:sz="4" w:space="0" w:color="auto"/>
              <w:right w:val="nil"/>
            </w:tcBorders>
            <w:noWrap/>
            <w:vAlign w:val="center"/>
            <w:hideMark/>
          </w:tcPr>
          <w:p w14:paraId="1500543E"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предыдущему месяцу</w:t>
            </w:r>
          </w:p>
        </w:tc>
      </w:tr>
      <w:tr w:rsidR="007E73DD" w:rsidRPr="007E73DD" w14:paraId="778A2473" w14:textId="77777777" w:rsidTr="006E2F1D">
        <w:trPr>
          <w:trHeight w:val="62"/>
        </w:trPr>
        <w:tc>
          <w:tcPr>
            <w:tcW w:w="1722" w:type="dxa"/>
            <w:tcBorders>
              <w:top w:val="nil"/>
              <w:left w:val="nil"/>
              <w:bottom w:val="single" w:sz="4" w:space="0" w:color="auto"/>
              <w:right w:val="nil"/>
            </w:tcBorders>
            <w:noWrap/>
            <w:vAlign w:val="bottom"/>
            <w:hideMark/>
          </w:tcPr>
          <w:p w14:paraId="1DEA1855" w14:textId="77777777" w:rsidR="007E73DD" w:rsidRPr="007E73DD" w:rsidRDefault="007E73DD" w:rsidP="007E73DD">
            <w:pPr>
              <w:spacing w:after="0" w:line="240" w:lineRule="auto"/>
              <w:rPr>
                <w:rFonts w:ascii="Arial" w:eastAsia="Times New Roman" w:hAnsi="Arial" w:cs="Arial"/>
                <w:kern w:val="0"/>
                <w:sz w:val="20"/>
                <w:szCs w:val="20"/>
                <w:lang w:val="ru-RU" w:eastAsia="ru-RU"/>
                <w14:ligatures w14:val="none"/>
              </w:rPr>
            </w:pPr>
            <w:r w:rsidRPr="007E73DD">
              <w:rPr>
                <w:rFonts w:ascii="Arial" w:eastAsia="Times New Roman" w:hAnsi="Arial" w:cs="Arial"/>
                <w:kern w:val="0"/>
                <w:sz w:val="20"/>
                <w:szCs w:val="20"/>
                <w:lang w:val="ru-RU" w:eastAsia="ru-RU"/>
                <w14:ligatures w14:val="none"/>
              </w:rPr>
              <w:t> </w:t>
            </w:r>
          </w:p>
        </w:tc>
        <w:tc>
          <w:tcPr>
            <w:tcW w:w="285" w:type="dxa"/>
            <w:tcBorders>
              <w:top w:val="nil"/>
              <w:left w:val="nil"/>
              <w:bottom w:val="single" w:sz="4" w:space="0" w:color="auto"/>
              <w:right w:val="nil"/>
            </w:tcBorders>
            <w:noWrap/>
            <w:vAlign w:val="bottom"/>
            <w:hideMark/>
          </w:tcPr>
          <w:p w14:paraId="38B42E6D"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left w:val="nil"/>
              <w:bottom w:val="single" w:sz="4" w:space="0" w:color="auto"/>
              <w:right w:val="nil"/>
            </w:tcBorders>
            <w:noWrap/>
            <w:vAlign w:val="bottom"/>
            <w:hideMark/>
          </w:tcPr>
          <w:p w14:paraId="7365D241" w14:textId="77777777" w:rsidR="007E73DD" w:rsidRPr="007E73DD" w:rsidRDefault="007E73DD" w:rsidP="007E73DD">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 xml:space="preserve">    2023</w:t>
            </w:r>
          </w:p>
        </w:tc>
        <w:tc>
          <w:tcPr>
            <w:tcW w:w="2131" w:type="dxa"/>
            <w:tcBorders>
              <w:top w:val="single" w:sz="4" w:space="0" w:color="auto"/>
              <w:left w:val="nil"/>
              <w:bottom w:val="single" w:sz="4" w:space="0" w:color="auto"/>
              <w:right w:val="nil"/>
            </w:tcBorders>
            <w:noWrap/>
            <w:vAlign w:val="bottom"/>
            <w:hideMark/>
          </w:tcPr>
          <w:p w14:paraId="243FEC78" w14:textId="77777777" w:rsidR="007E73DD" w:rsidRPr="007E73DD" w:rsidRDefault="007E73DD" w:rsidP="007E73DD">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2024</w:t>
            </w:r>
          </w:p>
        </w:tc>
        <w:tc>
          <w:tcPr>
            <w:tcW w:w="1705" w:type="dxa"/>
            <w:tcBorders>
              <w:top w:val="single" w:sz="4" w:space="0" w:color="auto"/>
              <w:left w:val="nil"/>
              <w:bottom w:val="single" w:sz="4" w:space="0" w:color="auto"/>
              <w:right w:val="nil"/>
            </w:tcBorders>
            <w:noWrap/>
            <w:vAlign w:val="bottom"/>
            <w:hideMark/>
          </w:tcPr>
          <w:p w14:paraId="435F7DF4"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2023</w:t>
            </w:r>
          </w:p>
        </w:tc>
        <w:tc>
          <w:tcPr>
            <w:tcW w:w="1539" w:type="dxa"/>
            <w:tcBorders>
              <w:top w:val="single" w:sz="4" w:space="0" w:color="auto"/>
              <w:left w:val="nil"/>
              <w:bottom w:val="single" w:sz="4" w:space="0" w:color="auto"/>
              <w:right w:val="nil"/>
            </w:tcBorders>
            <w:noWrap/>
            <w:vAlign w:val="bottom"/>
            <w:hideMark/>
          </w:tcPr>
          <w:p w14:paraId="416FC29F"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2024</w:t>
            </w:r>
          </w:p>
        </w:tc>
      </w:tr>
      <w:tr w:rsidR="007E73DD" w:rsidRPr="007E73DD" w14:paraId="5F31FE28" w14:textId="77777777" w:rsidTr="006E2F1D">
        <w:trPr>
          <w:trHeight w:val="50"/>
        </w:trPr>
        <w:tc>
          <w:tcPr>
            <w:tcW w:w="1722" w:type="dxa"/>
            <w:tcBorders>
              <w:top w:val="single" w:sz="4" w:space="0" w:color="auto"/>
              <w:left w:val="nil"/>
              <w:bottom w:val="nil"/>
              <w:right w:val="nil"/>
            </w:tcBorders>
            <w:noWrap/>
            <w:vAlign w:val="bottom"/>
            <w:hideMark/>
          </w:tcPr>
          <w:p w14:paraId="09A5560D"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w:t>
            </w:r>
          </w:p>
        </w:tc>
        <w:tc>
          <w:tcPr>
            <w:tcW w:w="285" w:type="dxa"/>
            <w:tcBorders>
              <w:top w:val="single" w:sz="4" w:space="0" w:color="auto"/>
              <w:left w:val="nil"/>
              <w:bottom w:val="nil"/>
              <w:right w:val="nil"/>
            </w:tcBorders>
            <w:noWrap/>
            <w:vAlign w:val="bottom"/>
          </w:tcPr>
          <w:p w14:paraId="26E2F76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single" w:sz="4" w:space="0" w:color="auto"/>
              <w:left w:val="nil"/>
              <w:bottom w:val="nil"/>
              <w:right w:val="nil"/>
            </w:tcBorders>
            <w:noWrap/>
            <w:vAlign w:val="bottom"/>
            <w:hideMark/>
          </w:tcPr>
          <w:p w14:paraId="6C392917"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98,6</w:t>
            </w:r>
          </w:p>
        </w:tc>
        <w:tc>
          <w:tcPr>
            <w:tcW w:w="2131" w:type="dxa"/>
            <w:tcBorders>
              <w:top w:val="single" w:sz="4" w:space="0" w:color="auto"/>
              <w:left w:val="nil"/>
              <w:bottom w:val="nil"/>
              <w:right w:val="nil"/>
            </w:tcBorders>
            <w:noWrap/>
            <w:vAlign w:val="bottom"/>
            <w:hideMark/>
          </w:tcPr>
          <w:p w14:paraId="67EA43ED"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100,2</w:t>
            </w:r>
          </w:p>
        </w:tc>
        <w:tc>
          <w:tcPr>
            <w:tcW w:w="1705" w:type="dxa"/>
            <w:tcBorders>
              <w:top w:val="single" w:sz="4" w:space="0" w:color="auto"/>
              <w:left w:val="nil"/>
              <w:bottom w:val="nil"/>
              <w:right w:val="nil"/>
            </w:tcBorders>
            <w:noWrap/>
            <w:vAlign w:val="bottom"/>
            <w:hideMark/>
          </w:tcPr>
          <w:p w14:paraId="213CBC95"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11,9</w:t>
            </w:r>
          </w:p>
        </w:tc>
        <w:tc>
          <w:tcPr>
            <w:tcW w:w="1539" w:type="dxa"/>
            <w:tcBorders>
              <w:top w:val="single" w:sz="4" w:space="0" w:color="auto"/>
              <w:left w:val="nil"/>
              <w:bottom w:val="nil"/>
              <w:right w:val="nil"/>
            </w:tcBorders>
            <w:noWrap/>
            <w:vAlign w:val="bottom"/>
            <w:hideMark/>
          </w:tcPr>
          <w:p w14:paraId="321B5FAB"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10,5</w:t>
            </w:r>
          </w:p>
        </w:tc>
      </w:tr>
      <w:tr w:rsidR="007E73DD" w:rsidRPr="007E73DD" w14:paraId="165B1040" w14:textId="77777777" w:rsidTr="006E2F1D">
        <w:trPr>
          <w:trHeight w:val="50"/>
        </w:trPr>
        <w:tc>
          <w:tcPr>
            <w:tcW w:w="1722" w:type="dxa"/>
            <w:noWrap/>
            <w:vAlign w:val="bottom"/>
            <w:hideMark/>
          </w:tcPr>
          <w:p w14:paraId="1BF038F9"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февраль</w:t>
            </w:r>
          </w:p>
        </w:tc>
        <w:tc>
          <w:tcPr>
            <w:tcW w:w="285" w:type="dxa"/>
            <w:noWrap/>
            <w:vAlign w:val="bottom"/>
          </w:tcPr>
          <w:p w14:paraId="69C66645"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B4E5FA5"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84,1</w:t>
            </w:r>
          </w:p>
        </w:tc>
        <w:tc>
          <w:tcPr>
            <w:tcW w:w="2131" w:type="dxa"/>
            <w:noWrap/>
            <w:vAlign w:val="bottom"/>
            <w:hideMark/>
          </w:tcPr>
          <w:p w14:paraId="08B84371"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2,0 р</w:t>
            </w:r>
          </w:p>
        </w:tc>
        <w:tc>
          <w:tcPr>
            <w:tcW w:w="1705" w:type="dxa"/>
            <w:noWrap/>
            <w:vAlign w:val="bottom"/>
            <w:hideMark/>
          </w:tcPr>
          <w:p w14:paraId="1FFFFB54"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34,7</w:t>
            </w:r>
          </w:p>
        </w:tc>
        <w:tc>
          <w:tcPr>
            <w:tcW w:w="1539" w:type="dxa"/>
            <w:noWrap/>
            <w:vAlign w:val="bottom"/>
            <w:hideMark/>
          </w:tcPr>
          <w:p w14:paraId="3A597E9D"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21,8</w:t>
            </w:r>
          </w:p>
        </w:tc>
      </w:tr>
      <w:tr w:rsidR="007E73DD" w:rsidRPr="007E73DD" w14:paraId="1A841F69" w14:textId="77777777" w:rsidTr="006E2F1D">
        <w:trPr>
          <w:trHeight w:val="50"/>
        </w:trPr>
        <w:tc>
          <w:tcPr>
            <w:tcW w:w="1722" w:type="dxa"/>
            <w:noWrap/>
            <w:vAlign w:val="bottom"/>
            <w:hideMark/>
          </w:tcPr>
          <w:p w14:paraId="3E8B181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январь-февраль</w:t>
            </w:r>
          </w:p>
        </w:tc>
        <w:tc>
          <w:tcPr>
            <w:tcW w:w="285" w:type="dxa"/>
            <w:noWrap/>
            <w:vAlign w:val="bottom"/>
          </w:tcPr>
          <w:p w14:paraId="792887C4"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22ED60BE"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92,7</w:t>
            </w:r>
          </w:p>
        </w:tc>
        <w:tc>
          <w:tcPr>
            <w:tcW w:w="2131" w:type="dxa"/>
            <w:noWrap/>
            <w:vAlign w:val="bottom"/>
            <w:hideMark/>
          </w:tcPr>
          <w:p w14:paraId="07A51A4A"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138,2</w:t>
            </w:r>
          </w:p>
        </w:tc>
        <w:tc>
          <w:tcPr>
            <w:tcW w:w="1705" w:type="dxa"/>
            <w:noWrap/>
            <w:vAlign w:val="bottom"/>
            <w:hideMark/>
          </w:tcPr>
          <w:p w14:paraId="63EE4460"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46C1F941"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431AE477" w14:textId="77777777" w:rsidTr="006E2F1D">
        <w:trPr>
          <w:trHeight w:val="50"/>
        </w:trPr>
        <w:tc>
          <w:tcPr>
            <w:tcW w:w="1722" w:type="dxa"/>
            <w:noWrap/>
            <w:vAlign w:val="bottom"/>
            <w:hideMark/>
          </w:tcPr>
          <w:p w14:paraId="59B5CF17"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март</w:t>
            </w:r>
          </w:p>
        </w:tc>
        <w:tc>
          <w:tcPr>
            <w:tcW w:w="285" w:type="dxa"/>
            <w:noWrap/>
            <w:vAlign w:val="bottom"/>
          </w:tcPr>
          <w:p w14:paraId="2ED69E4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A835D2A"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в 2,6 р</w:t>
            </w:r>
          </w:p>
        </w:tc>
        <w:tc>
          <w:tcPr>
            <w:tcW w:w="2131" w:type="dxa"/>
            <w:noWrap/>
            <w:vAlign w:val="bottom"/>
            <w:hideMark/>
          </w:tcPr>
          <w:p w14:paraId="1C99FDC2"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124,9</w:t>
            </w:r>
          </w:p>
        </w:tc>
        <w:tc>
          <w:tcPr>
            <w:tcW w:w="1705" w:type="dxa"/>
            <w:noWrap/>
            <w:vAlign w:val="bottom"/>
            <w:hideMark/>
          </w:tcPr>
          <w:p w14:paraId="5AA8CBB9"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58,7</w:t>
            </w:r>
          </w:p>
        </w:tc>
        <w:tc>
          <w:tcPr>
            <w:tcW w:w="1539" w:type="dxa"/>
            <w:noWrap/>
            <w:vAlign w:val="bottom"/>
            <w:hideMark/>
          </w:tcPr>
          <w:p w14:paraId="189C66A7"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29,6</w:t>
            </w:r>
          </w:p>
        </w:tc>
      </w:tr>
      <w:tr w:rsidR="007E73DD" w:rsidRPr="007E73DD" w14:paraId="7A2C2FBD" w14:textId="77777777" w:rsidTr="006E2F1D">
        <w:trPr>
          <w:trHeight w:val="50"/>
        </w:trPr>
        <w:tc>
          <w:tcPr>
            <w:tcW w:w="1722" w:type="dxa"/>
            <w:noWrap/>
            <w:vAlign w:val="bottom"/>
            <w:hideMark/>
          </w:tcPr>
          <w:p w14:paraId="79BB943A" w14:textId="77777777" w:rsidR="007E73DD" w:rsidRPr="007E73DD" w:rsidRDefault="007E73DD" w:rsidP="007E73DD">
            <w:pPr>
              <w:spacing w:after="0" w:line="240" w:lineRule="auto"/>
              <w:rPr>
                <w:rFonts w:ascii="Times New Roman" w:eastAsia="Times New Roman" w:hAnsi="Times New Roman" w:cs="Times New Roman"/>
                <w:color w:val="FF0000"/>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январь-март</w:t>
            </w:r>
          </w:p>
        </w:tc>
        <w:tc>
          <w:tcPr>
            <w:tcW w:w="285" w:type="dxa"/>
            <w:noWrap/>
            <w:vAlign w:val="bottom"/>
          </w:tcPr>
          <w:p w14:paraId="2C325D99"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233D790C"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123,0</w:t>
            </w:r>
          </w:p>
        </w:tc>
        <w:tc>
          <w:tcPr>
            <w:tcW w:w="2131" w:type="dxa"/>
            <w:noWrap/>
            <w:vAlign w:val="bottom"/>
            <w:hideMark/>
          </w:tcPr>
          <w:p w14:paraId="08597942"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129,1</w:t>
            </w:r>
          </w:p>
        </w:tc>
        <w:tc>
          <w:tcPr>
            <w:tcW w:w="1705" w:type="dxa"/>
            <w:noWrap/>
            <w:vAlign w:val="bottom"/>
            <w:hideMark/>
          </w:tcPr>
          <w:p w14:paraId="6B8D9FC8"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3337AE73"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25ED61CA" w14:textId="77777777" w:rsidTr="006E2F1D">
        <w:trPr>
          <w:trHeight w:val="50"/>
        </w:trPr>
        <w:tc>
          <w:tcPr>
            <w:tcW w:w="1722" w:type="dxa"/>
            <w:noWrap/>
            <w:vAlign w:val="bottom"/>
            <w:hideMark/>
          </w:tcPr>
          <w:p w14:paraId="0C306E2F"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апрель</w:t>
            </w:r>
          </w:p>
        </w:tc>
        <w:tc>
          <w:tcPr>
            <w:tcW w:w="285" w:type="dxa"/>
            <w:noWrap/>
            <w:vAlign w:val="bottom"/>
          </w:tcPr>
          <w:p w14:paraId="38FFB2C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44795A00"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132,2</w:t>
            </w:r>
          </w:p>
        </w:tc>
        <w:tc>
          <w:tcPr>
            <w:tcW w:w="2131" w:type="dxa"/>
            <w:noWrap/>
            <w:vAlign w:val="bottom"/>
            <w:hideMark/>
          </w:tcPr>
          <w:p w14:paraId="7E7E7B34"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86,6</w:t>
            </w:r>
          </w:p>
        </w:tc>
        <w:tc>
          <w:tcPr>
            <w:tcW w:w="1705" w:type="dxa"/>
            <w:noWrap/>
            <w:vAlign w:val="bottom"/>
            <w:hideMark/>
          </w:tcPr>
          <w:p w14:paraId="5549657D"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11,7</w:t>
            </w:r>
          </w:p>
        </w:tc>
        <w:tc>
          <w:tcPr>
            <w:tcW w:w="1539" w:type="dxa"/>
            <w:noWrap/>
            <w:vAlign w:val="bottom"/>
            <w:hideMark/>
          </w:tcPr>
          <w:p w14:paraId="7BC73FF4"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15,2</w:t>
            </w:r>
          </w:p>
        </w:tc>
      </w:tr>
      <w:tr w:rsidR="007E73DD" w:rsidRPr="007E73DD" w14:paraId="0D920BF8" w14:textId="77777777" w:rsidTr="006E2F1D">
        <w:trPr>
          <w:trHeight w:val="80"/>
        </w:trPr>
        <w:tc>
          <w:tcPr>
            <w:tcW w:w="1722" w:type="dxa"/>
            <w:noWrap/>
            <w:vAlign w:val="bottom"/>
            <w:hideMark/>
          </w:tcPr>
          <w:p w14:paraId="1ECD3676"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январь-апрель</w:t>
            </w:r>
          </w:p>
        </w:tc>
        <w:tc>
          <w:tcPr>
            <w:tcW w:w="285" w:type="dxa"/>
            <w:noWrap/>
            <w:vAlign w:val="bottom"/>
          </w:tcPr>
          <w:p w14:paraId="41AF098F"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30E91BB"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126,3</w:t>
            </w:r>
          </w:p>
        </w:tc>
        <w:tc>
          <w:tcPr>
            <w:tcW w:w="2131" w:type="dxa"/>
            <w:noWrap/>
            <w:vAlign w:val="bottom"/>
            <w:hideMark/>
          </w:tcPr>
          <w:p w14:paraId="10F9AA86"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110,1</w:t>
            </w:r>
          </w:p>
        </w:tc>
        <w:tc>
          <w:tcPr>
            <w:tcW w:w="1705" w:type="dxa"/>
            <w:noWrap/>
            <w:vAlign w:val="bottom"/>
            <w:hideMark/>
          </w:tcPr>
          <w:p w14:paraId="550F8642"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4F9E78ED"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1DCF017D" w14:textId="77777777" w:rsidTr="006E2F1D">
        <w:trPr>
          <w:trHeight w:val="80"/>
        </w:trPr>
        <w:tc>
          <w:tcPr>
            <w:tcW w:w="1722" w:type="dxa"/>
            <w:noWrap/>
            <w:vAlign w:val="bottom"/>
            <w:hideMark/>
          </w:tcPr>
          <w:p w14:paraId="36E1E3D7"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май </w:t>
            </w:r>
          </w:p>
        </w:tc>
        <w:tc>
          <w:tcPr>
            <w:tcW w:w="285" w:type="dxa"/>
            <w:noWrap/>
            <w:vAlign w:val="bottom"/>
          </w:tcPr>
          <w:p w14:paraId="12EE722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609EA4E6"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90,0</w:t>
            </w:r>
          </w:p>
        </w:tc>
        <w:tc>
          <w:tcPr>
            <w:tcW w:w="2131" w:type="dxa"/>
            <w:noWrap/>
            <w:vAlign w:val="bottom"/>
            <w:hideMark/>
          </w:tcPr>
          <w:p w14:paraId="4128FE1F"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130,2</w:t>
            </w:r>
          </w:p>
        </w:tc>
        <w:tc>
          <w:tcPr>
            <w:tcW w:w="1705" w:type="dxa"/>
            <w:noWrap/>
            <w:vAlign w:val="bottom"/>
            <w:hideMark/>
          </w:tcPr>
          <w:p w14:paraId="5CA9BAAF"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51,6</w:t>
            </w:r>
          </w:p>
        </w:tc>
        <w:tc>
          <w:tcPr>
            <w:tcW w:w="1539" w:type="dxa"/>
            <w:noWrap/>
            <w:vAlign w:val="bottom"/>
            <w:hideMark/>
          </w:tcPr>
          <w:p w14:paraId="766BBA17"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22,9</w:t>
            </w:r>
          </w:p>
        </w:tc>
      </w:tr>
      <w:tr w:rsidR="007E73DD" w:rsidRPr="007E73DD" w14:paraId="4D7D5C78" w14:textId="77777777" w:rsidTr="006E2F1D">
        <w:trPr>
          <w:trHeight w:val="80"/>
        </w:trPr>
        <w:tc>
          <w:tcPr>
            <w:tcW w:w="1722" w:type="dxa"/>
            <w:noWrap/>
            <w:vAlign w:val="bottom"/>
            <w:hideMark/>
          </w:tcPr>
          <w:p w14:paraId="2978D913"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январь-май</w:t>
            </w:r>
          </w:p>
        </w:tc>
        <w:tc>
          <w:tcPr>
            <w:tcW w:w="285" w:type="dxa"/>
            <w:noWrap/>
            <w:vAlign w:val="bottom"/>
          </w:tcPr>
          <w:p w14:paraId="1C2C7E6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1F905DC"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126,6</w:t>
            </w:r>
          </w:p>
        </w:tc>
        <w:tc>
          <w:tcPr>
            <w:tcW w:w="2131" w:type="dxa"/>
            <w:noWrap/>
            <w:vAlign w:val="bottom"/>
            <w:hideMark/>
          </w:tcPr>
          <w:p w14:paraId="7962B2B8"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134,3</w:t>
            </w:r>
          </w:p>
        </w:tc>
        <w:tc>
          <w:tcPr>
            <w:tcW w:w="1705" w:type="dxa"/>
            <w:noWrap/>
            <w:vAlign w:val="bottom"/>
            <w:hideMark/>
          </w:tcPr>
          <w:p w14:paraId="5A6F28F7"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758369C3"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p>
        </w:tc>
      </w:tr>
      <w:tr w:rsidR="007E73DD" w:rsidRPr="007E73DD" w14:paraId="7B9E9A61" w14:textId="77777777" w:rsidTr="006E2F1D">
        <w:trPr>
          <w:trHeight w:val="80"/>
        </w:trPr>
        <w:tc>
          <w:tcPr>
            <w:tcW w:w="1722" w:type="dxa"/>
            <w:noWrap/>
            <w:vAlign w:val="bottom"/>
            <w:hideMark/>
          </w:tcPr>
          <w:p w14:paraId="5D514088"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июнь</w:t>
            </w:r>
          </w:p>
        </w:tc>
        <w:tc>
          <w:tcPr>
            <w:tcW w:w="285" w:type="dxa"/>
            <w:noWrap/>
            <w:vAlign w:val="bottom"/>
          </w:tcPr>
          <w:p w14:paraId="1125928D"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6973E956"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90,3</w:t>
            </w:r>
          </w:p>
        </w:tc>
        <w:tc>
          <w:tcPr>
            <w:tcW w:w="2131" w:type="dxa"/>
            <w:noWrap/>
            <w:vAlign w:val="bottom"/>
            <w:hideMark/>
          </w:tcPr>
          <w:p w14:paraId="1ECB7856"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121,6</w:t>
            </w:r>
          </w:p>
        </w:tc>
        <w:tc>
          <w:tcPr>
            <w:tcW w:w="1705" w:type="dxa"/>
            <w:noWrap/>
            <w:vAlign w:val="bottom"/>
            <w:hideMark/>
          </w:tcPr>
          <w:p w14:paraId="7ED44AE3"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16,4 р</w:t>
            </w:r>
          </w:p>
        </w:tc>
        <w:tc>
          <w:tcPr>
            <w:tcW w:w="1539" w:type="dxa"/>
            <w:noWrap/>
            <w:vAlign w:val="bottom"/>
            <w:hideMark/>
          </w:tcPr>
          <w:p w14:paraId="3149E9E4"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в </w:t>
            </w:r>
            <w:r w:rsidRPr="007E73DD">
              <w:rPr>
                <w:rFonts w:ascii="Times New Roman" w:eastAsia="Times New Roman" w:hAnsi="Times New Roman" w:cs="Times New Roman"/>
                <w:kern w:val="0"/>
                <w:sz w:val="20"/>
                <w:szCs w:val="20"/>
                <w:lang w:val="en-US" w:eastAsia="ru-RU"/>
                <w14:ligatures w14:val="none"/>
              </w:rPr>
              <w:t>3</w:t>
            </w:r>
            <w:r w:rsidRPr="007E73DD">
              <w:rPr>
                <w:rFonts w:ascii="Times New Roman" w:eastAsia="Times New Roman" w:hAnsi="Times New Roman" w:cs="Times New Roman"/>
                <w:kern w:val="0"/>
                <w:sz w:val="20"/>
                <w:szCs w:val="20"/>
                <w:lang w:val="ru-RU" w:eastAsia="ru-RU"/>
                <w14:ligatures w14:val="none"/>
              </w:rPr>
              <w:t>,</w:t>
            </w:r>
            <w:r w:rsidRPr="007E73DD">
              <w:rPr>
                <w:rFonts w:ascii="Times New Roman" w:eastAsia="Times New Roman" w:hAnsi="Times New Roman" w:cs="Times New Roman"/>
                <w:kern w:val="0"/>
                <w:sz w:val="20"/>
                <w:szCs w:val="20"/>
                <w:lang w:val="en-US" w:eastAsia="ru-RU"/>
                <w14:ligatures w14:val="none"/>
              </w:rPr>
              <w:t xml:space="preserve">4 </w:t>
            </w:r>
            <w:r w:rsidRPr="007E73DD">
              <w:rPr>
                <w:rFonts w:ascii="Times New Roman" w:eastAsia="Times New Roman" w:hAnsi="Times New Roman" w:cs="Times New Roman"/>
                <w:kern w:val="0"/>
                <w:sz w:val="20"/>
                <w:szCs w:val="20"/>
                <w:lang w:val="ru-RU" w:eastAsia="ru-RU"/>
                <w14:ligatures w14:val="none"/>
              </w:rPr>
              <w:t>р</w:t>
            </w:r>
          </w:p>
        </w:tc>
      </w:tr>
      <w:tr w:rsidR="007E73DD" w:rsidRPr="007E73DD" w14:paraId="5B6500D3" w14:textId="77777777" w:rsidTr="006E2F1D">
        <w:trPr>
          <w:trHeight w:val="80"/>
        </w:trPr>
        <w:tc>
          <w:tcPr>
            <w:tcW w:w="1722" w:type="dxa"/>
            <w:noWrap/>
            <w:vAlign w:val="bottom"/>
            <w:hideMark/>
          </w:tcPr>
          <w:p w14:paraId="0E95712E"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январь-июнь</w:t>
            </w:r>
          </w:p>
        </w:tc>
        <w:tc>
          <w:tcPr>
            <w:tcW w:w="285" w:type="dxa"/>
            <w:noWrap/>
            <w:vAlign w:val="bottom"/>
          </w:tcPr>
          <w:p w14:paraId="1623A198"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6FFAFA50"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105,8</w:t>
            </w:r>
          </w:p>
        </w:tc>
        <w:tc>
          <w:tcPr>
            <w:tcW w:w="2131" w:type="dxa"/>
            <w:noWrap/>
            <w:vAlign w:val="bottom"/>
            <w:hideMark/>
          </w:tcPr>
          <w:p w14:paraId="0A61D4D0"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123,7</w:t>
            </w:r>
          </w:p>
        </w:tc>
        <w:tc>
          <w:tcPr>
            <w:tcW w:w="1705" w:type="dxa"/>
            <w:noWrap/>
            <w:vAlign w:val="bottom"/>
            <w:hideMark/>
          </w:tcPr>
          <w:p w14:paraId="662DEBE1"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0ABEF90C"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1B9260A9" w14:textId="77777777" w:rsidTr="006E2F1D">
        <w:trPr>
          <w:trHeight w:val="80"/>
        </w:trPr>
        <w:tc>
          <w:tcPr>
            <w:tcW w:w="1722" w:type="dxa"/>
            <w:noWrap/>
            <w:vAlign w:val="bottom"/>
            <w:hideMark/>
          </w:tcPr>
          <w:p w14:paraId="4CDD72B9"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июль</w:t>
            </w:r>
          </w:p>
        </w:tc>
        <w:tc>
          <w:tcPr>
            <w:tcW w:w="285" w:type="dxa"/>
            <w:noWrap/>
            <w:vAlign w:val="bottom"/>
            <w:hideMark/>
          </w:tcPr>
          <w:p w14:paraId="6686F567"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en-US" w:eastAsia="ru-RU"/>
                <w14:ligatures w14:val="none"/>
              </w:rPr>
              <w:t xml:space="preserve"> </w:t>
            </w:r>
          </w:p>
        </w:tc>
        <w:tc>
          <w:tcPr>
            <w:tcW w:w="2416" w:type="dxa"/>
            <w:noWrap/>
            <w:vAlign w:val="bottom"/>
            <w:hideMark/>
          </w:tcPr>
          <w:p w14:paraId="62815438"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en-US" w:eastAsia="ru-RU"/>
                <w14:ligatures w14:val="none"/>
              </w:rPr>
              <w:t>10</w:t>
            </w:r>
            <w:r w:rsidRPr="007E73DD">
              <w:rPr>
                <w:rFonts w:ascii="Times New Roman" w:eastAsia="Times New Roman" w:hAnsi="Times New Roman" w:cs="Times New Roman"/>
                <w:kern w:val="0"/>
                <w:sz w:val="20"/>
                <w:szCs w:val="20"/>
                <w:lang w:val="ru-RU" w:eastAsia="ru-RU"/>
                <w14:ligatures w14:val="none"/>
              </w:rPr>
              <w:t>9,</w:t>
            </w:r>
            <w:r w:rsidRPr="007E73DD">
              <w:rPr>
                <w:rFonts w:ascii="Times New Roman" w:eastAsia="Times New Roman" w:hAnsi="Times New Roman" w:cs="Times New Roman"/>
                <w:kern w:val="0"/>
                <w:sz w:val="20"/>
                <w:szCs w:val="20"/>
                <w:lang w:val="en-US" w:eastAsia="ru-RU"/>
                <w14:ligatures w14:val="none"/>
              </w:rPr>
              <w:t>6</w:t>
            </w:r>
          </w:p>
        </w:tc>
        <w:tc>
          <w:tcPr>
            <w:tcW w:w="2131" w:type="dxa"/>
            <w:noWrap/>
            <w:vAlign w:val="bottom"/>
            <w:hideMark/>
          </w:tcPr>
          <w:p w14:paraId="1688E673"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124,4</w:t>
            </w:r>
          </w:p>
        </w:tc>
        <w:tc>
          <w:tcPr>
            <w:tcW w:w="1705" w:type="dxa"/>
            <w:noWrap/>
            <w:vAlign w:val="bottom"/>
            <w:hideMark/>
          </w:tcPr>
          <w:p w14:paraId="1CFD9828"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23,4</w:t>
            </w:r>
          </w:p>
        </w:tc>
        <w:tc>
          <w:tcPr>
            <w:tcW w:w="1539" w:type="dxa"/>
            <w:noWrap/>
            <w:vAlign w:val="bottom"/>
            <w:hideMark/>
          </w:tcPr>
          <w:p w14:paraId="47C2E9DB" w14:textId="77777777" w:rsidR="007E73DD" w:rsidRPr="007E73DD" w:rsidRDefault="007E73DD" w:rsidP="007E73DD">
            <w:pPr>
              <w:tabs>
                <w:tab w:val="left" w:pos="153"/>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1,8 р</w:t>
            </w:r>
          </w:p>
        </w:tc>
      </w:tr>
      <w:tr w:rsidR="007E73DD" w:rsidRPr="007E73DD" w14:paraId="70562449" w14:textId="77777777" w:rsidTr="006E2F1D">
        <w:trPr>
          <w:trHeight w:val="80"/>
        </w:trPr>
        <w:tc>
          <w:tcPr>
            <w:tcW w:w="1722" w:type="dxa"/>
            <w:noWrap/>
            <w:vAlign w:val="bottom"/>
            <w:hideMark/>
          </w:tcPr>
          <w:p w14:paraId="5992EEA9"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E73DD">
              <w:rPr>
                <w:rFonts w:ascii="Times New Roman" w:eastAsia="Times New Roman" w:hAnsi="Times New Roman" w:cs="Times New Roman"/>
                <w:kern w:val="0"/>
                <w:sz w:val="20"/>
                <w:szCs w:val="20"/>
                <w:lang w:val="en-US" w:eastAsia="ru-RU"/>
                <w14:ligatures w14:val="none"/>
              </w:rPr>
              <w:t>январь</w:t>
            </w:r>
            <w:proofErr w:type="spellEnd"/>
            <w:r w:rsidRPr="007E73DD">
              <w:rPr>
                <w:rFonts w:ascii="Times New Roman" w:eastAsia="Times New Roman" w:hAnsi="Times New Roman" w:cs="Times New Roman"/>
                <w:kern w:val="0"/>
                <w:sz w:val="20"/>
                <w:szCs w:val="20"/>
                <w:lang w:val="en-US" w:eastAsia="ru-RU"/>
                <w14:ligatures w14:val="none"/>
              </w:rPr>
              <w:t>-</w:t>
            </w:r>
            <w:r w:rsidRPr="007E73DD">
              <w:rPr>
                <w:rFonts w:ascii="Times New Roman" w:eastAsia="Times New Roman" w:hAnsi="Times New Roman" w:cs="Times New Roman"/>
                <w:kern w:val="0"/>
                <w:sz w:val="20"/>
                <w:szCs w:val="20"/>
                <w:lang w:val="ru-RU" w:eastAsia="ru-RU"/>
                <w14:ligatures w14:val="none"/>
              </w:rPr>
              <w:t>июль</w:t>
            </w:r>
          </w:p>
        </w:tc>
        <w:tc>
          <w:tcPr>
            <w:tcW w:w="285" w:type="dxa"/>
            <w:noWrap/>
            <w:vAlign w:val="bottom"/>
          </w:tcPr>
          <w:p w14:paraId="74DABD3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069A7999"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106,1</w:t>
            </w:r>
          </w:p>
        </w:tc>
        <w:tc>
          <w:tcPr>
            <w:tcW w:w="2131" w:type="dxa"/>
            <w:noWrap/>
            <w:vAlign w:val="bottom"/>
            <w:hideMark/>
          </w:tcPr>
          <w:p w14:paraId="6F378B1E"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125,2</w:t>
            </w:r>
          </w:p>
        </w:tc>
        <w:tc>
          <w:tcPr>
            <w:tcW w:w="1705" w:type="dxa"/>
            <w:noWrap/>
            <w:vAlign w:val="bottom"/>
            <w:hideMark/>
          </w:tcPr>
          <w:p w14:paraId="40E0E201"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0E4B0D9E"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7CE593FF" w14:textId="77777777" w:rsidTr="006E2F1D">
        <w:trPr>
          <w:trHeight w:val="80"/>
        </w:trPr>
        <w:tc>
          <w:tcPr>
            <w:tcW w:w="1722" w:type="dxa"/>
            <w:noWrap/>
            <w:vAlign w:val="bottom"/>
            <w:hideMark/>
          </w:tcPr>
          <w:p w14:paraId="33BB061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август</w:t>
            </w:r>
          </w:p>
        </w:tc>
        <w:tc>
          <w:tcPr>
            <w:tcW w:w="285" w:type="dxa"/>
            <w:noWrap/>
            <w:vAlign w:val="bottom"/>
          </w:tcPr>
          <w:p w14:paraId="28E4BCA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6A252907"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1,6 р</w:t>
            </w:r>
          </w:p>
        </w:tc>
        <w:tc>
          <w:tcPr>
            <w:tcW w:w="2131" w:type="dxa"/>
            <w:noWrap/>
            <w:vAlign w:val="bottom"/>
            <w:hideMark/>
          </w:tcPr>
          <w:p w14:paraId="2EA3E8C1"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2,0 р</w:t>
            </w:r>
          </w:p>
        </w:tc>
        <w:tc>
          <w:tcPr>
            <w:tcW w:w="1705" w:type="dxa"/>
            <w:noWrap/>
            <w:vAlign w:val="bottom"/>
            <w:hideMark/>
          </w:tcPr>
          <w:p w14:paraId="61250D93"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109,7</w:t>
            </w:r>
          </w:p>
        </w:tc>
        <w:tc>
          <w:tcPr>
            <w:tcW w:w="1539" w:type="dxa"/>
            <w:noWrap/>
            <w:vAlign w:val="bottom"/>
            <w:hideMark/>
          </w:tcPr>
          <w:p w14:paraId="6586BBF5"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1,8 р</w:t>
            </w:r>
          </w:p>
        </w:tc>
      </w:tr>
      <w:tr w:rsidR="007E73DD" w:rsidRPr="007E73DD" w14:paraId="17164959" w14:textId="77777777" w:rsidTr="006E2F1D">
        <w:trPr>
          <w:trHeight w:val="80"/>
        </w:trPr>
        <w:tc>
          <w:tcPr>
            <w:tcW w:w="1722" w:type="dxa"/>
            <w:noWrap/>
            <w:vAlign w:val="bottom"/>
            <w:hideMark/>
          </w:tcPr>
          <w:p w14:paraId="0E6B905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январь-август</w:t>
            </w:r>
          </w:p>
        </w:tc>
        <w:tc>
          <w:tcPr>
            <w:tcW w:w="285" w:type="dxa"/>
            <w:noWrap/>
            <w:vAlign w:val="bottom"/>
          </w:tcPr>
          <w:p w14:paraId="4F8DAA2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08C4A13D"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109,7</w:t>
            </w:r>
          </w:p>
        </w:tc>
        <w:tc>
          <w:tcPr>
            <w:tcW w:w="2131" w:type="dxa"/>
            <w:noWrap/>
            <w:vAlign w:val="bottom"/>
            <w:hideMark/>
          </w:tcPr>
          <w:p w14:paraId="7A6A4E30"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131,2</w:t>
            </w:r>
          </w:p>
        </w:tc>
        <w:tc>
          <w:tcPr>
            <w:tcW w:w="1705" w:type="dxa"/>
            <w:noWrap/>
            <w:vAlign w:val="bottom"/>
            <w:hideMark/>
          </w:tcPr>
          <w:p w14:paraId="5B468E02"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3CC2C542"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1B1ED42B" w14:textId="77777777" w:rsidTr="006E2F1D">
        <w:trPr>
          <w:trHeight w:val="80"/>
        </w:trPr>
        <w:tc>
          <w:tcPr>
            <w:tcW w:w="1722" w:type="dxa"/>
            <w:noWrap/>
            <w:vAlign w:val="bottom"/>
            <w:hideMark/>
          </w:tcPr>
          <w:p w14:paraId="4D08A30A"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сентябрь</w:t>
            </w:r>
          </w:p>
        </w:tc>
        <w:tc>
          <w:tcPr>
            <w:tcW w:w="285" w:type="dxa"/>
            <w:noWrap/>
            <w:vAlign w:val="bottom"/>
          </w:tcPr>
          <w:p w14:paraId="5F6389F4"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08B02EE2"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89,9</w:t>
            </w:r>
          </w:p>
        </w:tc>
        <w:tc>
          <w:tcPr>
            <w:tcW w:w="2131" w:type="dxa"/>
            <w:noWrap/>
            <w:vAlign w:val="bottom"/>
            <w:hideMark/>
          </w:tcPr>
          <w:p w14:paraId="6A035463"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122,3</w:t>
            </w:r>
          </w:p>
        </w:tc>
        <w:tc>
          <w:tcPr>
            <w:tcW w:w="1705" w:type="dxa"/>
            <w:noWrap/>
            <w:vAlign w:val="bottom"/>
            <w:hideMark/>
          </w:tcPr>
          <w:p w14:paraId="1CC95453"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1,8 р</w:t>
            </w:r>
          </w:p>
        </w:tc>
        <w:tc>
          <w:tcPr>
            <w:tcW w:w="1539" w:type="dxa"/>
            <w:noWrap/>
            <w:vAlign w:val="bottom"/>
            <w:hideMark/>
          </w:tcPr>
          <w:p w14:paraId="72B4BF61" w14:textId="77777777" w:rsidR="007E73DD" w:rsidRPr="007E73DD" w:rsidRDefault="007E73DD" w:rsidP="007E73DD">
            <w:pPr>
              <w:tabs>
                <w:tab w:val="left" w:pos="437"/>
              </w:tabs>
              <w:spacing w:after="0" w:line="240" w:lineRule="auto"/>
              <w:ind w:right="45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1,4 р</w:t>
            </w:r>
          </w:p>
        </w:tc>
      </w:tr>
      <w:tr w:rsidR="007E73DD" w:rsidRPr="007E73DD" w14:paraId="17E5BD39" w14:textId="77777777" w:rsidTr="006E2F1D">
        <w:trPr>
          <w:trHeight w:val="80"/>
        </w:trPr>
        <w:tc>
          <w:tcPr>
            <w:tcW w:w="1722" w:type="dxa"/>
            <w:noWrap/>
            <w:vAlign w:val="bottom"/>
            <w:hideMark/>
          </w:tcPr>
          <w:p w14:paraId="08BE26B4"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январь-сентябрь</w:t>
            </w:r>
          </w:p>
        </w:tc>
        <w:tc>
          <w:tcPr>
            <w:tcW w:w="285" w:type="dxa"/>
            <w:noWrap/>
            <w:vAlign w:val="bottom"/>
          </w:tcPr>
          <w:p w14:paraId="01DF79E5"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75540A00"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100,2</w:t>
            </w:r>
          </w:p>
        </w:tc>
        <w:tc>
          <w:tcPr>
            <w:tcW w:w="2131" w:type="dxa"/>
            <w:noWrap/>
            <w:vAlign w:val="bottom"/>
            <w:hideMark/>
          </w:tcPr>
          <w:p w14:paraId="34108A9A"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127,7</w:t>
            </w:r>
          </w:p>
        </w:tc>
        <w:tc>
          <w:tcPr>
            <w:tcW w:w="1705" w:type="dxa"/>
            <w:noWrap/>
            <w:vAlign w:val="bottom"/>
            <w:hideMark/>
          </w:tcPr>
          <w:p w14:paraId="79A21660"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5A41584F"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7AB5C53E" w14:textId="77777777" w:rsidTr="006E2F1D">
        <w:trPr>
          <w:trHeight w:val="80"/>
        </w:trPr>
        <w:tc>
          <w:tcPr>
            <w:tcW w:w="1722" w:type="dxa"/>
            <w:noWrap/>
            <w:vAlign w:val="bottom"/>
            <w:hideMark/>
          </w:tcPr>
          <w:p w14:paraId="6398E41C"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октябрь</w:t>
            </w:r>
          </w:p>
        </w:tc>
        <w:tc>
          <w:tcPr>
            <w:tcW w:w="285" w:type="dxa"/>
            <w:noWrap/>
            <w:vAlign w:val="bottom"/>
          </w:tcPr>
          <w:p w14:paraId="7B73ED0C"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2959CE43"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109,1</w:t>
            </w:r>
          </w:p>
        </w:tc>
        <w:tc>
          <w:tcPr>
            <w:tcW w:w="2131" w:type="dxa"/>
            <w:noWrap/>
            <w:vAlign w:val="bottom"/>
            <w:hideMark/>
          </w:tcPr>
          <w:p w14:paraId="754A9F34"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127,1</w:t>
            </w:r>
          </w:p>
        </w:tc>
        <w:tc>
          <w:tcPr>
            <w:tcW w:w="1705" w:type="dxa"/>
            <w:noWrap/>
            <w:vAlign w:val="bottom"/>
            <w:hideMark/>
          </w:tcPr>
          <w:p w14:paraId="4ACA76F1"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117,4</w:t>
            </w:r>
          </w:p>
        </w:tc>
        <w:tc>
          <w:tcPr>
            <w:tcW w:w="1539" w:type="dxa"/>
            <w:noWrap/>
            <w:vAlign w:val="bottom"/>
            <w:hideMark/>
          </w:tcPr>
          <w:p w14:paraId="5441C880" w14:textId="77777777" w:rsidR="007E73DD" w:rsidRPr="007E73DD" w:rsidRDefault="007E73DD" w:rsidP="007E73DD">
            <w:pPr>
              <w:tabs>
                <w:tab w:val="left" w:pos="437"/>
              </w:tabs>
              <w:spacing w:after="0" w:line="240" w:lineRule="auto"/>
              <w:ind w:right="45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1,2 р</w:t>
            </w:r>
          </w:p>
        </w:tc>
      </w:tr>
      <w:tr w:rsidR="007E73DD" w:rsidRPr="007E73DD" w14:paraId="2D43F5BD" w14:textId="77777777" w:rsidTr="006E2F1D">
        <w:trPr>
          <w:trHeight w:val="80"/>
        </w:trPr>
        <w:tc>
          <w:tcPr>
            <w:tcW w:w="1722" w:type="dxa"/>
            <w:noWrap/>
            <w:vAlign w:val="bottom"/>
            <w:hideMark/>
          </w:tcPr>
          <w:p w14:paraId="2A5CC73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январь-октябрь</w:t>
            </w:r>
          </w:p>
        </w:tc>
        <w:tc>
          <w:tcPr>
            <w:tcW w:w="285" w:type="dxa"/>
            <w:noWrap/>
            <w:vAlign w:val="bottom"/>
          </w:tcPr>
          <w:p w14:paraId="4452A3C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3160EDBE"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102,8</w:t>
            </w:r>
          </w:p>
        </w:tc>
        <w:tc>
          <w:tcPr>
            <w:tcW w:w="2131" w:type="dxa"/>
            <w:noWrap/>
            <w:vAlign w:val="bottom"/>
            <w:hideMark/>
          </w:tcPr>
          <w:p w14:paraId="6E8D6890"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129,5</w:t>
            </w:r>
          </w:p>
        </w:tc>
        <w:tc>
          <w:tcPr>
            <w:tcW w:w="1705" w:type="dxa"/>
            <w:noWrap/>
            <w:vAlign w:val="bottom"/>
            <w:hideMark/>
          </w:tcPr>
          <w:p w14:paraId="41F154A6"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6249335A"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48B2A296" w14:textId="77777777" w:rsidTr="006E2F1D">
        <w:trPr>
          <w:trHeight w:val="80"/>
        </w:trPr>
        <w:tc>
          <w:tcPr>
            <w:tcW w:w="1722" w:type="dxa"/>
            <w:noWrap/>
            <w:vAlign w:val="bottom"/>
            <w:hideMark/>
          </w:tcPr>
          <w:p w14:paraId="233718AC"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ноябрь</w:t>
            </w:r>
          </w:p>
        </w:tc>
        <w:tc>
          <w:tcPr>
            <w:tcW w:w="285" w:type="dxa"/>
            <w:noWrap/>
            <w:vAlign w:val="bottom"/>
          </w:tcPr>
          <w:p w14:paraId="13BA3D2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6AC7C8C4"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2,9 р</w:t>
            </w:r>
          </w:p>
        </w:tc>
        <w:tc>
          <w:tcPr>
            <w:tcW w:w="2131" w:type="dxa"/>
            <w:noWrap/>
            <w:vAlign w:val="bottom"/>
            <w:hideMark/>
          </w:tcPr>
          <w:p w14:paraId="0D6E06BC"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3,7 р</w:t>
            </w:r>
          </w:p>
        </w:tc>
        <w:tc>
          <w:tcPr>
            <w:tcW w:w="1705" w:type="dxa"/>
            <w:noWrap/>
            <w:vAlign w:val="bottom"/>
            <w:hideMark/>
          </w:tcPr>
          <w:p w14:paraId="510513C4"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115,9</w:t>
            </w:r>
          </w:p>
        </w:tc>
        <w:tc>
          <w:tcPr>
            <w:tcW w:w="1539" w:type="dxa"/>
            <w:noWrap/>
            <w:vAlign w:val="bottom"/>
            <w:hideMark/>
          </w:tcPr>
          <w:p w14:paraId="4AD42C41" w14:textId="77777777" w:rsidR="007E73DD" w:rsidRPr="007E73DD" w:rsidRDefault="007E73DD" w:rsidP="007E73DD">
            <w:pPr>
              <w:tabs>
                <w:tab w:val="left" w:pos="437"/>
              </w:tabs>
              <w:spacing w:after="0" w:line="240" w:lineRule="auto"/>
              <w:ind w:right="45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1,4 р</w:t>
            </w:r>
          </w:p>
        </w:tc>
      </w:tr>
      <w:tr w:rsidR="007E73DD" w:rsidRPr="007E73DD" w14:paraId="74758463" w14:textId="77777777" w:rsidTr="006E2F1D">
        <w:trPr>
          <w:trHeight w:val="80"/>
        </w:trPr>
        <w:tc>
          <w:tcPr>
            <w:tcW w:w="1722" w:type="dxa"/>
            <w:noWrap/>
            <w:vAlign w:val="bottom"/>
            <w:hideMark/>
          </w:tcPr>
          <w:p w14:paraId="081440B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январь-ноябрь</w:t>
            </w:r>
          </w:p>
        </w:tc>
        <w:tc>
          <w:tcPr>
            <w:tcW w:w="285" w:type="dxa"/>
            <w:noWrap/>
            <w:vAlign w:val="bottom"/>
          </w:tcPr>
          <w:p w14:paraId="0C0284DF"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57B005D3"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105,9</w:t>
            </w:r>
          </w:p>
        </w:tc>
        <w:tc>
          <w:tcPr>
            <w:tcW w:w="2131" w:type="dxa"/>
            <w:noWrap/>
            <w:vAlign w:val="bottom"/>
            <w:hideMark/>
          </w:tcPr>
          <w:p w14:paraId="16DC4CF1"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137,6</w:t>
            </w:r>
          </w:p>
        </w:tc>
        <w:tc>
          <w:tcPr>
            <w:tcW w:w="1705" w:type="dxa"/>
            <w:noWrap/>
            <w:vAlign w:val="bottom"/>
            <w:hideMark/>
          </w:tcPr>
          <w:p w14:paraId="1C807280"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06B54DC7"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5F304AB4" w14:textId="77777777" w:rsidTr="006E2F1D">
        <w:trPr>
          <w:trHeight w:val="80"/>
        </w:trPr>
        <w:tc>
          <w:tcPr>
            <w:tcW w:w="1722" w:type="dxa"/>
            <w:noWrap/>
            <w:vAlign w:val="bottom"/>
            <w:hideMark/>
          </w:tcPr>
          <w:p w14:paraId="5B64B38A"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декабрь</w:t>
            </w:r>
          </w:p>
        </w:tc>
        <w:tc>
          <w:tcPr>
            <w:tcW w:w="285" w:type="dxa"/>
            <w:noWrap/>
            <w:vAlign w:val="bottom"/>
          </w:tcPr>
          <w:p w14:paraId="41488C6D"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173FFC87"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3,5 р</w:t>
            </w:r>
          </w:p>
        </w:tc>
        <w:tc>
          <w:tcPr>
            <w:tcW w:w="2131" w:type="dxa"/>
            <w:noWrap/>
            <w:vAlign w:val="bottom"/>
            <w:hideMark/>
          </w:tcPr>
          <w:p w14:paraId="0CC79319"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110,5</w:t>
            </w:r>
          </w:p>
        </w:tc>
        <w:tc>
          <w:tcPr>
            <w:tcW w:w="1705" w:type="dxa"/>
            <w:noWrap/>
            <w:vAlign w:val="bottom"/>
            <w:hideMark/>
          </w:tcPr>
          <w:p w14:paraId="5F62E791"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101,3</w:t>
            </w:r>
          </w:p>
        </w:tc>
        <w:tc>
          <w:tcPr>
            <w:tcW w:w="1539" w:type="dxa"/>
            <w:noWrap/>
            <w:vAlign w:val="bottom"/>
            <w:hideMark/>
          </w:tcPr>
          <w:p w14:paraId="705A9C6F"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1,3 р</w:t>
            </w:r>
          </w:p>
        </w:tc>
      </w:tr>
      <w:tr w:rsidR="007E73DD" w:rsidRPr="007E73DD" w14:paraId="02CF249C" w14:textId="77777777" w:rsidTr="006E2F1D">
        <w:trPr>
          <w:trHeight w:val="80"/>
        </w:trPr>
        <w:tc>
          <w:tcPr>
            <w:tcW w:w="1722" w:type="dxa"/>
            <w:tcBorders>
              <w:top w:val="nil"/>
              <w:left w:val="nil"/>
              <w:bottom w:val="single" w:sz="4" w:space="0" w:color="auto"/>
              <w:right w:val="nil"/>
            </w:tcBorders>
            <w:noWrap/>
            <w:vAlign w:val="bottom"/>
            <w:hideMark/>
          </w:tcPr>
          <w:p w14:paraId="5AAEC94F"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январь-декабрь</w:t>
            </w:r>
          </w:p>
        </w:tc>
        <w:tc>
          <w:tcPr>
            <w:tcW w:w="285" w:type="dxa"/>
            <w:tcBorders>
              <w:top w:val="nil"/>
              <w:left w:val="nil"/>
              <w:bottom w:val="single" w:sz="4" w:space="0" w:color="auto"/>
              <w:right w:val="nil"/>
            </w:tcBorders>
            <w:noWrap/>
            <w:vAlign w:val="bottom"/>
          </w:tcPr>
          <w:p w14:paraId="7E6DC77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tcBorders>
              <w:top w:val="nil"/>
              <w:left w:val="nil"/>
              <w:bottom w:val="single" w:sz="4" w:space="0" w:color="auto"/>
              <w:right w:val="nil"/>
            </w:tcBorders>
            <w:noWrap/>
            <w:vAlign w:val="bottom"/>
            <w:hideMark/>
          </w:tcPr>
          <w:p w14:paraId="548941E5" w14:textId="77777777" w:rsidR="007E73DD" w:rsidRPr="007E73DD" w:rsidRDefault="007E73DD" w:rsidP="007E73DD">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121,4</w:t>
            </w:r>
          </w:p>
        </w:tc>
        <w:tc>
          <w:tcPr>
            <w:tcW w:w="2131" w:type="dxa"/>
            <w:tcBorders>
              <w:top w:val="nil"/>
              <w:left w:val="nil"/>
              <w:bottom w:val="single" w:sz="4" w:space="0" w:color="auto"/>
              <w:right w:val="nil"/>
            </w:tcBorders>
            <w:noWrap/>
            <w:vAlign w:val="bottom"/>
            <w:hideMark/>
          </w:tcPr>
          <w:p w14:paraId="30B1D42C" w14:textId="77777777" w:rsidR="007E73DD" w:rsidRPr="007E73DD" w:rsidRDefault="007E73DD" w:rsidP="007E73DD">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129,7</w:t>
            </w:r>
          </w:p>
        </w:tc>
        <w:tc>
          <w:tcPr>
            <w:tcW w:w="1705" w:type="dxa"/>
            <w:tcBorders>
              <w:top w:val="nil"/>
              <w:left w:val="nil"/>
              <w:bottom w:val="single" w:sz="4" w:space="0" w:color="auto"/>
              <w:right w:val="nil"/>
            </w:tcBorders>
            <w:noWrap/>
            <w:vAlign w:val="bottom"/>
            <w:hideMark/>
          </w:tcPr>
          <w:p w14:paraId="312557A1" w14:textId="77777777" w:rsidR="007E73DD" w:rsidRPr="007E73DD" w:rsidRDefault="007E73DD" w:rsidP="007E73DD">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39" w:type="dxa"/>
            <w:tcBorders>
              <w:top w:val="nil"/>
              <w:left w:val="nil"/>
              <w:bottom w:val="single" w:sz="4" w:space="0" w:color="auto"/>
              <w:right w:val="nil"/>
            </w:tcBorders>
            <w:noWrap/>
            <w:vAlign w:val="bottom"/>
            <w:hideMark/>
          </w:tcPr>
          <w:p w14:paraId="009F8572" w14:textId="77777777" w:rsidR="007E73DD" w:rsidRPr="007E73DD" w:rsidRDefault="007E73DD" w:rsidP="007E73DD">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bl>
    <w:p w14:paraId="5FBC1F02"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4EFE66C1"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Доля инвестиций в основной капитал в январе-декабре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2024г. по городу Бишкек в общем объеме республики составила </w:t>
      </w:r>
      <w:bookmarkStart w:id="63" w:name="_Hlk179898042"/>
      <w:r w:rsidRPr="007E73DD">
        <w:rPr>
          <w:rFonts w:ascii="Times New Roman" w:eastAsia="Times New Roman" w:hAnsi="Times New Roman" w:cs="Times New Roman"/>
          <w:kern w:val="0"/>
          <w:sz w:val="24"/>
          <w:szCs w:val="24"/>
          <w:lang w:val="ru-RU" w:eastAsia="ru-RU"/>
          <w14:ligatures w14:val="none"/>
        </w:rPr>
        <w:t xml:space="preserve">28,8 </w:t>
      </w:r>
      <w:bookmarkEnd w:id="63"/>
      <w:r w:rsidRPr="007E73DD">
        <w:rPr>
          <w:rFonts w:ascii="Times New Roman" w:eastAsia="Times New Roman" w:hAnsi="Times New Roman" w:cs="Times New Roman"/>
          <w:kern w:val="0"/>
          <w:sz w:val="24"/>
          <w:szCs w:val="24"/>
          <w:lang w:val="ru-RU" w:eastAsia="ru-RU"/>
          <w14:ligatures w14:val="none"/>
        </w:rPr>
        <w:t xml:space="preserve">процента. </w:t>
      </w:r>
    </w:p>
    <w:p w14:paraId="10B8CF3C"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1CF2F176"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2F260C57"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14: Структура инвестиций в основной капитал в январе-декабре</w:t>
      </w:r>
    </w:p>
    <w:p w14:paraId="61B44297" w14:textId="77777777" w:rsidR="007E73DD" w:rsidRPr="007E73DD" w:rsidRDefault="007E73DD" w:rsidP="007E73DD">
      <w:pPr>
        <w:spacing w:after="0" w:line="240" w:lineRule="auto"/>
        <w:rPr>
          <w:rFonts w:ascii="Times New Roman" w:eastAsia="Times New Roman" w:hAnsi="Times New Roman" w:cs="Times New Roman"/>
          <w:b/>
          <w:kern w:val="0"/>
          <w:sz w:val="10"/>
          <w:szCs w:val="10"/>
          <w:lang w:val="ky-KG" w:eastAsia="ru-RU"/>
          <w14:ligatures w14:val="none"/>
        </w:rPr>
      </w:pPr>
    </w:p>
    <w:p w14:paraId="5B6B84A7" w14:textId="77777777" w:rsidR="007E73DD" w:rsidRPr="007E73DD" w:rsidRDefault="007E73DD" w:rsidP="007E73DD">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7E73DD" w:rsidRPr="007E73DD" w14:paraId="2215639E" w14:textId="77777777" w:rsidTr="006E2F1D">
        <w:tc>
          <w:tcPr>
            <w:tcW w:w="4253" w:type="dxa"/>
            <w:vMerge w:val="restart"/>
            <w:tcBorders>
              <w:top w:val="single" w:sz="8" w:space="0" w:color="auto"/>
              <w:left w:val="nil"/>
              <w:bottom w:val="single" w:sz="8" w:space="0" w:color="auto"/>
              <w:right w:val="nil"/>
            </w:tcBorders>
          </w:tcPr>
          <w:p w14:paraId="46CCE6CA" w14:textId="77777777" w:rsidR="007E73DD" w:rsidRPr="007E73DD" w:rsidRDefault="007E73DD" w:rsidP="007E73DD">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977" w:type="dxa"/>
            <w:gridSpan w:val="2"/>
            <w:tcBorders>
              <w:top w:val="single" w:sz="8" w:space="0" w:color="auto"/>
              <w:left w:val="nil"/>
              <w:bottom w:val="single" w:sz="4" w:space="0" w:color="auto"/>
              <w:right w:val="nil"/>
            </w:tcBorders>
            <w:hideMark/>
          </w:tcPr>
          <w:p w14:paraId="3DBEB158"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57A64E44"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 итогу</w:t>
            </w:r>
          </w:p>
        </w:tc>
      </w:tr>
      <w:tr w:rsidR="007E73DD" w:rsidRPr="007E73DD" w14:paraId="00E42C3B" w14:textId="77777777" w:rsidTr="006E2F1D">
        <w:tc>
          <w:tcPr>
            <w:tcW w:w="9781" w:type="dxa"/>
            <w:vMerge/>
            <w:tcBorders>
              <w:top w:val="single" w:sz="8" w:space="0" w:color="auto"/>
              <w:left w:val="nil"/>
              <w:bottom w:val="single" w:sz="8" w:space="0" w:color="auto"/>
              <w:right w:val="nil"/>
            </w:tcBorders>
            <w:vAlign w:val="center"/>
            <w:hideMark/>
          </w:tcPr>
          <w:p w14:paraId="299B60DE"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8" w:space="0" w:color="auto"/>
              <w:right w:val="nil"/>
            </w:tcBorders>
            <w:hideMark/>
          </w:tcPr>
          <w:p w14:paraId="48DFEE87"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2023</w:t>
            </w:r>
          </w:p>
        </w:tc>
        <w:tc>
          <w:tcPr>
            <w:tcW w:w="1560" w:type="dxa"/>
            <w:tcBorders>
              <w:top w:val="single" w:sz="4" w:space="0" w:color="auto"/>
              <w:left w:val="nil"/>
              <w:bottom w:val="single" w:sz="8" w:space="0" w:color="auto"/>
              <w:right w:val="nil"/>
            </w:tcBorders>
            <w:hideMark/>
          </w:tcPr>
          <w:p w14:paraId="51CE8EA1"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2024</w:t>
            </w:r>
          </w:p>
        </w:tc>
        <w:tc>
          <w:tcPr>
            <w:tcW w:w="1275" w:type="dxa"/>
            <w:tcBorders>
              <w:top w:val="single" w:sz="4" w:space="0" w:color="auto"/>
              <w:left w:val="nil"/>
              <w:bottom w:val="single" w:sz="8" w:space="0" w:color="auto"/>
              <w:right w:val="nil"/>
            </w:tcBorders>
            <w:hideMark/>
          </w:tcPr>
          <w:p w14:paraId="7C428B4E"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2023</w:t>
            </w:r>
          </w:p>
        </w:tc>
        <w:tc>
          <w:tcPr>
            <w:tcW w:w="1276" w:type="dxa"/>
            <w:tcBorders>
              <w:top w:val="single" w:sz="4" w:space="0" w:color="auto"/>
              <w:left w:val="nil"/>
              <w:bottom w:val="single" w:sz="8" w:space="0" w:color="auto"/>
              <w:right w:val="nil"/>
            </w:tcBorders>
            <w:hideMark/>
          </w:tcPr>
          <w:p w14:paraId="1FE720DB"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2024</w:t>
            </w:r>
          </w:p>
        </w:tc>
      </w:tr>
      <w:tr w:rsidR="007E73DD" w:rsidRPr="007E73DD" w14:paraId="2125B9AF" w14:textId="77777777" w:rsidTr="006E2F1D">
        <w:trPr>
          <w:trHeight w:hRule="exact" w:val="215"/>
        </w:trPr>
        <w:tc>
          <w:tcPr>
            <w:tcW w:w="7230" w:type="dxa"/>
            <w:gridSpan w:val="3"/>
            <w:tcBorders>
              <w:top w:val="single" w:sz="8" w:space="0" w:color="auto"/>
              <w:left w:val="nil"/>
              <w:bottom w:val="nil"/>
              <w:right w:val="nil"/>
            </w:tcBorders>
          </w:tcPr>
          <w:p w14:paraId="4C818F87" w14:textId="77777777" w:rsidR="007E73DD" w:rsidRPr="007E73DD" w:rsidRDefault="007E73DD" w:rsidP="007E73DD">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216BFB72" w14:textId="77777777" w:rsidR="007E73DD" w:rsidRPr="007E73DD" w:rsidRDefault="007E73DD" w:rsidP="007E73DD">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469A1BB5" w14:textId="77777777" w:rsidR="007E73DD" w:rsidRPr="007E73DD" w:rsidRDefault="007E73DD" w:rsidP="007E73DD">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7E73DD" w:rsidRPr="007E73DD" w14:paraId="4555C05A" w14:textId="77777777" w:rsidTr="006E2F1D">
        <w:tc>
          <w:tcPr>
            <w:tcW w:w="4253" w:type="dxa"/>
            <w:hideMark/>
          </w:tcPr>
          <w:p w14:paraId="3F513AA0" w14:textId="77777777" w:rsidR="007E73DD" w:rsidRPr="007E73DD" w:rsidRDefault="007E73DD" w:rsidP="007E73DD">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bookmarkStart w:id="64" w:name="_Hlk179898339"/>
            <w:r w:rsidRPr="007E73DD">
              <w:rPr>
                <w:rFonts w:ascii="Times New Roman" w:eastAsia="Times New Roman" w:hAnsi="Times New Roman" w:cs="Times New Roman"/>
                <w:b/>
                <w:kern w:val="0"/>
                <w:sz w:val="20"/>
                <w:szCs w:val="20"/>
                <w:lang w:val="ru-RU" w:eastAsia="ru-RU"/>
                <w14:ligatures w14:val="none"/>
              </w:rPr>
              <w:t>Всего</w:t>
            </w:r>
          </w:p>
        </w:tc>
        <w:tc>
          <w:tcPr>
            <w:tcW w:w="1417" w:type="dxa"/>
            <w:vAlign w:val="bottom"/>
            <w:hideMark/>
          </w:tcPr>
          <w:p w14:paraId="2A42F3FA" w14:textId="77777777" w:rsidR="007E73DD" w:rsidRPr="007E73DD" w:rsidRDefault="007E73DD" w:rsidP="007E73DD">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52776,7</w:t>
            </w:r>
          </w:p>
        </w:tc>
        <w:tc>
          <w:tcPr>
            <w:tcW w:w="1560" w:type="dxa"/>
            <w:vAlign w:val="bottom"/>
            <w:hideMark/>
          </w:tcPr>
          <w:p w14:paraId="65968E37" w14:textId="77777777" w:rsidR="007E73DD" w:rsidRPr="007E73DD" w:rsidRDefault="007E73DD" w:rsidP="007E73DD">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72320,2</w:t>
            </w:r>
          </w:p>
        </w:tc>
        <w:tc>
          <w:tcPr>
            <w:tcW w:w="1275" w:type="dxa"/>
            <w:vAlign w:val="bottom"/>
            <w:hideMark/>
          </w:tcPr>
          <w:p w14:paraId="5BDAD05C" w14:textId="77777777" w:rsidR="007E73DD" w:rsidRPr="007E73DD" w:rsidRDefault="007E73DD" w:rsidP="007E73DD">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100,0</w:t>
            </w:r>
          </w:p>
        </w:tc>
        <w:tc>
          <w:tcPr>
            <w:tcW w:w="1276" w:type="dxa"/>
            <w:vAlign w:val="bottom"/>
            <w:hideMark/>
          </w:tcPr>
          <w:p w14:paraId="74784757" w14:textId="77777777" w:rsidR="007E73DD" w:rsidRPr="007E73DD" w:rsidRDefault="007E73DD" w:rsidP="007E73DD">
            <w:pPr>
              <w:spacing w:after="0" w:line="240" w:lineRule="auto"/>
              <w:ind w:right="317"/>
              <w:jc w:val="right"/>
              <w:rPr>
                <w:rFonts w:ascii="Times New Roman" w:eastAsia="Times New Roman" w:hAnsi="Times New Roman" w:cs="Times New Roman"/>
                <w:b/>
                <w:color w:val="F79646"/>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100,0</w:t>
            </w:r>
          </w:p>
        </w:tc>
      </w:tr>
      <w:tr w:rsidR="007E73DD" w:rsidRPr="007E73DD" w14:paraId="01539C1C" w14:textId="77777777" w:rsidTr="006E2F1D">
        <w:tc>
          <w:tcPr>
            <w:tcW w:w="4253" w:type="dxa"/>
            <w:vAlign w:val="bottom"/>
          </w:tcPr>
          <w:p w14:paraId="05C11E55" w14:textId="77777777" w:rsidR="007E73DD" w:rsidRPr="007E73DD" w:rsidRDefault="007E73DD" w:rsidP="007E73DD">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hideMark/>
          </w:tcPr>
          <w:p w14:paraId="5CB549FD" w14:textId="77777777" w:rsidR="007E73DD" w:rsidRPr="007E73DD" w:rsidRDefault="007E73DD" w:rsidP="007E73DD">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46452,6</w:t>
            </w:r>
          </w:p>
        </w:tc>
        <w:tc>
          <w:tcPr>
            <w:tcW w:w="1560" w:type="dxa"/>
            <w:vMerge w:val="restart"/>
            <w:vAlign w:val="bottom"/>
            <w:hideMark/>
          </w:tcPr>
          <w:p w14:paraId="31E46812" w14:textId="77777777" w:rsidR="007E73DD" w:rsidRPr="007E73DD" w:rsidRDefault="007E73DD" w:rsidP="007E73DD">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56476,7</w:t>
            </w:r>
          </w:p>
        </w:tc>
        <w:tc>
          <w:tcPr>
            <w:tcW w:w="1275" w:type="dxa"/>
            <w:vMerge w:val="restart"/>
            <w:vAlign w:val="bottom"/>
            <w:hideMark/>
          </w:tcPr>
          <w:p w14:paraId="2279495E"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88,0</w:t>
            </w:r>
          </w:p>
        </w:tc>
        <w:tc>
          <w:tcPr>
            <w:tcW w:w="1276" w:type="dxa"/>
            <w:vMerge w:val="restart"/>
            <w:vAlign w:val="bottom"/>
            <w:hideMark/>
          </w:tcPr>
          <w:p w14:paraId="220051EC"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78,1</w:t>
            </w:r>
          </w:p>
        </w:tc>
      </w:tr>
      <w:tr w:rsidR="007E73DD" w:rsidRPr="007E73DD" w14:paraId="0ED3F860" w14:textId="77777777" w:rsidTr="006E2F1D">
        <w:trPr>
          <w:trHeight w:val="160"/>
        </w:trPr>
        <w:tc>
          <w:tcPr>
            <w:tcW w:w="4253" w:type="dxa"/>
            <w:vAlign w:val="bottom"/>
            <w:hideMark/>
          </w:tcPr>
          <w:p w14:paraId="7F989BAF" w14:textId="77777777" w:rsidR="007E73DD" w:rsidRPr="007E73DD" w:rsidRDefault="007E73DD" w:rsidP="007E73DD">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2977" w:type="dxa"/>
            <w:vMerge/>
            <w:vAlign w:val="center"/>
            <w:hideMark/>
          </w:tcPr>
          <w:p w14:paraId="1C998DA7"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49DBEF19"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15706B1A"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14C96FD5"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ky-KG" w:eastAsia="ru-RU"/>
                <w14:ligatures w14:val="none"/>
              </w:rPr>
            </w:pPr>
          </w:p>
        </w:tc>
      </w:tr>
      <w:tr w:rsidR="007E73DD" w:rsidRPr="007E73DD" w14:paraId="58591155" w14:textId="77777777" w:rsidTr="006E2F1D">
        <w:trPr>
          <w:trHeight w:val="519"/>
        </w:trPr>
        <w:tc>
          <w:tcPr>
            <w:tcW w:w="4253" w:type="dxa"/>
            <w:vAlign w:val="bottom"/>
            <w:hideMark/>
          </w:tcPr>
          <w:p w14:paraId="74EC44FA" w14:textId="77777777" w:rsidR="007E73DD" w:rsidRPr="007E73DD" w:rsidRDefault="007E73DD" w:rsidP="007E73DD">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271F1D50" w14:textId="77777777" w:rsidR="007E73DD" w:rsidRPr="007E73DD" w:rsidRDefault="007E73DD" w:rsidP="007E73DD">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hideMark/>
          </w:tcPr>
          <w:p w14:paraId="6FB44E84" w14:textId="77777777" w:rsidR="007E73DD" w:rsidRPr="007E73DD" w:rsidRDefault="007E73DD" w:rsidP="007E73DD">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5976,0</w:t>
            </w:r>
          </w:p>
        </w:tc>
        <w:tc>
          <w:tcPr>
            <w:tcW w:w="1560" w:type="dxa"/>
            <w:vAlign w:val="bottom"/>
            <w:hideMark/>
          </w:tcPr>
          <w:p w14:paraId="73351097" w14:textId="77777777" w:rsidR="007E73DD" w:rsidRPr="007E73DD" w:rsidRDefault="007E73DD" w:rsidP="007E73DD">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12895,1</w:t>
            </w:r>
          </w:p>
        </w:tc>
        <w:tc>
          <w:tcPr>
            <w:tcW w:w="1275" w:type="dxa"/>
            <w:vAlign w:val="bottom"/>
            <w:hideMark/>
          </w:tcPr>
          <w:p w14:paraId="55CA6DC3"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w:t>
            </w:r>
          </w:p>
        </w:tc>
        <w:tc>
          <w:tcPr>
            <w:tcW w:w="1276" w:type="dxa"/>
            <w:vAlign w:val="bottom"/>
            <w:hideMark/>
          </w:tcPr>
          <w:p w14:paraId="51E1A3E3"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17,8</w:t>
            </w:r>
          </w:p>
        </w:tc>
      </w:tr>
      <w:tr w:rsidR="007E73DD" w:rsidRPr="007E73DD" w14:paraId="6C0FB4AD" w14:textId="77777777" w:rsidTr="006E2F1D">
        <w:trPr>
          <w:trHeight w:val="341"/>
        </w:trPr>
        <w:tc>
          <w:tcPr>
            <w:tcW w:w="4253" w:type="dxa"/>
            <w:tcBorders>
              <w:top w:val="nil"/>
              <w:left w:val="nil"/>
              <w:bottom w:val="single" w:sz="8" w:space="0" w:color="auto"/>
              <w:right w:val="nil"/>
            </w:tcBorders>
            <w:vAlign w:val="bottom"/>
            <w:hideMark/>
          </w:tcPr>
          <w:p w14:paraId="6BFAC9DC" w14:textId="77777777" w:rsidR="007E73DD" w:rsidRPr="007E73DD" w:rsidRDefault="007E73DD" w:rsidP="007E73DD">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0F1EF0EA" w14:textId="77777777" w:rsidR="007E73DD" w:rsidRPr="007E73DD" w:rsidRDefault="007E73DD" w:rsidP="007E73DD">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348,1</w:t>
            </w:r>
          </w:p>
        </w:tc>
        <w:tc>
          <w:tcPr>
            <w:tcW w:w="1560" w:type="dxa"/>
            <w:tcBorders>
              <w:top w:val="nil"/>
              <w:left w:val="nil"/>
              <w:bottom w:val="single" w:sz="8" w:space="0" w:color="auto"/>
              <w:right w:val="nil"/>
            </w:tcBorders>
            <w:vAlign w:val="bottom"/>
            <w:hideMark/>
          </w:tcPr>
          <w:p w14:paraId="310CFB61" w14:textId="77777777" w:rsidR="007E73DD" w:rsidRPr="007E73DD" w:rsidRDefault="007E73DD" w:rsidP="007E73DD">
            <w:pPr>
              <w:spacing w:after="0" w:line="240" w:lineRule="auto"/>
              <w:ind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2948,4</w:t>
            </w:r>
          </w:p>
        </w:tc>
        <w:tc>
          <w:tcPr>
            <w:tcW w:w="1275" w:type="dxa"/>
            <w:tcBorders>
              <w:top w:val="nil"/>
              <w:left w:val="nil"/>
              <w:bottom w:val="single" w:sz="8" w:space="0" w:color="auto"/>
              <w:right w:val="nil"/>
            </w:tcBorders>
            <w:vAlign w:val="bottom"/>
            <w:hideMark/>
          </w:tcPr>
          <w:p w14:paraId="5A147ED2"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0,7</w:t>
            </w:r>
          </w:p>
        </w:tc>
        <w:tc>
          <w:tcPr>
            <w:tcW w:w="1276" w:type="dxa"/>
            <w:tcBorders>
              <w:top w:val="nil"/>
              <w:left w:val="nil"/>
              <w:bottom w:val="single" w:sz="8" w:space="0" w:color="auto"/>
              <w:right w:val="nil"/>
            </w:tcBorders>
            <w:vAlign w:val="bottom"/>
            <w:hideMark/>
          </w:tcPr>
          <w:p w14:paraId="5F521C2C"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4,1</w:t>
            </w:r>
          </w:p>
        </w:tc>
        <w:bookmarkEnd w:id="64"/>
      </w:tr>
      <w:tr w:rsidR="007E73DD" w:rsidRPr="007E73DD" w14:paraId="76ED6744" w14:textId="77777777" w:rsidTr="006E2F1D">
        <w:trPr>
          <w:trHeight w:val="95"/>
        </w:trPr>
        <w:tc>
          <w:tcPr>
            <w:tcW w:w="9781" w:type="dxa"/>
            <w:gridSpan w:val="5"/>
            <w:tcBorders>
              <w:top w:val="single" w:sz="8" w:space="0" w:color="auto"/>
              <w:left w:val="nil"/>
              <w:bottom w:val="nil"/>
              <w:right w:val="nil"/>
            </w:tcBorders>
            <w:hideMark/>
          </w:tcPr>
          <w:p w14:paraId="319331E2" w14:textId="77777777" w:rsidR="007E73DD" w:rsidRPr="007E73DD" w:rsidRDefault="007E73DD" w:rsidP="007E73DD">
            <w:pPr>
              <w:spacing w:after="0" w:line="240" w:lineRule="auto"/>
              <w:ind w:right="374"/>
              <w:jc w:val="right"/>
              <w:rPr>
                <w:rFonts w:ascii="Times New Roman" w:eastAsia="Times New Roman" w:hAnsi="Times New Roman" w:cs="Times New Roman"/>
                <w:kern w:val="0"/>
                <w:sz w:val="10"/>
                <w:szCs w:val="10"/>
                <w:lang w:val="ru-RU" w:eastAsia="ru-RU"/>
                <w14:ligatures w14:val="none"/>
              </w:rPr>
            </w:pPr>
            <w:r w:rsidRPr="007E73DD">
              <w:rPr>
                <w:rFonts w:ascii="Times New Roman" w:eastAsia="Times New Roman" w:hAnsi="Times New Roman" w:cs="Times New Roman"/>
                <w:kern w:val="0"/>
                <w:sz w:val="10"/>
                <w:szCs w:val="10"/>
                <w:lang w:val="ru-RU" w:eastAsia="ru-RU"/>
                <w14:ligatures w14:val="none"/>
              </w:rPr>
              <w:t xml:space="preserve">      </w:t>
            </w:r>
          </w:p>
        </w:tc>
      </w:tr>
    </w:tbl>
    <w:p w14:paraId="0C9F9670"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lastRenderedPageBreak/>
        <w:t xml:space="preserve">Основная доля в структуре инвестиций в основной капитал приходится на выполненные подрядные работы, объем которых в январе-декабре 2024г. составил </w:t>
      </w:r>
      <w:bookmarkStart w:id="65" w:name="_Hlk179898374"/>
      <w:r w:rsidRPr="007E73DD">
        <w:rPr>
          <w:rFonts w:ascii="Times New Roman" w:eastAsia="Times New Roman" w:hAnsi="Times New Roman" w:cs="Times New Roman"/>
          <w:kern w:val="0"/>
          <w:sz w:val="24"/>
          <w:szCs w:val="24"/>
          <w:lang w:val="ru-RU" w:eastAsia="ru-RU"/>
          <w14:ligatures w14:val="none"/>
        </w:rPr>
        <w:t>56476,7</w:t>
      </w:r>
      <w:r w:rsidRPr="007E73DD">
        <w:rPr>
          <w:rFonts w:ascii="Times New Roman" w:eastAsia="Times New Roman" w:hAnsi="Times New Roman" w:cs="Times New Roman"/>
          <w:kern w:val="0"/>
          <w:sz w:val="24"/>
          <w:szCs w:val="20"/>
          <w:lang w:val="ky-KG" w:eastAsia="ru-RU"/>
          <w14:ligatures w14:val="none"/>
        </w:rPr>
        <w:t xml:space="preserve"> </w:t>
      </w:r>
      <w:bookmarkEnd w:id="65"/>
      <w:r w:rsidRPr="007E73DD">
        <w:rPr>
          <w:rFonts w:ascii="Times New Roman" w:eastAsia="Times New Roman" w:hAnsi="Times New Roman" w:cs="Times New Roman"/>
          <w:kern w:val="0"/>
          <w:sz w:val="24"/>
          <w:szCs w:val="24"/>
          <w:lang w:val="ru-RU" w:eastAsia="ru-RU"/>
          <w14:ligatures w14:val="none"/>
        </w:rPr>
        <w:t xml:space="preserve">млн. сомов или </w:t>
      </w:r>
      <w:bookmarkStart w:id="66" w:name="_Hlk179898387"/>
      <w:r w:rsidRPr="007E73DD">
        <w:rPr>
          <w:rFonts w:ascii="Times New Roman" w:eastAsia="Times New Roman" w:hAnsi="Times New Roman" w:cs="Times New Roman"/>
          <w:kern w:val="0"/>
          <w:sz w:val="24"/>
          <w:szCs w:val="24"/>
          <w:lang w:val="ru-RU" w:eastAsia="ru-RU"/>
          <w14:ligatures w14:val="none"/>
        </w:rPr>
        <w:t xml:space="preserve">78,1 </w:t>
      </w:r>
      <w:bookmarkEnd w:id="66"/>
      <w:r w:rsidRPr="007E73DD">
        <w:rPr>
          <w:rFonts w:ascii="Times New Roman" w:eastAsia="Times New Roman" w:hAnsi="Times New Roman" w:cs="Times New Roman"/>
          <w:kern w:val="0"/>
          <w:sz w:val="24"/>
          <w:szCs w:val="24"/>
          <w:lang w:val="ru-RU" w:eastAsia="ru-RU"/>
          <w14:ligatures w14:val="none"/>
        </w:rPr>
        <w:t>процента от их общего объема.</w:t>
      </w:r>
    </w:p>
    <w:p w14:paraId="615B0E8B"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январем-декабрем 2023г. увеличилась на </w:t>
      </w:r>
      <w:bookmarkStart w:id="67" w:name="_Hlk179898475"/>
      <w:r w:rsidRPr="007E73DD">
        <w:rPr>
          <w:rFonts w:ascii="Times New Roman" w:eastAsia="Times New Roman" w:hAnsi="Times New Roman" w:cs="Times New Roman"/>
          <w:kern w:val="0"/>
          <w:sz w:val="24"/>
          <w:szCs w:val="24"/>
          <w:lang w:val="ru-RU" w:eastAsia="ru-RU"/>
          <w14:ligatures w14:val="none"/>
        </w:rPr>
        <w:t>6,5</w:t>
      </w:r>
      <w:r w:rsidRPr="007E73DD">
        <w:rPr>
          <w:rFonts w:ascii="Times New Roman" w:eastAsia="Times New Roman" w:hAnsi="Times New Roman" w:cs="Times New Roman"/>
          <w:color w:val="F79646"/>
          <w:kern w:val="0"/>
          <w:sz w:val="24"/>
          <w:szCs w:val="24"/>
          <w:lang w:val="ru-RU" w:eastAsia="ru-RU"/>
          <w14:ligatures w14:val="none"/>
        </w:rPr>
        <w:t xml:space="preserve"> </w:t>
      </w:r>
      <w:bookmarkEnd w:id="67"/>
      <w:r w:rsidRPr="007E73DD">
        <w:rPr>
          <w:rFonts w:ascii="Times New Roman" w:eastAsia="Times New Roman" w:hAnsi="Times New Roman" w:cs="Times New Roman"/>
          <w:kern w:val="0"/>
          <w:sz w:val="24"/>
          <w:szCs w:val="24"/>
          <w:lang w:val="ru-RU" w:eastAsia="ru-RU"/>
          <w14:ligatures w14:val="none"/>
        </w:rPr>
        <w:t xml:space="preserve">процента и составила </w:t>
      </w:r>
      <w:bookmarkStart w:id="68" w:name="_Hlk179898486"/>
      <w:r w:rsidRPr="007E73DD">
        <w:rPr>
          <w:rFonts w:ascii="Times New Roman" w:eastAsia="Times New Roman" w:hAnsi="Times New Roman" w:cs="Times New Roman"/>
          <w:kern w:val="0"/>
          <w:sz w:val="24"/>
          <w:szCs w:val="24"/>
          <w:lang w:val="ru-RU" w:eastAsia="ru-RU"/>
          <w14:ligatures w14:val="none"/>
        </w:rPr>
        <w:t>12895,1</w:t>
      </w:r>
      <w:r w:rsidRPr="007E73DD">
        <w:rPr>
          <w:rFonts w:ascii="Times New Roman" w:eastAsia="Times New Roman" w:hAnsi="Times New Roman" w:cs="Times New Roman"/>
          <w:kern w:val="0"/>
          <w:sz w:val="24"/>
          <w:szCs w:val="20"/>
          <w:lang w:val="ky-KG" w:eastAsia="ru-RU"/>
          <w14:ligatures w14:val="none"/>
        </w:rPr>
        <w:t xml:space="preserve"> </w:t>
      </w:r>
      <w:bookmarkEnd w:id="68"/>
      <w:r w:rsidRPr="007E73DD">
        <w:rPr>
          <w:rFonts w:ascii="Times New Roman" w:eastAsia="Times New Roman" w:hAnsi="Times New Roman" w:cs="Times New Roman"/>
          <w:kern w:val="0"/>
          <w:sz w:val="24"/>
          <w:szCs w:val="24"/>
          <w:lang w:val="ru-RU" w:eastAsia="ru-RU"/>
          <w14:ligatures w14:val="none"/>
        </w:rPr>
        <w:t>млн. сомов.</w:t>
      </w:r>
    </w:p>
    <w:p w14:paraId="7D49CBC0"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январе-декабре 2024г. составили </w:t>
      </w:r>
      <w:bookmarkStart w:id="69" w:name="_Hlk179898524"/>
      <w:r w:rsidRPr="007E73DD">
        <w:rPr>
          <w:rFonts w:ascii="Times New Roman" w:eastAsia="Times New Roman" w:hAnsi="Times New Roman" w:cs="Times New Roman"/>
          <w:kern w:val="0"/>
          <w:sz w:val="24"/>
          <w:szCs w:val="24"/>
          <w:lang w:val="ru-RU" w:eastAsia="ru-RU"/>
          <w14:ligatures w14:val="none"/>
        </w:rPr>
        <w:t>2948,4</w:t>
      </w:r>
      <w:r w:rsidRPr="007E73DD">
        <w:rPr>
          <w:rFonts w:ascii="Times New Roman" w:eastAsia="Times New Roman" w:hAnsi="Times New Roman" w:cs="Times New Roman"/>
          <w:kern w:val="0"/>
          <w:sz w:val="24"/>
          <w:szCs w:val="20"/>
          <w:lang w:val="ru-RU" w:eastAsia="ru-RU"/>
          <w14:ligatures w14:val="none"/>
        </w:rPr>
        <w:t xml:space="preserve"> </w:t>
      </w:r>
      <w:bookmarkEnd w:id="69"/>
      <w:r w:rsidRPr="007E73DD">
        <w:rPr>
          <w:rFonts w:ascii="Times New Roman" w:eastAsia="Times New Roman" w:hAnsi="Times New Roman" w:cs="Times New Roman"/>
          <w:kern w:val="0"/>
          <w:sz w:val="24"/>
          <w:szCs w:val="24"/>
          <w:lang w:val="ru-RU" w:eastAsia="ru-RU"/>
          <w14:ligatures w14:val="none"/>
        </w:rPr>
        <w:t xml:space="preserve">млн. сомов или </w:t>
      </w:r>
      <w:bookmarkStart w:id="70" w:name="_Hlk179898536"/>
      <w:r w:rsidRPr="007E73DD">
        <w:rPr>
          <w:rFonts w:ascii="Times New Roman" w:eastAsia="Times New Roman" w:hAnsi="Times New Roman" w:cs="Times New Roman"/>
          <w:kern w:val="0"/>
          <w:sz w:val="24"/>
          <w:szCs w:val="20"/>
          <w:lang w:val="ky-KG" w:eastAsia="ru-RU"/>
          <w14:ligatures w14:val="none"/>
        </w:rPr>
        <w:t xml:space="preserve">4,1 </w:t>
      </w:r>
      <w:bookmarkEnd w:id="70"/>
      <w:r w:rsidRPr="007E73DD">
        <w:rPr>
          <w:rFonts w:ascii="Times New Roman" w:eastAsia="Times New Roman" w:hAnsi="Times New Roman" w:cs="Times New Roman"/>
          <w:kern w:val="0"/>
          <w:sz w:val="24"/>
          <w:szCs w:val="24"/>
          <w:lang w:val="ru-RU" w:eastAsia="ru-RU"/>
          <w14:ligatures w14:val="none"/>
        </w:rPr>
        <w:t>процента от общего объема инвестиций.</w:t>
      </w:r>
    </w:p>
    <w:p w14:paraId="131A7C1D"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ru-RU" w:eastAsia="ru-RU"/>
          <w14:ligatures w14:val="none"/>
        </w:rPr>
      </w:pPr>
    </w:p>
    <w:p w14:paraId="7A1825A5"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Таблица 15: Инвестиции в основной капитал по источникам финансирования </w:t>
      </w:r>
    </w:p>
    <w:p w14:paraId="0B69253A"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в январе-декабре</w:t>
      </w:r>
    </w:p>
    <w:p w14:paraId="5BC5E654" w14:textId="77777777" w:rsidR="007E73DD" w:rsidRPr="007E73DD" w:rsidRDefault="007E73DD" w:rsidP="007E73DD">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7E73DD" w:rsidRPr="007E73DD" w14:paraId="09FF6CA7" w14:textId="77777777" w:rsidTr="006E2F1D">
        <w:trPr>
          <w:trHeight w:val="330"/>
        </w:trPr>
        <w:tc>
          <w:tcPr>
            <w:tcW w:w="3845" w:type="dxa"/>
            <w:tcBorders>
              <w:top w:val="single" w:sz="8" w:space="0" w:color="auto"/>
              <w:left w:val="nil"/>
              <w:bottom w:val="nil"/>
              <w:right w:val="nil"/>
            </w:tcBorders>
            <w:noWrap/>
            <w:vAlign w:val="bottom"/>
          </w:tcPr>
          <w:p w14:paraId="52221090"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7FE23B4D"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2509F4C2"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процентах к итогу</w:t>
            </w:r>
          </w:p>
        </w:tc>
      </w:tr>
      <w:tr w:rsidR="007E73DD" w:rsidRPr="007E73DD" w14:paraId="7689A6A2" w14:textId="77777777" w:rsidTr="006E2F1D">
        <w:trPr>
          <w:trHeight w:val="369"/>
        </w:trPr>
        <w:tc>
          <w:tcPr>
            <w:tcW w:w="3845" w:type="dxa"/>
            <w:tcBorders>
              <w:top w:val="nil"/>
              <w:left w:val="nil"/>
              <w:bottom w:val="single" w:sz="8" w:space="0" w:color="auto"/>
              <w:right w:val="nil"/>
            </w:tcBorders>
            <w:noWrap/>
            <w:vAlign w:val="bottom"/>
          </w:tcPr>
          <w:p w14:paraId="26F802A9"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noWrap/>
            <w:vAlign w:val="bottom"/>
            <w:hideMark/>
          </w:tcPr>
          <w:p w14:paraId="138AC585"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1559" w:type="dxa"/>
            <w:tcBorders>
              <w:top w:val="single" w:sz="4" w:space="0" w:color="auto"/>
              <w:left w:val="nil"/>
              <w:bottom w:val="nil"/>
              <w:right w:val="nil"/>
            </w:tcBorders>
            <w:noWrap/>
            <w:vAlign w:val="bottom"/>
            <w:hideMark/>
          </w:tcPr>
          <w:p w14:paraId="4DC834AA"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nil"/>
              <w:right w:val="nil"/>
            </w:tcBorders>
            <w:noWrap/>
            <w:vAlign w:val="bottom"/>
            <w:hideMark/>
          </w:tcPr>
          <w:p w14:paraId="14994430"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2023</w:t>
            </w:r>
          </w:p>
        </w:tc>
        <w:tc>
          <w:tcPr>
            <w:tcW w:w="1417" w:type="dxa"/>
            <w:tcBorders>
              <w:top w:val="single" w:sz="4" w:space="0" w:color="auto"/>
              <w:left w:val="nil"/>
              <w:bottom w:val="nil"/>
              <w:right w:val="nil"/>
            </w:tcBorders>
            <w:noWrap/>
            <w:vAlign w:val="bottom"/>
            <w:hideMark/>
          </w:tcPr>
          <w:p w14:paraId="56D9A487"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r>
      <w:tr w:rsidR="007E73DD" w:rsidRPr="007E73DD" w14:paraId="0177A1B0" w14:textId="77777777" w:rsidTr="006E2F1D">
        <w:trPr>
          <w:trHeight w:val="330"/>
        </w:trPr>
        <w:tc>
          <w:tcPr>
            <w:tcW w:w="3845" w:type="dxa"/>
            <w:tcBorders>
              <w:top w:val="single" w:sz="8" w:space="0" w:color="auto"/>
              <w:left w:val="nil"/>
              <w:bottom w:val="nil"/>
              <w:right w:val="nil"/>
            </w:tcBorders>
            <w:noWrap/>
            <w:vAlign w:val="bottom"/>
            <w:hideMark/>
          </w:tcPr>
          <w:p w14:paraId="19CA7BA8" w14:textId="77777777" w:rsidR="007E73DD" w:rsidRPr="007E73DD" w:rsidRDefault="007E73DD" w:rsidP="007E73DD">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bookmarkStart w:id="71" w:name="_Hlk179898614"/>
            <w:r w:rsidRPr="007E73DD">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07F6979A" w14:textId="77777777" w:rsidR="007E73DD" w:rsidRPr="007E73DD" w:rsidRDefault="007E73DD" w:rsidP="007E73DD">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52776,7</w:t>
            </w:r>
          </w:p>
        </w:tc>
        <w:tc>
          <w:tcPr>
            <w:tcW w:w="1559" w:type="dxa"/>
            <w:tcBorders>
              <w:top w:val="single" w:sz="8" w:space="0" w:color="auto"/>
              <w:left w:val="nil"/>
              <w:bottom w:val="nil"/>
              <w:right w:val="nil"/>
            </w:tcBorders>
            <w:noWrap/>
            <w:vAlign w:val="bottom"/>
            <w:hideMark/>
          </w:tcPr>
          <w:p w14:paraId="1A22B1EF" w14:textId="77777777" w:rsidR="007E73DD" w:rsidRPr="007E73DD" w:rsidRDefault="007E73DD" w:rsidP="007E73DD">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72320,2</w:t>
            </w:r>
          </w:p>
        </w:tc>
        <w:tc>
          <w:tcPr>
            <w:tcW w:w="1418" w:type="dxa"/>
            <w:tcBorders>
              <w:top w:val="single" w:sz="8" w:space="0" w:color="auto"/>
              <w:left w:val="nil"/>
              <w:bottom w:val="nil"/>
              <w:right w:val="nil"/>
            </w:tcBorders>
            <w:noWrap/>
            <w:vAlign w:val="bottom"/>
            <w:hideMark/>
          </w:tcPr>
          <w:p w14:paraId="4010E023" w14:textId="77777777" w:rsidR="007E73DD" w:rsidRPr="007E73DD" w:rsidRDefault="007E73DD" w:rsidP="007E73DD">
            <w:pPr>
              <w:spacing w:after="0" w:line="240" w:lineRule="auto"/>
              <w:ind w:left="-675" w:right="317" w:firstLineChars="300" w:firstLine="602"/>
              <w:jc w:val="right"/>
              <w:rPr>
                <w:rFonts w:ascii="Times New Roman" w:eastAsia="Times New Roman" w:hAnsi="Times New Roman" w:cs="Times New Roman"/>
                <w:b/>
                <w:bCs/>
                <w:color w:val="FF0000"/>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100,0</w:t>
            </w:r>
          </w:p>
        </w:tc>
        <w:tc>
          <w:tcPr>
            <w:tcW w:w="1417" w:type="dxa"/>
            <w:tcBorders>
              <w:top w:val="single" w:sz="8" w:space="0" w:color="auto"/>
              <w:left w:val="nil"/>
              <w:bottom w:val="nil"/>
              <w:right w:val="nil"/>
            </w:tcBorders>
            <w:noWrap/>
            <w:vAlign w:val="bottom"/>
            <w:hideMark/>
          </w:tcPr>
          <w:p w14:paraId="62736F09" w14:textId="77777777" w:rsidR="007E73DD" w:rsidRPr="007E73DD" w:rsidRDefault="007E73DD" w:rsidP="007E73DD">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100,0</w:t>
            </w:r>
          </w:p>
        </w:tc>
      </w:tr>
      <w:tr w:rsidR="007E73DD" w:rsidRPr="007E73DD" w14:paraId="507208D8" w14:textId="77777777" w:rsidTr="006E2F1D">
        <w:trPr>
          <w:trHeight w:val="330"/>
        </w:trPr>
        <w:tc>
          <w:tcPr>
            <w:tcW w:w="3845" w:type="dxa"/>
            <w:noWrap/>
            <w:vAlign w:val="bottom"/>
            <w:hideMark/>
          </w:tcPr>
          <w:p w14:paraId="65828240" w14:textId="77777777" w:rsidR="007E73DD" w:rsidRPr="007E73DD" w:rsidRDefault="007E73DD" w:rsidP="007E73DD">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noWrap/>
            <w:vAlign w:val="bottom"/>
            <w:hideMark/>
          </w:tcPr>
          <w:p w14:paraId="5ACBBC9F" w14:textId="77777777" w:rsidR="007E73DD" w:rsidRPr="007E73DD" w:rsidRDefault="007E73DD" w:rsidP="007E73DD">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 xml:space="preserve">48438,3   </w:t>
            </w:r>
          </w:p>
        </w:tc>
        <w:tc>
          <w:tcPr>
            <w:tcW w:w="1559" w:type="dxa"/>
            <w:noWrap/>
            <w:vAlign w:val="bottom"/>
            <w:hideMark/>
          </w:tcPr>
          <w:p w14:paraId="5510103A" w14:textId="77777777" w:rsidR="007E73DD" w:rsidRPr="007E73DD" w:rsidRDefault="007E73DD" w:rsidP="007E73DD">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65559,0</w:t>
            </w:r>
          </w:p>
        </w:tc>
        <w:tc>
          <w:tcPr>
            <w:tcW w:w="1418" w:type="dxa"/>
            <w:noWrap/>
            <w:vAlign w:val="bottom"/>
            <w:hideMark/>
          </w:tcPr>
          <w:p w14:paraId="644B738F" w14:textId="77777777" w:rsidR="007E73DD" w:rsidRPr="007E73DD" w:rsidRDefault="007E73DD" w:rsidP="007E73DD">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91,8</w:t>
            </w:r>
          </w:p>
        </w:tc>
        <w:tc>
          <w:tcPr>
            <w:tcW w:w="1417" w:type="dxa"/>
            <w:noWrap/>
            <w:vAlign w:val="bottom"/>
            <w:hideMark/>
          </w:tcPr>
          <w:p w14:paraId="3D9D23C5" w14:textId="77777777" w:rsidR="007E73DD" w:rsidRPr="007E73DD" w:rsidRDefault="007E73DD" w:rsidP="007E73DD">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90,7</w:t>
            </w:r>
          </w:p>
        </w:tc>
      </w:tr>
      <w:tr w:rsidR="007E73DD" w:rsidRPr="007E73DD" w14:paraId="22C7F41A" w14:textId="77777777" w:rsidTr="006E2F1D">
        <w:trPr>
          <w:trHeight w:val="525"/>
        </w:trPr>
        <w:tc>
          <w:tcPr>
            <w:tcW w:w="3845" w:type="dxa"/>
            <w:vAlign w:val="bottom"/>
            <w:hideMark/>
          </w:tcPr>
          <w:p w14:paraId="41CA1CDC" w14:textId="77777777" w:rsidR="007E73DD" w:rsidRPr="007E73DD" w:rsidRDefault="007E73DD" w:rsidP="007E73DD">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Республиканский бюджет (включая  </w:t>
            </w:r>
          </w:p>
          <w:p w14:paraId="01C20E53" w14:textId="77777777" w:rsidR="007E73DD" w:rsidRPr="007E73DD" w:rsidRDefault="007E73DD" w:rsidP="007E73DD">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noWrap/>
            <w:vAlign w:val="bottom"/>
            <w:hideMark/>
          </w:tcPr>
          <w:p w14:paraId="0CAC36EF"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5263,3</w:t>
            </w:r>
          </w:p>
        </w:tc>
        <w:tc>
          <w:tcPr>
            <w:tcW w:w="1559" w:type="dxa"/>
            <w:noWrap/>
            <w:vAlign w:val="bottom"/>
            <w:hideMark/>
          </w:tcPr>
          <w:p w14:paraId="45C42BD1"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8321,6</w:t>
            </w:r>
          </w:p>
        </w:tc>
        <w:tc>
          <w:tcPr>
            <w:tcW w:w="1418" w:type="dxa"/>
            <w:noWrap/>
            <w:vAlign w:val="bottom"/>
            <w:hideMark/>
          </w:tcPr>
          <w:p w14:paraId="11D1DC38" w14:textId="77777777" w:rsidR="007E73DD" w:rsidRPr="007E73DD" w:rsidRDefault="007E73DD" w:rsidP="007E73DD">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w:t>
            </w:r>
          </w:p>
        </w:tc>
        <w:tc>
          <w:tcPr>
            <w:tcW w:w="1417" w:type="dxa"/>
            <w:noWrap/>
            <w:vAlign w:val="bottom"/>
            <w:hideMark/>
          </w:tcPr>
          <w:p w14:paraId="3AF9F8BB"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11,5</w:t>
            </w:r>
          </w:p>
        </w:tc>
      </w:tr>
      <w:tr w:rsidR="007E73DD" w:rsidRPr="007E73DD" w14:paraId="7D905302" w14:textId="77777777" w:rsidTr="006E2F1D">
        <w:trPr>
          <w:trHeight w:val="297"/>
        </w:trPr>
        <w:tc>
          <w:tcPr>
            <w:tcW w:w="3845" w:type="dxa"/>
            <w:noWrap/>
            <w:vAlign w:val="bottom"/>
            <w:hideMark/>
          </w:tcPr>
          <w:p w14:paraId="6BEC5EF0"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noWrap/>
            <w:vAlign w:val="bottom"/>
            <w:hideMark/>
          </w:tcPr>
          <w:p w14:paraId="660300B1" w14:textId="77777777" w:rsidR="007E73DD" w:rsidRPr="007E73DD" w:rsidRDefault="007E73DD" w:rsidP="007E73DD">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2001,0</w:t>
            </w:r>
          </w:p>
        </w:tc>
        <w:tc>
          <w:tcPr>
            <w:tcW w:w="1559" w:type="dxa"/>
            <w:noWrap/>
            <w:vAlign w:val="bottom"/>
            <w:hideMark/>
          </w:tcPr>
          <w:p w14:paraId="1C3E6889"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5966,4</w:t>
            </w:r>
          </w:p>
        </w:tc>
        <w:tc>
          <w:tcPr>
            <w:tcW w:w="1418" w:type="dxa"/>
            <w:noWrap/>
            <w:vAlign w:val="bottom"/>
            <w:hideMark/>
          </w:tcPr>
          <w:p w14:paraId="213D0845" w14:textId="77777777" w:rsidR="007E73DD" w:rsidRPr="007E73DD" w:rsidRDefault="007E73DD" w:rsidP="007E73DD">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3,8</w:t>
            </w:r>
          </w:p>
        </w:tc>
        <w:tc>
          <w:tcPr>
            <w:tcW w:w="1417" w:type="dxa"/>
            <w:noWrap/>
            <w:vAlign w:val="bottom"/>
            <w:hideMark/>
          </w:tcPr>
          <w:p w14:paraId="3D72F0E5"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8,2</w:t>
            </w:r>
          </w:p>
        </w:tc>
      </w:tr>
      <w:tr w:rsidR="007E73DD" w:rsidRPr="007E73DD" w14:paraId="6E50B999" w14:textId="77777777" w:rsidTr="006E2F1D">
        <w:trPr>
          <w:trHeight w:val="330"/>
        </w:trPr>
        <w:tc>
          <w:tcPr>
            <w:tcW w:w="3845" w:type="dxa"/>
            <w:noWrap/>
            <w:vAlign w:val="bottom"/>
            <w:hideMark/>
          </w:tcPr>
          <w:p w14:paraId="24CD816B"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Средства предприятий и</w:t>
            </w:r>
          </w:p>
          <w:p w14:paraId="7AEAABED"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Организаций</w:t>
            </w:r>
          </w:p>
        </w:tc>
        <w:tc>
          <w:tcPr>
            <w:tcW w:w="1559" w:type="dxa"/>
            <w:noWrap/>
            <w:vAlign w:val="bottom"/>
            <w:hideMark/>
          </w:tcPr>
          <w:p w14:paraId="17D29CEF" w14:textId="77777777" w:rsidR="007E73DD" w:rsidRPr="007E73DD" w:rsidRDefault="007E73DD" w:rsidP="007E73DD">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20141,4</w:t>
            </w:r>
          </w:p>
        </w:tc>
        <w:tc>
          <w:tcPr>
            <w:tcW w:w="1559" w:type="dxa"/>
            <w:noWrap/>
            <w:vAlign w:val="bottom"/>
            <w:hideMark/>
          </w:tcPr>
          <w:p w14:paraId="05DB3DCA"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23583,8</w:t>
            </w:r>
          </w:p>
        </w:tc>
        <w:tc>
          <w:tcPr>
            <w:tcW w:w="1418" w:type="dxa"/>
            <w:noWrap/>
            <w:vAlign w:val="bottom"/>
            <w:hideMark/>
          </w:tcPr>
          <w:p w14:paraId="46DE345E" w14:textId="77777777" w:rsidR="007E73DD" w:rsidRPr="007E73DD" w:rsidRDefault="007E73DD" w:rsidP="007E73DD">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38,2</w:t>
            </w:r>
          </w:p>
        </w:tc>
        <w:tc>
          <w:tcPr>
            <w:tcW w:w="1417" w:type="dxa"/>
            <w:noWrap/>
            <w:vAlign w:val="bottom"/>
            <w:hideMark/>
          </w:tcPr>
          <w:p w14:paraId="558BC6A6"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32,7</w:t>
            </w:r>
          </w:p>
        </w:tc>
      </w:tr>
      <w:tr w:rsidR="007E73DD" w:rsidRPr="007E73DD" w14:paraId="5E0E3F37" w14:textId="77777777" w:rsidTr="006E2F1D">
        <w:trPr>
          <w:trHeight w:val="330"/>
        </w:trPr>
        <w:tc>
          <w:tcPr>
            <w:tcW w:w="3845" w:type="dxa"/>
            <w:noWrap/>
            <w:vAlign w:val="bottom"/>
            <w:hideMark/>
          </w:tcPr>
          <w:p w14:paraId="29ED26FB"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Средства населения</w:t>
            </w:r>
          </w:p>
        </w:tc>
        <w:tc>
          <w:tcPr>
            <w:tcW w:w="1559" w:type="dxa"/>
            <w:noWrap/>
            <w:vAlign w:val="bottom"/>
            <w:hideMark/>
          </w:tcPr>
          <w:p w14:paraId="09FD4387" w14:textId="77777777" w:rsidR="007E73DD" w:rsidRPr="007E73DD" w:rsidRDefault="007E73DD" w:rsidP="007E73DD">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20593,5</w:t>
            </w:r>
          </w:p>
        </w:tc>
        <w:tc>
          <w:tcPr>
            <w:tcW w:w="1559" w:type="dxa"/>
            <w:noWrap/>
            <w:vAlign w:val="bottom"/>
            <w:hideMark/>
          </w:tcPr>
          <w:p w14:paraId="54144B70"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25804,9</w:t>
            </w:r>
          </w:p>
        </w:tc>
        <w:tc>
          <w:tcPr>
            <w:tcW w:w="1418" w:type="dxa"/>
            <w:noWrap/>
            <w:vAlign w:val="bottom"/>
            <w:hideMark/>
          </w:tcPr>
          <w:p w14:paraId="299EE6C6" w14:textId="77777777" w:rsidR="007E73DD" w:rsidRPr="007E73DD" w:rsidRDefault="007E73DD" w:rsidP="007E73DD">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39,0</w:t>
            </w:r>
          </w:p>
        </w:tc>
        <w:tc>
          <w:tcPr>
            <w:tcW w:w="1417" w:type="dxa"/>
            <w:noWrap/>
            <w:vAlign w:val="bottom"/>
            <w:hideMark/>
          </w:tcPr>
          <w:p w14:paraId="500800A9"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35,7</w:t>
            </w:r>
          </w:p>
        </w:tc>
      </w:tr>
      <w:tr w:rsidR="007E73DD" w:rsidRPr="007E73DD" w14:paraId="1399380C" w14:textId="77777777" w:rsidTr="006E2F1D">
        <w:trPr>
          <w:trHeight w:val="330"/>
        </w:trPr>
        <w:tc>
          <w:tcPr>
            <w:tcW w:w="3845" w:type="dxa"/>
            <w:noWrap/>
            <w:vAlign w:val="bottom"/>
            <w:hideMark/>
          </w:tcPr>
          <w:p w14:paraId="639C096E"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noWrap/>
            <w:vAlign w:val="bottom"/>
            <w:hideMark/>
          </w:tcPr>
          <w:p w14:paraId="7422A2BD"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439,1</w:t>
            </w:r>
          </w:p>
        </w:tc>
        <w:tc>
          <w:tcPr>
            <w:tcW w:w="1559" w:type="dxa"/>
            <w:noWrap/>
            <w:vAlign w:val="bottom"/>
            <w:hideMark/>
          </w:tcPr>
          <w:p w14:paraId="6FCA2E6F"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1882,3</w:t>
            </w:r>
          </w:p>
        </w:tc>
        <w:tc>
          <w:tcPr>
            <w:tcW w:w="1418" w:type="dxa"/>
            <w:noWrap/>
            <w:vAlign w:val="bottom"/>
            <w:hideMark/>
          </w:tcPr>
          <w:p w14:paraId="3A64493E" w14:textId="77777777" w:rsidR="007E73DD" w:rsidRPr="007E73DD" w:rsidRDefault="007E73DD" w:rsidP="007E73DD">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0,8</w:t>
            </w:r>
          </w:p>
        </w:tc>
        <w:tc>
          <w:tcPr>
            <w:tcW w:w="1417" w:type="dxa"/>
            <w:noWrap/>
            <w:vAlign w:val="bottom"/>
            <w:hideMark/>
          </w:tcPr>
          <w:p w14:paraId="345A9F2C"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w:t>
            </w:r>
          </w:p>
        </w:tc>
      </w:tr>
      <w:tr w:rsidR="007E73DD" w:rsidRPr="007E73DD" w14:paraId="52CFE77E" w14:textId="77777777" w:rsidTr="006E2F1D">
        <w:trPr>
          <w:trHeight w:val="269"/>
        </w:trPr>
        <w:tc>
          <w:tcPr>
            <w:tcW w:w="3845" w:type="dxa"/>
            <w:noWrap/>
            <w:vAlign w:val="bottom"/>
            <w:hideMark/>
          </w:tcPr>
          <w:p w14:paraId="7807EEC3" w14:textId="77777777" w:rsidR="007E73DD" w:rsidRPr="007E73DD" w:rsidRDefault="007E73DD" w:rsidP="007E73DD">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noWrap/>
            <w:vAlign w:val="bottom"/>
            <w:hideMark/>
          </w:tcPr>
          <w:p w14:paraId="635F96D7" w14:textId="77777777" w:rsidR="007E73DD" w:rsidRPr="007E73DD" w:rsidRDefault="007E73DD" w:rsidP="007E73DD">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4338,4</w:t>
            </w:r>
          </w:p>
        </w:tc>
        <w:tc>
          <w:tcPr>
            <w:tcW w:w="1559" w:type="dxa"/>
            <w:noWrap/>
            <w:vAlign w:val="bottom"/>
            <w:hideMark/>
          </w:tcPr>
          <w:p w14:paraId="652A9470" w14:textId="77777777" w:rsidR="007E73DD" w:rsidRPr="007E73DD" w:rsidRDefault="007E73DD" w:rsidP="007E73DD">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6761,2</w:t>
            </w:r>
          </w:p>
        </w:tc>
        <w:tc>
          <w:tcPr>
            <w:tcW w:w="1418" w:type="dxa"/>
            <w:noWrap/>
            <w:vAlign w:val="bottom"/>
            <w:hideMark/>
          </w:tcPr>
          <w:p w14:paraId="2D8D80D4" w14:textId="77777777" w:rsidR="007E73DD" w:rsidRPr="007E73DD" w:rsidRDefault="007E73DD" w:rsidP="007E73DD">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8,2</w:t>
            </w:r>
          </w:p>
        </w:tc>
        <w:tc>
          <w:tcPr>
            <w:tcW w:w="1417" w:type="dxa"/>
            <w:noWrap/>
            <w:vAlign w:val="bottom"/>
            <w:hideMark/>
          </w:tcPr>
          <w:p w14:paraId="28940D53" w14:textId="77777777" w:rsidR="007E73DD" w:rsidRPr="007E73DD" w:rsidRDefault="007E73DD" w:rsidP="007E73DD">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9,3</w:t>
            </w:r>
          </w:p>
        </w:tc>
      </w:tr>
      <w:tr w:rsidR="007E73DD" w:rsidRPr="007E73DD" w14:paraId="47C83A5D" w14:textId="77777777" w:rsidTr="006E2F1D">
        <w:trPr>
          <w:trHeight w:val="251"/>
        </w:trPr>
        <w:tc>
          <w:tcPr>
            <w:tcW w:w="3845" w:type="dxa"/>
            <w:noWrap/>
            <w:vAlign w:val="bottom"/>
            <w:hideMark/>
          </w:tcPr>
          <w:p w14:paraId="0CF0AB69"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noWrap/>
            <w:vAlign w:val="bottom"/>
            <w:hideMark/>
          </w:tcPr>
          <w:p w14:paraId="07EC9E6F" w14:textId="77777777" w:rsidR="007E73DD" w:rsidRPr="007E73DD" w:rsidRDefault="007E73DD" w:rsidP="007E73DD">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1090,3</w:t>
            </w:r>
          </w:p>
        </w:tc>
        <w:tc>
          <w:tcPr>
            <w:tcW w:w="1559" w:type="dxa"/>
            <w:noWrap/>
            <w:vAlign w:val="bottom"/>
            <w:hideMark/>
          </w:tcPr>
          <w:p w14:paraId="1B86C026"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3151,3</w:t>
            </w:r>
          </w:p>
        </w:tc>
        <w:tc>
          <w:tcPr>
            <w:tcW w:w="1418" w:type="dxa"/>
            <w:noWrap/>
            <w:vAlign w:val="bottom"/>
            <w:hideMark/>
          </w:tcPr>
          <w:p w14:paraId="1B8631A5" w14:textId="77777777" w:rsidR="007E73DD" w:rsidRPr="007E73DD" w:rsidRDefault="007E73DD" w:rsidP="007E73DD">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w:t>
            </w:r>
          </w:p>
        </w:tc>
        <w:tc>
          <w:tcPr>
            <w:tcW w:w="1417" w:type="dxa"/>
            <w:noWrap/>
            <w:vAlign w:val="bottom"/>
            <w:hideMark/>
          </w:tcPr>
          <w:p w14:paraId="062B577E"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4,3</w:t>
            </w:r>
          </w:p>
        </w:tc>
      </w:tr>
      <w:tr w:rsidR="007E73DD" w:rsidRPr="007E73DD" w14:paraId="7986F324" w14:textId="77777777" w:rsidTr="006E2F1D">
        <w:trPr>
          <w:trHeight w:val="330"/>
        </w:trPr>
        <w:tc>
          <w:tcPr>
            <w:tcW w:w="3845" w:type="dxa"/>
            <w:noWrap/>
            <w:vAlign w:val="bottom"/>
            <w:hideMark/>
          </w:tcPr>
          <w:p w14:paraId="6773E776"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Иностранные гранты и </w:t>
            </w:r>
          </w:p>
          <w:p w14:paraId="6483865D"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noWrap/>
            <w:vAlign w:val="bottom"/>
            <w:hideMark/>
          </w:tcPr>
          <w:p w14:paraId="24C6783A"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1414,3</w:t>
            </w:r>
          </w:p>
        </w:tc>
        <w:tc>
          <w:tcPr>
            <w:tcW w:w="1559" w:type="dxa"/>
            <w:noWrap/>
            <w:vAlign w:val="bottom"/>
            <w:hideMark/>
          </w:tcPr>
          <w:p w14:paraId="6CFF05C3"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2246,5</w:t>
            </w:r>
          </w:p>
        </w:tc>
        <w:tc>
          <w:tcPr>
            <w:tcW w:w="1418" w:type="dxa"/>
            <w:noWrap/>
            <w:vAlign w:val="bottom"/>
            <w:hideMark/>
          </w:tcPr>
          <w:p w14:paraId="0E8CE8A1" w14:textId="77777777" w:rsidR="007E73DD" w:rsidRPr="007E73DD" w:rsidRDefault="007E73DD" w:rsidP="007E73DD">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2,6</w:t>
            </w:r>
          </w:p>
        </w:tc>
        <w:tc>
          <w:tcPr>
            <w:tcW w:w="1417" w:type="dxa"/>
            <w:noWrap/>
            <w:vAlign w:val="bottom"/>
            <w:hideMark/>
          </w:tcPr>
          <w:p w14:paraId="4EC5136C"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w:t>
            </w:r>
          </w:p>
        </w:tc>
      </w:tr>
      <w:tr w:rsidR="007E73DD" w:rsidRPr="007E73DD" w14:paraId="46C9FA7B" w14:textId="77777777" w:rsidTr="006E2F1D">
        <w:trPr>
          <w:trHeight w:val="330"/>
        </w:trPr>
        <w:tc>
          <w:tcPr>
            <w:tcW w:w="3845" w:type="dxa"/>
            <w:tcBorders>
              <w:top w:val="nil"/>
              <w:left w:val="nil"/>
              <w:bottom w:val="single" w:sz="8" w:space="0" w:color="auto"/>
              <w:right w:val="nil"/>
            </w:tcBorders>
            <w:noWrap/>
            <w:vAlign w:val="bottom"/>
            <w:hideMark/>
          </w:tcPr>
          <w:p w14:paraId="492AB546"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Прямые иностранные</w:t>
            </w:r>
          </w:p>
          <w:p w14:paraId="06790863" w14:textId="77777777" w:rsidR="007E73DD" w:rsidRPr="007E73DD" w:rsidRDefault="007E73DD" w:rsidP="007E73DD">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6C437C27" w14:textId="77777777" w:rsidR="007E73DD" w:rsidRPr="007E73DD" w:rsidRDefault="007E73DD" w:rsidP="007E73DD">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1833,8</w:t>
            </w:r>
          </w:p>
        </w:tc>
        <w:tc>
          <w:tcPr>
            <w:tcW w:w="1559" w:type="dxa"/>
            <w:tcBorders>
              <w:top w:val="nil"/>
              <w:left w:val="nil"/>
              <w:bottom w:val="single" w:sz="8" w:space="0" w:color="auto"/>
              <w:right w:val="nil"/>
            </w:tcBorders>
            <w:noWrap/>
            <w:vAlign w:val="bottom"/>
            <w:hideMark/>
          </w:tcPr>
          <w:p w14:paraId="73FEDB3A" w14:textId="77777777" w:rsidR="007E73DD" w:rsidRPr="007E73DD" w:rsidRDefault="007E73DD" w:rsidP="007E73DD">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1363,4</w:t>
            </w:r>
          </w:p>
        </w:tc>
        <w:tc>
          <w:tcPr>
            <w:tcW w:w="1418" w:type="dxa"/>
            <w:tcBorders>
              <w:top w:val="nil"/>
              <w:left w:val="nil"/>
              <w:bottom w:val="single" w:sz="8" w:space="0" w:color="auto"/>
              <w:right w:val="nil"/>
            </w:tcBorders>
            <w:noWrap/>
            <w:vAlign w:val="bottom"/>
            <w:hideMark/>
          </w:tcPr>
          <w:p w14:paraId="132D320A" w14:textId="77777777" w:rsidR="007E73DD" w:rsidRPr="007E73DD" w:rsidRDefault="007E73DD" w:rsidP="007E73DD">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3,5</w:t>
            </w:r>
          </w:p>
        </w:tc>
        <w:tc>
          <w:tcPr>
            <w:tcW w:w="1417" w:type="dxa"/>
            <w:tcBorders>
              <w:top w:val="nil"/>
              <w:left w:val="nil"/>
              <w:bottom w:val="single" w:sz="8" w:space="0" w:color="auto"/>
              <w:right w:val="nil"/>
            </w:tcBorders>
            <w:noWrap/>
            <w:vAlign w:val="bottom"/>
            <w:hideMark/>
          </w:tcPr>
          <w:p w14:paraId="47E567C0" w14:textId="77777777" w:rsidR="007E73DD" w:rsidRPr="007E73DD" w:rsidRDefault="007E73DD" w:rsidP="007E73DD">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w:t>
            </w:r>
          </w:p>
        </w:tc>
      </w:tr>
      <w:bookmarkEnd w:id="71"/>
    </w:tbl>
    <w:p w14:paraId="4D9B1055"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50CE69F0"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Доля внутренних инвестиций в январе-декабре 2024г. уменьшилась по сравнению с январем</w:t>
      </w:r>
      <w:r w:rsidRPr="007E73DD">
        <w:rPr>
          <w:rFonts w:ascii="Times New Roman" w:eastAsia="Times New Roman" w:hAnsi="Times New Roman" w:cs="Times New Roman"/>
          <w:kern w:val="0"/>
          <w:sz w:val="24"/>
          <w:szCs w:val="24"/>
          <w:lang w:val="ky-KG" w:eastAsia="ru-RU"/>
          <w14:ligatures w14:val="none"/>
        </w:rPr>
        <w:t>-</w:t>
      </w:r>
      <w:proofErr w:type="spellStart"/>
      <w:r w:rsidRPr="007E73DD">
        <w:rPr>
          <w:rFonts w:ascii="Times New Roman" w:eastAsia="Times New Roman" w:hAnsi="Times New Roman" w:cs="Times New Roman"/>
          <w:kern w:val="0"/>
          <w:sz w:val="24"/>
          <w:szCs w:val="24"/>
          <w:lang w:val="ky-KG" w:eastAsia="ru-RU"/>
          <w14:ligatures w14:val="none"/>
        </w:rPr>
        <w:t>декабрем</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2023г. на </w:t>
      </w:r>
      <w:bookmarkStart w:id="72" w:name="_Hlk179898642"/>
      <w:r w:rsidRPr="007E73DD">
        <w:rPr>
          <w:rFonts w:ascii="Times New Roman" w:eastAsia="Times New Roman" w:hAnsi="Times New Roman" w:cs="Times New Roman"/>
          <w:kern w:val="0"/>
          <w:sz w:val="24"/>
          <w:szCs w:val="24"/>
          <w:lang w:val="ru-RU" w:eastAsia="ru-RU"/>
          <w14:ligatures w14:val="none"/>
        </w:rPr>
        <w:t>1,1</w:t>
      </w:r>
      <w:r w:rsidRPr="007E73DD">
        <w:rPr>
          <w:rFonts w:ascii="Times New Roman" w:eastAsia="Times New Roman" w:hAnsi="Times New Roman" w:cs="Times New Roman"/>
          <w:kern w:val="0"/>
          <w:sz w:val="24"/>
          <w:szCs w:val="24"/>
          <w:lang w:val="ky-KG" w:eastAsia="ru-RU"/>
          <w14:ligatures w14:val="none"/>
        </w:rPr>
        <w:t xml:space="preserve"> </w:t>
      </w:r>
      <w:bookmarkEnd w:id="72"/>
      <w:r w:rsidRPr="007E73DD">
        <w:rPr>
          <w:rFonts w:ascii="Times New Roman" w:eastAsia="Times New Roman" w:hAnsi="Times New Roman" w:cs="Times New Roman"/>
          <w:kern w:val="0"/>
          <w:sz w:val="24"/>
          <w:szCs w:val="24"/>
          <w:lang w:val="ru-RU" w:eastAsia="ru-RU"/>
          <w14:ligatures w14:val="none"/>
        </w:rPr>
        <w:t xml:space="preserve">процента, а внешних инвестиций, соответственно, увеличилась на </w:t>
      </w:r>
      <w:bookmarkStart w:id="73" w:name="_Hlk179898695"/>
      <w:r w:rsidRPr="007E73DD">
        <w:rPr>
          <w:rFonts w:ascii="Times New Roman" w:eastAsia="Times New Roman" w:hAnsi="Times New Roman" w:cs="Times New Roman"/>
          <w:kern w:val="0"/>
          <w:sz w:val="24"/>
          <w:szCs w:val="24"/>
          <w:lang w:val="ru-RU" w:eastAsia="ru-RU"/>
          <w14:ligatures w14:val="none"/>
        </w:rPr>
        <w:t xml:space="preserve">1,1 </w:t>
      </w:r>
      <w:bookmarkEnd w:id="73"/>
      <w:r w:rsidRPr="007E73DD">
        <w:rPr>
          <w:rFonts w:ascii="Times New Roman" w:eastAsia="Times New Roman" w:hAnsi="Times New Roman" w:cs="Times New Roman"/>
          <w:kern w:val="0"/>
          <w:sz w:val="24"/>
          <w:szCs w:val="24"/>
          <w:lang w:val="ru-RU" w:eastAsia="ru-RU"/>
          <w14:ligatures w14:val="none"/>
        </w:rPr>
        <w:t>процента.</w:t>
      </w:r>
    </w:p>
    <w:p w14:paraId="19C30CF5"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  </w:t>
      </w:r>
    </w:p>
    <w:p w14:paraId="6AD4D4A4"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1</w:t>
      </w:r>
      <w:r w:rsidRPr="007E73DD">
        <w:rPr>
          <w:rFonts w:ascii="Times New Roman" w:eastAsia="Times New Roman" w:hAnsi="Times New Roman" w:cs="Times New Roman"/>
          <w:b/>
          <w:kern w:val="0"/>
          <w:sz w:val="24"/>
          <w:szCs w:val="24"/>
          <w:lang w:val="ky-KG" w:eastAsia="ru-RU"/>
          <w14:ligatures w14:val="none"/>
        </w:rPr>
        <w:t>6</w:t>
      </w:r>
      <w:r w:rsidRPr="007E73DD">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видам экономической деятельности   </w:t>
      </w:r>
    </w:p>
    <w:p w14:paraId="01EE75EB"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в</w:t>
      </w:r>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b/>
          <w:kern w:val="0"/>
          <w:sz w:val="24"/>
          <w:szCs w:val="24"/>
          <w:lang w:val="ru-RU" w:eastAsia="ru-RU"/>
          <w14:ligatures w14:val="none"/>
        </w:rPr>
        <w:t>январе-декабре</w:t>
      </w:r>
    </w:p>
    <w:p w14:paraId="342E5FDC" w14:textId="77777777" w:rsidR="007E73DD" w:rsidRPr="007E73DD" w:rsidRDefault="007E73DD" w:rsidP="007E73DD">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7E73DD" w:rsidRPr="007E73DD" w14:paraId="41290B41" w14:textId="77777777" w:rsidTr="00E625D1">
        <w:trPr>
          <w:trHeight w:val="169"/>
          <w:tblHeader/>
        </w:trPr>
        <w:tc>
          <w:tcPr>
            <w:tcW w:w="3920" w:type="dxa"/>
            <w:tcBorders>
              <w:top w:val="single" w:sz="8" w:space="0" w:color="auto"/>
              <w:left w:val="nil"/>
              <w:bottom w:val="nil"/>
              <w:right w:val="nil"/>
            </w:tcBorders>
            <w:noWrap/>
            <w:vAlign w:val="bottom"/>
          </w:tcPr>
          <w:p w14:paraId="72204A3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5BCB57C0"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22F236B2"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процентах к итогу</w:t>
            </w:r>
          </w:p>
        </w:tc>
      </w:tr>
      <w:tr w:rsidR="007E73DD" w:rsidRPr="007E73DD" w14:paraId="217ADEAF" w14:textId="77777777" w:rsidTr="00E625D1">
        <w:trPr>
          <w:trHeight w:val="208"/>
          <w:tblHeader/>
        </w:trPr>
        <w:tc>
          <w:tcPr>
            <w:tcW w:w="3920" w:type="dxa"/>
            <w:tcBorders>
              <w:top w:val="nil"/>
              <w:left w:val="nil"/>
              <w:bottom w:val="single" w:sz="8" w:space="0" w:color="auto"/>
              <w:right w:val="nil"/>
            </w:tcBorders>
            <w:noWrap/>
            <w:vAlign w:val="bottom"/>
          </w:tcPr>
          <w:p w14:paraId="5EA1861E"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4" w:space="0" w:color="auto"/>
              <w:left w:val="nil"/>
              <w:bottom w:val="single" w:sz="8" w:space="0" w:color="auto"/>
              <w:right w:val="nil"/>
            </w:tcBorders>
            <w:noWrap/>
            <w:vAlign w:val="bottom"/>
            <w:hideMark/>
          </w:tcPr>
          <w:p w14:paraId="75A30E01"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1458" w:type="dxa"/>
            <w:tcBorders>
              <w:top w:val="single" w:sz="4" w:space="0" w:color="auto"/>
              <w:left w:val="nil"/>
              <w:bottom w:val="single" w:sz="8" w:space="0" w:color="auto"/>
              <w:right w:val="nil"/>
            </w:tcBorders>
            <w:noWrap/>
            <w:vAlign w:val="bottom"/>
            <w:hideMark/>
          </w:tcPr>
          <w:p w14:paraId="0B5D25CA"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c>
          <w:tcPr>
            <w:tcW w:w="1421" w:type="dxa"/>
            <w:tcBorders>
              <w:top w:val="single" w:sz="4" w:space="0" w:color="auto"/>
              <w:left w:val="nil"/>
              <w:bottom w:val="single" w:sz="8" w:space="0" w:color="auto"/>
              <w:right w:val="nil"/>
            </w:tcBorders>
            <w:noWrap/>
            <w:vAlign w:val="bottom"/>
            <w:hideMark/>
          </w:tcPr>
          <w:p w14:paraId="0F7F7FBE"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1512" w:type="dxa"/>
            <w:tcBorders>
              <w:top w:val="single" w:sz="4" w:space="0" w:color="auto"/>
              <w:left w:val="nil"/>
              <w:bottom w:val="single" w:sz="8" w:space="0" w:color="auto"/>
              <w:right w:val="nil"/>
            </w:tcBorders>
            <w:noWrap/>
            <w:vAlign w:val="bottom"/>
            <w:hideMark/>
          </w:tcPr>
          <w:p w14:paraId="295448D5"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20</w:t>
            </w:r>
            <w:r w:rsidRPr="007E73DD">
              <w:rPr>
                <w:rFonts w:ascii="Times New Roman" w:eastAsia="Times New Roman" w:hAnsi="Times New Roman" w:cs="Times New Roman"/>
                <w:b/>
                <w:bCs/>
                <w:kern w:val="0"/>
                <w:sz w:val="20"/>
                <w:szCs w:val="20"/>
                <w:lang w:val="ky-KG" w:eastAsia="ru-RU"/>
                <w14:ligatures w14:val="none"/>
              </w:rPr>
              <w:t>24</w:t>
            </w:r>
          </w:p>
        </w:tc>
      </w:tr>
      <w:tr w:rsidR="007E73DD" w:rsidRPr="007E73DD" w14:paraId="2861112F" w14:textId="77777777" w:rsidTr="006E2F1D">
        <w:trPr>
          <w:trHeight w:val="261"/>
        </w:trPr>
        <w:tc>
          <w:tcPr>
            <w:tcW w:w="3920" w:type="dxa"/>
            <w:tcBorders>
              <w:top w:val="single" w:sz="8" w:space="0" w:color="auto"/>
              <w:left w:val="nil"/>
              <w:bottom w:val="nil"/>
              <w:right w:val="nil"/>
            </w:tcBorders>
            <w:noWrap/>
            <w:vAlign w:val="bottom"/>
          </w:tcPr>
          <w:p w14:paraId="01BDA81C"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8" w:space="0" w:color="auto"/>
              <w:left w:val="nil"/>
              <w:bottom w:val="nil"/>
              <w:right w:val="nil"/>
            </w:tcBorders>
            <w:noWrap/>
            <w:vAlign w:val="bottom"/>
          </w:tcPr>
          <w:p w14:paraId="63E6E70D"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58" w:type="dxa"/>
            <w:tcBorders>
              <w:top w:val="single" w:sz="8" w:space="0" w:color="auto"/>
              <w:left w:val="nil"/>
              <w:bottom w:val="nil"/>
              <w:right w:val="nil"/>
            </w:tcBorders>
            <w:noWrap/>
            <w:vAlign w:val="bottom"/>
          </w:tcPr>
          <w:p w14:paraId="2C3AD65C"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21" w:type="dxa"/>
            <w:tcBorders>
              <w:top w:val="single" w:sz="8" w:space="0" w:color="auto"/>
              <w:left w:val="nil"/>
              <w:bottom w:val="nil"/>
              <w:right w:val="nil"/>
            </w:tcBorders>
            <w:noWrap/>
            <w:vAlign w:val="bottom"/>
          </w:tcPr>
          <w:p w14:paraId="683E62D5"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12" w:type="dxa"/>
            <w:tcBorders>
              <w:top w:val="single" w:sz="8" w:space="0" w:color="auto"/>
              <w:left w:val="nil"/>
              <w:bottom w:val="nil"/>
              <w:right w:val="nil"/>
            </w:tcBorders>
            <w:noWrap/>
            <w:vAlign w:val="bottom"/>
          </w:tcPr>
          <w:p w14:paraId="3C62764C"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r>
      <w:tr w:rsidR="007E73DD" w:rsidRPr="007E73DD" w14:paraId="7A86BB34" w14:textId="77777777" w:rsidTr="006E2F1D">
        <w:trPr>
          <w:trHeight w:val="202"/>
        </w:trPr>
        <w:tc>
          <w:tcPr>
            <w:tcW w:w="3920" w:type="dxa"/>
            <w:noWrap/>
            <w:vAlign w:val="bottom"/>
            <w:hideMark/>
          </w:tcPr>
          <w:p w14:paraId="2EDD0E2B"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487" w:type="dxa"/>
            <w:noWrap/>
            <w:vAlign w:val="bottom"/>
            <w:hideMark/>
          </w:tcPr>
          <w:p w14:paraId="71755625" w14:textId="77777777" w:rsidR="007E73DD" w:rsidRPr="007E73DD" w:rsidRDefault="007E73DD" w:rsidP="007E73DD">
            <w:pPr>
              <w:tabs>
                <w:tab w:val="left" w:pos="1732"/>
              </w:tabs>
              <w:spacing w:after="0" w:line="240" w:lineRule="auto"/>
              <w:ind w:right="-64"/>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52776,7</w:t>
            </w:r>
          </w:p>
        </w:tc>
        <w:tc>
          <w:tcPr>
            <w:tcW w:w="1458" w:type="dxa"/>
            <w:noWrap/>
            <w:vAlign w:val="bottom"/>
            <w:hideMark/>
          </w:tcPr>
          <w:p w14:paraId="3D76B111" w14:textId="77777777" w:rsidR="007E73DD" w:rsidRPr="007E73DD" w:rsidRDefault="007E73DD" w:rsidP="007E73DD">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72320,2</w:t>
            </w:r>
          </w:p>
        </w:tc>
        <w:tc>
          <w:tcPr>
            <w:tcW w:w="1421" w:type="dxa"/>
            <w:noWrap/>
            <w:vAlign w:val="bottom"/>
            <w:hideMark/>
          </w:tcPr>
          <w:p w14:paraId="0D73BB1C"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b/>
                <w:bCs/>
                <w:color w:val="FF0000"/>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100,0</w:t>
            </w:r>
          </w:p>
        </w:tc>
        <w:tc>
          <w:tcPr>
            <w:tcW w:w="1512" w:type="dxa"/>
            <w:noWrap/>
            <w:vAlign w:val="bottom"/>
            <w:hideMark/>
          </w:tcPr>
          <w:p w14:paraId="2BDDE429"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100,0</w:t>
            </w:r>
          </w:p>
        </w:tc>
      </w:tr>
      <w:tr w:rsidR="007E73DD" w:rsidRPr="007E73DD" w14:paraId="6ACD610C" w14:textId="77777777" w:rsidTr="006E2F1D">
        <w:trPr>
          <w:trHeight w:val="385"/>
        </w:trPr>
        <w:tc>
          <w:tcPr>
            <w:tcW w:w="3920" w:type="dxa"/>
            <w:noWrap/>
            <w:vAlign w:val="bottom"/>
            <w:hideMark/>
          </w:tcPr>
          <w:p w14:paraId="1DC8B094"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372AECD1"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 рыболовство</w:t>
            </w:r>
          </w:p>
        </w:tc>
        <w:tc>
          <w:tcPr>
            <w:tcW w:w="1487" w:type="dxa"/>
            <w:vAlign w:val="bottom"/>
            <w:hideMark/>
          </w:tcPr>
          <w:p w14:paraId="04CBD99B"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w:t>
            </w:r>
          </w:p>
        </w:tc>
        <w:tc>
          <w:tcPr>
            <w:tcW w:w="1458" w:type="dxa"/>
            <w:noWrap/>
            <w:vAlign w:val="bottom"/>
            <w:hideMark/>
          </w:tcPr>
          <w:p w14:paraId="1B67D452"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79490C6D"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color w:val="FF0000"/>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26EAC1C"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1D538DE0" w14:textId="77777777" w:rsidTr="006E2F1D">
        <w:trPr>
          <w:trHeight w:val="385"/>
        </w:trPr>
        <w:tc>
          <w:tcPr>
            <w:tcW w:w="3920" w:type="dxa"/>
            <w:noWrap/>
            <w:vAlign w:val="bottom"/>
            <w:hideMark/>
          </w:tcPr>
          <w:p w14:paraId="6410F003"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Добыча полезных ископаемых</w:t>
            </w:r>
          </w:p>
        </w:tc>
        <w:tc>
          <w:tcPr>
            <w:tcW w:w="1487" w:type="dxa"/>
            <w:vAlign w:val="bottom"/>
            <w:hideMark/>
          </w:tcPr>
          <w:p w14:paraId="78D48E29"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34,2</w:t>
            </w:r>
          </w:p>
        </w:tc>
        <w:tc>
          <w:tcPr>
            <w:tcW w:w="1458" w:type="dxa"/>
            <w:noWrap/>
            <w:vAlign w:val="bottom"/>
            <w:hideMark/>
          </w:tcPr>
          <w:p w14:paraId="0D5EAA64" w14:textId="77777777" w:rsidR="007E73DD" w:rsidRPr="007E73DD" w:rsidRDefault="007E73DD" w:rsidP="007E73DD">
            <w:pPr>
              <w:spacing w:after="0" w:line="240" w:lineRule="auto"/>
              <w:ind w:left="-528" w:right="361" w:firstLineChars="300" w:firstLine="600"/>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1220,8</w:t>
            </w:r>
          </w:p>
        </w:tc>
        <w:tc>
          <w:tcPr>
            <w:tcW w:w="1421" w:type="dxa"/>
            <w:noWrap/>
            <w:vAlign w:val="bottom"/>
            <w:hideMark/>
          </w:tcPr>
          <w:p w14:paraId="03BB7C99"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0,1</w:t>
            </w:r>
          </w:p>
        </w:tc>
        <w:tc>
          <w:tcPr>
            <w:tcW w:w="1512" w:type="dxa"/>
            <w:noWrap/>
            <w:vAlign w:val="bottom"/>
            <w:hideMark/>
          </w:tcPr>
          <w:p w14:paraId="4AA7AAE2"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1,7</w:t>
            </w:r>
          </w:p>
        </w:tc>
      </w:tr>
      <w:tr w:rsidR="007E73DD" w:rsidRPr="007E73DD" w14:paraId="32BD9337" w14:textId="77777777" w:rsidTr="006E2F1D">
        <w:trPr>
          <w:trHeight w:val="179"/>
        </w:trPr>
        <w:tc>
          <w:tcPr>
            <w:tcW w:w="3920" w:type="dxa"/>
            <w:noWrap/>
            <w:vAlign w:val="bottom"/>
            <w:hideMark/>
          </w:tcPr>
          <w:p w14:paraId="297681D3"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w:t>
            </w:r>
          </w:p>
          <w:p w14:paraId="425F3F03"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Обрабатывающие производства</w:t>
            </w:r>
          </w:p>
          <w:p w14:paraId="5B013B3E"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(обрабатывающая промышленность)</w:t>
            </w:r>
          </w:p>
        </w:tc>
        <w:tc>
          <w:tcPr>
            <w:tcW w:w="1487" w:type="dxa"/>
            <w:noWrap/>
            <w:vAlign w:val="bottom"/>
            <w:hideMark/>
          </w:tcPr>
          <w:p w14:paraId="594A9B9A"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2750,9</w:t>
            </w:r>
          </w:p>
        </w:tc>
        <w:tc>
          <w:tcPr>
            <w:tcW w:w="1458" w:type="dxa"/>
            <w:noWrap/>
            <w:vAlign w:val="bottom"/>
            <w:hideMark/>
          </w:tcPr>
          <w:p w14:paraId="1E405A3C"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2856,7</w:t>
            </w:r>
          </w:p>
        </w:tc>
        <w:tc>
          <w:tcPr>
            <w:tcW w:w="1421" w:type="dxa"/>
            <w:noWrap/>
            <w:vAlign w:val="bottom"/>
            <w:hideMark/>
          </w:tcPr>
          <w:p w14:paraId="25D269DE"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5,2</w:t>
            </w:r>
          </w:p>
        </w:tc>
        <w:tc>
          <w:tcPr>
            <w:tcW w:w="1512" w:type="dxa"/>
            <w:noWrap/>
            <w:vAlign w:val="bottom"/>
            <w:hideMark/>
          </w:tcPr>
          <w:p w14:paraId="14343AB9"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3,9</w:t>
            </w:r>
          </w:p>
        </w:tc>
      </w:tr>
      <w:tr w:rsidR="007E73DD" w:rsidRPr="007E73DD" w14:paraId="09600D17" w14:textId="77777777" w:rsidTr="006E2F1D">
        <w:trPr>
          <w:trHeight w:val="721"/>
        </w:trPr>
        <w:tc>
          <w:tcPr>
            <w:tcW w:w="3920" w:type="dxa"/>
            <w:noWrap/>
            <w:vAlign w:val="bottom"/>
            <w:hideMark/>
          </w:tcPr>
          <w:p w14:paraId="2DC56DD0"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Обеспечение (снабжение) электроэнергией,  </w:t>
            </w:r>
          </w:p>
          <w:p w14:paraId="0A128D52"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04C44494"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воздухом</w:t>
            </w:r>
          </w:p>
        </w:tc>
        <w:tc>
          <w:tcPr>
            <w:tcW w:w="1487" w:type="dxa"/>
            <w:noWrap/>
            <w:vAlign w:val="bottom"/>
            <w:hideMark/>
          </w:tcPr>
          <w:p w14:paraId="7887A7AC"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795,5</w:t>
            </w:r>
          </w:p>
        </w:tc>
        <w:tc>
          <w:tcPr>
            <w:tcW w:w="1458" w:type="dxa"/>
            <w:noWrap/>
            <w:vAlign w:val="bottom"/>
            <w:hideMark/>
          </w:tcPr>
          <w:p w14:paraId="07385D63"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972,7</w:t>
            </w:r>
          </w:p>
        </w:tc>
        <w:tc>
          <w:tcPr>
            <w:tcW w:w="1421" w:type="dxa"/>
            <w:noWrap/>
            <w:vAlign w:val="bottom"/>
            <w:hideMark/>
          </w:tcPr>
          <w:p w14:paraId="186341A9"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1,5</w:t>
            </w:r>
          </w:p>
        </w:tc>
        <w:tc>
          <w:tcPr>
            <w:tcW w:w="1512" w:type="dxa"/>
            <w:noWrap/>
            <w:vAlign w:val="bottom"/>
            <w:hideMark/>
          </w:tcPr>
          <w:p w14:paraId="32DAA7B1"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w:t>
            </w:r>
          </w:p>
        </w:tc>
      </w:tr>
      <w:tr w:rsidR="007E73DD" w:rsidRPr="007E73DD" w14:paraId="37D8C35C" w14:textId="77777777" w:rsidTr="006E2F1D">
        <w:trPr>
          <w:trHeight w:val="471"/>
        </w:trPr>
        <w:tc>
          <w:tcPr>
            <w:tcW w:w="3920" w:type="dxa"/>
            <w:noWrap/>
            <w:vAlign w:val="bottom"/>
            <w:hideMark/>
          </w:tcPr>
          <w:p w14:paraId="44E2F263"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5179A14C"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487" w:type="dxa"/>
            <w:noWrap/>
            <w:vAlign w:val="bottom"/>
            <w:hideMark/>
          </w:tcPr>
          <w:p w14:paraId="422DB893"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355,7</w:t>
            </w:r>
          </w:p>
        </w:tc>
        <w:tc>
          <w:tcPr>
            <w:tcW w:w="1458" w:type="dxa"/>
            <w:noWrap/>
            <w:vAlign w:val="bottom"/>
            <w:hideMark/>
          </w:tcPr>
          <w:p w14:paraId="6F0EC2AE"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730,5</w:t>
            </w:r>
          </w:p>
        </w:tc>
        <w:tc>
          <w:tcPr>
            <w:tcW w:w="1421" w:type="dxa"/>
            <w:noWrap/>
            <w:vAlign w:val="bottom"/>
            <w:hideMark/>
          </w:tcPr>
          <w:p w14:paraId="244F80E7"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0,7</w:t>
            </w:r>
          </w:p>
        </w:tc>
        <w:tc>
          <w:tcPr>
            <w:tcW w:w="1512" w:type="dxa"/>
            <w:noWrap/>
            <w:vAlign w:val="bottom"/>
            <w:hideMark/>
          </w:tcPr>
          <w:p w14:paraId="1910E2C8"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w:t>
            </w:r>
          </w:p>
        </w:tc>
      </w:tr>
      <w:tr w:rsidR="007E73DD" w:rsidRPr="007E73DD" w14:paraId="7EA43BD9" w14:textId="77777777" w:rsidTr="006E2F1D">
        <w:trPr>
          <w:trHeight w:val="471"/>
        </w:trPr>
        <w:tc>
          <w:tcPr>
            <w:tcW w:w="3920" w:type="dxa"/>
            <w:noWrap/>
            <w:vAlign w:val="bottom"/>
          </w:tcPr>
          <w:p w14:paraId="11CB7CD0"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1487" w:type="dxa"/>
            <w:noWrap/>
            <w:vAlign w:val="bottom"/>
          </w:tcPr>
          <w:p w14:paraId="467FE99D"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en-US" w:eastAsia="ru-RU"/>
                <w14:ligatures w14:val="none"/>
              </w:rPr>
            </w:pPr>
          </w:p>
        </w:tc>
        <w:tc>
          <w:tcPr>
            <w:tcW w:w="1458" w:type="dxa"/>
            <w:noWrap/>
            <w:vAlign w:val="bottom"/>
          </w:tcPr>
          <w:p w14:paraId="343212C3"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p>
        </w:tc>
        <w:tc>
          <w:tcPr>
            <w:tcW w:w="1421" w:type="dxa"/>
            <w:noWrap/>
            <w:vAlign w:val="bottom"/>
          </w:tcPr>
          <w:p w14:paraId="00069DCF"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p>
        </w:tc>
        <w:tc>
          <w:tcPr>
            <w:tcW w:w="1512" w:type="dxa"/>
            <w:noWrap/>
            <w:vAlign w:val="bottom"/>
          </w:tcPr>
          <w:p w14:paraId="18E0AEF2"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p>
        </w:tc>
      </w:tr>
      <w:tr w:rsidR="007E73DD" w:rsidRPr="007E73DD" w14:paraId="1C610994" w14:textId="77777777" w:rsidTr="006E2F1D">
        <w:trPr>
          <w:trHeight w:val="487"/>
        </w:trPr>
        <w:tc>
          <w:tcPr>
            <w:tcW w:w="3920" w:type="dxa"/>
            <w:noWrap/>
            <w:vAlign w:val="bottom"/>
            <w:hideMark/>
          </w:tcPr>
          <w:p w14:paraId="7D98FBB1"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70FCB9D9"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487" w:type="dxa"/>
            <w:noWrap/>
            <w:vAlign w:val="bottom"/>
            <w:hideMark/>
          </w:tcPr>
          <w:p w14:paraId="2A72A01C"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5812,9</w:t>
            </w:r>
          </w:p>
        </w:tc>
        <w:tc>
          <w:tcPr>
            <w:tcW w:w="1458" w:type="dxa"/>
            <w:noWrap/>
            <w:vAlign w:val="bottom"/>
            <w:hideMark/>
          </w:tcPr>
          <w:p w14:paraId="0A7529C4"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6376,8</w:t>
            </w:r>
          </w:p>
        </w:tc>
        <w:tc>
          <w:tcPr>
            <w:tcW w:w="1421" w:type="dxa"/>
            <w:noWrap/>
            <w:vAlign w:val="bottom"/>
            <w:hideMark/>
          </w:tcPr>
          <w:p w14:paraId="4BD004A4"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w:t>
            </w:r>
          </w:p>
        </w:tc>
        <w:tc>
          <w:tcPr>
            <w:tcW w:w="1512" w:type="dxa"/>
            <w:noWrap/>
            <w:vAlign w:val="bottom"/>
            <w:hideMark/>
          </w:tcPr>
          <w:p w14:paraId="064EE983"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8,8</w:t>
            </w:r>
          </w:p>
        </w:tc>
      </w:tr>
      <w:tr w:rsidR="007E73DD" w:rsidRPr="007E73DD" w14:paraId="0E3CC2E3" w14:textId="77777777" w:rsidTr="006E2F1D">
        <w:trPr>
          <w:trHeight w:val="333"/>
        </w:trPr>
        <w:tc>
          <w:tcPr>
            <w:tcW w:w="3920" w:type="dxa"/>
            <w:noWrap/>
            <w:vAlign w:val="bottom"/>
            <w:hideMark/>
          </w:tcPr>
          <w:p w14:paraId="51B93514"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49361097"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Грузов</w:t>
            </w:r>
          </w:p>
        </w:tc>
        <w:tc>
          <w:tcPr>
            <w:tcW w:w="1487" w:type="dxa"/>
            <w:noWrap/>
            <w:vAlign w:val="bottom"/>
            <w:hideMark/>
          </w:tcPr>
          <w:p w14:paraId="3A273FE8"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1675,8</w:t>
            </w:r>
          </w:p>
        </w:tc>
        <w:tc>
          <w:tcPr>
            <w:tcW w:w="1458" w:type="dxa"/>
            <w:noWrap/>
            <w:vAlign w:val="bottom"/>
            <w:hideMark/>
          </w:tcPr>
          <w:p w14:paraId="0ECB72F6" w14:textId="77777777" w:rsidR="007E73DD" w:rsidRPr="007E73DD" w:rsidRDefault="007E73DD" w:rsidP="007E73DD">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6081,5</w:t>
            </w:r>
          </w:p>
        </w:tc>
        <w:tc>
          <w:tcPr>
            <w:tcW w:w="1421" w:type="dxa"/>
            <w:noWrap/>
            <w:vAlign w:val="bottom"/>
            <w:hideMark/>
          </w:tcPr>
          <w:p w14:paraId="2E060C61"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3,2</w:t>
            </w:r>
          </w:p>
        </w:tc>
        <w:tc>
          <w:tcPr>
            <w:tcW w:w="1512" w:type="dxa"/>
            <w:noWrap/>
            <w:vAlign w:val="bottom"/>
            <w:hideMark/>
          </w:tcPr>
          <w:p w14:paraId="3915A3E1"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8,4</w:t>
            </w:r>
          </w:p>
        </w:tc>
      </w:tr>
      <w:tr w:rsidR="007E73DD" w:rsidRPr="007E73DD" w14:paraId="0D75D31D" w14:textId="77777777" w:rsidTr="006E2F1D">
        <w:trPr>
          <w:trHeight w:val="246"/>
        </w:trPr>
        <w:tc>
          <w:tcPr>
            <w:tcW w:w="3920" w:type="dxa"/>
            <w:noWrap/>
            <w:vAlign w:val="bottom"/>
            <w:hideMark/>
          </w:tcPr>
          <w:p w14:paraId="4C0D3144"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487" w:type="dxa"/>
            <w:noWrap/>
            <w:vAlign w:val="bottom"/>
            <w:hideMark/>
          </w:tcPr>
          <w:p w14:paraId="3127DD63"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1335,7</w:t>
            </w:r>
          </w:p>
        </w:tc>
        <w:tc>
          <w:tcPr>
            <w:tcW w:w="1458" w:type="dxa"/>
            <w:noWrap/>
            <w:vAlign w:val="bottom"/>
            <w:hideMark/>
          </w:tcPr>
          <w:p w14:paraId="6164F714"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1557,0</w:t>
            </w:r>
          </w:p>
        </w:tc>
        <w:tc>
          <w:tcPr>
            <w:tcW w:w="1421" w:type="dxa"/>
            <w:noWrap/>
            <w:vAlign w:val="bottom"/>
            <w:hideMark/>
          </w:tcPr>
          <w:p w14:paraId="7967AB7B"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2,5</w:t>
            </w:r>
          </w:p>
        </w:tc>
        <w:tc>
          <w:tcPr>
            <w:tcW w:w="1512" w:type="dxa"/>
            <w:noWrap/>
            <w:vAlign w:val="bottom"/>
            <w:hideMark/>
          </w:tcPr>
          <w:p w14:paraId="192A7922"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w:t>
            </w:r>
          </w:p>
        </w:tc>
      </w:tr>
      <w:tr w:rsidR="007E73DD" w:rsidRPr="007E73DD" w14:paraId="087CFCBC" w14:textId="77777777" w:rsidTr="006E2F1D">
        <w:trPr>
          <w:trHeight w:val="149"/>
        </w:trPr>
        <w:tc>
          <w:tcPr>
            <w:tcW w:w="3920" w:type="dxa"/>
            <w:noWrap/>
            <w:vAlign w:val="bottom"/>
            <w:hideMark/>
          </w:tcPr>
          <w:p w14:paraId="7C30B721"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487" w:type="dxa"/>
            <w:noWrap/>
            <w:vAlign w:val="bottom"/>
            <w:hideMark/>
          </w:tcPr>
          <w:p w14:paraId="73EE64A5"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3416,8</w:t>
            </w:r>
          </w:p>
        </w:tc>
        <w:tc>
          <w:tcPr>
            <w:tcW w:w="1458" w:type="dxa"/>
            <w:noWrap/>
            <w:vAlign w:val="bottom"/>
            <w:hideMark/>
          </w:tcPr>
          <w:p w14:paraId="1B98114B"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4455,7</w:t>
            </w:r>
          </w:p>
        </w:tc>
        <w:tc>
          <w:tcPr>
            <w:tcW w:w="1421" w:type="dxa"/>
            <w:noWrap/>
            <w:vAlign w:val="bottom"/>
            <w:hideMark/>
          </w:tcPr>
          <w:p w14:paraId="33DC2DC2"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w:t>
            </w:r>
          </w:p>
        </w:tc>
        <w:tc>
          <w:tcPr>
            <w:tcW w:w="1512" w:type="dxa"/>
            <w:noWrap/>
            <w:vAlign w:val="bottom"/>
            <w:hideMark/>
          </w:tcPr>
          <w:p w14:paraId="20D43835"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6,2</w:t>
            </w:r>
          </w:p>
        </w:tc>
      </w:tr>
      <w:tr w:rsidR="007E73DD" w:rsidRPr="007E73DD" w14:paraId="5E86A681" w14:textId="77777777" w:rsidTr="006E2F1D">
        <w:trPr>
          <w:trHeight w:val="333"/>
        </w:trPr>
        <w:tc>
          <w:tcPr>
            <w:tcW w:w="3920" w:type="dxa"/>
            <w:noWrap/>
            <w:vAlign w:val="bottom"/>
            <w:hideMark/>
          </w:tcPr>
          <w:p w14:paraId="3DF8639B"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487" w:type="dxa"/>
            <w:noWrap/>
            <w:vAlign w:val="bottom"/>
            <w:hideMark/>
          </w:tcPr>
          <w:p w14:paraId="7D120AB2"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121,0</w:t>
            </w:r>
          </w:p>
        </w:tc>
        <w:tc>
          <w:tcPr>
            <w:tcW w:w="1458" w:type="dxa"/>
            <w:noWrap/>
            <w:vAlign w:val="bottom"/>
            <w:hideMark/>
          </w:tcPr>
          <w:p w14:paraId="38314341"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90,0</w:t>
            </w:r>
          </w:p>
        </w:tc>
        <w:tc>
          <w:tcPr>
            <w:tcW w:w="1421" w:type="dxa"/>
            <w:noWrap/>
            <w:vAlign w:val="bottom"/>
            <w:hideMark/>
          </w:tcPr>
          <w:p w14:paraId="54EDE05D"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0,2</w:t>
            </w:r>
          </w:p>
        </w:tc>
        <w:tc>
          <w:tcPr>
            <w:tcW w:w="1512" w:type="dxa"/>
            <w:noWrap/>
            <w:vAlign w:val="bottom"/>
            <w:hideMark/>
          </w:tcPr>
          <w:p w14:paraId="44C54220"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0,2</w:t>
            </w:r>
          </w:p>
        </w:tc>
      </w:tr>
      <w:tr w:rsidR="007E73DD" w:rsidRPr="007E73DD" w14:paraId="2A472997" w14:textId="77777777" w:rsidTr="006E2F1D">
        <w:trPr>
          <w:trHeight w:val="159"/>
        </w:trPr>
        <w:tc>
          <w:tcPr>
            <w:tcW w:w="3920" w:type="dxa"/>
            <w:noWrap/>
            <w:vAlign w:val="bottom"/>
            <w:hideMark/>
          </w:tcPr>
          <w:p w14:paraId="6EAE9DBE"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487" w:type="dxa"/>
            <w:noWrap/>
            <w:vAlign w:val="bottom"/>
            <w:hideMark/>
          </w:tcPr>
          <w:p w14:paraId="3BE67E08"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1390,9</w:t>
            </w:r>
          </w:p>
        </w:tc>
        <w:tc>
          <w:tcPr>
            <w:tcW w:w="1458" w:type="dxa"/>
            <w:noWrap/>
            <w:vAlign w:val="bottom"/>
            <w:hideMark/>
          </w:tcPr>
          <w:p w14:paraId="147DC410"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1610,7</w:t>
            </w:r>
          </w:p>
        </w:tc>
        <w:tc>
          <w:tcPr>
            <w:tcW w:w="1421" w:type="dxa"/>
            <w:noWrap/>
            <w:vAlign w:val="bottom"/>
            <w:hideMark/>
          </w:tcPr>
          <w:p w14:paraId="37D75468"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2,6</w:t>
            </w:r>
          </w:p>
        </w:tc>
        <w:tc>
          <w:tcPr>
            <w:tcW w:w="1512" w:type="dxa"/>
            <w:noWrap/>
            <w:vAlign w:val="bottom"/>
            <w:hideMark/>
          </w:tcPr>
          <w:p w14:paraId="5ACDF544" w14:textId="77777777" w:rsidR="007E73DD" w:rsidRPr="007E73DD" w:rsidRDefault="007E73DD" w:rsidP="007E73DD">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2,2</w:t>
            </w:r>
          </w:p>
        </w:tc>
      </w:tr>
      <w:tr w:rsidR="007E73DD" w:rsidRPr="007E73DD" w14:paraId="14DC16C3" w14:textId="77777777" w:rsidTr="006E2F1D">
        <w:trPr>
          <w:trHeight w:val="333"/>
        </w:trPr>
        <w:tc>
          <w:tcPr>
            <w:tcW w:w="3920" w:type="dxa"/>
            <w:noWrap/>
            <w:vAlign w:val="bottom"/>
            <w:hideMark/>
          </w:tcPr>
          <w:p w14:paraId="07135150" w14:textId="77777777" w:rsidR="007E73DD" w:rsidRPr="007E73DD" w:rsidRDefault="007E73DD" w:rsidP="007E73DD">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Профессиональная, научная и техническая деятельность                                                               </w:t>
            </w:r>
          </w:p>
        </w:tc>
        <w:tc>
          <w:tcPr>
            <w:tcW w:w="1487" w:type="dxa"/>
            <w:noWrap/>
            <w:vAlign w:val="bottom"/>
            <w:hideMark/>
          </w:tcPr>
          <w:p w14:paraId="0B231A2C"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en-US" w:eastAsia="ru-RU"/>
                <w14:ligatures w14:val="none"/>
              </w:rPr>
              <w:t>-</w:t>
            </w:r>
          </w:p>
        </w:tc>
        <w:tc>
          <w:tcPr>
            <w:tcW w:w="1458" w:type="dxa"/>
            <w:noWrap/>
            <w:vAlign w:val="bottom"/>
            <w:hideMark/>
          </w:tcPr>
          <w:p w14:paraId="5CAFAE9F"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5ACB0325"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944862C"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7D442B0D" w14:textId="77777777" w:rsidTr="006E2F1D">
        <w:trPr>
          <w:trHeight w:val="230"/>
        </w:trPr>
        <w:tc>
          <w:tcPr>
            <w:tcW w:w="3920" w:type="dxa"/>
            <w:noWrap/>
            <w:vAlign w:val="bottom"/>
            <w:hideMark/>
          </w:tcPr>
          <w:p w14:paraId="5A61E2F9"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Образование</w:t>
            </w:r>
          </w:p>
        </w:tc>
        <w:tc>
          <w:tcPr>
            <w:tcW w:w="1487" w:type="dxa"/>
            <w:noWrap/>
            <w:vAlign w:val="bottom"/>
            <w:hideMark/>
          </w:tcPr>
          <w:p w14:paraId="784D43C5"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4"/>
                <w:lang w:val="ru-RU" w:eastAsia="ru-RU"/>
                <w14:ligatures w14:val="none"/>
              </w:rPr>
            </w:pPr>
            <w:r w:rsidRPr="007E73DD">
              <w:rPr>
                <w:rFonts w:ascii="Times New Roman" w:eastAsia="Times New Roman" w:hAnsi="Times New Roman" w:cs="Times New Roman"/>
                <w:kern w:val="0"/>
                <w:sz w:val="20"/>
                <w:szCs w:val="24"/>
                <w:lang w:val="ru-RU" w:eastAsia="ru-RU"/>
                <w14:ligatures w14:val="none"/>
              </w:rPr>
              <w:t>1492,9</w:t>
            </w:r>
          </w:p>
        </w:tc>
        <w:tc>
          <w:tcPr>
            <w:tcW w:w="1458" w:type="dxa"/>
            <w:noWrap/>
            <w:vAlign w:val="bottom"/>
            <w:hideMark/>
          </w:tcPr>
          <w:p w14:paraId="472DCA30"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7E73DD">
              <w:rPr>
                <w:rFonts w:ascii="Times New Roman" w:eastAsia="Times New Roman" w:hAnsi="Times New Roman" w:cs="Times New Roman"/>
                <w:kern w:val="0"/>
                <w:sz w:val="20"/>
                <w:szCs w:val="24"/>
                <w:lang w:val="ky-KG" w:eastAsia="ru-RU"/>
                <w14:ligatures w14:val="none"/>
              </w:rPr>
              <w:t>1757,4</w:t>
            </w:r>
          </w:p>
        </w:tc>
        <w:tc>
          <w:tcPr>
            <w:tcW w:w="1421" w:type="dxa"/>
            <w:noWrap/>
            <w:vAlign w:val="bottom"/>
            <w:hideMark/>
          </w:tcPr>
          <w:p w14:paraId="42B26363"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2,8</w:t>
            </w:r>
          </w:p>
        </w:tc>
        <w:tc>
          <w:tcPr>
            <w:tcW w:w="1512" w:type="dxa"/>
            <w:noWrap/>
            <w:vAlign w:val="bottom"/>
            <w:hideMark/>
          </w:tcPr>
          <w:p w14:paraId="509B9F89"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2,4</w:t>
            </w:r>
          </w:p>
        </w:tc>
      </w:tr>
      <w:tr w:rsidR="007E73DD" w:rsidRPr="007E73DD" w14:paraId="733DE8C3" w14:textId="77777777" w:rsidTr="006E2F1D">
        <w:trPr>
          <w:trHeight w:val="333"/>
        </w:trPr>
        <w:tc>
          <w:tcPr>
            <w:tcW w:w="3920" w:type="dxa"/>
            <w:noWrap/>
            <w:vAlign w:val="bottom"/>
            <w:hideMark/>
          </w:tcPr>
          <w:p w14:paraId="3B347B39"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676809F4"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4944,8</w:t>
            </w:r>
          </w:p>
        </w:tc>
        <w:tc>
          <w:tcPr>
            <w:tcW w:w="1458" w:type="dxa"/>
            <w:noWrap/>
            <w:vAlign w:val="bottom"/>
            <w:hideMark/>
          </w:tcPr>
          <w:p w14:paraId="1D52C416"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5397,2</w:t>
            </w:r>
          </w:p>
        </w:tc>
        <w:tc>
          <w:tcPr>
            <w:tcW w:w="1421" w:type="dxa"/>
            <w:noWrap/>
            <w:vAlign w:val="bottom"/>
            <w:hideMark/>
          </w:tcPr>
          <w:p w14:paraId="0B394FCB"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9,4</w:t>
            </w:r>
          </w:p>
        </w:tc>
        <w:tc>
          <w:tcPr>
            <w:tcW w:w="1512" w:type="dxa"/>
            <w:noWrap/>
            <w:vAlign w:val="bottom"/>
            <w:hideMark/>
          </w:tcPr>
          <w:p w14:paraId="30B6E362"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7,5</w:t>
            </w:r>
          </w:p>
        </w:tc>
      </w:tr>
      <w:tr w:rsidR="007E73DD" w:rsidRPr="007E73DD" w14:paraId="3708D982" w14:textId="77777777" w:rsidTr="006E2F1D">
        <w:trPr>
          <w:trHeight w:val="333"/>
        </w:trPr>
        <w:tc>
          <w:tcPr>
            <w:tcW w:w="3920" w:type="dxa"/>
            <w:noWrap/>
            <w:vAlign w:val="bottom"/>
            <w:hideMark/>
          </w:tcPr>
          <w:p w14:paraId="29176997"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487" w:type="dxa"/>
            <w:noWrap/>
            <w:vAlign w:val="bottom"/>
            <w:hideMark/>
          </w:tcPr>
          <w:p w14:paraId="023A9D4D"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en-US" w:eastAsia="ru-RU"/>
                <w14:ligatures w14:val="none"/>
              </w:rPr>
              <w:t>-</w:t>
            </w:r>
          </w:p>
        </w:tc>
        <w:tc>
          <w:tcPr>
            <w:tcW w:w="1458" w:type="dxa"/>
            <w:noWrap/>
            <w:vAlign w:val="bottom"/>
            <w:hideMark/>
          </w:tcPr>
          <w:p w14:paraId="1DB1457A" w14:textId="77777777" w:rsidR="007E73DD" w:rsidRPr="007E73DD" w:rsidRDefault="007E73DD" w:rsidP="007E73DD">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34C31D22"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C417A97" w14:textId="77777777" w:rsidR="007E73DD" w:rsidRPr="007E73DD" w:rsidRDefault="007E73DD" w:rsidP="007E73DD">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7E73DD" w:rsidRPr="007E73DD" w14:paraId="134C67DC" w14:textId="77777777" w:rsidTr="006E2F1D">
        <w:trPr>
          <w:trHeight w:val="302"/>
        </w:trPr>
        <w:tc>
          <w:tcPr>
            <w:tcW w:w="3920" w:type="dxa"/>
            <w:noWrap/>
            <w:vAlign w:val="bottom"/>
            <w:hideMark/>
          </w:tcPr>
          <w:p w14:paraId="698D2438"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66B369EF"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487" w:type="dxa"/>
            <w:noWrap/>
            <w:vAlign w:val="bottom"/>
            <w:hideMark/>
          </w:tcPr>
          <w:p w14:paraId="0BF3DDC1"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683,1</w:t>
            </w:r>
          </w:p>
        </w:tc>
        <w:tc>
          <w:tcPr>
            <w:tcW w:w="1458" w:type="dxa"/>
            <w:noWrap/>
            <w:vAlign w:val="bottom"/>
            <w:hideMark/>
          </w:tcPr>
          <w:p w14:paraId="258EE61E"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1525,8</w:t>
            </w:r>
          </w:p>
        </w:tc>
        <w:tc>
          <w:tcPr>
            <w:tcW w:w="1421" w:type="dxa"/>
            <w:noWrap/>
            <w:vAlign w:val="bottom"/>
            <w:hideMark/>
          </w:tcPr>
          <w:p w14:paraId="761EDECB"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w:t>
            </w:r>
          </w:p>
        </w:tc>
        <w:tc>
          <w:tcPr>
            <w:tcW w:w="1512" w:type="dxa"/>
            <w:noWrap/>
            <w:vAlign w:val="bottom"/>
            <w:hideMark/>
          </w:tcPr>
          <w:p w14:paraId="1956000B"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w:t>
            </w:r>
          </w:p>
        </w:tc>
      </w:tr>
      <w:tr w:rsidR="007E73DD" w:rsidRPr="007E73DD" w14:paraId="51B382EB" w14:textId="77777777" w:rsidTr="006E2F1D">
        <w:trPr>
          <w:trHeight w:val="140"/>
        </w:trPr>
        <w:tc>
          <w:tcPr>
            <w:tcW w:w="3920" w:type="dxa"/>
            <w:noWrap/>
            <w:vAlign w:val="bottom"/>
            <w:hideMark/>
          </w:tcPr>
          <w:p w14:paraId="75392FCC"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487" w:type="dxa"/>
            <w:noWrap/>
            <w:vAlign w:val="bottom"/>
            <w:hideMark/>
          </w:tcPr>
          <w:p w14:paraId="2DEB8CE3" w14:textId="77777777" w:rsidR="007E73DD" w:rsidRPr="007E73DD" w:rsidRDefault="007E73DD" w:rsidP="007E73DD">
            <w:pPr>
              <w:spacing w:after="0" w:line="240" w:lineRule="auto"/>
              <w:ind w:left="-528" w:right="361" w:firstLineChars="400" w:firstLine="800"/>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768,8</w:t>
            </w:r>
          </w:p>
        </w:tc>
        <w:tc>
          <w:tcPr>
            <w:tcW w:w="1458" w:type="dxa"/>
            <w:noWrap/>
            <w:vAlign w:val="bottom"/>
            <w:hideMark/>
          </w:tcPr>
          <w:p w14:paraId="4088A9F8"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918,2</w:t>
            </w:r>
          </w:p>
        </w:tc>
        <w:tc>
          <w:tcPr>
            <w:tcW w:w="1421" w:type="dxa"/>
            <w:noWrap/>
            <w:vAlign w:val="bottom"/>
            <w:hideMark/>
          </w:tcPr>
          <w:p w14:paraId="55ED7033"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1,5</w:t>
            </w:r>
          </w:p>
        </w:tc>
        <w:tc>
          <w:tcPr>
            <w:tcW w:w="1512" w:type="dxa"/>
            <w:noWrap/>
            <w:vAlign w:val="bottom"/>
            <w:hideMark/>
          </w:tcPr>
          <w:p w14:paraId="10F63DF4"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w:t>
            </w:r>
          </w:p>
        </w:tc>
      </w:tr>
      <w:tr w:rsidR="007E73DD" w:rsidRPr="007E73DD" w14:paraId="702D7D1F" w14:textId="77777777" w:rsidTr="006E2F1D">
        <w:trPr>
          <w:trHeight w:val="333"/>
        </w:trPr>
        <w:tc>
          <w:tcPr>
            <w:tcW w:w="3920" w:type="dxa"/>
            <w:noWrap/>
            <w:vAlign w:val="bottom"/>
            <w:hideMark/>
          </w:tcPr>
          <w:p w14:paraId="6EB263EF"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Прочая обслуживающая деятельность</w:t>
            </w:r>
          </w:p>
        </w:tc>
        <w:tc>
          <w:tcPr>
            <w:tcW w:w="1487" w:type="dxa"/>
            <w:noWrap/>
            <w:vAlign w:val="bottom"/>
            <w:hideMark/>
          </w:tcPr>
          <w:p w14:paraId="4CB0BD9C"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443,3</w:t>
            </w:r>
          </w:p>
        </w:tc>
        <w:tc>
          <w:tcPr>
            <w:tcW w:w="1458" w:type="dxa"/>
            <w:noWrap/>
            <w:vAlign w:val="bottom"/>
            <w:hideMark/>
          </w:tcPr>
          <w:p w14:paraId="3366F831" w14:textId="77777777" w:rsidR="007E73DD" w:rsidRPr="007E73DD" w:rsidRDefault="007E73DD" w:rsidP="007E73DD">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310,0</w:t>
            </w:r>
          </w:p>
        </w:tc>
        <w:tc>
          <w:tcPr>
            <w:tcW w:w="1421" w:type="dxa"/>
            <w:noWrap/>
            <w:vAlign w:val="bottom"/>
            <w:hideMark/>
          </w:tcPr>
          <w:p w14:paraId="104C4692"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0,8</w:t>
            </w:r>
          </w:p>
        </w:tc>
        <w:tc>
          <w:tcPr>
            <w:tcW w:w="1512" w:type="dxa"/>
            <w:noWrap/>
            <w:vAlign w:val="bottom"/>
            <w:hideMark/>
          </w:tcPr>
          <w:p w14:paraId="593C0F8D"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0,5</w:t>
            </w:r>
          </w:p>
        </w:tc>
      </w:tr>
      <w:tr w:rsidR="007E73DD" w:rsidRPr="007E73DD" w14:paraId="7E785200" w14:textId="77777777" w:rsidTr="006E2F1D">
        <w:trPr>
          <w:trHeight w:val="141"/>
        </w:trPr>
        <w:tc>
          <w:tcPr>
            <w:tcW w:w="3920" w:type="dxa"/>
            <w:tcBorders>
              <w:top w:val="nil"/>
              <w:left w:val="nil"/>
              <w:bottom w:val="single" w:sz="8" w:space="0" w:color="auto"/>
              <w:right w:val="nil"/>
            </w:tcBorders>
            <w:noWrap/>
            <w:vAlign w:val="bottom"/>
            <w:hideMark/>
          </w:tcPr>
          <w:p w14:paraId="1C25F37E" w14:textId="77777777" w:rsidR="007E73DD" w:rsidRPr="007E73DD" w:rsidRDefault="007E73DD" w:rsidP="007E73DD">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76FAEB88" w14:textId="77777777" w:rsidR="007E73DD" w:rsidRPr="007E73DD" w:rsidRDefault="007E73DD" w:rsidP="007E73DD">
            <w:pPr>
              <w:spacing w:after="0" w:line="240" w:lineRule="auto"/>
              <w:ind w:left="-528" w:right="361" w:firstLine="5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26753,3</w:t>
            </w:r>
          </w:p>
        </w:tc>
        <w:tc>
          <w:tcPr>
            <w:tcW w:w="1458" w:type="dxa"/>
            <w:tcBorders>
              <w:top w:val="nil"/>
              <w:left w:val="nil"/>
              <w:bottom w:val="single" w:sz="8" w:space="0" w:color="auto"/>
              <w:right w:val="nil"/>
            </w:tcBorders>
            <w:noWrap/>
            <w:vAlign w:val="bottom"/>
            <w:hideMark/>
          </w:tcPr>
          <w:p w14:paraId="132ABA8B" w14:textId="77777777" w:rsidR="007E73DD" w:rsidRPr="007E73DD" w:rsidRDefault="007E73DD" w:rsidP="007E73DD">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36459,2</w:t>
            </w:r>
          </w:p>
        </w:tc>
        <w:tc>
          <w:tcPr>
            <w:tcW w:w="1421" w:type="dxa"/>
            <w:tcBorders>
              <w:top w:val="nil"/>
              <w:left w:val="nil"/>
              <w:bottom w:val="single" w:sz="8" w:space="0" w:color="auto"/>
              <w:right w:val="nil"/>
            </w:tcBorders>
            <w:noWrap/>
            <w:vAlign w:val="bottom"/>
            <w:hideMark/>
          </w:tcPr>
          <w:p w14:paraId="69431CF7"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50,7</w:t>
            </w:r>
          </w:p>
        </w:tc>
        <w:tc>
          <w:tcPr>
            <w:tcW w:w="1512" w:type="dxa"/>
            <w:tcBorders>
              <w:top w:val="nil"/>
              <w:left w:val="nil"/>
              <w:bottom w:val="single" w:sz="8" w:space="0" w:color="auto"/>
              <w:right w:val="nil"/>
            </w:tcBorders>
            <w:noWrap/>
            <w:vAlign w:val="bottom"/>
            <w:hideMark/>
          </w:tcPr>
          <w:p w14:paraId="4EBB31F5" w14:textId="77777777" w:rsidR="007E73DD" w:rsidRPr="007E73DD" w:rsidRDefault="007E73DD" w:rsidP="007E73DD">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50,4</w:t>
            </w:r>
          </w:p>
        </w:tc>
      </w:tr>
    </w:tbl>
    <w:p w14:paraId="68EECD92"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ky-KG" w:eastAsia="ru-RU"/>
          <w14:ligatures w14:val="none"/>
        </w:rPr>
      </w:pPr>
    </w:p>
    <w:p w14:paraId="2C5158BF" w14:textId="77777777" w:rsidR="007E73DD" w:rsidRPr="007E73DD" w:rsidRDefault="007E73DD" w:rsidP="007E73DD">
      <w:pPr>
        <w:spacing w:after="0" w:line="276" w:lineRule="auto"/>
        <w:ind w:left="-181"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операции с недвижимым имуществом составил </w:t>
      </w:r>
      <w:bookmarkStart w:id="74" w:name="_Hlk179899419"/>
      <w:r w:rsidRPr="007E73DD">
        <w:rPr>
          <w:rFonts w:ascii="Times New Roman" w:eastAsia="Times New Roman" w:hAnsi="Times New Roman" w:cs="Times New Roman"/>
          <w:kern w:val="0"/>
          <w:sz w:val="24"/>
          <w:szCs w:val="24"/>
          <w:lang w:val="ru-RU" w:eastAsia="ru-RU"/>
          <w14:ligatures w14:val="none"/>
        </w:rPr>
        <w:t xml:space="preserve">1610,7 </w:t>
      </w:r>
      <w:bookmarkEnd w:id="74"/>
      <w:r w:rsidRPr="007E73DD">
        <w:rPr>
          <w:rFonts w:ascii="Times New Roman" w:eastAsia="Times New Roman" w:hAnsi="Times New Roman" w:cs="Times New Roman"/>
          <w:kern w:val="0"/>
          <w:sz w:val="24"/>
          <w:szCs w:val="24"/>
          <w:lang w:val="ru-RU" w:eastAsia="ru-RU"/>
          <w14:ligatures w14:val="none"/>
        </w:rPr>
        <w:t xml:space="preserve">млн. сомов, что на </w:t>
      </w:r>
      <w:bookmarkStart w:id="75" w:name="_Hlk179899485"/>
      <w:r w:rsidRPr="007E73DD">
        <w:rPr>
          <w:rFonts w:ascii="Times New Roman" w:eastAsia="Times New Roman" w:hAnsi="Times New Roman" w:cs="Times New Roman"/>
          <w:kern w:val="0"/>
          <w:sz w:val="24"/>
          <w:szCs w:val="24"/>
          <w:lang w:val="ru-RU" w:eastAsia="ru-RU"/>
          <w14:ligatures w14:val="none"/>
        </w:rPr>
        <w:t xml:space="preserve">12,7 </w:t>
      </w:r>
      <w:bookmarkEnd w:id="75"/>
      <w:r w:rsidRPr="007E73DD">
        <w:rPr>
          <w:rFonts w:ascii="Times New Roman" w:eastAsia="Times New Roman" w:hAnsi="Times New Roman" w:cs="Times New Roman"/>
          <w:kern w:val="0"/>
          <w:sz w:val="24"/>
          <w:szCs w:val="24"/>
          <w:lang w:val="ru-RU" w:eastAsia="ru-RU"/>
          <w14:ligatures w14:val="none"/>
        </w:rPr>
        <w:t>процента больше, чем январе-декабре 2023г. Строительство финансировалось за счет средств населения, включая благотворительную помощь резидента КР (</w:t>
      </w:r>
      <w:bookmarkStart w:id="76" w:name="_Hlk179899510"/>
      <w:r w:rsidRPr="007E73DD">
        <w:rPr>
          <w:rFonts w:ascii="Times New Roman" w:eastAsia="Times New Roman" w:hAnsi="Times New Roman" w:cs="Times New Roman"/>
          <w:kern w:val="0"/>
          <w:sz w:val="24"/>
          <w:szCs w:val="24"/>
          <w:lang w:val="ru-RU" w:eastAsia="ru-RU"/>
          <w14:ligatures w14:val="none"/>
        </w:rPr>
        <w:t xml:space="preserve">63,5 </w:t>
      </w:r>
      <w:bookmarkEnd w:id="76"/>
      <w:r w:rsidRPr="007E73DD">
        <w:rPr>
          <w:rFonts w:ascii="Times New Roman" w:eastAsia="Times New Roman" w:hAnsi="Times New Roman" w:cs="Times New Roman"/>
          <w:kern w:val="0"/>
          <w:sz w:val="24"/>
          <w:szCs w:val="24"/>
          <w:lang w:val="ru-RU" w:eastAsia="ru-RU"/>
          <w14:ligatures w14:val="none"/>
        </w:rPr>
        <w:t>процента) и средств предприятий и организаций (</w:t>
      </w:r>
      <w:bookmarkStart w:id="77" w:name="_Hlk179899525"/>
      <w:r w:rsidRPr="007E73DD">
        <w:rPr>
          <w:rFonts w:ascii="Times New Roman" w:eastAsia="Times New Roman" w:hAnsi="Times New Roman" w:cs="Times New Roman"/>
          <w:kern w:val="0"/>
          <w:sz w:val="24"/>
          <w:szCs w:val="24"/>
          <w:lang w:val="ru-RU" w:eastAsia="ru-RU"/>
          <w14:ligatures w14:val="none"/>
        </w:rPr>
        <w:t xml:space="preserve">36,5 </w:t>
      </w:r>
      <w:bookmarkEnd w:id="77"/>
      <w:r w:rsidRPr="007E73DD">
        <w:rPr>
          <w:rFonts w:ascii="Times New Roman" w:eastAsia="Times New Roman" w:hAnsi="Times New Roman" w:cs="Times New Roman"/>
          <w:kern w:val="0"/>
          <w:sz w:val="24"/>
          <w:szCs w:val="24"/>
          <w:lang w:val="ru-RU" w:eastAsia="ru-RU"/>
          <w14:ligatures w14:val="none"/>
        </w:rPr>
        <w:t xml:space="preserve">процента). </w:t>
      </w:r>
    </w:p>
    <w:p w14:paraId="47C650C8" w14:textId="77777777" w:rsidR="007E73DD" w:rsidRPr="007E73DD" w:rsidRDefault="007E73DD" w:rsidP="007E73DD">
      <w:pPr>
        <w:spacing w:after="0" w:line="276" w:lineRule="auto"/>
        <w:ind w:left="-181"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обрабатывающей промышленности в январе-декабре 2024г. составил </w:t>
      </w:r>
      <w:bookmarkStart w:id="78" w:name="_Hlk179899564"/>
      <w:r w:rsidRPr="007E73DD">
        <w:rPr>
          <w:rFonts w:ascii="Times New Roman" w:eastAsia="Times New Roman" w:hAnsi="Times New Roman" w:cs="Times New Roman"/>
          <w:kern w:val="0"/>
          <w:sz w:val="24"/>
          <w:szCs w:val="24"/>
          <w:lang w:val="ru-RU" w:eastAsia="ru-RU"/>
          <w14:ligatures w14:val="none"/>
        </w:rPr>
        <w:t xml:space="preserve">2856,7 </w:t>
      </w:r>
      <w:bookmarkEnd w:id="78"/>
      <w:r w:rsidRPr="007E73DD">
        <w:rPr>
          <w:rFonts w:ascii="Times New Roman" w:eastAsia="Times New Roman" w:hAnsi="Times New Roman" w:cs="Times New Roman"/>
          <w:kern w:val="0"/>
          <w:sz w:val="24"/>
          <w:szCs w:val="24"/>
          <w:lang w:val="ru-RU" w:eastAsia="ru-RU"/>
          <w14:ligatures w14:val="none"/>
        </w:rPr>
        <w:t>млн. сомов, что на 2,9 процента   больше чем в январе-декабре 2023г. Строительство финансировалось за счет средств республиканского бюджета (52,5 процентов), средств предприятий и организаций (31,4 процента), прямых иностранных инвестиции (10,5 процентов) и средств населения, включая благотворительную помощь резидента КР (5,6 процента).</w:t>
      </w:r>
    </w:p>
    <w:p w14:paraId="1E15E7BE" w14:textId="77777777" w:rsidR="007E73DD" w:rsidRPr="007E73DD" w:rsidRDefault="007E73DD" w:rsidP="007E73DD">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w:t>
      </w:r>
      <w:proofErr w:type="spellStart"/>
      <w:r w:rsidRPr="007E73DD">
        <w:rPr>
          <w:rFonts w:ascii="Times New Roman" w:eastAsia="Times New Roman" w:hAnsi="Times New Roman" w:cs="Times New Roman"/>
          <w:kern w:val="0"/>
          <w:sz w:val="24"/>
          <w:szCs w:val="20"/>
          <w:lang w:val="ky-KG" w:eastAsia="ru-RU"/>
          <w14:ligatures w14:val="none"/>
        </w:rPr>
        <w:t>объектов</w:t>
      </w:r>
      <w:proofErr w:type="spellEnd"/>
      <w:r w:rsidRPr="007E73DD">
        <w:rPr>
          <w:rFonts w:ascii="Times New Roman" w:eastAsia="Times New Roman" w:hAnsi="Times New Roman" w:cs="Times New Roman"/>
          <w:kern w:val="0"/>
          <w:sz w:val="24"/>
          <w:szCs w:val="20"/>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в сфере</w:t>
      </w:r>
      <w:r w:rsidRPr="007E73DD">
        <w:rPr>
          <w:rFonts w:ascii="Times New Roman" w:eastAsia="Times New Roman" w:hAnsi="Times New Roman" w:cs="Times New Roman"/>
          <w:kern w:val="0"/>
          <w:sz w:val="20"/>
          <w:szCs w:val="20"/>
          <w:lang w:val="ru-RU" w:eastAsia="ru-RU"/>
          <w14:ligatures w14:val="none"/>
        </w:rPr>
        <w:t xml:space="preserve"> </w:t>
      </w:r>
      <w:r w:rsidRPr="007E73DD">
        <w:rPr>
          <w:rFonts w:ascii="Times New Roman" w:eastAsia="Times New Roman" w:hAnsi="Times New Roman" w:cs="Times New Roman"/>
          <w:kern w:val="0"/>
          <w:sz w:val="24"/>
          <w:szCs w:val="20"/>
          <w:lang w:val="ru-RU" w:eastAsia="ru-RU"/>
          <w14:ligatures w14:val="none"/>
        </w:rPr>
        <w:t>информации и связи</w:t>
      </w:r>
      <w:r w:rsidRPr="007E73DD">
        <w:rPr>
          <w:rFonts w:ascii="Times New Roman" w:eastAsia="Times New Roman" w:hAnsi="Times New Roman" w:cs="Times New Roman"/>
          <w:kern w:val="0"/>
          <w:sz w:val="24"/>
          <w:szCs w:val="20"/>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в январе-декабре 2024г. составил </w:t>
      </w:r>
      <w:bookmarkStart w:id="79" w:name="_Hlk179899675"/>
      <w:r w:rsidRPr="007E73DD">
        <w:rPr>
          <w:rFonts w:ascii="Times New Roman" w:eastAsia="Times New Roman" w:hAnsi="Times New Roman" w:cs="Times New Roman"/>
          <w:kern w:val="0"/>
          <w:sz w:val="24"/>
          <w:szCs w:val="24"/>
          <w:lang w:val="ru-RU" w:eastAsia="ru-RU"/>
          <w14:ligatures w14:val="none"/>
        </w:rPr>
        <w:t>4455,7</w:t>
      </w:r>
      <w:r w:rsidRPr="007E73DD">
        <w:rPr>
          <w:rFonts w:ascii="Times New Roman" w:eastAsia="Times New Roman" w:hAnsi="Times New Roman" w:cs="Times New Roman"/>
          <w:kern w:val="0"/>
          <w:sz w:val="24"/>
          <w:szCs w:val="20"/>
          <w:lang w:val="ky-KG" w:eastAsia="ru-RU"/>
          <w14:ligatures w14:val="none"/>
        </w:rPr>
        <w:t xml:space="preserve"> </w:t>
      </w:r>
      <w:bookmarkEnd w:id="79"/>
      <w:r w:rsidRPr="007E73DD">
        <w:rPr>
          <w:rFonts w:ascii="Times New Roman" w:eastAsia="Times New Roman" w:hAnsi="Times New Roman" w:cs="Times New Roman"/>
          <w:kern w:val="0"/>
          <w:sz w:val="24"/>
          <w:szCs w:val="24"/>
          <w:lang w:val="ru-RU" w:eastAsia="ru-RU"/>
          <w14:ligatures w14:val="none"/>
        </w:rPr>
        <w:t xml:space="preserve">млн. сомов, что на </w:t>
      </w:r>
      <w:bookmarkStart w:id="80" w:name="_Hlk179899687"/>
      <w:r w:rsidRPr="007E73DD">
        <w:rPr>
          <w:rFonts w:ascii="Times New Roman" w:eastAsia="Times New Roman" w:hAnsi="Times New Roman" w:cs="Times New Roman"/>
          <w:kern w:val="0"/>
          <w:sz w:val="24"/>
          <w:szCs w:val="24"/>
          <w:lang w:val="ru-RU" w:eastAsia="ru-RU"/>
          <w14:ligatures w14:val="none"/>
        </w:rPr>
        <w:t xml:space="preserve">12,6 </w:t>
      </w:r>
      <w:bookmarkEnd w:id="80"/>
      <w:r w:rsidRPr="007E73DD">
        <w:rPr>
          <w:rFonts w:ascii="Times New Roman" w:eastAsia="Times New Roman" w:hAnsi="Times New Roman" w:cs="Times New Roman"/>
          <w:kern w:val="0"/>
          <w:sz w:val="24"/>
          <w:szCs w:val="24"/>
          <w:lang w:val="ru-RU" w:eastAsia="ru-RU"/>
          <w14:ligatures w14:val="none"/>
        </w:rPr>
        <w:t>процента больше, чем январе-декабре 2023г. Строительство финансировалось за счет средств предприятий и организаций.</w:t>
      </w:r>
    </w:p>
    <w:p w14:paraId="49682AC1" w14:textId="77777777" w:rsidR="007E73DD" w:rsidRPr="007E73DD" w:rsidRDefault="007E73DD" w:rsidP="007E73DD">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январе-декабре 2024г. составил </w:t>
      </w:r>
      <w:bookmarkStart w:id="81" w:name="_Hlk179899712"/>
      <w:r w:rsidRPr="007E73DD">
        <w:rPr>
          <w:rFonts w:ascii="Times New Roman" w:eastAsia="Times New Roman" w:hAnsi="Times New Roman" w:cs="Times New Roman"/>
          <w:kern w:val="0"/>
          <w:sz w:val="24"/>
          <w:szCs w:val="24"/>
          <w:lang w:val="ru-RU" w:eastAsia="ru-RU"/>
          <w14:ligatures w14:val="none"/>
        </w:rPr>
        <w:t xml:space="preserve">5397,2 </w:t>
      </w:r>
      <w:bookmarkEnd w:id="81"/>
      <w:r w:rsidRPr="007E73DD">
        <w:rPr>
          <w:rFonts w:ascii="Times New Roman" w:eastAsia="Times New Roman" w:hAnsi="Times New Roman" w:cs="Times New Roman"/>
          <w:kern w:val="0"/>
          <w:sz w:val="24"/>
          <w:szCs w:val="24"/>
          <w:lang w:val="ru-RU" w:eastAsia="ru-RU"/>
          <w14:ligatures w14:val="none"/>
        </w:rPr>
        <w:t xml:space="preserve">млн. сомов, что на 8,9 процента больше, чем в январе-декабре 2023г. Строительство финансировалось за счет </w:t>
      </w:r>
      <w:bookmarkStart w:id="82" w:name="_Hlk164068840"/>
      <w:r w:rsidRPr="007E73DD">
        <w:rPr>
          <w:rFonts w:ascii="Times New Roman" w:eastAsia="Times New Roman" w:hAnsi="Times New Roman" w:cs="Times New Roman"/>
          <w:kern w:val="0"/>
          <w:sz w:val="24"/>
          <w:szCs w:val="24"/>
          <w:lang w:val="ru-RU" w:eastAsia="ru-RU"/>
          <w14:ligatures w14:val="none"/>
        </w:rPr>
        <w:t>средств республиканского бюджета (включая средства на чрезвычайные ситуации) (96,3 процента)</w:t>
      </w:r>
      <w:bookmarkEnd w:id="82"/>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0"/>
          <w:lang w:val="ru-RU" w:eastAsia="ru-RU"/>
          <w14:ligatures w14:val="none"/>
        </w:rPr>
        <w:t>и иностранных грантов и гуманитарной помощи (3,7 процента)</w:t>
      </w:r>
      <w:r w:rsidRPr="007E73DD">
        <w:rPr>
          <w:rFonts w:ascii="Times New Roman" w:eastAsia="Times New Roman" w:hAnsi="Times New Roman" w:cs="Times New Roman"/>
          <w:kern w:val="0"/>
          <w:sz w:val="24"/>
          <w:szCs w:val="24"/>
          <w:lang w:val="ru-RU" w:eastAsia="ru-RU"/>
          <w14:ligatures w14:val="none"/>
        </w:rPr>
        <w:t>.</w:t>
      </w:r>
    </w:p>
    <w:p w14:paraId="3C3D19F0" w14:textId="77777777" w:rsidR="007E73DD" w:rsidRPr="007E73DD" w:rsidRDefault="007E73DD" w:rsidP="007E73DD">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транспортной деятельности и хранения грузов составил </w:t>
      </w:r>
      <w:bookmarkStart w:id="83" w:name="_Hlk179899836"/>
      <w:r w:rsidRPr="007E73DD">
        <w:rPr>
          <w:rFonts w:ascii="Times New Roman" w:eastAsia="Times New Roman" w:hAnsi="Times New Roman" w:cs="Times New Roman"/>
          <w:kern w:val="0"/>
          <w:sz w:val="24"/>
          <w:szCs w:val="24"/>
          <w:lang w:val="ru-RU" w:eastAsia="ru-RU"/>
          <w14:ligatures w14:val="none"/>
        </w:rPr>
        <w:t xml:space="preserve">6081,5 </w:t>
      </w:r>
      <w:bookmarkEnd w:id="83"/>
      <w:r w:rsidRPr="007E73DD">
        <w:rPr>
          <w:rFonts w:ascii="Times New Roman" w:eastAsia="Times New Roman" w:hAnsi="Times New Roman" w:cs="Times New Roman"/>
          <w:kern w:val="0"/>
          <w:sz w:val="24"/>
          <w:szCs w:val="24"/>
          <w:lang w:val="ru-RU" w:eastAsia="ru-RU"/>
          <w14:ligatures w14:val="none"/>
        </w:rPr>
        <w:t xml:space="preserve">млн. сомов, что в </w:t>
      </w:r>
      <w:bookmarkStart w:id="84" w:name="_Hlk179899859"/>
      <w:r w:rsidRPr="007E73DD">
        <w:rPr>
          <w:rFonts w:ascii="Times New Roman" w:eastAsia="Times New Roman" w:hAnsi="Times New Roman" w:cs="Times New Roman"/>
          <w:kern w:val="0"/>
          <w:sz w:val="24"/>
          <w:szCs w:val="24"/>
          <w:lang w:val="ru-RU" w:eastAsia="ru-RU"/>
          <w14:ligatures w14:val="none"/>
        </w:rPr>
        <w:t xml:space="preserve">3,4 </w:t>
      </w:r>
      <w:bookmarkEnd w:id="84"/>
      <w:r w:rsidRPr="007E73DD">
        <w:rPr>
          <w:rFonts w:ascii="Times New Roman" w:eastAsia="Times New Roman" w:hAnsi="Times New Roman" w:cs="Times New Roman"/>
          <w:kern w:val="0"/>
          <w:sz w:val="24"/>
          <w:szCs w:val="24"/>
          <w:lang w:val="ru-RU" w:eastAsia="ru-RU"/>
          <w14:ligatures w14:val="none"/>
        </w:rPr>
        <w:t>раза больше, чем январе-декабре 2023г. Строительство финансировалось за счет средств местного бюджета (94,5 процента), средств населения, включая благотворительную помощь резидента КР (4,3 процента), средств предприятий и организаций (1,2 процента).</w:t>
      </w:r>
    </w:p>
    <w:p w14:paraId="0F18CE47" w14:textId="77777777" w:rsidR="007E73DD" w:rsidRPr="007E73DD" w:rsidRDefault="007E73DD" w:rsidP="007E73DD">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lastRenderedPageBreak/>
        <w:t xml:space="preserve">Объем инвестиций, направленных на строительство объектов в сфере оптовой и розничной торговли; ремонт автомобилей и мотоциклов составил </w:t>
      </w:r>
      <w:bookmarkStart w:id="85" w:name="_Hlk179900307"/>
      <w:r w:rsidRPr="007E73DD">
        <w:rPr>
          <w:rFonts w:ascii="Times New Roman" w:eastAsia="Times New Roman" w:hAnsi="Times New Roman" w:cs="Times New Roman"/>
          <w:kern w:val="0"/>
          <w:sz w:val="24"/>
          <w:szCs w:val="24"/>
          <w:lang w:val="ru-RU" w:eastAsia="ru-RU"/>
          <w14:ligatures w14:val="none"/>
        </w:rPr>
        <w:t xml:space="preserve">6376,8 </w:t>
      </w:r>
      <w:bookmarkEnd w:id="85"/>
      <w:r w:rsidRPr="007E73DD">
        <w:rPr>
          <w:rFonts w:ascii="Times New Roman" w:eastAsia="Times New Roman" w:hAnsi="Times New Roman" w:cs="Times New Roman"/>
          <w:kern w:val="0"/>
          <w:sz w:val="24"/>
          <w:szCs w:val="24"/>
          <w:lang w:val="ru-RU" w:eastAsia="ru-RU"/>
          <w14:ligatures w14:val="none"/>
        </w:rPr>
        <w:t>млн. сомов, что на 8,4 процента больше, чем январе-декабре 2023г. Строительство финансировалось за счет средств населения, включая благотворительную помощь резидента КР (62,4 процента), средств предприятий и организаций (37,6 процента).</w:t>
      </w:r>
    </w:p>
    <w:p w14:paraId="45AE3536" w14:textId="77777777" w:rsidR="007E73DD" w:rsidRPr="007E73DD" w:rsidRDefault="007E73DD" w:rsidP="007E73DD">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bookmarkStart w:id="86" w:name="_Hlk164062825"/>
      <w:proofErr w:type="spellStart"/>
      <w:r w:rsidRPr="007E73DD">
        <w:rPr>
          <w:rFonts w:ascii="Times New Roman" w:eastAsia="Times New Roman" w:hAnsi="Times New Roman" w:cs="Times New Roman"/>
          <w:kern w:val="0"/>
          <w:sz w:val="24"/>
          <w:szCs w:val="24"/>
          <w:lang w:val="ky-KG" w:eastAsia="ru-RU"/>
          <w14:ligatures w14:val="none"/>
        </w:rPr>
        <w:t>Объем</w:t>
      </w:r>
      <w:proofErr w:type="spellEnd"/>
      <w:r w:rsidRPr="007E73DD">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7E73DD">
        <w:rPr>
          <w:rFonts w:ascii="Times New Roman" w:eastAsia="Times New Roman" w:hAnsi="Times New Roman" w:cs="Times New Roman"/>
          <w:kern w:val="0"/>
          <w:sz w:val="24"/>
          <w:szCs w:val="20"/>
          <w:lang w:val="ky-KG" w:eastAsia="ru-RU"/>
          <w14:ligatures w14:val="none"/>
        </w:rPr>
        <w:t>строительство</w:t>
      </w:r>
      <w:proofErr w:type="spellEnd"/>
      <w:r w:rsidRPr="007E73DD">
        <w:rPr>
          <w:rFonts w:ascii="Times New Roman" w:eastAsia="Times New Roman" w:hAnsi="Times New Roman" w:cs="Times New Roman"/>
          <w:kern w:val="0"/>
          <w:sz w:val="24"/>
          <w:szCs w:val="20"/>
          <w:lang w:val="ky-KG" w:eastAsia="ru-RU"/>
          <w14:ligatures w14:val="none"/>
        </w:rPr>
        <w:t xml:space="preserve"> </w:t>
      </w:r>
      <w:proofErr w:type="spellStart"/>
      <w:r w:rsidRPr="007E73DD">
        <w:rPr>
          <w:rFonts w:ascii="Times New Roman" w:eastAsia="Times New Roman" w:hAnsi="Times New Roman" w:cs="Times New Roman"/>
          <w:kern w:val="0"/>
          <w:sz w:val="24"/>
          <w:szCs w:val="20"/>
          <w:lang w:val="ky-KG" w:eastAsia="ru-RU"/>
          <w14:ligatures w14:val="none"/>
        </w:rPr>
        <w:t>объектов</w:t>
      </w:r>
      <w:proofErr w:type="spellEnd"/>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4"/>
          <w:szCs w:val="20"/>
          <w:lang w:val="ru-RU" w:eastAsia="ru-RU"/>
          <w14:ligatures w14:val="none"/>
        </w:rPr>
        <w:t>в сфере обеспечения (снабжение) электроэнергией, газом, паром и кондиционированным воздухом составил</w:t>
      </w:r>
      <w:bookmarkStart w:id="87" w:name="_Hlk179900550"/>
      <w:r w:rsidRPr="007E73DD">
        <w:rPr>
          <w:rFonts w:ascii="Times New Roman" w:eastAsia="Times New Roman" w:hAnsi="Times New Roman" w:cs="Times New Roman"/>
          <w:kern w:val="0"/>
          <w:sz w:val="24"/>
          <w:szCs w:val="20"/>
          <w:lang w:val="ru-RU" w:eastAsia="ru-RU"/>
          <w14:ligatures w14:val="none"/>
        </w:rPr>
        <w:t xml:space="preserve"> 972,7 </w:t>
      </w:r>
      <w:bookmarkEnd w:id="87"/>
      <w:r w:rsidRPr="007E73DD">
        <w:rPr>
          <w:rFonts w:ascii="Times New Roman" w:eastAsia="Times New Roman" w:hAnsi="Times New Roman" w:cs="Times New Roman"/>
          <w:kern w:val="0"/>
          <w:sz w:val="24"/>
          <w:szCs w:val="20"/>
          <w:lang w:val="ru-RU" w:eastAsia="ru-RU"/>
          <w14:ligatures w14:val="none"/>
        </w:rPr>
        <w:t>млн. сомов, что на 20,2 процента больше, чем январе-декабре 2023г. Строительство финансировалось за счет средств предприятий и организаций (63,9 процента), прямых иностранных инвестиций (23,8 процента), средств местного бюджета (12,3 процента).</w:t>
      </w:r>
    </w:p>
    <w:bookmarkEnd w:id="86"/>
    <w:p w14:paraId="473C3408" w14:textId="77777777" w:rsidR="007E73DD" w:rsidRPr="007E73DD" w:rsidRDefault="007E73DD" w:rsidP="007E73DD">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proofErr w:type="spellStart"/>
      <w:r w:rsidRPr="007E73DD">
        <w:rPr>
          <w:rFonts w:ascii="Times New Roman" w:eastAsia="Times New Roman" w:hAnsi="Times New Roman" w:cs="Times New Roman"/>
          <w:kern w:val="0"/>
          <w:sz w:val="24"/>
          <w:szCs w:val="24"/>
          <w:lang w:val="ky-KG" w:eastAsia="ru-RU"/>
          <w14:ligatures w14:val="none"/>
        </w:rPr>
        <w:t>Объем</w:t>
      </w:r>
      <w:proofErr w:type="spellEnd"/>
      <w:r w:rsidRPr="007E73DD">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7E73DD">
        <w:rPr>
          <w:rFonts w:ascii="Times New Roman" w:eastAsia="Times New Roman" w:hAnsi="Times New Roman" w:cs="Times New Roman"/>
          <w:kern w:val="0"/>
          <w:sz w:val="24"/>
          <w:szCs w:val="20"/>
          <w:lang w:val="ky-KG" w:eastAsia="ru-RU"/>
          <w14:ligatures w14:val="none"/>
        </w:rPr>
        <w:t>строительство</w:t>
      </w:r>
      <w:proofErr w:type="spellEnd"/>
      <w:r w:rsidRPr="007E73DD">
        <w:rPr>
          <w:rFonts w:ascii="Times New Roman" w:eastAsia="Times New Roman" w:hAnsi="Times New Roman" w:cs="Times New Roman"/>
          <w:kern w:val="0"/>
          <w:sz w:val="24"/>
          <w:szCs w:val="20"/>
          <w:lang w:val="ky-KG" w:eastAsia="ru-RU"/>
          <w14:ligatures w14:val="none"/>
        </w:rPr>
        <w:t xml:space="preserve"> </w:t>
      </w:r>
      <w:proofErr w:type="spellStart"/>
      <w:r w:rsidRPr="007E73DD">
        <w:rPr>
          <w:rFonts w:ascii="Times New Roman" w:eastAsia="Times New Roman" w:hAnsi="Times New Roman" w:cs="Times New Roman"/>
          <w:kern w:val="0"/>
          <w:sz w:val="24"/>
          <w:szCs w:val="20"/>
          <w:lang w:val="ky-KG" w:eastAsia="ru-RU"/>
          <w14:ligatures w14:val="none"/>
        </w:rPr>
        <w:t>объектов</w:t>
      </w:r>
      <w:proofErr w:type="spellEnd"/>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4"/>
          <w:szCs w:val="20"/>
          <w:lang w:val="ru-RU" w:eastAsia="ru-RU"/>
          <w14:ligatures w14:val="none"/>
        </w:rPr>
        <w:t xml:space="preserve">в сфере водоснабжения, очистки, обработки отходов и получение вторичного сырья составил </w:t>
      </w:r>
      <w:bookmarkStart w:id="88" w:name="_Hlk179900656"/>
      <w:r w:rsidRPr="007E73DD">
        <w:rPr>
          <w:rFonts w:ascii="Times New Roman" w:eastAsia="Times New Roman" w:hAnsi="Times New Roman" w:cs="Times New Roman"/>
          <w:kern w:val="0"/>
          <w:sz w:val="24"/>
          <w:szCs w:val="20"/>
          <w:lang w:val="ru-RU" w:eastAsia="ru-RU"/>
          <w14:ligatures w14:val="none"/>
        </w:rPr>
        <w:t xml:space="preserve">730,5 </w:t>
      </w:r>
      <w:bookmarkEnd w:id="88"/>
      <w:r w:rsidRPr="007E73DD">
        <w:rPr>
          <w:rFonts w:ascii="Times New Roman" w:eastAsia="Times New Roman" w:hAnsi="Times New Roman" w:cs="Times New Roman"/>
          <w:kern w:val="0"/>
          <w:sz w:val="24"/>
          <w:szCs w:val="20"/>
          <w:lang w:val="ru-RU" w:eastAsia="ru-RU"/>
          <w14:ligatures w14:val="none"/>
        </w:rPr>
        <w:t>млн. сомов, что в 2,0 раза больше, чем январе-декабре 2023г. Строительство финансировалось за счет</w:t>
      </w:r>
      <w:r w:rsidRPr="007E73DD">
        <w:rPr>
          <w:rFonts w:ascii="Times New Roman" w:eastAsia="Times New Roman" w:hAnsi="Times New Roman" w:cs="Times New Roman"/>
          <w:kern w:val="0"/>
          <w:sz w:val="28"/>
          <w:szCs w:val="20"/>
          <w:lang w:val="ru-RU" w:eastAsia="ru-RU"/>
          <w14:ligatures w14:val="none"/>
        </w:rPr>
        <w:t xml:space="preserve"> </w:t>
      </w:r>
      <w:r w:rsidRPr="007E73DD">
        <w:rPr>
          <w:rFonts w:ascii="Times New Roman" w:eastAsia="Times New Roman" w:hAnsi="Times New Roman" w:cs="Times New Roman"/>
          <w:kern w:val="0"/>
          <w:sz w:val="24"/>
          <w:szCs w:val="20"/>
          <w:lang w:val="ru-RU" w:eastAsia="ru-RU"/>
          <w14:ligatures w14:val="none"/>
        </w:rPr>
        <w:t>средств республиканского бюджета (включая средства на чрезвычайные ситуации) (27,8 процента), средств местного бюджета (29,6 процента) и иностранных грантов и гуманитарной помощи (42,6 процента).</w:t>
      </w:r>
    </w:p>
    <w:p w14:paraId="6BA4E175" w14:textId="77777777" w:rsidR="007E73DD" w:rsidRPr="007E73DD" w:rsidRDefault="007E73DD" w:rsidP="007E73DD">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На строительство объектов жилищного строительства объем освоения инвестиций в январе-декабре 2024г. составил 36459,2</w:t>
      </w:r>
      <w:r w:rsidRPr="007E73DD">
        <w:rPr>
          <w:rFonts w:ascii="Times New Roman" w:eastAsia="Times New Roman" w:hAnsi="Times New Roman" w:cs="Times New Roman"/>
          <w:kern w:val="0"/>
          <w:sz w:val="24"/>
          <w:szCs w:val="20"/>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млн. сомов, что в 1,3 </w:t>
      </w:r>
      <w:proofErr w:type="gramStart"/>
      <w:r w:rsidRPr="007E73DD">
        <w:rPr>
          <w:rFonts w:ascii="Times New Roman" w:eastAsia="Times New Roman" w:hAnsi="Times New Roman" w:cs="Times New Roman"/>
          <w:kern w:val="0"/>
          <w:sz w:val="24"/>
          <w:szCs w:val="24"/>
          <w:lang w:val="ru-RU" w:eastAsia="ru-RU"/>
          <w14:ligatures w14:val="none"/>
        </w:rPr>
        <w:t>раза  больше</w:t>
      </w:r>
      <w:proofErr w:type="gramEnd"/>
      <w:r w:rsidRPr="007E73DD">
        <w:rPr>
          <w:rFonts w:ascii="Times New Roman" w:eastAsia="Times New Roman" w:hAnsi="Times New Roman" w:cs="Times New Roman"/>
          <w:kern w:val="0"/>
          <w:sz w:val="24"/>
          <w:szCs w:val="24"/>
          <w:lang w:val="ru-RU" w:eastAsia="ru-RU"/>
          <w14:ligatures w14:val="none"/>
        </w:rPr>
        <w:t>, чем в прошлом году. Строительство велось за счет средств населения (44,9 процента), средств предприятий и организаций (42,5 процента) и средств иностранного кредита (12,3 процента), республиканского бюджета (включая средства на чрезвычайные ситуации) (0,3 процента).</w:t>
      </w:r>
    </w:p>
    <w:p w14:paraId="2F6A3B71" w14:textId="77777777" w:rsidR="007E73DD" w:rsidRPr="007E73DD" w:rsidRDefault="007E73DD" w:rsidP="007E73DD">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p>
    <w:p w14:paraId="1977344C" w14:textId="77777777" w:rsidR="007E73DD" w:rsidRPr="007E73DD" w:rsidRDefault="007E73DD" w:rsidP="007E73DD">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1</w:t>
      </w:r>
      <w:r w:rsidRPr="007E73DD">
        <w:rPr>
          <w:rFonts w:ascii="Times New Roman" w:eastAsia="Times New Roman" w:hAnsi="Times New Roman" w:cs="Times New Roman"/>
          <w:b/>
          <w:kern w:val="0"/>
          <w:sz w:val="24"/>
          <w:szCs w:val="24"/>
          <w:lang w:val="ky-KG" w:eastAsia="ru-RU"/>
          <w14:ligatures w14:val="none"/>
        </w:rPr>
        <w:t>7</w:t>
      </w:r>
      <w:r w:rsidRPr="007E73DD">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январе-декабре</w:t>
      </w:r>
      <w:r w:rsidRPr="007E73DD">
        <w:rPr>
          <w:rFonts w:ascii="Times New Roman" w:eastAsia="Times New Roman" w:hAnsi="Times New Roman" w:cs="Times New Roman"/>
          <w:b/>
          <w:kern w:val="0"/>
          <w:sz w:val="24"/>
          <w:szCs w:val="24"/>
          <w:vertAlign w:val="superscript"/>
          <w:lang w:val="ky-KG" w:eastAsia="ru-RU"/>
          <w14:ligatures w14:val="none"/>
        </w:rPr>
        <w:t xml:space="preserve"> 1</w:t>
      </w:r>
    </w:p>
    <w:p w14:paraId="0D1DFDB6" w14:textId="77777777" w:rsidR="007E73DD" w:rsidRPr="007E73DD" w:rsidRDefault="007E73DD" w:rsidP="007E73DD">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7E73DD" w:rsidRPr="007E73DD" w14:paraId="4B919793" w14:textId="77777777" w:rsidTr="006E2F1D">
        <w:trPr>
          <w:cantSplit/>
          <w:trHeight w:val="263"/>
          <w:tblHeader/>
        </w:trPr>
        <w:tc>
          <w:tcPr>
            <w:tcW w:w="3488" w:type="dxa"/>
            <w:vMerge w:val="restart"/>
            <w:tcBorders>
              <w:top w:val="single" w:sz="8" w:space="0" w:color="auto"/>
              <w:left w:val="nil"/>
              <w:bottom w:val="single" w:sz="8" w:space="0" w:color="auto"/>
              <w:right w:val="nil"/>
            </w:tcBorders>
          </w:tcPr>
          <w:p w14:paraId="529AE823" w14:textId="77777777" w:rsidR="007E73DD" w:rsidRPr="007E73DD" w:rsidRDefault="007E73DD" w:rsidP="007E73DD">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left w:val="nil"/>
              <w:bottom w:val="single" w:sz="4" w:space="0" w:color="auto"/>
              <w:right w:val="nil"/>
            </w:tcBorders>
            <w:hideMark/>
          </w:tcPr>
          <w:p w14:paraId="1BC86953"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727D4A20"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w:t>
            </w:r>
          </w:p>
        </w:tc>
      </w:tr>
      <w:tr w:rsidR="007E73DD" w:rsidRPr="007E73DD" w14:paraId="6F26D9E3" w14:textId="77777777" w:rsidTr="006E2F1D">
        <w:trPr>
          <w:cantSplit/>
          <w:trHeight w:val="381"/>
          <w:tblHeader/>
        </w:trPr>
        <w:tc>
          <w:tcPr>
            <w:tcW w:w="4745" w:type="dxa"/>
            <w:vMerge/>
            <w:tcBorders>
              <w:top w:val="single" w:sz="8" w:space="0" w:color="auto"/>
              <w:left w:val="nil"/>
              <w:bottom w:val="single" w:sz="8" w:space="0" w:color="auto"/>
              <w:right w:val="nil"/>
            </w:tcBorders>
            <w:vAlign w:val="center"/>
            <w:hideMark/>
          </w:tcPr>
          <w:p w14:paraId="2B70B640"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left w:val="nil"/>
              <w:bottom w:val="single" w:sz="8" w:space="0" w:color="auto"/>
              <w:right w:val="nil"/>
            </w:tcBorders>
            <w:vAlign w:val="center"/>
            <w:hideMark/>
          </w:tcPr>
          <w:p w14:paraId="1E0C728B" w14:textId="77777777" w:rsidR="007E73DD" w:rsidRPr="007E73DD" w:rsidRDefault="007E73DD" w:rsidP="007E73DD">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2023</w:t>
            </w:r>
          </w:p>
        </w:tc>
        <w:tc>
          <w:tcPr>
            <w:tcW w:w="1256" w:type="dxa"/>
            <w:tcBorders>
              <w:top w:val="single" w:sz="4" w:space="0" w:color="auto"/>
              <w:left w:val="nil"/>
              <w:bottom w:val="single" w:sz="8" w:space="0" w:color="auto"/>
              <w:right w:val="nil"/>
            </w:tcBorders>
            <w:vAlign w:val="center"/>
            <w:hideMark/>
          </w:tcPr>
          <w:p w14:paraId="5E93084D"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2024</w:t>
            </w:r>
          </w:p>
        </w:tc>
        <w:tc>
          <w:tcPr>
            <w:tcW w:w="975" w:type="dxa"/>
            <w:tcBorders>
              <w:top w:val="single" w:sz="4" w:space="0" w:color="auto"/>
              <w:left w:val="nil"/>
              <w:bottom w:val="single" w:sz="8" w:space="0" w:color="auto"/>
              <w:right w:val="nil"/>
            </w:tcBorders>
            <w:vAlign w:val="center"/>
            <w:hideMark/>
          </w:tcPr>
          <w:p w14:paraId="49B24897"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left w:val="nil"/>
              <w:bottom w:val="nil"/>
              <w:right w:val="nil"/>
            </w:tcBorders>
            <w:vAlign w:val="center"/>
            <w:hideMark/>
          </w:tcPr>
          <w:p w14:paraId="5797A1CB" w14:textId="77777777" w:rsidR="007E73DD" w:rsidRPr="007E73DD" w:rsidRDefault="007E73DD" w:rsidP="007E73DD">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7E73DD" w:rsidRPr="007E73DD" w14:paraId="0A9FD9FB" w14:textId="77777777" w:rsidTr="006E2F1D">
        <w:trPr>
          <w:cantSplit/>
          <w:trHeight w:hRule="exact" w:val="92"/>
        </w:trPr>
        <w:tc>
          <w:tcPr>
            <w:tcW w:w="4745" w:type="dxa"/>
            <w:gridSpan w:val="2"/>
            <w:tcBorders>
              <w:top w:val="single" w:sz="8" w:space="0" w:color="auto"/>
              <w:left w:val="nil"/>
              <w:bottom w:val="nil"/>
              <w:right w:val="nil"/>
            </w:tcBorders>
          </w:tcPr>
          <w:p w14:paraId="4081BDF2" w14:textId="77777777" w:rsidR="007E73DD" w:rsidRPr="007E73DD" w:rsidRDefault="007E73DD" w:rsidP="007E73DD">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left w:val="nil"/>
              <w:bottom w:val="nil"/>
              <w:right w:val="nil"/>
            </w:tcBorders>
            <w:vAlign w:val="bottom"/>
          </w:tcPr>
          <w:p w14:paraId="4C60B6B8" w14:textId="77777777" w:rsidR="007E73DD" w:rsidRPr="007E73DD" w:rsidRDefault="007E73DD" w:rsidP="007E73DD">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left w:val="nil"/>
              <w:bottom w:val="nil"/>
              <w:right w:val="nil"/>
            </w:tcBorders>
            <w:vAlign w:val="bottom"/>
          </w:tcPr>
          <w:p w14:paraId="354E8776" w14:textId="77777777" w:rsidR="007E73DD" w:rsidRPr="007E73DD" w:rsidRDefault="007E73DD" w:rsidP="007E73DD">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left w:val="nil"/>
              <w:bottom w:val="nil"/>
              <w:right w:val="nil"/>
            </w:tcBorders>
            <w:vAlign w:val="bottom"/>
          </w:tcPr>
          <w:p w14:paraId="20AF92CF" w14:textId="77777777" w:rsidR="007E73DD" w:rsidRPr="007E73DD" w:rsidRDefault="007E73DD" w:rsidP="007E73DD">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7E73DD" w:rsidRPr="007E73DD" w14:paraId="09B5CAEC" w14:textId="77777777" w:rsidTr="006E2F1D">
        <w:trPr>
          <w:cantSplit/>
          <w:trHeight w:val="263"/>
        </w:trPr>
        <w:tc>
          <w:tcPr>
            <w:tcW w:w="3488" w:type="dxa"/>
            <w:hideMark/>
          </w:tcPr>
          <w:p w14:paraId="317A304D" w14:textId="77777777" w:rsidR="007E73DD" w:rsidRPr="007E73DD" w:rsidRDefault="007E73DD" w:rsidP="007E73DD">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Всего</w:t>
            </w:r>
          </w:p>
        </w:tc>
        <w:tc>
          <w:tcPr>
            <w:tcW w:w="1257" w:type="dxa"/>
            <w:vAlign w:val="bottom"/>
            <w:hideMark/>
          </w:tcPr>
          <w:p w14:paraId="379BC3B4"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52776,7</w:t>
            </w:r>
          </w:p>
        </w:tc>
        <w:tc>
          <w:tcPr>
            <w:tcW w:w="1256" w:type="dxa"/>
            <w:vAlign w:val="bottom"/>
            <w:hideMark/>
          </w:tcPr>
          <w:p w14:paraId="6DAFA009"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72320,2</w:t>
            </w:r>
          </w:p>
        </w:tc>
        <w:tc>
          <w:tcPr>
            <w:tcW w:w="975" w:type="dxa"/>
            <w:vAlign w:val="bottom"/>
            <w:hideMark/>
          </w:tcPr>
          <w:p w14:paraId="059B7CB3" w14:textId="77777777" w:rsidR="007E73DD" w:rsidRPr="007E73DD" w:rsidRDefault="007E73DD" w:rsidP="007E73DD">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390B8338" w14:textId="77777777" w:rsidR="007E73DD" w:rsidRPr="007E73DD" w:rsidRDefault="007E73DD" w:rsidP="007E73DD">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129,7</w:t>
            </w:r>
          </w:p>
        </w:tc>
      </w:tr>
      <w:tr w:rsidR="007E73DD" w:rsidRPr="007E73DD" w14:paraId="331B34AD" w14:textId="77777777" w:rsidTr="006E2F1D">
        <w:trPr>
          <w:cantSplit/>
          <w:trHeight w:val="210"/>
        </w:trPr>
        <w:tc>
          <w:tcPr>
            <w:tcW w:w="3488" w:type="dxa"/>
            <w:vAlign w:val="bottom"/>
            <w:hideMark/>
          </w:tcPr>
          <w:p w14:paraId="1E366F77" w14:textId="77777777" w:rsidR="007E73DD" w:rsidRPr="007E73DD" w:rsidRDefault="007E73DD" w:rsidP="007E73DD">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hideMark/>
          </w:tcPr>
          <w:p w14:paraId="295EF6C2"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15845,0</w:t>
            </w:r>
          </w:p>
        </w:tc>
        <w:tc>
          <w:tcPr>
            <w:tcW w:w="1256" w:type="dxa"/>
            <w:vAlign w:val="bottom"/>
            <w:hideMark/>
          </w:tcPr>
          <w:p w14:paraId="3B2D31BD"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21289,5</w:t>
            </w:r>
          </w:p>
        </w:tc>
        <w:tc>
          <w:tcPr>
            <w:tcW w:w="975" w:type="dxa"/>
            <w:vAlign w:val="bottom"/>
            <w:hideMark/>
          </w:tcPr>
          <w:p w14:paraId="4FDA0184" w14:textId="77777777" w:rsidR="007E73DD" w:rsidRPr="007E73DD" w:rsidRDefault="007E73DD" w:rsidP="007E73DD">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29,4</w:t>
            </w:r>
          </w:p>
        </w:tc>
        <w:tc>
          <w:tcPr>
            <w:tcW w:w="2805" w:type="dxa"/>
            <w:vAlign w:val="bottom"/>
            <w:hideMark/>
          </w:tcPr>
          <w:p w14:paraId="79790755" w14:textId="77777777" w:rsidR="007E73DD" w:rsidRPr="007E73DD" w:rsidRDefault="007E73DD" w:rsidP="007E73DD">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129,3</w:t>
            </w:r>
          </w:p>
        </w:tc>
      </w:tr>
      <w:tr w:rsidR="007E73DD" w:rsidRPr="007E73DD" w14:paraId="7CF8BA4A" w14:textId="77777777" w:rsidTr="006E2F1D">
        <w:trPr>
          <w:cantSplit/>
          <w:trHeight w:val="263"/>
        </w:trPr>
        <w:tc>
          <w:tcPr>
            <w:tcW w:w="3488" w:type="dxa"/>
            <w:vAlign w:val="bottom"/>
            <w:hideMark/>
          </w:tcPr>
          <w:p w14:paraId="35C0A0CC" w14:textId="77777777" w:rsidR="007E73DD" w:rsidRPr="007E73DD" w:rsidRDefault="007E73DD" w:rsidP="007E73DD">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hideMark/>
          </w:tcPr>
          <w:p w14:paraId="39E584AE"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16866,8</w:t>
            </w:r>
          </w:p>
        </w:tc>
        <w:tc>
          <w:tcPr>
            <w:tcW w:w="1256" w:type="dxa"/>
            <w:vAlign w:val="bottom"/>
            <w:hideMark/>
          </w:tcPr>
          <w:p w14:paraId="351FE77F"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23105,7</w:t>
            </w:r>
          </w:p>
        </w:tc>
        <w:tc>
          <w:tcPr>
            <w:tcW w:w="975" w:type="dxa"/>
            <w:vAlign w:val="bottom"/>
            <w:hideMark/>
          </w:tcPr>
          <w:p w14:paraId="2400B646" w14:textId="77777777" w:rsidR="007E73DD" w:rsidRPr="007E73DD" w:rsidRDefault="007E73DD" w:rsidP="007E73DD">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32,0</w:t>
            </w:r>
          </w:p>
        </w:tc>
        <w:tc>
          <w:tcPr>
            <w:tcW w:w="2805" w:type="dxa"/>
            <w:vAlign w:val="bottom"/>
            <w:hideMark/>
          </w:tcPr>
          <w:p w14:paraId="4A5D6BAD" w14:textId="77777777" w:rsidR="007E73DD" w:rsidRPr="007E73DD" w:rsidRDefault="007E73DD" w:rsidP="007E73DD">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126,6</w:t>
            </w:r>
          </w:p>
        </w:tc>
      </w:tr>
      <w:tr w:rsidR="007E73DD" w:rsidRPr="007E73DD" w14:paraId="7C61C87A" w14:textId="77777777" w:rsidTr="006E2F1D">
        <w:trPr>
          <w:cantSplit/>
          <w:trHeight w:val="102"/>
        </w:trPr>
        <w:tc>
          <w:tcPr>
            <w:tcW w:w="3488" w:type="dxa"/>
            <w:vAlign w:val="bottom"/>
            <w:hideMark/>
          </w:tcPr>
          <w:p w14:paraId="6D0F9F0B" w14:textId="77777777" w:rsidR="007E73DD" w:rsidRPr="007E73DD" w:rsidRDefault="007E73DD" w:rsidP="007E73DD">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hideMark/>
          </w:tcPr>
          <w:p w14:paraId="0B555412"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14050,5</w:t>
            </w:r>
          </w:p>
        </w:tc>
        <w:tc>
          <w:tcPr>
            <w:tcW w:w="1256" w:type="dxa"/>
            <w:vAlign w:val="bottom"/>
            <w:hideMark/>
          </w:tcPr>
          <w:p w14:paraId="6386FFBE"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19386,3</w:t>
            </w:r>
          </w:p>
        </w:tc>
        <w:tc>
          <w:tcPr>
            <w:tcW w:w="975" w:type="dxa"/>
            <w:vAlign w:val="bottom"/>
            <w:hideMark/>
          </w:tcPr>
          <w:p w14:paraId="4D0E079F" w14:textId="77777777" w:rsidR="007E73DD" w:rsidRPr="007E73DD" w:rsidRDefault="007E73DD" w:rsidP="007E73DD">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26,8</w:t>
            </w:r>
          </w:p>
        </w:tc>
        <w:tc>
          <w:tcPr>
            <w:tcW w:w="2805" w:type="dxa"/>
            <w:vAlign w:val="bottom"/>
            <w:hideMark/>
          </w:tcPr>
          <w:p w14:paraId="2E47324F" w14:textId="77777777" w:rsidR="007E73DD" w:rsidRPr="007E73DD" w:rsidRDefault="007E73DD" w:rsidP="007E73DD">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131,3</w:t>
            </w:r>
          </w:p>
        </w:tc>
      </w:tr>
      <w:tr w:rsidR="007E73DD" w:rsidRPr="007E73DD" w14:paraId="7CBB71DD" w14:textId="77777777" w:rsidTr="006E2F1D">
        <w:trPr>
          <w:cantSplit/>
          <w:trHeight w:val="177"/>
        </w:trPr>
        <w:tc>
          <w:tcPr>
            <w:tcW w:w="3488" w:type="dxa"/>
            <w:tcBorders>
              <w:top w:val="nil"/>
              <w:left w:val="nil"/>
              <w:bottom w:val="single" w:sz="8" w:space="0" w:color="auto"/>
              <w:right w:val="nil"/>
            </w:tcBorders>
            <w:vAlign w:val="bottom"/>
            <w:hideMark/>
          </w:tcPr>
          <w:p w14:paraId="4E54F0F9" w14:textId="77777777" w:rsidR="007E73DD" w:rsidRPr="007E73DD" w:rsidRDefault="007E73DD" w:rsidP="007E73DD">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2BAD55A7"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6014,4</w:t>
            </w:r>
          </w:p>
        </w:tc>
        <w:tc>
          <w:tcPr>
            <w:tcW w:w="1256" w:type="dxa"/>
            <w:tcBorders>
              <w:top w:val="nil"/>
              <w:left w:val="nil"/>
              <w:bottom w:val="single" w:sz="8" w:space="0" w:color="auto"/>
              <w:right w:val="nil"/>
            </w:tcBorders>
            <w:vAlign w:val="bottom"/>
            <w:hideMark/>
          </w:tcPr>
          <w:p w14:paraId="33BBAF4D" w14:textId="77777777" w:rsidR="007E73DD" w:rsidRPr="007E73DD" w:rsidRDefault="007E73DD" w:rsidP="007E73DD">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8538,7</w:t>
            </w:r>
          </w:p>
        </w:tc>
        <w:tc>
          <w:tcPr>
            <w:tcW w:w="975" w:type="dxa"/>
            <w:tcBorders>
              <w:top w:val="nil"/>
              <w:left w:val="nil"/>
              <w:bottom w:val="single" w:sz="8" w:space="0" w:color="auto"/>
              <w:right w:val="nil"/>
            </w:tcBorders>
            <w:vAlign w:val="bottom"/>
            <w:hideMark/>
          </w:tcPr>
          <w:p w14:paraId="4240E953" w14:textId="77777777" w:rsidR="007E73DD" w:rsidRPr="007E73DD" w:rsidRDefault="007E73DD" w:rsidP="007E73DD">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11,8</w:t>
            </w:r>
          </w:p>
        </w:tc>
        <w:tc>
          <w:tcPr>
            <w:tcW w:w="2805" w:type="dxa"/>
            <w:tcBorders>
              <w:top w:val="nil"/>
              <w:left w:val="nil"/>
              <w:bottom w:val="single" w:sz="8" w:space="0" w:color="auto"/>
              <w:right w:val="nil"/>
            </w:tcBorders>
            <w:vAlign w:val="bottom"/>
            <w:hideMark/>
          </w:tcPr>
          <w:p w14:paraId="4F43F283" w14:textId="77777777" w:rsidR="007E73DD" w:rsidRPr="007E73DD" w:rsidRDefault="007E73DD" w:rsidP="007E73DD">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123,2</w:t>
            </w:r>
          </w:p>
        </w:tc>
      </w:tr>
    </w:tbl>
    <w:p w14:paraId="3E0C292A" w14:textId="77777777" w:rsidR="007E73DD" w:rsidRPr="007E73DD" w:rsidRDefault="007E73DD" w:rsidP="007E73DD">
      <w:pPr>
        <w:spacing w:after="0" w:line="240" w:lineRule="auto"/>
        <w:jc w:val="both"/>
        <w:rPr>
          <w:rFonts w:ascii="Times New Roman" w:eastAsia="Times New Roman" w:hAnsi="Times New Roman" w:cs="Times New Roman"/>
          <w:color w:val="FF0000"/>
          <w:kern w:val="0"/>
          <w:sz w:val="10"/>
          <w:szCs w:val="10"/>
          <w:lang w:val="ru-RU" w:eastAsia="ru-RU"/>
          <w14:ligatures w14:val="none"/>
        </w:rPr>
      </w:pPr>
    </w:p>
    <w:p w14:paraId="73941017" w14:textId="77777777" w:rsidR="007E73DD" w:rsidRPr="007E73DD" w:rsidRDefault="007E73DD" w:rsidP="007E73DD">
      <w:pPr>
        <w:spacing w:after="0" w:line="240" w:lineRule="auto"/>
        <w:jc w:val="both"/>
        <w:rPr>
          <w:rFonts w:ascii="Times New Roman" w:eastAsia="Times New Roman" w:hAnsi="Times New Roman" w:cs="Times New Roman"/>
          <w:kern w:val="0"/>
          <w:sz w:val="16"/>
          <w:szCs w:val="16"/>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w:t>
      </w:r>
      <w:r w:rsidRPr="007E73DD">
        <w:rPr>
          <w:rFonts w:ascii="Times New Roman" w:eastAsia="Times New Roman" w:hAnsi="Times New Roman" w:cs="Times New Roman"/>
          <w:kern w:val="0"/>
          <w:sz w:val="20"/>
          <w:szCs w:val="20"/>
          <w:vertAlign w:val="superscript"/>
          <w:lang w:val="ky-KG" w:eastAsia="ru-RU"/>
          <w14:ligatures w14:val="none"/>
        </w:rPr>
        <w:t>1</w:t>
      </w:r>
      <w:r w:rsidRPr="007E73DD">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123A2869" w14:textId="77777777" w:rsidR="007E73DD" w:rsidRPr="007E73DD" w:rsidRDefault="007E73DD" w:rsidP="007E73DD">
      <w:pPr>
        <w:spacing w:after="0" w:line="240" w:lineRule="auto"/>
        <w:ind w:left="-181" w:firstLine="720"/>
        <w:jc w:val="both"/>
        <w:rPr>
          <w:rFonts w:ascii="Times New Roman" w:eastAsia="Times New Roman" w:hAnsi="Times New Roman" w:cs="Times New Roman"/>
          <w:color w:val="FF0000"/>
          <w:kern w:val="0"/>
          <w:sz w:val="24"/>
          <w:szCs w:val="24"/>
          <w:lang w:val="ru-RU" w:eastAsia="ru-RU"/>
          <w14:ligatures w14:val="none"/>
        </w:rPr>
      </w:pPr>
    </w:p>
    <w:p w14:paraId="5C2D06E7" w14:textId="77777777" w:rsidR="007E73DD" w:rsidRPr="007E73DD" w:rsidRDefault="007E73DD" w:rsidP="007E73DD">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январе-декабре 2024г. сдан</w:t>
      </w:r>
      <w:r w:rsidRPr="007E73DD">
        <w:rPr>
          <w:rFonts w:ascii="Times New Roman" w:eastAsia="Times New Roman" w:hAnsi="Times New Roman" w:cs="Times New Roman"/>
          <w:kern w:val="0"/>
          <w:sz w:val="24"/>
          <w:szCs w:val="24"/>
          <w:lang w:val="ky-KG" w:eastAsia="ru-RU"/>
          <w14:ligatures w14:val="none"/>
        </w:rPr>
        <w:t>ы</w:t>
      </w:r>
      <w:r w:rsidRPr="007E73DD">
        <w:rPr>
          <w:rFonts w:ascii="Times New Roman" w:eastAsia="Times New Roman" w:hAnsi="Times New Roman" w:cs="Times New Roman"/>
          <w:kern w:val="0"/>
          <w:sz w:val="24"/>
          <w:szCs w:val="24"/>
          <w:lang w:val="ru-RU" w:eastAsia="ru-RU"/>
          <w14:ligatures w14:val="none"/>
        </w:rPr>
        <w:t xml:space="preserve"> в эксплуатацию 2390</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индивидуальных жил</w:t>
      </w:r>
      <w:proofErr w:type="spellStart"/>
      <w:r w:rsidRPr="007E73DD">
        <w:rPr>
          <w:rFonts w:ascii="Times New Roman" w:eastAsia="Times New Roman" w:hAnsi="Times New Roman" w:cs="Times New Roman"/>
          <w:kern w:val="0"/>
          <w:sz w:val="24"/>
          <w:szCs w:val="24"/>
          <w:lang w:val="ky-KG" w:eastAsia="ru-RU"/>
          <w14:ligatures w14:val="none"/>
        </w:rPr>
        <w:t>ых</w:t>
      </w:r>
      <w:proofErr w:type="spellEnd"/>
      <w:r w:rsidRPr="007E73DD">
        <w:rPr>
          <w:rFonts w:ascii="Times New Roman" w:eastAsia="Times New Roman" w:hAnsi="Times New Roman" w:cs="Times New Roman"/>
          <w:kern w:val="0"/>
          <w:sz w:val="24"/>
          <w:szCs w:val="24"/>
          <w:lang w:val="ru-RU" w:eastAsia="ru-RU"/>
          <w14:ligatures w14:val="none"/>
        </w:rPr>
        <w:t xml:space="preserve"> домов общей площадью 480,3</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тыс. квадратных метров, что на 55,1 процентов больше, чем в соответствующем периоде прошлого года, стоимость которых (по оценке) составила </w:t>
      </w:r>
      <w:bookmarkStart w:id="89" w:name="_Hlk179901147"/>
      <w:r w:rsidRPr="007E73DD">
        <w:rPr>
          <w:rFonts w:ascii="Times New Roman" w:eastAsia="Times New Roman" w:hAnsi="Times New Roman" w:cs="Times New Roman"/>
          <w:kern w:val="0"/>
          <w:sz w:val="24"/>
          <w:szCs w:val="24"/>
          <w:lang w:val="ru-RU" w:eastAsia="ru-RU"/>
          <w14:ligatures w14:val="none"/>
        </w:rPr>
        <w:t xml:space="preserve">56872,0 </w:t>
      </w:r>
      <w:bookmarkEnd w:id="89"/>
      <w:r w:rsidRPr="007E73DD">
        <w:rPr>
          <w:rFonts w:ascii="Times New Roman" w:eastAsia="Times New Roman" w:hAnsi="Times New Roman" w:cs="Times New Roman"/>
          <w:kern w:val="0"/>
          <w:sz w:val="24"/>
          <w:szCs w:val="24"/>
          <w:lang w:val="ru-RU" w:eastAsia="ru-RU"/>
          <w14:ligatures w14:val="none"/>
        </w:rPr>
        <w:t xml:space="preserve">млн. сомов. </w:t>
      </w:r>
    </w:p>
    <w:p w14:paraId="466EC60D" w14:textId="77777777" w:rsidR="007E73DD" w:rsidRPr="007E73DD" w:rsidRDefault="007E73DD" w:rsidP="007E73DD">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январе-декабре 2024г. средняя фактическая стоимость строительства одного квадратного метра общей площади жилых домов (по оценке) составила 52200 сомов.</w:t>
      </w:r>
    </w:p>
    <w:p w14:paraId="22B0BD69" w14:textId="77777777" w:rsidR="007E73DD" w:rsidRPr="007E73DD" w:rsidRDefault="007E73DD" w:rsidP="007E73DD">
      <w:pPr>
        <w:spacing w:after="0" w:line="240" w:lineRule="auto"/>
        <w:rPr>
          <w:rFonts w:ascii="Times New Roman" w:eastAsia="Times New Roman" w:hAnsi="Times New Roman" w:cs="Times New Roman"/>
          <w:b/>
          <w:kern w:val="0"/>
          <w:sz w:val="24"/>
          <w:szCs w:val="24"/>
          <w:lang w:val="ru-RU" w:eastAsia="ru-RU"/>
          <w14:ligatures w14:val="none"/>
        </w:rPr>
      </w:pPr>
    </w:p>
    <w:p w14:paraId="715F3311" w14:textId="77777777" w:rsidR="007E73DD" w:rsidRPr="007E73DD" w:rsidRDefault="007E73DD" w:rsidP="007E73DD">
      <w:pPr>
        <w:spacing w:after="0" w:line="240" w:lineRule="auto"/>
        <w:ind w:left="1276" w:hanging="1418"/>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1</w:t>
      </w:r>
      <w:r w:rsidRPr="007E73DD">
        <w:rPr>
          <w:rFonts w:ascii="Times New Roman" w:eastAsia="Times New Roman" w:hAnsi="Times New Roman" w:cs="Times New Roman"/>
          <w:b/>
          <w:kern w:val="0"/>
          <w:sz w:val="24"/>
          <w:szCs w:val="24"/>
          <w:lang w:val="ky-KG" w:eastAsia="ru-RU"/>
          <w14:ligatures w14:val="none"/>
        </w:rPr>
        <w:t>8</w:t>
      </w:r>
      <w:r w:rsidRPr="007E73DD">
        <w:rPr>
          <w:rFonts w:ascii="Times New Roman" w:eastAsia="Times New Roman" w:hAnsi="Times New Roman" w:cs="Times New Roman"/>
          <w:b/>
          <w:kern w:val="0"/>
          <w:sz w:val="24"/>
          <w:szCs w:val="24"/>
          <w:lang w:val="ru-RU" w:eastAsia="ru-RU"/>
          <w14:ligatures w14:val="none"/>
        </w:rPr>
        <w:t>: Ввод в действие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b/>
          <w:kern w:val="0"/>
          <w:sz w:val="24"/>
          <w:szCs w:val="24"/>
          <w:lang w:val="ru-RU" w:eastAsia="ru-RU"/>
          <w14:ligatures w14:val="none"/>
        </w:rPr>
        <w:t>индивидуальных жилых домов по территории в январе-декабре</w:t>
      </w:r>
    </w:p>
    <w:p w14:paraId="6C370FC7" w14:textId="77777777" w:rsidR="007E73DD" w:rsidRPr="007E73DD" w:rsidRDefault="007E73DD" w:rsidP="007E73DD">
      <w:pPr>
        <w:spacing w:after="0" w:line="240" w:lineRule="auto"/>
        <w:ind w:left="1560" w:hanging="1560"/>
        <w:rPr>
          <w:rFonts w:ascii="Times New Roman" w:eastAsia="Times New Roman" w:hAnsi="Times New Roman" w:cs="Times New Roman"/>
          <w:b/>
          <w:kern w:val="0"/>
          <w:sz w:val="10"/>
          <w:szCs w:val="10"/>
          <w:lang w:val="ru-RU"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7E73DD" w:rsidRPr="007E73DD" w14:paraId="0A218046" w14:textId="77777777" w:rsidTr="006E2F1D">
        <w:trPr>
          <w:trHeight w:val="301"/>
          <w:tblHeader/>
        </w:trPr>
        <w:tc>
          <w:tcPr>
            <w:tcW w:w="2081" w:type="dxa"/>
            <w:vMerge w:val="restart"/>
            <w:tcBorders>
              <w:top w:val="single" w:sz="8" w:space="0" w:color="auto"/>
              <w:left w:val="nil"/>
              <w:bottom w:val="single" w:sz="8" w:space="0" w:color="auto"/>
              <w:right w:val="nil"/>
            </w:tcBorders>
          </w:tcPr>
          <w:p w14:paraId="17654832" w14:textId="77777777" w:rsidR="007E73DD" w:rsidRPr="007E73DD" w:rsidRDefault="007E73DD" w:rsidP="007E73DD">
            <w:pPr>
              <w:spacing w:after="0" w:line="264" w:lineRule="auto"/>
              <w:ind w:left="34"/>
              <w:jc w:val="both"/>
              <w:rPr>
                <w:rFonts w:ascii="Times New Roman" w:eastAsia="Times New Roman" w:hAnsi="Times New Roman" w:cs="Times New Roman"/>
                <w:b/>
                <w:kern w:val="0"/>
                <w:sz w:val="20"/>
                <w:szCs w:val="20"/>
                <w:lang w:val="ru-RU" w:eastAsia="ru-RU"/>
                <w14:ligatures w14:val="none"/>
              </w:rPr>
            </w:pPr>
          </w:p>
        </w:tc>
        <w:tc>
          <w:tcPr>
            <w:tcW w:w="3605" w:type="dxa"/>
            <w:gridSpan w:val="2"/>
            <w:tcBorders>
              <w:top w:val="single" w:sz="8" w:space="0" w:color="auto"/>
              <w:left w:val="nil"/>
              <w:bottom w:val="single" w:sz="4" w:space="0" w:color="auto"/>
              <w:right w:val="nil"/>
            </w:tcBorders>
            <w:hideMark/>
          </w:tcPr>
          <w:p w14:paraId="238F663B"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4F51A486"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w:t>
            </w:r>
          </w:p>
        </w:tc>
      </w:tr>
      <w:tr w:rsidR="007E73DD" w:rsidRPr="007E73DD" w14:paraId="41CF529A" w14:textId="77777777" w:rsidTr="006E2F1D">
        <w:trPr>
          <w:trHeight w:val="151"/>
          <w:tblHeader/>
        </w:trPr>
        <w:tc>
          <w:tcPr>
            <w:tcW w:w="2081" w:type="dxa"/>
            <w:vMerge/>
            <w:tcBorders>
              <w:top w:val="single" w:sz="8" w:space="0" w:color="auto"/>
              <w:left w:val="nil"/>
              <w:bottom w:val="single" w:sz="8" w:space="0" w:color="auto"/>
              <w:right w:val="nil"/>
            </w:tcBorders>
            <w:vAlign w:val="center"/>
            <w:hideMark/>
          </w:tcPr>
          <w:p w14:paraId="4242BDDE"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ru-RU" w:eastAsia="ru-RU"/>
                <w14:ligatures w14:val="none"/>
              </w:rPr>
            </w:pPr>
          </w:p>
        </w:tc>
        <w:tc>
          <w:tcPr>
            <w:tcW w:w="1803" w:type="dxa"/>
            <w:tcBorders>
              <w:top w:val="single" w:sz="4" w:space="0" w:color="auto"/>
              <w:left w:val="nil"/>
              <w:bottom w:val="single" w:sz="8" w:space="0" w:color="auto"/>
              <w:right w:val="nil"/>
            </w:tcBorders>
            <w:vAlign w:val="bottom"/>
            <w:hideMark/>
          </w:tcPr>
          <w:p w14:paraId="157ACF95" w14:textId="77777777" w:rsidR="007E73DD" w:rsidRPr="007E73DD" w:rsidRDefault="007E73DD" w:rsidP="007E73DD">
            <w:pPr>
              <w:tabs>
                <w:tab w:val="left" w:pos="663"/>
                <w:tab w:val="left" w:pos="1026"/>
              </w:tabs>
              <w:spacing w:after="0" w:line="264" w:lineRule="auto"/>
              <w:ind w:right="601"/>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2023</w:t>
            </w:r>
          </w:p>
        </w:tc>
        <w:tc>
          <w:tcPr>
            <w:tcW w:w="1802" w:type="dxa"/>
            <w:tcBorders>
              <w:top w:val="single" w:sz="4" w:space="0" w:color="auto"/>
              <w:left w:val="nil"/>
              <w:bottom w:val="single" w:sz="8" w:space="0" w:color="auto"/>
              <w:right w:val="nil"/>
            </w:tcBorders>
            <w:vAlign w:val="bottom"/>
            <w:hideMark/>
          </w:tcPr>
          <w:p w14:paraId="237A4A1E" w14:textId="77777777" w:rsidR="007E73DD" w:rsidRPr="007E73DD" w:rsidRDefault="007E73DD" w:rsidP="007E73DD">
            <w:pPr>
              <w:spacing w:after="0" w:line="264" w:lineRule="auto"/>
              <w:ind w:right="599"/>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2024</w:t>
            </w:r>
          </w:p>
        </w:tc>
        <w:tc>
          <w:tcPr>
            <w:tcW w:w="2359" w:type="dxa"/>
            <w:tcBorders>
              <w:top w:val="single" w:sz="4" w:space="0" w:color="auto"/>
              <w:left w:val="nil"/>
              <w:bottom w:val="single" w:sz="8" w:space="0" w:color="auto"/>
              <w:right w:val="nil"/>
            </w:tcBorders>
            <w:hideMark/>
          </w:tcPr>
          <w:p w14:paraId="257A2336"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59A59EF0"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Итогу</w:t>
            </w:r>
          </w:p>
        </w:tc>
      </w:tr>
      <w:tr w:rsidR="007E73DD" w:rsidRPr="007E73DD" w14:paraId="0E3F30A5" w14:textId="77777777" w:rsidTr="006E2F1D">
        <w:trPr>
          <w:trHeight w:val="269"/>
        </w:trPr>
        <w:tc>
          <w:tcPr>
            <w:tcW w:w="2081" w:type="dxa"/>
            <w:tcBorders>
              <w:top w:val="single" w:sz="8" w:space="0" w:color="auto"/>
              <w:left w:val="nil"/>
              <w:bottom w:val="nil"/>
              <w:right w:val="nil"/>
            </w:tcBorders>
            <w:hideMark/>
          </w:tcPr>
          <w:p w14:paraId="49A0A99F" w14:textId="77777777" w:rsidR="007E73DD" w:rsidRPr="007E73DD" w:rsidRDefault="007E73DD" w:rsidP="007E73DD">
            <w:pPr>
              <w:spacing w:after="0" w:line="264" w:lineRule="auto"/>
              <w:jc w:val="both"/>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Всего</w:t>
            </w:r>
          </w:p>
        </w:tc>
        <w:tc>
          <w:tcPr>
            <w:tcW w:w="1803" w:type="dxa"/>
            <w:tcBorders>
              <w:top w:val="single" w:sz="8" w:space="0" w:color="auto"/>
              <w:left w:val="nil"/>
              <w:bottom w:val="nil"/>
              <w:right w:val="nil"/>
            </w:tcBorders>
            <w:vAlign w:val="bottom"/>
            <w:hideMark/>
          </w:tcPr>
          <w:p w14:paraId="33982423" w14:textId="77777777" w:rsidR="007E73DD" w:rsidRPr="007E73DD" w:rsidRDefault="007E73DD" w:rsidP="007E73DD">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322,0</w:t>
            </w:r>
          </w:p>
        </w:tc>
        <w:tc>
          <w:tcPr>
            <w:tcW w:w="1802" w:type="dxa"/>
            <w:tcBorders>
              <w:top w:val="single" w:sz="8" w:space="0" w:color="auto"/>
              <w:left w:val="nil"/>
              <w:bottom w:val="nil"/>
              <w:right w:val="nil"/>
            </w:tcBorders>
            <w:vAlign w:val="bottom"/>
            <w:hideMark/>
          </w:tcPr>
          <w:p w14:paraId="6EAF115A" w14:textId="77777777" w:rsidR="007E73DD" w:rsidRPr="007E73DD" w:rsidRDefault="007E73DD" w:rsidP="007E73DD">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303,6</w:t>
            </w:r>
          </w:p>
        </w:tc>
        <w:tc>
          <w:tcPr>
            <w:tcW w:w="2359" w:type="dxa"/>
            <w:tcBorders>
              <w:top w:val="single" w:sz="8" w:space="0" w:color="auto"/>
              <w:left w:val="nil"/>
              <w:bottom w:val="nil"/>
              <w:right w:val="nil"/>
            </w:tcBorders>
            <w:vAlign w:val="bottom"/>
            <w:hideMark/>
          </w:tcPr>
          <w:p w14:paraId="4D39A434" w14:textId="77777777" w:rsidR="007E73DD" w:rsidRPr="007E73DD" w:rsidRDefault="007E73DD" w:rsidP="007E73DD">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94,3</w:t>
            </w:r>
          </w:p>
        </w:tc>
        <w:tc>
          <w:tcPr>
            <w:tcW w:w="1878" w:type="dxa"/>
            <w:tcBorders>
              <w:top w:val="single" w:sz="8" w:space="0" w:color="auto"/>
              <w:left w:val="nil"/>
              <w:bottom w:val="nil"/>
              <w:right w:val="nil"/>
            </w:tcBorders>
            <w:vAlign w:val="bottom"/>
            <w:hideMark/>
          </w:tcPr>
          <w:p w14:paraId="375D3822" w14:textId="77777777" w:rsidR="007E73DD" w:rsidRPr="007E73DD" w:rsidRDefault="007E73DD" w:rsidP="007E73DD">
            <w:pPr>
              <w:spacing w:after="0" w:line="264" w:lineRule="auto"/>
              <w:ind w:left="-214" w:right="601"/>
              <w:jc w:val="right"/>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100,0</w:t>
            </w:r>
          </w:p>
        </w:tc>
      </w:tr>
      <w:tr w:rsidR="007E73DD" w:rsidRPr="007E73DD" w14:paraId="211A225D" w14:textId="77777777" w:rsidTr="006E2F1D">
        <w:trPr>
          <w:trHeight w:val="266"/>
        </w:trPr>
        <w:tc>
          <w:tcPr>
            <w:tcW w:w="2081" w:type="dxa"/>
            <w:vAlign w:val="bottom"/>
            <w:hideMark/>
          </w:tcPr>
          <w:p w14:paraId="2939D793"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Ленинский</w:t>
            </w:r>
          </w:p>
        </w:tc>
        <w:tc>
          <w:tcPr>
            <w:tcW w:w="1803" w:type="dxa"/>
            <w:vAlign w:val="bottom"/>
            <w:hideMark/>
          </w:tcPr>
          <w:p w14:paraId="2B0FEDA2"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133,5</w:t>
            </w:r>
          </w:p>
        </w:tc>
        <w:tc>
          <w:tcPr>
            <w:tcW w:w="1802" w:type="dxa"/>
            <w:vAlign w:val="bottom"/>
            <w:hideMark/>
          </w:tcPr>
          <w:p w14:paraId="1D1C216B"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125,8</w:t>
            </w:r>
          </w:p>
        </w:tc>
        <w:tc>
          <w:tcPr>
            <w:tcW w:w="2359" w:type="dxa"/>
            <w:vAlign w:val="bottom"/>
            <w:hideMark/>
          </w:tcPr>
          <w:p w14:paraId="5B3AB6DF" w14:textId="77777777" w:rsidR="007E73DD" w:rsidRPr="007E73DD" w:rsidRDefault="007E73DD" w:rsidP="007E73DD">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94,2</w:t>
            </w:r>
          </w:p>
        </w:tc>
        <w:tc>
          <w:tcPr>
            <w:tcW w:w="1878" w:type="dxa"/>
            <w:vAlign w:val="bottom"/>
            <w:hideMark/>
          </w:tcPr>
          <w:p w14:paraId="76868145" w14:textId="77777777" w:rsidR="007E73DD" w:rsidRPr="007E73DD" w:rsidRDefault="007E73DD" w:rsidP="007E73DD">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41,4</w:t>
            </w:r>
          </w:p>
        </w:tc>
      </w:tr>
      <w:tr w:rsidR="007E73DD" w:rsidRPr="007E73DD" w14:paraId="2BC4CA81" w14:textId="77777777" w:rsidTr="006E2F1D">
        <w:trPr>
          <w:trHeight w:val="286"/>
        </w:trPr>
        <w:tc>
          <w:tcPr>
            <w:tcW w:w="2081" w:type="dxa"/>
            <w:vAlign w:val="bottom"/>
            <w:hideMark/>
          </w:tcPr>
          <w:p w14:paraId="02A50BA7"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Октябрьский</w:t>
            </w:r>
          </w:p>
        </w:tc>
        <w:tc>
          <w:tcPr>
            <w:tcW w:w="1803" w:type="dxa"/>
            <w:vAlign w:val="bottom"/>
            <w:hideMark/>
          </w:tcPr>
          <w:p w14:paraId="10BCAC2F"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119,7</w:t>
            </w:r>
          </w:p>
        </w:tc>
        <w:tc>
          <w:tcPr>
            <w:tcW w:w="1802" w:type="dxa"/>
            <w:vAlign w:val="bottom"/>
            <w:hideMark/>
          </w:tcPr>
          <w:p w14:paraId="3126487D"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115,3</w:t>
            </w:r>
          </w:p>
        </w:tc>
        <w:tc>
          <w:tcPr>
            <w:tcW w:w="2359" w:type="dxa"/>
            <w:vAlign w:val="bottom"/>
            <w:hideMark/>
          </w:tcPr>
          <w:p w14:paraId="24B7C3D8" w14:textId="77777777" w:rsidR="007E73DD" w:rsidRPr="007E73DD" w:rsidRDefault="007E73DD" w:rsidP="007E73DD">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96,3</w:t>
            </w:r>
          </w:p>
        </w:tc>
        <w:tc>
          <w:tcPr>
            <w:tcW w:w="1878" w:type="dxa"/>
            <w:vAlign w:val="bottom"/>
            <w:hideMark/>
          </w:tcPr>
          <w:p w14:paraId="38E1068B" w14:textId="77777777" w:rsidR="007E73DD" w:rsidRPr="007E73DD" w:rsidRDefault="007E73DD" w:rsidP="007E73DD">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38,0</w:t>
            </w:r>
          </w:p>
        </w:tc>
      </w:tr>
      <w:tr w:rsidR="007E73DD" w:rsidRPr="007E73DD" w14:paraId="7875C7E1" w14:textId="77777777" w:rsidTr="006E2F1D">
        <w:trPr>
          <w:trHeight w:val="304"/>
        </w:trPr>
        <w:tc>
          <w:tcPr>
            <w:tcW w:w="2081" w:type="dxa"/>
            <w:vAlign w:val="bottom"/>
            <w:hideMark/>
          </w:tcPr>
          <w:p w14:paraId="37997FB2"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Первомайский</w:t>
            </w:r>
          </w:p>
        </w:tc>
        <w:tc>
          <w:tcPr>
            <w:tcW w:w="1803" w:type="dxa"/>
            <w:vAlign w:val="bottom"/>
            <w:hideMark/>
          </w:tcPr>
          <w:p w14:paraId="16C4986C"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31,4</w:t>
            </w:r>
          </w:p>
        </w:tc>
        <w:tc>
          <w:tcPr>
            <w:tcW w:w="1802" w:type="dxa"/>
            <w:vAlign w:val="bottom"/>
            <w:hideMark/>
          </w:tcPr>
          <w:p w14:paraId="0F182906"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28,3</w:t>
            </w:r>
          </w:p>
        </w:tc>
        <w:tc>
          <w:tcPr>
            <w:tcW w:w="2359" w:type="dxa"/>
            <w:vAlign w:val="bottom"/>
            <w:hideMark/>
          </w:tcPr>
          <w:p w14:paraId="2CEA9117" w14:textId="77777777" w:rsidR="007E73DD" w:rsidRPr="007E73DD" w:rsidRDefault="007E73DD" w:rsidP="007E73DD">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90,1</w:t>
            </w:r>
          </w:p>
        </w:tc>
        <w:tc>
          <w:tcPr>
            <w:tcW w:w="1878" w:type="dxa"/>
            <w:vAlign w:val="bottom"/>
            <w:hideMark/>
          </w:tcPr>
          <w:p w14:paraId="3DCCE4E4" w14:textId="77777777" w:rsidR="007E73DD" w:rsidRPr="007E73DD" w:rsidRDefault="007E73DD" w:rsidP="007E73DD">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9,3</w:t>
            </w:r>
          </w:p>
        </w:tc>
      </w:tr>
      <w:tr w:rsidR="007E73DD" w:rsidRPr="007E73DD" w14:paraId="3BE060BD" w14:textId="77777777" w:rsidTr="006E2F1D">
        <w:trPr>
          <w:trHeight w:val="294"/>
        </w:trPr>
        <w:tc>
          <w:tcPr>
            <w:tcW w:w="2081" w:type="dxa"/>
            <w:tcBorders>
              <w:top w:val="nil"/>
              <w:left w:val="nil"/>
              <w:bottom w:val="single" w:sz="8" w:space="0" w:color="auto"/>
              <w:right w:val="nil"/>
            </w:tcBorders>
            <w:vAlign w:val="bottom"/>
            <w:hideMark/>
          </w:tcPr>
          <w:p w14:paraId="598206C3"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lastRenderedPageBreak/>
              <w:t>Свердловский</w:t>
            </w:r>
          </w:p>
        </w:tc>
        <w:tc>
          <w:tcPr>
            <w:tcW w:w="1803" w:type="dxa"/>
            <w:tcBorders>
              <w:top w:val="nil"/>
              <w:left w:val="nil"/>
              <w:bottom w:val="single" w:sz="8" w:space="0" w:color="auto"/>
              <w:right w:val="nil"/>
            </w:tcBorders>
            <w:vAlign w:val="bottom"/>
            <w:hideMark/>
          </w:tcPr>
          <w:p w14:paraId="6C4A42C6"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37,4</w:t>
            </w:r>
          </w:p>
        </w:tc>
        <w:tc>
          <w:tcPr>
            <w:tcW w:w="1802" w:type="dxa"/>
            <w:tcBorders>
              <w:top w:val="nil"/>
              <w:left w:val="nil"/>
              <w:bottom w:val="single" w:sz="8" w:space="0" w:color="auto"/>
              <w:right w:val="nil"/>
            </w:tcBorders>
            <w:vAlign w:val="bottom"/>
            <w:hideMark/>
          </w:tcPr>
          <w:p w14:paraId="77F0A142" w14:textId="77777777" w:rsidR="007E73DD" w:rsidRPr="007E73DD" w:rsidRDefault="007E73DD" w:rsidP="007E73DD">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34,2</w:t>
            </w:r>
          </w:p>
        </w:tc>
        <w:tc>
          <w:tcPr>
            <w:tcW w:w="2359" w:type="dxa"/>
            <w:tcBorders>
              <w:top w:val="nil"/>
              <w:left w:val="nil"/>
              <w:bottom w:val="single" w:sz="8" w:space="0" w:color="auto"/>
              <w:right w:val="nil"/>
            </w:tcBorders>
            <w:vAlign w:val="bottom"/>
            <w:hideMark/>
          </w:tcPr>
          <w:p w14:paraId="65676094" w14:textId="77777777" w:rsidR="007E73DD" w:rsidRPr="007E73DD" w:rsidRDefault="007E73DD" w:rsidP="007E73DD">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91,6</w:t>
            </w:r>
          </w:p>
        </w:tc>
        <w:tc>
          <w:tcPr>
            <w:tcW w:w="1878" w:type="dxa"/>
            <w:tcBorders>
              <w:top w:val="nil"/>
              <w:left w:val="nil"/>
              <w:bottom w:val="single" w:sz="8" w:space="0" w:color="auto"/>
              <w:right w:val="nil"/>
            </w:tcBorders>
            <w:vAlign w:val="bottom"/>
            <w:hideMark/>
          </w:tcPr>
          <w:p w14:paraId="49F0F47E" w14:textId="77777777" w:rsidR="007E73DD" w:rsidRPr="007E73DD" w:rsidRDefault="007E73DD" w:rsidP="007E73DD">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w:t>
            </w:r>
          </w:p>
        </w:tc>
      </w:tr>
    </w:tbl>
    <w:p w14:paraId="29EBF9C5" w14:textId="77777777" w:rsidR="007E73DD" w:rsidRPr="007E73DD" w:rsidRDefault="007E73DD" w:rsidP="007E73DD">
      <w:pPr>
        <w:spacing w:after="0" w:line="264" w:lineRule="auto"/>
        <w:ind w:firstLine="720"/>
        <w:jc w:val="both"/>
        <w:rPr>
          <w:rFonts w:ascii="Times New Roman" w:eastAsia="Times New Roman" w:hAnsi="Times New Roman" w:cs="Times New Roman"/>
          <w:noProof/>
          <w:kern w:val="0"/>
          <w:sz w:val="10"/>
          <w:szCs w:val="10"/>
          <w:lang w:val="ru-RU" w:eastAsia="ru-RU"/>
          <w14:ligatures w14:val="none"/>
        </w:rPr>
      </w:pPr>
    </w:p>
    <w:p w14:paraId="5CD9BC80" w14:textId="77777777" w:rsidR="007E73DD" w:rsidRPr="007E73DD" w:rsidRDefault="007E73DD" w:rsidP="007E73DD">
      <w:pPr>
        <w:spacing w:after="0" w:line="264" w:lineRule="auto"/>
        <w:ind w:firstLine="680"/>
        <w:jc w:val="both"/>
        <w:rPr>
          <w:rFonts w:ascii="Times New Roman" w:eastAsia="Times New Roman" w:hAnsi="Times New Roman" w:cs="Times New Roman"/>
          <w:noProof/>
          <w:kern w:val="0"/>
          <w:sz w:val="24"/>
          <w:szCs w:val="24"/>
          <w:lang w:val="ru-RU" w:eastAsia="ru-RU"/>
          <w14:ligatures w14:val="none"/>
        </w:rPr>
      </w:pPr>
      <w:r w:rsidRPr="007E73DD">
        <w:rPr>
          <w:rFonts w:ascii="Times New Roman" w:eastAsia="Times New Roman" w:hAnsi="Times New Roman" w:cs="Times New Roman"/>
          <w:noProof/>
          <w:kern w:val="0"/>
          <w:sz w:val="24"/>
          <w:szCs w:val="24"/>
          <w:lang w:val="ru-RU" w:eastAsia="ru-RU"/>
          <w14:ligatures w14:val="none"/>
        </w:rPr>
        <w:t>Ввод в действие жилья по городу Бишкек в январе-декабре 2024г. составил 22,2 процентов к общему объему по республике.</w:t>
      </w:r>
    </w:p>
    <w:p w14:paraId="26872769"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9FFB0F3" w14:textId="77777777" w:rsidR="007E73DD" w:rsidRPr="007E73DD" w:rsidRDefault="007E73DD" w:rsidP="007E73DD">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7E73DD">
        <w:rPr>
          <w:rFonts w:ascii="Times New Roman" w:eastAsia="Times New Roman" w:hAnsi="Times New Roman" w:cs="Times New Roman"/>
          <w:color w:val="000000"/>
          <w:kern w:val="0"/>
          <w:sz w:val="24"/>
          <w:szCs w:val="24"/>
          <w:lang w:val="ru-RU" w:eastAsia="ru-RU"/>
          <w14:ligatures w14:val="none"/>
        </w:rPr>
        <w:t>В январе-</w:t>
      </w:r>
      <w:proofErr w:type="spellStart"/>
      <w:r w:rsidRPr="007E73DD">
        <w:rPr>
          <w:rFonts w:ascii="Times New Roman" w:eastAsia="Times New Roman" w:hAnsi="Times New Roman" w:cs="Times New Roman"/>
          <w:color w:val="000000"/>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20</w:t>
      </w:r>
      <w:r w:rsidRPr="007E73DD">
        <w:rPr>
          <w:rFonts w:ascii="Times New Roman" w:eastAsia="Times New Roman" w:hAnsi="Times New Roman" w:cs="Times New Roman"/>
          <w:color w:val="000000"/>
          <w:kern w:val="0"/>
          <w:sz w:val="24"/>
          <w:szCs w:val="24"/>
          <w:lang w:val="ru-RU" w:eastAsia="ru-RU"/>
          <w14:ligatures w14:val="none"/>
        </w:rPr>
        <w:t>24г. объем</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7E73DD">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7E73DD">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7E73DD">
        <w:rPr>
          <w:rFonts w:ascii="Times New Roman" w:eastAsia="Times New Roman" w:hAnsi="Times New Roman" w:cs="Times New Roman"/>
          <w:color w:val="000000"/>
          <w:spacing w:val="-4"/>
          <w:kern w:val="0"/>
          <w:sz w:val="24"/>
          <w:szCs w:val="24"/>
          <w:lang w:val="ky-KG" w:eastAsia="ru-RU"/>
          <w14:ligatures w14:val="none"/>
        </w:rPr>
        <w:t xml:space="preserve">16003,4 тыс. </w:t>
      </w:r>
      <w:r w:rsidRPr="007E73DD">
        <w:rPr>
          <w:rFonts w:ascii="Times New Roman" w:eastAsia="Times New Roman" w:hAnsi="Times New Roman" w:cs="Times New Roman"/>
          <w:color w:val="000000"/>
          <w:spacing w:val="-4"/>
          <w:kern w:val="0"/>
          <w:sz w:val="24"/>
          <w:szCs w:val="24"/>
          <w:lang w:val="ru-RU" w:eastAsia="ru-RU"/>
          <w14:ligatures w14:val="none"/>
        </w:rPr>
        <w:t>тонн и</w:t>
      </w:r>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на 0,8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w:t>
      </w:r>
    </w:p>
    <w:p w14:paraId="513430E5" w14:textId="77777777" w:rsidR="007E73DD" w:rsidRPr="007E73DD" w:rsidRDefault="007E73DD" w:rsidP="007E73DD">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 xml:space="preserve">Объем перевозки грузов </w:t>
      </w:r>
      <w:proofErr w:type="gramStart"/>
      <w:r w:rsidRPr="007E73DD">
        <w:rPr>
          <w:rFonts w:ascii="Times New Roman" w:eastAsia="Times New Roman" w:hAnsi="Times New Roman" w:cs="Times New Roman"/>
          <w:color w:val="000000"/>
          <w:spacing w:val="-4"/>
          <w:kern w:val="0"/>
          <w:sz w:val="24"/>
          <w:szCs w:val="24"/>
          <w:lang w:val="ru-RU" w:eastAsia="ru-RU"/>
          <w14:ligatures w14:val="none"/>
        </w:rPr>
        <w:t xml:space="preserve">на  </w:t>
      </w:r>
      <w:r w:rsidRPr="007E73DD">
        <w:rPr>
          <w:rFonts w:ascii="Times New Roman" w:eastAsia="Times New Roman" w:hAnsi="Times New Roman" w:cs="Times New Roman"/>
          <w:i/>
          <w:color w:val="000000"/>
          <w:spacing w:val="-4"/>
          <w:kern w:val="0"/>
          <w:sz w:val="24"/>
          <w:szCs w:val="24"/>
          <w:lang w:val="ru-RU" w:eastAsia="ru-RU"/>
          <w14:ligatures w14:val="none"/>
        </w:rPr>
        <w:t>железнодорожном</w:t>
      </w:r>
      <w:proofErr w:type="gramEnd"/>
      <w:r w:rsidRPr="007E73DD">
        <w:rPr>
          <w:rFonts w:ascii="Times New Roman" w:eastAsia="Times New Roman" w:hAnsi="Times New Roman" w:cs="Times New Roman"/>
          <w:i/>
          <w:color w:val="000000"/>
          <w:spacing w:val="-4"/>
          <w:kern w:val="0"/>
          <w:sz w:val="24"/>
          <w:szCs w:val="24"/>
          <w:lang w:val="ru-RU" w:eastAsia="ru-RU"/>
          <w14:ligatures w14:val="none"/>
        </w:rPr>
        <w:t xml:space="preserve"> транспорте</w:t>
      </w:r>
      <w:r w:rsidRPr="007E73DD">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7E73DD">
        <w:rPr>
          <w:rFonts w:ascii="Times New Roman" w:eastAsia="Times New Roman" w:hAnsi="Times New Roman" w:cs="Times New Roman"/>
          <w:color w:val="000000"/>
          <w:spacing w:val="-4"/>
          <w:kern w:val="0"/>
          <w:sz w:val="24"/>
          <w:szCs w:val="24"/>
          <w:lang w:val="ky-KG" w:eastAsia="ru-RU"/>
          <w14:ligatures w14:val="none"/>
        </w:rPr>
        <w:t xml:space="preserve"> 9184,0 </w:t>
      </w:r>
      <w:r w:rsidRPr="007E73DD">
        <w:rPr>
          <w:rFonts w:ascii="Times New Roman" w:eastAsia="Times New Roman" w:hAnsi="Times New Roman" w:cs="Times New Roman"/>
          <w:color w:val="000000"/>
          <w:spacing w:val="-4"/>
          <w:kern w:val="0"/>
          <w:sz w:val="24"/>
          <w:szCs w:val="24"/>
          <w:lang w:val="ru-RU" w:eastAsia="ru-RU"/>
          <w14:ligatures w14:val="none"/>
        </w:rPr>
        <w:t>тыс. тонн, и по сравнению с соответствующим периодом прошлого года</w:t>
      </w:r>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уменьшился</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xml:space="preserve">  на </w:t>
      </w:r>
      <w:r w:rsidRPr="007E73DD">
        <w:rPr>
          <w:rFonts w:ascii="Times New Roman" w:eastAsia="Times New Roman" w:hAnsi="Times New Roman" w:cs="Times New Roman"/>
          <w:color w:val="000000"/>
          <w:spacing w:val="-4"/>
          <w:kern w:val="0"/>
          <w:sz w:val="24"/>
          <w:szCs w:val="24"/>
          <w:lang w:val="ky-KG" w:eastAsia="ru-RU"/>
          <w14:ligatures w14:val="none"/>
        </w:rPr>
        <w:t xml:space="preserve"> 183,6  </w:t>
      </w:r>
      <w:r w:rsidRPr="007E73DD">
        <w:rPr>
          <w:rFonts w:ascii="Times New Roman" w:eastAsia="Times New Roman" w:hAnsi="Times New Roman" w:cs="Times New Roman"/>
          <w:color w:val="000000"/>
          <w:spacing w:val="-4"/>
          <w:kern w:val="0"/>
          <w:sz w:val="24"/>
          <w:szCs w:val="24"/>
          <w:lang w:val="ru-RU" w:eastAsia="ru-RU"/>
          <w14:ligatures w14:val="none"/>
        </w:rPr>
        <w:t xml:space="preserve">тыс. тонн или на </w:t>
      </w:r>
      <w:r w:rsidRPr="007E73DD">
        <w:rPr>
          <w:rFonts w:ascii="Times New Roman" w:eastAsia="Times New Roman" w:hAnsi="Times New Roman" w:cs="Times New Roman"/>
          <w:color w:val="000000"/>
          <w:spacing w:val="-4"/>
          <w:kern w:val="0"/>
          <w:sz w:val="24"/>
          <w:szCs w:val="24"/>
          <w:lang w:val="ky-KG" w:eastAsia="ru-RU"/>
          <w14:ligatures w14:val="none"/>
        </w:rPr>
        <w:t xml:space="preserve">2,0 </w:t>
      </w:r>
      <w:r w:rsidRPr="007E73DD">
        <w:rPr>
          <w:rFonts w:ascii="Times New Roman" w:eastAsia="Times New Roman" w:hAnsi="Times New Roman" w:cs="Times New Roman"/>
          <w:color w:val="000000"/>
          <w:spacing w:val="-4"/>
          <w:kern w:val="0"/>
          <w:sz w:val="24"/>
          <w:szCs w:val="24"/>
          <w:lang w:val="ru-RU" w:eastAsia="ru-RU"/>
          <w14:ligatures w14:val="none"/>
        </w:rPr>
        <w:t>процент</w:t>
      </w:r>
      <w:r w:rsidRPr="007E73DD">
        <w:rPr>
          <w:rFonts w:ascii="Times New Roman" w:eastAsia="Times New Roman" w:hAnsi="Times New Roman" w:cs="Times New Roman"/>
          <w:color w:val="000000"/>
          <w:spacing w:val="-4"/>
          <w:kern w:val="0"/>
          <w:sz w:val="24"/>
          <w:szCs w:val="24"/>
          <w:lang w:val="ky-KG" w:eastAsia="ru-RU"/>
          <w14:ligatures w14:val="none"/>
        </w:rPr>
        <w:t>а</w:t>
      </w:r>
      <w:r w:rsidRPr="007E73DD">
        <w:rPr>
          <w:rFonts w:ascii="Times New Roman" w:eastAsia="Times New Roman" w:hAnsi="Times New Roman" w:cs="Times New Roman"/>
          <w:color w:val="000000"/>
          <w:spacing w:val="-4"/>
          <w:kern w:val="0"/>
          <w:sz w:val="24"/>
          <w:szCs w:val="24"/>
          <w:lang w:val="ru-RU" w:eastAsia="ru-RU"/>
          <w14:ligatures w14:val="none"/>
        </w:rPr>
        <w:t>.</w:t>
      </w:r>
      <w:r w:rsidRPr="007E73DD">
        <w:rPr>
          <w:rFonts w:ascii="Times New Roman" w:eastAsia="Times New Roman" w:hAnsi="Times New Roman" w:cs="Times New Roman"/>
          <w:color w:val="000000"/>
          <w:spacing w:val="-4"/>
          <w:kern w:val="0"/>
          <w:sz w:val="24"/>
          <w:szCs w:val="24"/>
          <w:lang w:val="ky-KG" w:eastAsia="ru-RU"/>
          <w14:ligatures w14:val="none"/>
        </w:rPr>
        <w:t xml:space="preserve"> </w:t>
      </w:r>
    </w:p>
    <w:p w14:paraId="5A449A21" w14:textId="77777777" w:rsidR="007E73DD" w:rsidRPr="007E73DD" w:rsidRDefault="007E73DD" w:rsidP="007E73DD">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Перевозки</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i/>
          <w:color w:val="000000"/>
          <w:spacing w:val="-4"/>
          <w:kern w:val="0"/>
          <w:sz w:val="24"/>
          <w:szCs w:val="24"/>
          <w:lang w:val="ky-KG" w:eastAsia="ru-RU"/>
          <w14:ligatures w14:val="none"/>
        </w:rPr>
        <w:t>воздушным</w:t>
      </w:r>
      <w:proofErr w:type="spellEnd"/>
      <w:r w:rsidRPr="007E73DD">
        <w:rPr>
          <w:rFonts w:ascii="Times New Roman" w:eastAsia="Times New Roman" w:hAnsi="Times New Roman" w:cs="Times New Roman"/>
          <w:i/>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i/>
          <w:color w:val="000000"/>
          <w:spacing w:val="-4"/>
          <w:kern w:val="0"/>
          <w:sz w:val="24"/>
          <w:szCs w:val="24"/>
          <w:lang w:val="ky-KG" w:eastAsia="ru-RU"/>
          <w14:ligatures w14:val="none"/>
        </w:rPr>
        <w:t>транспортом</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январе-декабре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2024г.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составили</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44,8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тыс.тонн</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и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увеличились</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соответсвующими</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2023г. на 30,9 тыс.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тонн</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или в 3,2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раза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
    <w:p w14:paraId="14D9D522" w14:textId="77777777" w:rsidR="007E73DD" w:rsidRPr="007E73DD" w:rsidRDefault="007E73DD" w:rsidP="007E73DD">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proofErr w:type="gramStart"/>
      <w:r w:rsidRPr="007E73DD">
        <w:rPr>
          <w:rFonts w:ascii="Times New Roman" w:eastAsia="Times New Roman" w:hAnsi="Times New Roman" w:cs="Times New Roman"/>
          <w:color w:val="000000"/>
          <w:spacing w:val="-4"/>
          <w:kern w:val="0"/>
          <w:sz w:val="24"/>
          <w:szCs w:val="24"/>
          <w:lang w:val="ru-RU" w:eastAsia="ru-RU"/>
          <w14:ligatures w14:val="none"/>
        </w:rPr>
        <w:t>Перевозки  грузов</w:t>
      </w:r>
      <w:proofErr w:type="gramEnd"/>
      <w:r w:rsidRPr="007E73DD">
        <w:rPr>
          <w:rFonts w:ascii="Times New Roman" w:eastAsia="Times New Roman" w:hAnsi="Times New Roman" w:cs="Times New Roman"/>
          <w:color w:val="000000"/>
          <w:spacing w:val="-4"/>
          <w:kern w:val="0"/>
          <w:sz w:val="24"/>
          <w:szCs w:val="24"/>
          <w:lang w:val="ru-RU" w:eastAsia="ru-RU"/>
          <w14:ligatures w14:val="none"/>
        </w:rPr>
        <w:t xml:space="preserve"> </w:t>
      </w:r>
      <w:r w:rsidRPr="007E73DD">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7E73DD">
        <w:rPr>
          <w:rFonts w:ascii="Times New Roman" w:eastAsia="Times New Roman" w:hAnsi="Times New Roman" w:cs="Times New Roman"/>
          <w:color w:val="000000"/>
          <w:kern w:val="0"/>
          <w:sz w:val="24"/>
          <w:szCs w:val="24"/>
          <w:lang w:val="ru-RU" w:eastAsia="ru-RU"/>
          <w14:ligatures w14:val="none"/>
        </w:rPr>
        <w:t xml:space="preserve">  в январе-</w:t>
      </w:r>
      <w:proofErr w:type="spellStart"/>
      <w:r w:rsidRPr="007E73DD">
        <w:rPr>
          <w:rFonts w:ascii="Times New Roman" w:eastAsia="Times New Roman" w:hAnsi="Times New Roman" w:cs="Times New Roman"/>
          <w:color w:val="000000"/>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г. составили</w:t>
      </w:r>
      <w:r w:rsidRPr="007E73DD">
        <w:rPr>
          <w:rFonts w:ascii="Times New Roman" w:eastAsia="Times New Roman" w:hAnsi="Times New Roman" w:cs="Times New Roman"/>
          <w:color w:val="000000"/>
          <w:kern w:val="0"/>
          <w:sz w:val="24"/>
          <w:szCs w:val="24"/>
          <w:lang w:val="ky-KG" w:eastAsia="ru-RU"/>
          <w14:ligatures w14:val="none"/>
        </w:rPr>
        <w:t xml:space="preserve"> 6331,8  </w:t>
      </w:r>
      <w:proofErr w:type="spellStart"/>
      <w:r w:rsidRPr="007E73DD">
        <w:rPr>
          <w:rFonts w:ascii="Times New Roman" w:eastAsia="Times New Roman" w:hAnsi="Times New Roman" w:cs="Times New Roman"/>
          <w:color w:val="000000"/>
          <w:kern w:val="0"/>
          <w:sz w:val="24"/>
          <w:szCs w:val="24"/>
          <w:lang w:val="ru-RU" w:eastAsia="ru-RU"/>
          <w14:ligatures w14:val="none"/>
        </w:rPr>
        <w:t>тыс.тонн</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и увеличил</w:t>
      </w:r>
      <w:r w:rsidRPr="007E73DD">
        <w:rPr>
          <w:rFonts w:ascii="Times New Roman" w:eastAsia="Times New Roman" w:hAnsi="Times New Roman" w:cs="Times New Roman"/>
          <w:color w:val="000000"/>
          <w:kern w:val="0"/>
          <w:sz w:val="24"/>
          <w:szCs w:val="24"/>
          <w:lang w:val="ky-KG" w:eastAsia="ru-RU"/>
          <w14:ligatures w14:val="none"/>
        </w:rPr>
        <w:t>и</w:t>
      </w:r>
      <w:proofErr w:type="spellStart"/>
      <w:r w:rsidRPr="007E73DD">
        <w:rPr>
          <w:rFonts w:ascii="Times New Roman" w:eastAsia="Times New Roman" w:hAnsi="Times New Roman" w:cs="Times New Roman"/>
          <w:color w:val="000000"/>
          <w:kern w:val="0"/>
          <w:sz w:val="24"/>
          <w:szCs w:val="24"/>
          <w:lang w:val="ru-RU" w:eastAsia="ru-RU"/>
          <w14:ligatures w14:val="none"/>
        </w:rPr>
        <w:t>сь</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по  сравнению с соответствующим периодом</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 20</w:t>
      </w:r>
      <w:r w:rsidRPr="007E73DD">
        <w:rPr>
          <w:rFonts w:ascii="Times New Roman" w:eastAsia="Times New Roman" w:hAnsi="Times New Roman" w:cs="Times New Roman"/>
          <w:color w:val="000000"/>
          <w:kern w:val="0"/>
          <w:sz w:val="24"/>
          <w:szCs w:val="24"/>
          <w:lang w:val="ky-KG" w:eastAsia="ru-RU"/>
          <w14:ligatures w14:val="none"/>
        </w:rPr>
        <w:t xml:space="preserve">23 </w:t>
      </w:r>
      <w:r w:rsidRPr="007E73DD">
        <w:rPr>
          <w:rFonts w:ascii="Times New Roman" w:eastAsia="Times New Roman" w:hAnsi="Times New Roman" w:cs="Times New Roman"/>
          <w:color w:val="000000"/>
          <w:kern w:val="0"/>
          <w:sz w:val="24"/>
          <w:szCs w:val="24"/>
          <w:lang w:val="ru-RU" w:eastAsia="ru-RU"/>
          <w14:ligatures w14:val="none"/>
        </w:rPr>
        <w:t>г.</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на </w:t>
      </w:r>
      <w:r w:rsidRPr="007E73DD">
        <w:rPr>
          <w:rFonts w:ascii="Times New Roman" w:eastAsia="Times New Roman" w:hAnsi="Times New Roman" w:cs="Times New Roman"/>
          <w:color w:val="000000"/>
          <w:kern w:val="0"/>
          <w:sz w:val="24"/>
          <w:szCs w:val="24"/>
          <w:lang w:val="ky-KG" w:eastAsia="ru-RU"/>
          <w14:ligatures w14:val="none"/>
        </w:rPr>
        <w:t xml:space="preserve"> 198,4  </w:t>
      </w:r>
      <w:r w:rsidRPr="007E73DD">
        <w:rPr>
          <w:rFonts w:ascii="Times New Roman" w:eastAsia="Times New Roman" w:hAnsi="Times New Roman" w:cs="Times New Roman"/>
          <w:color w:val="000000"/>
          <w:kern w:val="0"/>
          <w:sz w:val="24"/>
          <w:szCs w:val="24"/>
          <w:lang w:val="ru-RU" w:eastAsia="ru-RU"/>
          <w14:ligatures w14:val="none"/>
        </w:rPr>
        <w:t>тыс. тонн</w:t>
      </w:r>
      <w:r w:rsidRPr="007E73DD">
        <w:rPr>
          <w:rFonts w:ascii="Times New Roman" w:eastAsia="Times New Roman" w:hAnsi="Times New Roman" w:cs="Times New Roman"/>
          <w:color w:val="000000"/>
          <w:kern w:val="0"/>
          <w:sz w:val="24"/>
          <w:szCs w:val="24"/>
          <w:lang w:val="ky-KG" w:eastAsia="ru-RU"/>
          <w14:ligatures w14:val="none"/>
        </w:rPr>
        <w:t xml:space="preserve">, или на 3,2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w:t>
      </w:r>
    </w:p>
    <w:p w14:paraId="03D23779" w14:textId="77777777" w:rsidR="007E73DD" w:rsidRPr="007E73DD" w:rsidRDefault="007E73DD" w:rsidP="007E73DD">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32A6C053" w14:textId="77777777" w:rsidR="007E73DD" w:rsidRPr="007E73DD" w:rsidRDefault="007E73DD" w:rsidP="007E73DD">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19</w:t>
      </w:r>
      <w:r w:rsidRPr="007E73DD">
        <w:rPr>
          <w:rFonts w:ascii="Times New Roman" w:eastAsia="Times New Roman" w:hAnsi="Times New Roman" w:cs="Times New Roman"/>
          <w:b/>
          <w:color w:val="000000"/>
          <w:kern w:val="0"/>
          <w:sz w:val="24"/>
          <w:szCs w:val="24"/>
          <w:lang w:val="ru-RU" w:eastAsia="ru-RU"/>
          <w14:ligatures w14:val="none"/>
        </w:rPr>
        <w:t>: Перевозки грузов всеми видами транспорта в январе-</w:t>
      </w:r>
      <w:proofErr w:type="spellStart"/>
      <w:r w:rsidRPr="007E73DD">
        <w:rPr>
          <w:rFonts w:ascii="Times New Roman" w:eastAsia="Times New Roman" w:hAnsi="Times New Roman" w:cs="Times New Roman"/>
          <w:b/>
          <w:color w:val="000000"/>
          <w:kern w:val="0"/>
          <w:sz w:val="24"/>
          <w:szCs w:val="24"/>
          <w:lang w:val="ky-KG" w:eastAsia="ru-RU"/>
          <w14:ligatures w14:val="none"/>
        </w:rPr>
        <w:t>декабре</w:t>
      </w:r>
      <w:proofErr w:type="spellEnd"/>
      <w:r w:rsidRPr="007E73DD">
        <w:rPr>
          <w:rFonts w:ascii="Times New Roman" w:eastAsia="Times New Roman" w:hAnsi="Times New Roman" w:cs="Times New Roman"/>
          <w:b/>
          <w:color w:val="000000"/>
          <w:kern w:val="0"/>
          <w:sz w:val="24"/>
          <w:szCs w:val="24"/>
          <w:lang w:val="ky-KG" w:eastAsia="ru-RU"/>
          <w14:ligatures w14:val="none"/>
        </w:rPr>
        <w:t xml:space="preserve"> 2024г.</w:t>
      </w:r>
    </w:p>
    <w:p w14:paraId="422CFFCD" w14:textId="77777777" w:rsidR="007E73DD" w:rsidRPr="007E73DD" w:rsidRDefault="007E73DD" w:rsidP="007E73DD">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7E73DD" w:rsidRPr="007E73DD" w14:paraId="4F6C3EE2" w14:textId="77777777" w:rsidTr="006E2F1D">
        <w:trPr>
          <w:trHeight w:val="536"/>
          <w:tblHeader/>
        </w:trPr>
        <w:tc>
          <w:tcPr>
            <w:tcW w:w="3033" w:type="dxa"/>
            <w:tcBorders>
              <w:top w:val="single" w:sz="8" w:space="0" w:color="auto"/>
              <w:left w:val="nil"/>
              <w:bottom w:val="nil"/>
              <w:right w:val="nil"/>
            </w:tcBorders>
            <w:vAlign w:val="bottom"/>
          </w:tcPr>
          <w:p w14:paraId="535E3888" w14:textId="77777777" w:rsidR="007E73DD" w:rsidRPr="007E73DD" w:rsidRDefault="007E73DD" w:rsidP="007E73DD">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60ABAA2C" w14:textId="77777777" w:rsidR="007E73DD" w:rsidRPr="007E73DD" w:rsidRDefault="007E73DD" w:rsidP="007E73DD">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34AC41FC"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6F24150D" w14:textId="77777777" w:rsidTr="006E2F1D">
        <w:trPr>
          <w:trHeight w:val="268"/>
          <w:tblHeader/>
        </w:trPr>
        <w:tc>
          <w:tcPr>
            <w:tcW w:w="3033" w:type="dxa"/>
            <w:tcBorders>
              <w:top w:val="nil"/>
              <w:left w:val="nil"/>
              <w:bottom w:val="single" w:sz="8" w:space="0" w:color="auto"/>
              <w:right w:val="nil"/>
            </w:tcBorders>
            <w:hideMark/>
          </w:tcPr>
          <w:p w14:paraId="06B531E2"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7E73D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70474D0B"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379" w:type="dxa"/>
            <w:tcBorders>
              <w:top w:val="single" w:sz="4" w:space="0" w:color="auto"/>
              <w:left w:val="nil"/>
              <w:bottom w:val="single" w:sz="8" w:space="0" w:color="auto"/>
              <w:right w:val="nil"/>
            </w:tcBorders>
            <w:hideMark/>
          </w:tcPr>
          <w:p w14:paraId="7A6383B2"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c>
          <w:tcPr>
            <w:tcW w:w="1791" w:type="dxa"/>
            <w:tcBorders>
              <w:top w:val="single" w:sz="4" w:space="0" w:color="auto"/>
              <w:left w:val="nil"/>
              <w:bottom w:val="single" w:sz="8" w:space="0" w:color="auto"/>
              <w:right w:val="nil"/>
            </w:tcBorders>
            <w:hideMark/>
          </w:tcPr>
          <w:p w14:paraId="56C048A9"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931" w:type="dxa"/>
            <w:tcBorders>
              <w:top w:val="single" w:sz="4" w:space="0" w:color="auto"/>
              <w:left w:val="nil"/>
              <w:bottom w:val="single" w:sz="8" w:space="0" w:color="auto"/>
              <w:right w:val="nil"/>
            </w:tcBorders>
            <w:hideMark/>
          </w:tcPr>
          <w:p w14:paraId="29B0651F"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w:t>
            </w: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r>
      <w:tr w:rsidR="007E73DD" w:rsidRPr="007E73DD" w14:paraId="19539A45" w14:textId="77777777" w:rsidTr="006E2F1D">
        <w:trPr>
          <w:trHeight w:val="125"/>
        </w:trPr>
        <w:tc>
          <w:tcPr>
            <w:tcW w:w="3033" w:type="dxa"/>
            <w:tcBorders>
              <w:top w:val="single" w:sz="8" w:space="0" w:color="auto"/>
              <w:left w:val="nil"/>
              <w:bottom w:val="nil"/>
              <w:right w:val="nil"/>
            </w:tcBorders>
          </w:tcPr>
          <w:p w14:paraId="564875CE" w14:textId="77777777" w:rsidR="007E73DD" w:rsidRPr="007E73DD" w:rsidRDefault="007E73DD" w:rsidP="007E73DD">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left w:val="nil"/>
              <w:bottom w:val="nil"/>
              <w:right w:val="nil"/>
            </w:tcBorders>
            <w:vAlign w:val="bottom"/>
          </w:tcPr>
          <w:p w14:paraId="34DC30D6"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left w:val="nil"/>
              <w:bottom w:val="nil"/>
              <w:right w:val="nil"/>
            </w:tcBorders>
            <w:vAlign w:val="bottom"/>
          </w:tcPr>
          <w:p w14:paraId="7E4A42C7"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left w:val="nil"/>
              <w:bottom w:val="nil"/>
              <w:right w:val="nil"/>
            </w:tcBorders>
            <w:vAlign w:val="bottom"/>
          </w:tcPr>
          <w:p w14:paraId="01F0BF9D"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931" w:type="dxa"/>
            <w:tcBorders>
              <w:top w:val="single" w:sz="8" w:space="0" w:color="auto"/>
              <w:left w:val="nil"/>
              <w:bottom w:val="nil"/>
              <w:right w:val="nil"/>
            </w:tcBorders>
            <w:vAlign w:val="bottom"/>
          </w:tcPr>
          <w:p w14:paraId="0BF38C22"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7E73DD" w:rsidRPr="007E73DD" w14:paraId="019636BB" w14:textId="77777777" w:rsidTr="006E2F1D">
        <w:trPr>
          <w:trHeight w:val="357"/>
        </w:trPr>
        <w:tc>
          <w:tcPr>
            <w:tcW w:w="3033" w:type="dxa"/>
            <w:vAlign w:val="bottom"/>
            <w:hideMark/>
          </w:tcPr>
          <w:p w14:paraId="37521017"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Всего</w:t>
            </w:r>
            <w:r w:rsidRPr="007E73DD">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62401470"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15870,6</w:t>
            </w:r>
          </w:p>
        </w:tc>
        <w:tc>
          <w:tcPr>
            <w:tcW w:w="1379" w:type="dxa"/>
            <w:vAlign w:val="bottom"/>
            <w:hideMark/>
          </w:tcPr>
          <w:p w14:paraId="4F5CF92F"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16003,4</w:t>
            </w:r>
          </w:p>
        </w:tc>
        <w:tc>
          <w:tcPr>
            <w:tcW w:w="1791" w:type="dxa"/>
            <w:vAlign w:val="bottom"/>
            <w:hideMark/>
          </w:tcPr>
          <w:p w14:paraId="3CD05A83"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117,9</w:t>
            </w:r>
          </w:p>
        </w:tc>
        <w:tc>
          <w:tcPr>
            <w:tcW w:w="1931" w:type="dxa"/>
            <w:vAlign w:val="bottom"/>
            <w:hideMark/>
          </w:tcPr>
          <w:p w14:paraId="202D36A6" w14:textId="77777777" w:rsidR="007E73DD" w:rsidRPr="007E73DD" w:rsidRDefault="007E73DD" w:rsidP="007E73DD">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100,8</w:t>
            </w:r>
          </w:p>
        </w:tc>
      </w:tr>
      <w:tr w:rsidR="007E73DD" w:rsidRPr="007E73DD" w14:paraId="41AFC83C" w14:textId="77777777" w:rsidTr="006E2F1D">
        <w:trPr>
          <w:trHeight w:val="357"/>
        </w:trPr>
        <w:tc>
          <w:tcPr>
            <w:tcW w:w="3033" w:type="dxa"/>
            <w:vAlign w:val="bottom"/>
            <w:hideMark/>
          </w:tcPr>
          <w:p w14:paraId="7ABE4ECA"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16" w:type="dxa"/>
            <w:vMerge w:val="restart"/>
            <w:vAlign w:val="bottom"/>
            <w:hideMark/>
          </w:tcPr>
          <w:p w14:paraId="71E197B0"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9367,6</w:t>
            </w:r>
          </w:p>
        </w:tc>
        <w:tc>
          <w:tcPr>
            <w:tcW w:w="1379" w:type="dxa"/>
            <w:vMerge w:val="restart"/>
            <w:vAlign w:val="bottom"/>
            <w:hideMark/>
          </w:tcPr>
          <w:p w14:paraId="76852D80"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9184,0</w:t>
            </w:r>
          </w:p>
        </w:tc>
        <w:tc>
          <w:tcPr>
            <w:tcW w:w="1791" w:type="dxa"/>
            <w:vMerge w:val="restart"/>
            <w:vAlign w:val="bottom"/>
            <w:hideMark/>
          </w:tcPr>
          <w:p w14:paraId="6E2F7D5C"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116,8</w:t>
            </w:r>
          </w:p>
        </w:tc>
        <w:tc>
          <w:tcPr>
            <w:tcW w:w="1931" w:type="dxa"/>
            <w:vMerge w:val="restart"/>
            <w:vAlign w:val="bottom"/>
            <w:hideMark/>
          </w:tcPr>
          <w:p w14:paraId="2EE927FC"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98,0</w:t>
            </w:r>
          </w:p>
        </w:tc>
      </w:tr>
      <w:tr w:rsidR="007E73DD" w:rsidRPr="007E73DD" w14:paraId="7213899A" w14:textId="77777777" w:rsidTr="006E2F1D">
        <w:trPr>
          <w:trHeight w:val="357"/>
        </w:trPr>
        <w:tc>
          <w:tcPr>
            <w:tcW w:w="3033" w:type="dxa"/>
            <w:vAlign w:val="bottom"/>
            <w:hideMark/>
          </w:tcPr>
          <w:p w14:paraId="0FA18FE6"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441A25D3"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3A29DD21"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3150DC8"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09BEA6D9"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7E73DD" w:rsidRPr="007E73DD" w14:paraId="20055BC6" w14:textId="77777777" w:rsidTr="006E2F1D">
        <w:trPr>
          <w:trHeight w:val="357"/>
        </w:trPr>
        <w:tc>
          <w:tcPr>
            <w:tcW w:w="3033" w:type="dxa"/>
            <w:vAlign w:val="bottom"/>
            <w:hideMark/>
          </w:tcPr>
          <w:p w14:paraId="7292D0AE"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Автомобильный</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055C873E"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6133,4</w:t>
            </w:r>
          </w:p>
        </w:tc>
        <w:tc>
          <w:tcPr>
            <w:tcW w:w="1379" w:type="dxa"/>
            <w:vAlign w:val="bottom"/>
            <w:hideMark/>
          </w:tcPr>
          <w:p w14:paraId="49BD1BE1"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6331,8</w:t>
            </w:r>
          </w:p>
        </w:tc>
        <w:tc>
          <w:tcPr>
            <w:tcW w:w="1791" w:type="dxa"/>
            <w:vAlign w:val="bottom"/>
            <w:hideMark/>
          </w:tcPr>
          <w:p w14:paraId="76E37614"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120,2</w:t>
            </w:r>
          </w:p>
        </w:tc>
        <w:tc>
          <w:tcPr>
            <w:tcW w:w="1931" w:type="dxa"/>
            <w:vAlign w:val="bottom"/>
            <w:hideMark/>
          </w:tcPr>
          <w:p w14:paraId="0F35DA53"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103,2</w:t>
            </w:r>
          </w:p>
        </w:tc>
      </w:tr>
      <w:tr w:rsidR="007E73DD" w:rsidRPr="007E73DD" w14:paraId="5735C1A2" w14:textId="77777777" w:rsidTr="006E2F1D">
        <w:trPr>
          <w:trHeight w:val="357"/>
        </w:trPr>
        <w:tc>
          <w:tcPr>
            <w:tcW w:w="3033" w:type="dxa"/>
            <w:vAlign w:val="bottom"/>
            <w:hideMark/>
          </w:tcPr>
          <w:p w14:paraId="089E888F"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Трубопроводный</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44E99052"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355,7</w:t>
            </w:r>
          </w:p>
        </w:tc>
        <w:tc>
          <w:tcPr>
            <w:tcW w:w="1379" w:type="dxa"/>
            <w:vAlign w:val="bottom"/>
            <w:hideMark/>
          </w:tcPr>
          <w:p w14:paraId="4F52605F"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442,8</w:t>
            </w:r>
          </w:p>
        </w:tc>
        <w:tc>
          <w:tcPr>
            <w:tcW w:w="1791" w:type="dxa"/>
            <w:vAlign w:val="bottom"/>
            <w:hideMark/>
          </w:tcPr>
          <w:p w14:paraId="2647FA66"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105,7</w:t>
            </w:r>
          </w:p>
        </w:tc>
        <w:tc>
          <w:tcPr>
            <w:tcW w:w="1931" w:type="dxa"/>
            <w:vAlign w:val="bottom"/>
            <w:hideMark/>
          </w:tcPr>
          <w:p w14:paraId="325DE562"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124,5</w:t>
            </w:r>
          </w:p>
        </w:tc>
      </w:tr>
      <w:tr w:rsidR="007E73DD" w:rsidRPr="007E73DD" w14:paraId="680B1C1B" w14:textId="77777777" w:rsidTr="006E2F1D">
        <w:trPr>
          <w:trHeight w:val="357"/>
        </w:trPr>
        <w:tc>
          <w:tcPr>
            <w:tcW w:w="3033" w:type="dxa"/>
            <w:vAlign w:val="bottom"/>
            <w:hideMark/>
          </w:tcPr>
          <w:p w14:paraId="4452464F"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hideMark/>
          </w:tcPr>
          <w:p w14:paraId="2360121A"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13,9</w:t>
            </w:r>
          </w:p>
        </w:tc>
        <w:tc>
          <w:tcPr>
            <w:tcW w:w="1379" w:type="dxa"/>
            <w:vAlign w:val="bottom"/>
            <w:hideMark/>
          </w:tcPr>
          <w:p w14:paraId="37A33B46"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44,8</w:t>
            </w:r>
          </w:p>
        </w:tc>
        <w:tc>
          <w:tcPr>
            <w:tcW w:w="1791" w:type="dxa"/>
            <w:vAlign w:val="bottom"/>
            <w:hideMark/>
          </w:tcPr>
          <w:p w14:paraId="0C25BF61"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в 42 </w:t>
            </w:r>
            <w:proofErr w:type="spellStart"/>
            <w:r w:rsidRPr="007E73DD">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931" w:type="dxa"/>
            <w:vAlign w:val="bottom"/>
            <w:hideMark/>
          </w:tcPr>
          <w:p w14:paraId="1F2BA2A3" w14:textId="77777777" w:rsidR="007E73DD" w:rsidRPr="007E73DD" w:rsidRDefault="007E73DD" w:rsidP="007E73D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в 3,2 р</w:t>
            </w:r>
          </w:p>
        </w:tc>
      </w:tr>
      <w:tr w:rsidR="007E73DD" w:rsidRPr="007E73DD" w14:paraId="78B1186A" w14:textId="77777777" w:rsidTr="006E2F1D">
        <w:trPr>
          <w:trHeight w:val="99"/>
        </w:trPr>
        <w:tc>
          <w:tcPr>
            <w:tcW w:w="3033" w:type="dxa"/>
            <w:tcBorders>
              <w:top w:val="nil"/>
              <w:left w:val="nil"/>
              <w:bottom w:val="single" w:sz="8" w:space="0" w:color="auto"/>
              <w:right w:val="nil"/>
            </w:tcBorders>
          </w:tcPr>
          <w:p w14:paraId="0D42304C" w14:textId="77777777" w:rsidR="007E73DD" w:rsidRPr="007E73DD" w:rsidRDefault="007E73DD" w:rsidP="007E73DD">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nil"/>
              <w:left w:val="nil"/>
              <w:bottom w:val="single" w:sz="8" w:space="0" w:color="auto"/>
              <w:right w:val="nil"/>
            </w:tcBorders>
            <w:vAlign w:val="bottom"/>
          </w:tcPr>
          <w:p w14:paraId="3F438A15" w14:textId="77777777" w:rsidR="007E73DD" w:rsidRPr="007E73DD" w:rsidRDefault="007E73DD" w:rsidP="007E73D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top w:val="nil"/>
              <w:left w:val="nil"/>
              <w:bottom w:val="single" w:sz="8" w:space="0" w:color="auto"/>
              <w:right w:val="nil"/>
            </w:tcBorders>
            <w:vAlign w:val="bottom"/>
          </w:tcPr>
          <w:p w14:paraId="1D15237E" w14:textId="77777777" w:rsidR="007E73DD" w:rsidRPr="007E73DD" w:rsidRDefault="007E73DD" w:rsidP="007E73D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top w:val="nil"/>
              <w:left w:val="nil"/>
              <w:bottom w:val="single" w:sz="8" w:space="0" w:color="auto"/>
              <w:right w:val="nil"/>
            </w:tcBorders>
            <w:vAlign w:val="bottom"/>
          </w:tcPr>
          <w:p w14:paraId="4EFF66C6" w14:textId="77777777" w:rsidR="007E73DD" w:rsidRPr="007E73DD" w:rsidRDefault="007E73DD" w:rsidP="007E73D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931" w:type="dxa"/>
            <w:tcBorders>
              <w:top w:val="nil"/>
              <w:left w:val="nil"/>
              <w:bottom w:val="single" w:sz="8" w:space="0" w:color="auto"/>
              <w:right w:val="nil"/>
            </w:tcBorders>
            <w:vAlign w:val="bottom"/>
          </w:tcPr>
          <w:p w14:paraId="37169724" w14:textId="77777777" w:rsidR="007E73DD" w:rsidRPr="007E73DD" w:rsidRDefault="007E73DD" w:rsidP="007E73D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3D02A0A1" w14:textId="77777777" w:rsidR="007E73DD" w:rsidRPr="007E73DD" w:rsidRDefault="007E73DD" w:rsidP="007E73DD">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28D91FB9"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i/>
          <w:color w:val="000000"/>
          <w:spacing w:val="-4"/>
          <w:kern w:val="0"/>
          <w:sz w:val="24"/>
          <w:szCs w:val="24"/>
          <w:lang w:val="ru-RU" w:eastAsia="ru-RU"/>
          <w14:ligatures w14:val="none"/>
        </w:rPr>
        <w:t xml:space="preserve">Грузооборот </w:t>
      </w:r>
      <w:r w:rsidRPr="007E73DD">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7E73DD">
        <w:rPr>
          <w:rFonts w:ascii="Times New Roman" w:eastAsia="Times New Roman" w:hAnsi="Times New Roman" w:cs="Times New Roman"/>
          <w:color w:val="000000"/>
          <w:kern w:val="0"/>
          <w:sz w:val="24"/>
          <w:szCs w:val="24"/>
          <w:lang w:val="ru-RU" w:eastAsia="ru-RU"/>
          <w14:ligatures w14:val="none"/>
        </w:rPr>
        <w:t>январе-</w:t>
      </w:r>
      <w:proofErr w:type="spellStart"/>
      <w:r w:rsidRPr="007E73DD">
        <w:rPr>
          <w:rFonts w:ascii="Times New Roman" w:eastAsia="Times New Roman" w:hAnsi="Times New Roman" w:cs="Times New Roman"/>
          <w:color w:val="000000"/>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 xml:space="preserve">г. </w:t>
      </w:r>
      <w:proofErr w:type="spellStart"/>
      <w:r w:rsidRPr="007E73DD">
        <w:rPr>
          <w:rFonts w:ascii="Times New Roman" w:eastAsia="Times New Roman" w:hAnsi="Times New Roman" w:cs="Times New Roman"/>
          <w:color w:val="000000"/>
          <w:kern w:val="0"/>
          <w:sz w:val="24"/>
          <w:szCs w:val="24"/>
          <w:lang w:val="ky-KG" w:eastAsia="ru-RU"/>
          <w14:ligatures w14:val="none"/>
        </w:rPr>
        <w:t>составил</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1979,2 млн. </w:t>
      </w:r>
      <w:proofErr w:type="spellStart"/>
      <w:r w:rsidRPr="007E73DD">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7E73DD">
        <w:rPr>
          <w:rFonts w:ascii="Times New Roman" w:eastAsia="Times New Roman" w:hAnsi="Times New Roman" w:cs="Times New Roman"/>
          <w:color w:val="000000"/>
          <w:kern w:val="0"/>
          <w:sz w:val="24"/>
          <w:szCs w:val="24"/>
          <w:lang w:val="ky-KG" w:eastAsia="ru-RU"/>
          <w14:ligatures w14:val="none"/>
        </w:rPr>
        <w:t>сравнению</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7E73DD">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периодом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прошлого</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года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увеличился</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на 0,2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
    <w:p w14:paraId="2CA2D0E1" w14:textId="77777777" w:rsidR="007E73DD" w:rsidRPr="007E73DD" w:rsidRDefault="007E73DD" w:rsidP="007E73DD">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7D3404F4" w14:textId="77777777" w:rsidR="007E73DD" w:rsidRPr="007E73DD" w:rsidRDefault="007E73DD" w:rsidP="007E73DD">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20</w:t>
      </w:r>
      <w:r w:rsidRPr="007E73DD">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7E73DD">
        <w:rPr>
          <w:rFonts w:ascii="Times New Roman" w:eastAsia="Times New Roman" w:hAnsi="Times New Roman" w:cs="Times New Roman"/>
          <w:b/>
          <w:color w:val="000000"/>
          <w:spacing w:val="-4"/>
          <w:kern w:val="0"/>
          <w:sz w:val="24"/>
          <w:szCs w:val="24"/>
          <w:lang w:val="ru-RU" w:eastAsia="ru-RU"/>
          <w14:ligatures w14:val="none"/>
        </w:rPr>
        <w:t>в январе-</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декабре</w:t>
      </w:r>
      <w:proofErr w:type="spellEnd"/>
    </w:p>
    <w:p w14:paraId="4FAEEDD7" w14:textId="77777777" w:rsidR="007E73DD" w:rsidRPr="007E73DD" w:rsidRDefault="007E73DD" w:rsidP="007E73DD">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ky-KG" w:eastAsia="ru-RU"/>
          <w14:ligatures w14:val="none"/>
        </w:rPr>
        <w:t xml:space="preserve">                         2024г.</w:t>
      </w:r>
    </w:p>
    <w:p w14:paraId="04E72BD9" w14:textId="77777777" w:rsidR="007E73DD" w:rsidRPr="007E73DD" w:rsidRDefault="007E73DD" w:rsidP="007E73DD">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7E73DD" w:rsidRPr="007E73DD" w14:paraId="6600BBAD" w14:textId="77777777" w:rsidTr="006E2F1D">
        <w:trPr>
          <w:trHeight w:val="531"/>
          <w:tblHeader/>
        </w:trPr>
        <w:tc>
          <w:tcPr>
            <w:tcW w:w="3201" w:type="dxa"/>
            <w:vMerge w:val="restart"/>
            <w:tcBorders>
              <w:top w:val="single" w:sz="8" w:space="0" w:color="auto"/>
              <w:left w:val="nil"/>
              <w:bottom w:val="single" w:sz="8" w:space="0" w:color="auto"/>
              <w:right w:val="nil"/>
            </w:tcBorders>
          </w:tcPr>
          <w:p w14:paraId="3389D609"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49E4E592"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p>
          <w:p w14:paraId="6D47E4C2"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7A1FD4B1" w14:textId="77777777" w:rsidR="007E73DD" w:rsidRPr="007E73DD" w:rsidRDefault="007E73DD" w:rsidP="007E73DD">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322F91FF"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5A4B8566" w14:textId="77777777" w:rsidTr="006E2F1D">
        <w:trPr>
          <w:trHeight w:val="277"/>
          <w:tblHeader/>
        </w:trPr>
        <w:tc>
          <w:tcPr>
            <w:tcW w:w="3201" w:type="dxa"/>
            <w:vMerge/>
            <w:tcBorders>
              <w:top w:val="single" w:sz="8" w:space="0" w:color="auto"/>
              <w:left w:val="nil"/>
              <w:bottom w:val="single" w:sz="8" w:space="0" w:color="auto"/>
              <w:right w:val="nil"/>
            </w:tcBorders>
            <w:vAlign w:val="center"/>
            <w:hideMark/>
          </w:tcPr>
          <w:p w14:paraId="452CC619"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61B87649"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392" w:type="dxa"/>
            <w:tcBorders>
              <w:top w:val="single" w:sz="4" w:space="0" w:color="auto"/>
              <w:left w:val="nil"/>
              <w:bottom w:val="single" w:sz="8" w:space="0" w:color="auto"/>
              <w:right w:val="nil"/>
            </w:tcBorders>
            <w:hideMark/>
          </w:tcPr>
          <w:p w14:paraId="7C9EBA1D"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c>
          <w:tcPr>
            <w:tcW w:w="1808" w:type="dxa"/>
            <w:tcBorders>
              <w:top w:val="single" w:sz="4" w:space="0" w:color="auto"/>
              <w:left w:val="nil"/>
              <w:bottom w:val="single" w:sz="8" w:space="0" w:color="auto"/>
              <w:right w:val="nil"/>
            </w:tcBorders>
            <w:hideMark/>
          </w:tcPr>
          <w:p w14:paraId="7056E471"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809" w:type="dxa"/>
            <w:tcBorders>
              <w:top w:val="single" w:sz="4" w:space="0" w:color="auto"/>
              <w:left w:val="nil"/>
              <w:bottom w:val="single" w:sz="8" w:space="0" w:color="auto"/>
              <w:right w:val="nil"/>
            </w:tcBorders>
            <w:hideMark/>
          </w:tcPr>
          <w:p w14:paraId="5086B145"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r>
      <w:tr w:rsidR="007E73DD" w:rsidRPr="007E73DD" w14:paraId="3493FFA2" w14:textId="77777777" w:rsidTr="006E2F1D">
        <w:trPr>
          <w:trHeight w:val="108"/>
        </w:trPr>
        <w:tc>
          <w:tcPr>
            <w:tcW w:w="3201" w:type="dxa"/>
            <w:tcBorders>
              <w:top w:val="single" w:sz="8" w:space="0" w:color="auto"/>
              <w:left w:val="nil"/>
              <w:bottom w:val="nil"/>
              <w:right w:val="nil"/>
            </w:tcBorders>
          </w:tcPr>
          <w:p w14:paraId="1E497206"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02A80D1A"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left w:val="nil"/>
              <w:bottom w:val="nil"/>
              <w:right w:val="nil"/>
            </w:tcBorders>
            <w:vAlign w:val="bottom"/>
          </w:tcPr>
          <w:p w14:paraId="040B4569"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left w:val="nil"/>
              <w:bottom w:val="nil"/>
              <w:right w:val="nil"/>
            </w:tcBorders>
            <w:vAlign w:val="bottom"/>
          </w:tcPr>
          <w:p w14:paraId="3F729202"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left w:val="nil"/>
              <w:bottom w:val="nil"/>
              <w:right w:val="nil"/>
            </w:tcBorders>
            <w:vAlign w:val="bottom"/>
          </w:tcPr>
          <w:p w14:paraId="29581E6D"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r>
      <w:tr w:rsidR="007E73DD" w:rsidRPr="007E73DD" w14:paraId="1A4DB350" w14:textId="77777777" w:rsidTr="006E2F1D">
        <w:trPr>
          <w:trHeight w:val="353"/>
        </w:trPr>
        <w:tc>
          <w:tcPr>
            <w:tcW w:w="3201" w:type="dxa"/>
            <w:vAlign w:val="bottom"/>
            <w:hideMark/>
          </w:tcPr>
          <w:p w14:paraId="2CC2C0FF"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r w:rsidRPr="007E73D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4672B3A1" w14:textId="77777777" w:rsidR="007E73DD" w:rsidRPr="007E73DD" w:rsidRDefault="007E73DD" w:rsidP="007E73DD">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1975,2</w:t>
            </w:r>
          </w:p>
        </w:tc>
        <w:tc>
          <w:tcPr>
            <w:tcW w:w="1392" w:type="dxa"/>
            <w:vAlign w:val="bottom"/>
            <w:hideMark/>
          </w:tcPr>
          <w:p w14:paraId="3961FBC9" w14:textId="77777777" w:rsidR="007E73DD" w:rsidRPr="007E73DD" w:rsidRDefault="007E73DD" w:rsidP="007E73DD">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1979,2</w:t>
            </w:r>
          </w:p>
        </w:tc>
        <w:tc>
          <w:tcPr>
            <w:tcW w:w="1808" w:type="dxa"/>
            <w:vAlign w:val="bottom"/>
            <w:hideMark/>
          </w:tcPr>
          <w:p w14:paraId="7F050EC1" w14:textId="77777777" w:rsidR="007E73DD" w:rsidRPr="007E73DD" w:rsidRDefault="007E73DD" w:rsidP="007E73DD">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110,4</w:t>
            </w:r>
          </w:p>
        </w:tc>
        <w:tc>
          <w:tcPr>
            <w:tcW w:w="1809" w:type="dxa"/>
            <w:vAlign w:val="bottom"/>
            <w:hideMark/>
          </w:tcPr>
          <w:p w14:paraId="0013FFEC" w14:textId="77777777" w:rsidR="007E73DD" w:rsidRPr="007E73DD" w:rsidRDefault="007E73DD" w:rsidP="007E73DD">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100,2</w:t>
            </w:r>
          </w:p>
        </w:tc>
      </w:tr>
      <w:tr w:rsidR="007E73DD" w:rsidRPr="007E73DD" w14:paraId="425570C4" w14:textId="77777777" w:rsidTr="006E2F1D">
        <w:trPr>
          <w:trHeight w:val="353"/>
        </w:trPr>
        <w:tc>
          <w:tcPr>
            <w:tcW w:w="3201" w:type="dxa"/>
            <w:vAlign w:val="bottom"/>
            <w:hideMark/>
          </w:tcPr>
          <w:p w14:paraId="31E4CED8"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30" w:type="dxa"/>
            <w:vMerge w:val="restart"/>
            <w:vAlign w:val="bottom"/>
            <w:hideMark/>
          </w:tcPr>
          <w:p w14:paraId="31E0003E" w14:textId="77777777" w:rsidR="007E73DD" w:rsidRPr="007E73DD" w:rsidRDefault="007E73DD" w:rsidP="007E73D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1085,6</w:t>
            </w:r>
          </w:p>
        </w:tc>
        <w:tc>
          <w:tcPr>
            <w:tcW w:w="1392" w:type="dxa"/>
            <w:vMerge w:val="restart"/>
            <w:vAlign w:val="bottom"/>
            <w:hideMark/>
          </w:tcPr>
          <w:p w14:paraId="79760EA1" w14:textId="77777777" w:rsidR="007E73DD" w:rsidRPr="007E73DD" w:rsidRDefault="007E73DD" w:rsidP="007E73D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1079,8</w:t>
            </w:r>
          </w:p>
        </w:tc>
        <w:tc>
          <w:tcPr>
            <w:tcW w:w="1808" w:type="dxa"/>
            <w:vMerge w:val="restart"/>
            <w:vAlign w:val="bottom"/>
            <w:hideMark/>
          </w:tcPr>
          <w:p w14:paraId="411C3AF6"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107,2</w:t>
            </w:r>
          </w:p>
        </w:tc>
        <w:tc>
          <w:tcPr>
            <w:tcW w:w="1809" w:type="dxa"/>
            <w:vMerge w:val="restart"/>
            <w:vAlign w:val="bottom"/>
          </w:tcPr>
          <w:p w14:paraId="730ECE99"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1A18BE9E"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99,5</w:t>
            </w:r>
          </w:p>
        </w:tc>
      </w:tr>
      <w:tr w:rsidR="007E73DD" w:rsidRPr="007E73DD" w14:paraId="72D32882" w14:textId="77777777" w:rsidTr="006E2F1D">
        <w:trPr>
          <w:trHeight w:val="353"/>
        </w:trPr>
        <w:tc>
          <w:tcPr>
            <w:tcW w:w="3201" w:type="dxa"/>
            <w:vAlign w:val="bottom"/>
            <w:hideMark/>
          </w:tcPr>
          <w:p w14:paraId="62D3DFF9"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7E73D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75444C50"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583098BD"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5B607847"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1EF33208"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7E73DD" w:rsidRPr="007E73DD" w14:paraId="4AC2F38D" w14:textId="77777777" w:rsidTr="006E2F1D">
        <w:trPr>
          <w:trHeight w:val="353"/>
        </w:trPr>
        <w:tc>
          <w:tcPr>
            <w:tcW w:w="3201" w:type="dxa"/>
            <w:vAlign w:val="bottom"/>
            <w:hideMark/>
          </w:tcPr>
          <w:p w14:paraId="29C5E7A2"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7E73D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2853F49D" w14:textId="77777777" w:rsidR="007E73DD" w:rsidRPr="007E73DD" w:rsidRDefault="007E73DD" w:rsidP="007E73D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393,5</w:t>
            </w:r>
          </w:p>
        </w:tc>
        <w:tc>
          <w:tcPr>
            <w:tcW w:w="1392" w:type="dxa"/>
            <w:vAlign w:val="bottom"/>
            <w:hideMark/>
          </w:tcPr>
          <w:p w14:paraId="37DBFECE" w14:textId="77777777" w:rsidR="007E73DD" w:rsidRPr="007E73DD" w:rsidRDefault="007E73DD" w:rsidP="007E73D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326,3</w:t>
            </w:r>
          </w:p>
        </w:tc>
        <w:tc>
          <w:tcPr>
            <w:tcW w:w="1808" w:type="dxa"/>
            <w:vAlign w:val="bottom"/>
            <w:hideMark/>
          </w:tcPr>
          <w:p w14:paraId="0DCB0187"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80,9</w:t>
            </w:r>
          </w:p>
        </w:tc>
        <w:tc>
          <w:tcPr>
            <w:tcW w:w="1809" w:type="dxa"/>
            <w:vAlign w:val="bottom"/>
            <w:hideMark/>
          </w:tcPr>
          <w:p w14:paraId="40063F9B"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82,9</w:t>
            </w:r>
          </w:p>
        </w:tc>
      </w:tr>
      <w:tr w:rsidR="007E73DD" w:rsidRPr="007E73DD" w14:paraId="7C88E369" w14:textId="77777777" w:rsidTr="006E2F1D">
        <w:trPr>
          <w:trHeight w:val="353"/>
        </w:trPr>
        <w:tc>
          <w:tcPr>
            <w:tcW w:w="3201" w:type="dxa"/>
            <w:vAlign w:val="bottom"/>
            <w:hideMark/>
          </w:tcPr>
          <w:p w14:paraId="340644AF"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7E73D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6F85CCF5" w14:textId="77777777" w:rsidR="007E73DD" w:rsidRPr="007E73DD" w:rsidRDefault="007E73DD" w:rsidP="007E73D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265,0</w:t>
            </w:r>
          </w:p>
        </w:tc>
        <w:tc>
          <w:tcPr>
            <w:tcW w:w="1392" w:type="dxa"/>
            <w:vAlign w:val="bottom"/>
            <w:hideMark/>
          </w:tcPr>
          <w:p w14:paraId="7B14B59B" w14:textId="77777777" w:rsidR="007E73DD" w:rsidRPr="007E73DD" w:rsidRDefault="007E73DD" w:rsidP="007E73D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320,8</w:t>
            </w:r>
          </w:p>
        </w:tc>
        <w:tc>
          <w:tcPr>
            <w:tcW w:w="1808" w:type="dxa"/>
            <w:vAlign w:val="bottom"/>
            <w:hideMark/>
          </w:tcPr>
          <w:p w14:paraId="6487FD02"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96,9</w:t>
            </w:r>
          </w:p>
        </w:tc>
        <w:tc>
          <w:tcPr>
            <w:tcW w:w="1809" w:type="dxa"/>
            <w:vAlign w:val="bottom"/>
            <w:hideMark/>
          </w:tcPr>
          <w:p w14:paraId="50021FC0"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121,1</w:t>
            </w:r>
          </w:p>
        </w:tc>
      </w:tr>
      <w:tr w:rsidR="007E73DD" w:rsidRPr="007E73DD" w14:paraId="6A43F20F" w14:textId="77777777" w:rsidTr="006E2F1D">
        <w:trPr>
          <w:trHeight w:val="353"/>
        </w:trPr>
        <w:tc>
          <w:tcPr>
            <w:tcW w:w="3201" w:type="dxa"/>
            <w:vAlign w:val="bottom"/>
            <w:hideMark/>
          </w:tcPr>
          <w:p w14:paraId="2A892B1B"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lastRenderedPageBreak/>
              <w:t>Воздушный транспорт</w:t>
            </w:r>
            <w:r w:rsidRPr="007E73D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6B477D4D" w14:textId="77777777" w:rsidR="007E73DD" w:rsidRPr="007E73DD" w:rsidRDefault="007E73DD" w:rsidP="007E73D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231,1</w:t>
            </w:r>
          </w:p>
        </w:tc>
        <w:tc>
          <w:tcPr>
            <w:tcW w:w="1392" w:type="dxa"/>
            <w:vAlign w:val="bottom"/>
            <w:hideMark/>
          </w:tcPr>
          <w:p w14:paraId="309EF2A7" w14:textId="77777777" w:rsidR="007E73DD" w:rsidRPr="007E73DD" w:rsidRDefault="007E73DD" w:rsidP="007E73D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252,3</w:t>
            </w:r>
          </w:p>
        </w:tc>
        <w:tc>
          <w:tcPr>
            <w:tcW w:w="1808" w:type="dxa"/>
            <w:vAlign w:val="bottom"/>
            <w:hideMark/>
          </w:tcPr>
          <w:p w14:paraId="5CCFB7EC"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в 13,1 </w:t>
            </w:r>
            <w:proofErr w:type="spellStart"/>
            <w:r w:rsidRPr="007E73DD">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09" w:type="dxa"/>
            <w:vAlign w:val="bottom"/>
            <w:hideMark/>
          </w:tcPr>
          <w:p w14:paraId="27CFCEF9"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109,2</w:t>
            </w:r>
          </w:p>
        </w:tc>
      </w:tr>
      <w:tr w:rsidR="007E73DD" w:rsidRPr="007E73DD" w14:paraId="2ACA3252" w14:textId="77777777" w:rsidTr="006E2F1D">
        <w:trPr>
          <w:trHeight w:val="171"/>
        </w:trPr>
        <w:tc>
          <w:tcPr>
            <w:tcW w:w="3201" w:type="dxa"/>
            <w:tcBorders>
              <w:top w:val="nil"/>
              <w:left w:val="nil"/>
              <w:bottom w:val="single" w:sz="4" w:space="0" w:color="auto"/>
              <w:right w:val="nil"/>
            </w:tcBorders>
          </w:tcPr>
          <w:p w14:paraId="4BAA0DDA" w14:textId="77777777" w:rsidR="007E73DD" w:rsidRPr="007E73DD" w:rsidRDefault="007E73DD" w:rsidP="007E73DD">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top w:val="nil"/>
              <w:left w:val="nil"/>
              <w:bottom w:val="single" w:sz="4" w:space="0" w:color="auto"/>
              <w:right w:val="nil"/>
            </w:tcBorders>
            <w:vAlign w:val="bottom"/>
          </w:tcPr>
          <w:p w14:paraId="55E24D52" w14:textId="77777777" w:rsidR="007E73DD" w:rsidRPr="007E73DD" w:rsidRDefault="007E73DD" w:rsidP="007E73DD">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top w:val="nil"/>
              <w:left w:val="nil"/>
              <w:bottom w:val="single" w:sz="4" w:space="0" w:color="auto"/>
              <w:right w:val="nil"/>
            </w:tcBorders>
            <w:vAlign w:val="bottom"/>
          </w:tcPr>
          <w:p w14:paraId="65BD168F" w14:textId="77777777" w:rsidR="007E73DD" w:rsidRPr="007E73DD" w:rsidRDefault="007E73DD" w:rsidP="007E73DD">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221748A3" w14:textId="77777777" w:rsidR="007E73DD" w:rsidRPr="007E73DD" w:rsidRDefault="007E73DD" w:rsidP="007E73DD">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top w:val="nil"/>
              <w:left w:val="nil"/>
              <w:bottom w:val="single" w:sz="4" w:space="0" w:color="auto"/>
              <w:right w:val="nil"/>
            </w:tcBorders>
            <w:vAlign w:val="bottom"/>
          </w:tcPr>
          <w:p w14:paraId="724A6323" w14:textId="77777777" w:rsidR="007E73DD" w:rsidRPr="007E73DD" w:rsidRDefault="007E73DD" w:rsidP="007E73DD">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29F95054" w14:textId="77777777" w:rsidR="007E73DD" w:rsidRPr="007E73DD" w:rsidRDefault="007E73DD" w:rsidP="007E73DD">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5C8B6681" w14:textId="77777777" w:rsidR="007E73DD" w:rsidRPr="007E73DD" w:rsidRDefault="007E73DD" w:rsidP="007E73DD">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7E73DD">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7E73DD">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7E73DD">
        <w:rPr>
          <w:rFonts w:ascii="Times New Roman" w:eastAsia="Times New Roman" w:hAnsi="Times New Roman" w:cs="Times New Roman"/>
          <w:color w:val="000000"/>
          <w:kern w:val="0"/>
          <w:sz w:val="24"/>
          <w:szCs w:val="24"/>
          <w:lang w:val="ru-RU" w:eastAsia="ru-RU"/>
          <w14:ligatures w14:val="none"/>
        </w:rPr>
        <w:t>январе-</w:t>
      </w:r>
      <w:proofErr w:type="spellStart"/>
      <w:r w:rsidRPr="007E73DD">
        <w:rPr>
          <w:rFonts w:ascii="Times New Roman" w:eastAsia="Times New Roman" w:hAnsi="Times New Roman" w:cs="Times New Roman"/>
          <w:color w:val="000000"/>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2024г. </w:t>
      </w:r>
      <w:r w:rsidRPr="007E73DD">
        <w:rPr>
          <w:rFonts w:ascii="Times New Roman" w:eastAsia="Times New Roman" w:hAnsi="Times New Roman" w:cs="Times New Roman"/>
          <w:color w:val="000000"/>
          <w:kern w:val="0"/>
          <w:sz w:val="24"/>
          <w:szCs w:val="24"/>
          <w:lang w:val="ru-RU" w:eastAsia="ru-RU"/>
          <w14:ligatures w14:val="none"/>
        </w:rPr>
        <w:t>составили 385876</w:t>
      </w:r>
      <w:r w:rsidRPr="007E73DD">
        <w:rPr>
          <w:rFonts w:ascii="Times New Roman" w:eastAsia="Times New Roman" w:hAnsi="Times New Roman" w:cs="Times New Roman"/>
          <w:color w:val="000000"/>
          <w:kern w:val="0"/>
          <w:sz w:val="24"/>
          <w:szCs w:val="24"/>
          <w:lang w:val="ky-KG" w:eastAsia="ru-RU"/>
          <w14:ligatures w14:val="none"/>
        </w:rPr>
        <w:t xml:space="preserve">,6 тыс. </w:t>
      </w:r>
      <w:proofErr w:type="spellStart"/>
      <w:r w:rsidRPr="007E73DD">
        <w:rPr>
          <w:rFonts w:ascii="Times New Roman" w:eastAsia="Times New Roman" w:hAnsi="Times New Roman" w:cs="Times New Roman"/>
          <w:color w:val="000000"/>
          <w:kern w:val="0"/>
          <w:sz w:val="24"/>
          <w:szCs w:val="24"/>
          <w:lang w:val="ky-KG" w:eastAsia="ru-RU"/>
          <w14:ligatures w14:val="none"/>
        </w:rPr>
        <w:t>человек</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и у</w:t>
      </w:r>
      <w:proofErr w:type="spellStart"/>
      <w:r w:rsidRPr="007E73DD">
        <w:rPr>
          <w:rFonts w:ascii="Times New Roman" w:eastAsia="Times New Roman" w:hAnsi="Times New Roman" w:cs="Times New Roman"/>
          <w:color w:val="000000"/>
          <w:kern w:val="0"/>
          <w:sz w:val="24"/>
          <w:szCs w:val="24"/>
          <w:lang w:val="ky-KG" w:eastAsia="ru-RU"/>
          <w14:ligatures w14:val="none"/>
        </w:rPr>
        <w:t>величились</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 xml:space="preserve">по сравнению с соответствующим периодом прошлого года на </w:t>
      </w:r>
      <w:r w:rsidRPr="007E73DD">
        <w:rPr>
          <w:rFonts w:ascii="Times New Roman" w:eastAsia="Times New Roman" w:hAnsi="Times New Roman" w:cs="Times New Roman"/>
          <w:color w:val="000000"/>
          <w:spacing w:val="-4"/>
          <w:kern w:val="0"/>
          <w:sz w:val="24"/>
          <w:szCs w:val="24"/>
          <w:lang w:val="ky-KG" w:eastAsia="ru-RU"/>
          <w14:ligatures w14:val="none"/>
        </w:rPr>
        <w:t xml:space="preserve">11,9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w:t>
      </w:r>
    </w:p>
    <w:p w14:paraId="6AE84158" w14:textId="77777777" w:rsidR="007E73DD" w:rsidRPr="007E73DD" w:rsidRDefault="007E73DD" w:rsidP="007E73DD">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7E73DD">
        <w:rPr>
          <w:rFonts w:ascii="Times New Roman" w:eastAsia="Times New Roman" w:hAnsi="Times New Roman" w:cs="Times New Roman"/>
          <w:color w:val="000000"/>
          <w:spacing w:val="-4"/>
          <w:kern w:val="0"/>
          <w:sz w:val="24"/>
          <w:szCs w:val="24"/>
          <w:lang w:val="ky-KG" w:eastAsia="ru-RU"/>
          <w14:ligatures w14:val="none"/>
        </w:rPr>
        <w:t>351247,1 тыс</w:t>
      </w:r>
      <w:r w:rsidRPr="007E73DD">
        <w:rPr>
          <w:rFonts w:ascii="Times New Roman" w:eastAsia="Times New Roman" w:hAnsi="Times New Roman" w:cs="Times New Roman"/>
          <w:color w:val="000000"/>
          <w:spacing w:val="-4"/>
          <w:kern w:val="0"/>
          <w:sz w:val="24"/>
          <w:szCs w:val="24"/>
          <w:lang w:val="ru-RU" w:eastAsia="ru-RU"/>
          <w14:ligatures w14:val="none"/>
        </w:rPr>
        <w:t>.</w:t>
      </w:r>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7E73DD">
        <w:rPr>
          <w:rFonts w:ascii="Times New Roman" w:eastAsia="Times New Roman" w:hAnsi="Times New Roman" w:cs="Times New Roman"/>
          <w:color w:val="000000"/>
          <w:spacing w:val="-4"/>
          <w:kern w:val="0"/>
          <w:sz w:val="24"/>
          <w:szCs w:val="24"/>
          <w:lang w:val="ky-KG" w:eastAsia="ru-RU"/>
          <w14:ligatures w14:val="none"/>
        </w:rPr>
        <w:t xml:space="preserve">18,3 </w:t>
      </w:r>
      <w:r w:rsidRPr="007E73DD">
        <w:rPr>
          <w:rFonts w:ascii="Times New Roman" w:eastAsia="Times New Roman" w:hAnsi="Times New Roman" w:cs="Times New Roman"/>
          <w:color w:val="000000"/>
          <w:spacing w:val="-4"/>
          <w:kern w:val="0"/>
          <w:sz w:val="24"/>
          <w:szCs w:val="24"/>
          <w:lang w:val="ru-RU" w:eastAsia="ru-RU"/>
          <w14:ligatures w14:val="none"/>
        </w:rPr>
        <w:t xml:space="preserve">процента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чем в январе-</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2023</w:t>
      </w:r>
      <w:r w:rsidRPr="007E73DD">
        <w:rPr>
          <w:rFonts w:ascii="Times New Roman" w:eastAsia="Times New Roman" w:hAnsi="Times New Roman" w:cs="Times New Roman"/>
          <w:color w:val="000000"/>
          <w:spacing w:val="-4"/>
          <w:kern w:val="0"/>
          <w:sz w:val="24"/>
          <w:szCs w:val="24"/>
          <w:lang w:val="ru-RU" w:eastAsia="ru-RU"/>
          <w14:ligatures w14:val="none"/>
        </w:rPr>
        <w:t xml:space="preserve"> года, троллейбусами перевезено –</w:t>
      </w:r>
      <w:r w:rsidRPr="007E73DD">
        <w:rPr>
          <w:rFonts w:ascii="Times New Roman" w:eastAsia="Times New Roman" w:hAnsi="Times New Roman" w:cs="Times New Roman"/>
          <w:color w:val="000000"/>
          <w:spacing w:val="-4"/>
          <w:kern w:val="0"/>
          <w:sz w:val="24"/>
          <w:szCs w:val="24"/>
          <w:lang w:val="ky-KG" w:eastAsia="ru-RU"/>
          <w14:ligatures w14:val="none"/>
        </w:rPr>
        <w:t xml:space="preserve"> 14117,4 </w:t>
      </w:r>
      <w:r w:rsidRPr="007E73DD">
        <w:rPr>
          <w:rFonts w:ascii="Times New Roman" w:eastAsia="Times New Roman" w:hAnsi="Times New Roman" w:cs="Times New Roman"/>
          <w:color w:val="000000"/>
          <w:spacing w:val="-4"/>
          <w:kern w:val="0"/>
          <w:sz w:val="24"/>
          <w:szCs w:val="24"/>
          <w:lang w:val="ru-RU" w:eastAsia="ru-RU"/>
          <w14:ligatures w14:val="none"/>
        </w:rPr>
        <w:t xml:space="preserve">тыс. человек, что на </w:t>
      </w:r>
      <w:r w:rsidRPr="007E73DD">
        <w:rPr>
          <w:rFonts w:ascii="Times New Roman" w:eastAsia="Times New Roman" w:hAnsi="Times New Roman" w:cs="Times New Roman"/>
          <w:spacing w:val="-4"/>
          <w:kern w:val="0"/>
          <w:sz w:val="24"/>
          <w:szCs w:val="24"/>
          <w:lang w:val="ru-RU" w:eastAsia="ru-RU"/>
          <w14:ligatures w14:val="none"/>
        </w:rPr>
        <w:t>4</w:t>
      </w:r>
      <w:r w:rsidRPr="007E73DD">
        <w:rPr>
          <w:rFonts w:ascii="Times New Roman" w:eastAsia="Times New Roman" w:hAnsi="Times New Roman" w:cs="Times New Roman"/>
          <w:spacing w:val="-4"/>
          <w:kern w:val="0"/>
          <w:sz w:val="24"/>
          <w:szCs w:val="24"/>
          <w:lang w:val="ky-KG" w:eastAsia="ru-RU"/>
          <w14:ligatures w14:val="none"/>
        </w:rPr>
        <w:t xml:space="preserve">7,9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меньше</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чем в январе-</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2023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w:t>
      </w:r>
      <w:r w:rsidRPr="007E73DD">
        <w:rPr>
          <w:rFonts w:ascii="Times New Roman" w:eastAsia="Times New Roman" w:hAnsi="Times New Roman" w:cs="Times New Roman"/>
          <w:b/>
          <w:color w:val="000000"/>
          <w:spacing w:val="-4"/>
          <w:kern w:val="0"/>
          <w:sz w:val="8"/>
          <w:szCs w:val="8"/>
          <w:lang w:val="ky-KG" w:eastAsia="ru-RU"/>
          <w14:ligatures w14:val="none"/>
        </w:rPr>
        <w:t xml:space="preserve"> </w:t>
      </w:r>
    </w:p>
    <w:p w14:paraId="6B1FCF0B" w14:textId="77777777" w:rsidR="007E73DD" w:rsidRPr="007E73DD" w:rsidRDefault="007E73DD" w:rsidP="007E73DD">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val="ru-RU" w:eastAsia="ru-RU"/>
          <w14:ligatures w14:val="none"/>
        </w:rPr>
      </w:pPr>
    </w:p>
    <w:p w14:paraId="3E56BF6C"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Таблица 21: Перевозки пассажиров всеми видами транспорта в январе-</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2024г.</w:t>
      </w:r>
    </w:p>
    <w:p w14:paraId="20FA77C4" w14:textId="77777777" w:rsidR="007E73DD" w:rsidRPr="007E73DD" w:rsidRDefault="007E73DD" w:rsidP="007E73DD">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7E73DD">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7E73DD" w:rsidRPr="007E73DD" w14:paraId="269B1E33" w14:textId="77777777" w:rsidTr="006E2F1D">
        <w:trPr>
          <w:trHeight w:val="467"/>
          <w:tblHeader/>
        </w:trPr>
        <w:tc>
          <w:tcPr>
            <w:tcW w:w="3187" w:type="dxa"/>
            <w:vMerge w:val="restart"/>
            <w:tcBorders>
              <w:top w:val="single" w:sz="8" w:space="0" w:color="auto"/>
              <w:left w:val="nil"/>
              <w:bottom w:val="single" w:sz="8" w:space="0" w:color="auto"/>
              <w:right w:val="nil"/>
            </w:tcBorders>
          </w:tcPr>
          <w:p w14:paraId="43D15266" w14:textId="77777777" w:rsidR="007E73DD" w:rsidRPr="007E73DD" w:rsidRDefault="007E73DD" w:rsidP="007E73DD">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052F5BC"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p>
          <w:p w14:paraId="19AA0F9B"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2C256CC6"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32CABC00"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7226DA7C" w14:textId="77777777" w:rsidTr="006E2F1D">
        <w:trPr>
          <w:trHeight w:val="241"/>
          <w:tblHeader/>
        </w:trPr>
        <w:tc>
          <w:tcPr>
            <w:tcW w:w="3187" w:type="dxa"/>
            <w:vMerge/>
            <w:tcBorders>
              <w:top w:val="single" w:sz="8" w:space="0" w:color="auto"/>
              <w:left w:val="nil"/>
              <w:bottom w:val="single" w:sz="8" w:space="0" w:color="auto"/>
              <w:right w:val="nil"/>
            </w:tcBorders>
            <w:vAlign w:val="center"/>
            <w:hideMark/>
          </w:tcPr>
          <w:p w14:paraId="27E247F8"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2EEFCCD6"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400" w:type="dxa"/>
            <w:tcBorders>
              <w:top w:val="single" w:sz="4" w:space="0" w:color="auto"/>
              <w:left w:val="nil"/>
              <w:bottom w:val="single" w:sz="8" w:space="0" w:color="auto"/>
              <w:right w:val="nil"/>
            </w:tcBorders>
            <w:hideMark/>
          </w:tcPr>
          <w:p w14:paraId="4091FC1E"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c>
          <w:tcPr>
            <w:tcW w:w="1819" w:type="dxa"/>
            <w:tcBorders>
              <w:top w:val="single" w:sz="4" w:space="0" w:color="auto"/>
              <w:left w:val="nil"/>
              <w:bottom w:val="single" w:sz="8" w:space="0" w:color="auto"/>
              <w:right w:val="nil"/>
            </w:tcBorders>
            <w:hideMark/>
          </w:tcPr>
          <w:p w14:paraId="3B81E497"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820" w:type="dxa"/>
            <w:tcBorders>
              <w:top w:val="single" w:sz="4" w:space="0" w:color="auto"/>
              <w:left w:val="nil"/>
              <w:bottom w:val="single" w:sz="8" w:space="0" w:color="auto"/>
              <w:right w:val="nil"/>
            </w:tcBorders>
            <w:hideMark/>
          </w:tcPr>
          <w:p w14:paraId="012B3898"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r>
      <w:tr w:rsidR="007E73DD" w:rsidRPr="007E73DD" w14:paraId="2877DA85" w14:textId="77777777" w:rsidTr="006E2F1D">
        <w:trPr>
          <w:trHeight w:val="341"/>
        </w:trPr>
        <w:tc>
          <w:tcPr>
            <w:tcW w:w="3187" w:type="dxa"/>
            <w:tcBorders>
              <w:top w:val="single" w:sz="8" w:space="0" w:color="auto"/>
              <w:left w:val="nil"/>
              <w:bottom w:val="nil"/>
              <w:right w:val="nil"/>
            </w:tcBorders>
            <w:vAlign w:val="bottom"/>
            <w:hideMark/>
          </w:tcPr>
          <w:p w14:paraId="5798BAE3"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r w:rsidRPr="007E73D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194674CD"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344769,2</w:t>
            </w:r>
          </w:p>
        </w:tc>
        <w:tc>
          <w:tcPr>
            <w:tcW w:w="1400" w:type="dxa"/>
            <w:tcBorders>
              <w:top w:val="single" w:sz="8" w:space="0" w:color="auto"/>
              <w:left w:val="nil"/>
              <w:bottom w:val="nil"/>
              <w:right w:val="nil"/>
            </w:tcBorders>
            <w:vAlign w:val="bottom"/>
            <w:hideMark/>
          </w:tcPr>
          <w:p w14:paraId="3EFBAA40"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385876,6</w:t>
            </w:r>
          </w:p>
        </w:tc>
        <w:tc>
          <w:tcPr>
            <w:tcW w:w="1819" w:type="dxa"/>
            <w:tcBorders>
              <w:top w:val="single" w:sz="8" w:space="0" w:color="auto"/>
              <w:left w:val="nil"/>
              <w:bottom w:val="nil"/>
              <w:right w:val="nil"/>
            </w:tcBorders>
            <w:vAlign w:val="bottom"/>
            <w:hideMark/>
          </w:tcPr>
          <w:p w14:paraId="57BF218E" w14:textId="77777777" w:rsidR="007E73DD" w:rsidRPr="007E73DD" w:rsidRDefault="007E73DD" w:rsidP="007E73DD">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111,4</w:t>
            </w:r>
          </w:p>
        </w:tc>
        <w:tc>
          <w:tcPr>
            <w:tcW w:w="1820" w:type="dxa"/>
            <w:tcBorders>
              <w:top w:val="single" w:sz="8" w:space="0" w:color="auto"/>
              <w:left w:val="nil"/>
              <w:bottom w:val="nil"/>
              <w:right w:val="nil"/>
            </w:tcBorders>
            <w:vAlign w:val="bottom"/>
            <w:hideMark/>
          </w:tcPr>
          <w:p w14:paraId="5A77294A" w14:textId="77777777" w:rsidR="007E73DD" w:rsidRPr="007E73DD" w:rsidRDefault="007E73DD" w:rsidP="007E73DD">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111,9</w:t>
            </w:r>
          </w:p>
        </w:tc>
      </w:tr>
      <w:tr w:rsidR="007E73DD" w:rsidRPr="007E73DD" w14:paraId="377A4159" w14:textId="77777777" w:rsidTr="006E2F1D">
        <w:trPr>
          <w:trHeight w:val="341"/>
        </w:trPr>
        <w:tc>
          <w:tcPr>
            <w:tcW w:w="3187" w:type="dxa"/>
            <w:vAlign w:val="bottom"/>
            <w:hideMark/>
          </w:tcPr>
          <w:p w14:paraId="1906E39B"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hideMark/>
          </w:tcPr>
          <w:p w14:paraId="38566922"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247,0</w:t>
            </w:r>
          </w:p>
        </w:tc>
        <w:tc>
          <w:tcPr>
            <w:tcW w:w="1400" w:type="dxa"/>
            <w:vMerge w:val="restart"/>
            <w:vAlign w:val="bottom"/>
            <w:hideMark/>
          </w:tcPr>
          <w:p w14:paraId="660BFD30"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266,5</w:t>
            </w:r>
          </w:p>
        </w:tc>
        <w:tc>
          <w:tcPr>
            <w:tcW w:w="1819" w:type="dxa"/>
            <w:vMerge w:val="restart"/>
            <w:vAlign w:val="bottom"/>
            <w:hideMark/>
          </w:tcPr>
          <w:p w14:paraId="74FD1159"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92,0</w:t>
            </w:r>
          </w:p>
        </w:tc>
        <w:tc>
          <w:tcPr>
            <w:tcW w:w="1820" w:type="dxa"/>
            <w:vMerge w:val="restart"/>
            <w:vAlign w:val="bottom"/>
            <w:hideMark/>
          </w:tcPr>
          <w:p w14:paraId="2B8F674A"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107,9</w:t>
            </w:r>
          </w:p>
        </w:tc>
      </w:tr>
      <w:tr w:rsidR="007E73DD" w:rsidRPr="007E73DD" w14:paraId="57E116F1" w14:textId="77777777" w:rsidTr="006E2F1D">
        <w:trPr>
          <w:trHeight w:val="341"/>
        </w:trPr>
        <w:tc>
          <w:tcPr>
            <w:tcW w:w="3187" w:type="dxa"/>
            <w:vAlign w:val="bottom"/>
            <w:hideMark/>
          </w:tcPr>
          <w:p w14:paraId="6829C766"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25D38C9E"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3FC646D7"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34987DD9"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5920BC35"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7E73DD" w:rsidRPr="007E73DD" w14:paraId="502C997C" w14:textId="77777777" w:rsidTr="006E2F1D">
        <w:trPr>
          <w:trHeight w:val="341"/>
        </w:trPr>
        <w:tc>
          <w:tcPr>
            <w:tcW w:w="3187" w:type="dxa"/>
            <w:vAlign w:val="bottom"/>
            <w:hideMark/>
          </w:tcPr>
          <w:p w14:paraId="713A05A6"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9F792EF"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296860,6</w:t>
            </w:r>
          </w:p>
        </w:tc>
        <w:tc>
          <w:tcPr>
            <w:tcW w:w="1400" w:type="dxa"/>
            <w:vAlign w:val="bottom"/>
            <w:hideMark/>
          </w:tcPr>
          <w:p w14:paraId="09CCCEBE"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351247,1</w:t>
            </w:r>
          </w:p>
        </w:tc>
        <w:tc>
          <w:tcPr>
            <w:tcW w:w="1819" w:type="dxa"/>
            <w:vAlign w:val="bottom"/>
            <w:hideMark/>
          </w:tcPr>
          <w:p w14:paraId="1124026D"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113,8</w:t>
            </w:r>
          </w:p>
        </w:tc>
        <w:tc>
          <w:tcPr>
            <w:tcW w:w="1820" w:type="dxa"/>
            <w:vAlign w:val="bottom"/>
            <w:hideMark/>
          </w:tcPr>
          <w:p w14:paraId="2D7DDA4D"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118,3</w:t>
            </w:r>
          </w:p>
        </w:tc>
      </w:tr>
      <w:tr w:rsidR="007E73DD" w:rsidRPr="007E73DD" w14:paraId="5DEF7133" w14:textId="77777777" w:rsidTr="006E2F1D">
        <w:trPr>
          <w:trHeight w:val="341"/>
        </w:trPr>
        <w:tc>
          <w:tcPr>
            <w:tcW w:w="3187" w:type="dxa"/>
            <w:vAlign w:val="bottom"/>
            <w:hideMark/>
          </w:tcPr>
          <w:p w14:paraId="5A08F7E5"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Троллейбусы</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251B01D5"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29502,3</w:t>
            </w:r>
          </w:p>
        </w:tc>
        <w:tc>
          <w:tcPr>
            <w:tcW w:w="1400" w:type="dxa"/>
            <w:vAlign w:val="bottom"/>
            <w:hideMark/>
          </w:tcPr>
          <w:p w14:paraId="1822029A"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14117,4</w:t>
            </w:r>
          </w:p>
        </w:tc>
        <w:tc>
          <w:tcPr>
            <w:tcW w:w="1819" w:type="dxa"/>
            <w:vAlign w:val="bottom"/>
            <w:hideMark/>
          </w:tcPr>
          <w:p w14:paraId="6BCA8697"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93,2</w:t>
            </w:r>
          </w:p>
        </w:tc>
        <w:tc>
          <w:tcPr>
            <w:tcW w:w="1820" w:type="dxa"/>
            <w:vAlign w:val="bottom"/>
            <w:hideMark/>
          </w:tcPr>
          <w:p w14:paraId="539A34FB"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47,9</w:t>
            </w:r>
          </w:p>
        </w:tc>
      </w:tr>
      <w:tr w:rsidR="007E73DD" w:rsidRPr="007E73DD" w14:paraId="3443F98D" w14:textId="77777777" w:rsidTr="006E2F1D">
        <w:trPr>
          <w:trHeight w:val="341"/>
        </w:trPr>
        <w:tc>
          <w:tcPr>
            <w:tcW w:w="3187" w:type="dxa"/>
            <w:vAlign w:val="bottom"/>
            <w:hideMark/>
          </w:tcPr>
          <w:p w14:paraId="45D6A092"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Такси </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5DAE238"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16727,9</w:t>
            </w:r>
          </w:p>
        </w:tc>
        <w:tc>
          <w:tcPr>
            <w:tcW w:w="1400" w:type="dxa"/>
            <w:vAlign w:val="bottom"/>
            <w:hideMark/>
          </w:tcPr>
          <w:p w14:paraId="49256EBC"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18948,4</w:t>
            </w:r>
          </w:p>
        </w:tc>
        <w:tc>
          <w:tcPr>
            <w:tcW w:w="1819" w:type="dxa"/>
            <w:vAlign w:val="bottom"/>
            <w:hideMark/>
          </w:tcPr>
          <w:p w14:paraId="3C160DD2"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104,3</w:t>
            </w:r>
          </w:p>
        </w:tc>
        <w:tc>
          <w:tcPr>
            <w:tcW w:w="1820" w:type="dxa"/>
            <w:vAlign w:val="bottom"/>
            <w:hideMark/>
          </w:tcPr>
          <w:p w14:paraId="351CFDDE"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113,3</w:t>
            </w:r>
          </w:p>
        </w:tc>
      </w:tr>
      <w:tr w:rsidR="007E73DD" w:rsidRPr="007E73DD" w14:paraId="2123F2D6" w14:textId="77777777" w:rsidTr="006E2F1D">
        <w:trPr>
          <w:trHeight w:val="341"/>
        </w:trPr>
        <w:tc>
          <w:tcPr>
            <w:tcW w:w="3187" w:type="dxa"/>
            <w:vAlign w:val="bottom"/>
            <w:hideMark/>
          </w:tcPr>
          <w:p w14:paraId="2EC97023"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00DFC75C"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1431,4</w:t>
            </w:r>
          </w:p>
        </w:tc>
        <w:tc>
          <w:tcPr>
            <w:tcW w:w="1400" w:type="dxa"/>
            <w:vAlign w:val="bottom"/>
            <w:hideMark/>
          </w:tcPr>
          <w:p w14:paraId="23EFC354"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1297,2</w:t>
            </w:r>
          </w:p>
        </w:tc>
        <w:tc>
          <w:tcPr>
            <w:tcW w:w="1819" w:type="dxa"/>
            <w:vAlign w:val="bottom"/>
            <w:hideMark/>
          </w:tcPr>
          <w:p w14:paraId="40253C1E"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104,2</w:t>
            </w:r>
          </w:p>
        </w:tc>
        <w:tc>
          <w:tcPr>
            <w:tcW w:w="1820" w:type="dxa"/>
            <w:vAlign w:val="bottom"/>
            <w:hideMark/>
          </w:tcPr>
          <w:p w14:paraId="6F801EA1"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90,6</w:t>
            </w:r>
          </w:p>
        </w:tc>
      </w:tr>
      <w:tr w:rsidR="007E73DD" w:rsidRPr="007E73DD" w14:paraId="62A6BCD1" w14:textId="77777777" w:rsidTr="006E2F1D">
        <w:trPr>
          <w:trHeight w:val="130"/>
        </w:trPr>
        <w:tc>
          <w:tcPr>
            <w:tcW w:w="3187" w:type="dxa"/>
            <w:tcBorders>
              <w:top w:val="nil"/>
              <w:left w:val="nil"/>
              <w:bottom w:val="single" w:sz="8" w:space="0" w:color="auto"/>
              <w:right w:val="nil"/>
            </w:tcBorders>
            <w:vAlign w:val="bottom"/>
          </w:tcPr>
          <w:p w14:paraId="7B27C864"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top w:val="nil"/>
              <w:left w:val="nil"/>
              <w:bottom w:val="single" w:sz="8" w:space="0" w:color="auto"/>
              <w:right w:val="nil"/>
            </w:tcBorders>
            <w:vAlign w:val="bottom"/>
          </w:tcPr>
          <w:p w14:paraId="403F9D90"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638C7341"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1E2E6B91"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75E1632D" w14:textId="77777777" w:rsidR="007E73DD" w:rsidRPr="007E73DD" w:rsidRDefault="007E73DD" w:rsidP="007E73DD">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31A6875A"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5CA350F9" w14:textId="2E5F320B" w:rsidR="007E73DD" w:rsidRPr="007E73DD" w:rsidRDefault="007E73DD" w:rsidP="007E73DD">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7E73DD">
        <w:rPr>
          <w:rFonts w:ascii="Times New Roman" w:eastAsia="Times New Roman" w:hAnsi="Times New Roman" w:cs="Times New Roman"/>
          <w:i/>
          <w:color w:val="000000"/>
          <w:spacing w:val="-4"/>
          <w:kern w:val="0"/>
          <w:sz w:val="24"/>
          <w:szCs w:val="24"/>
          <w:lang w:val="ru-RU" w:eastAsia="ru-RU"/>
          <w14:ligatures w14:val="none"/>
        </w:rPr>
        <w:t>Пассажирооборот</w:t>
      </w:r>
      <w:r w:rsidRPr="007E73DD">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7E73DD">
        <w:rPr>
          <w:rFonts w:ascii="Times New Roman" w:eastAsia="Times New Roman" w:hAnsi="Times New Roman" w:cs="Times New Roman"/>
          <w:color w:val="000000"/>
          <w:kern w:val="0"/>
          <w:sz w:val="24"/>
          <w:szCs w:val="24"/>
          <w:lang w:val="ru-RU" w:eastAsia="ru-RU"/>
          <w14:ligatures w14:val="none"/>
        </w:rPr>
        <w:t>январе-</w:t>
      </w:r>
      <w:proofErr w:type="spellStart"/>
      <w:r w:rsidRPr="007E73DD">
        <w:rPr>
          <w:rFonts w:ascii="Times New Roman" w:eastAsia="Times New Roman" w:hAnsi="Times New Roman" w:cs="Times New Roman"/>
          <w:color w:val="000000"/>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г.</w:t>
      </w:r>
      <w:r w:rsidRPr="007E73DD">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7E73DD">
        <w:rPr>
          <w:rFonts w:ascii="Times New Roman" w:eastAsia="Times New Roman" w:hAnsi="Times New Roman" w:cs="Times New Roman"/>
          <w:color w:val="000000"/>
          <w:spacing w:val="-4"/>
          <w:kern w:val="0"/>
          <w:sz w:val="24"/>
          <w:szCs w:val="24"/>
          <w:lang w:val="ky-KG" w:eastAsia="ru-RU"/>
          <w14:ligatures w14:val="none"/>
        </w:rPr>
        <w:t xml:space="preserve">7151,1 </w:t>
      </w:r>
      <w:r w:rsidRPr="007E73DD">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7E73DD">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 </w:t>
      </w:r>
      <w:r w:rsidRPr="007E73DD">
        <w:rPr>
          <w:rFonts w:ascii="Times New Roman" w:eastAsia="Times New Roman" w:hAnsi="Times New Roman" w:cs="Times New Roman"/>
          <w:color w:val="000000"/>
          <w:spacing w:val="-4"/>
          <w:kern w:val="0"/>
          <w:sz w:val="24"/>
          <w:szCs w:val="24"/>
          <w:lang w:val="ru-RU" w:eastAsia="ru-RU"/>
          <w14:ligatures w14:val="none"/>
        </w:rPr>
        <w:t>километров и у</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велич</w:t>
      </w:r>
      <w:r w:rsidRPr="007E73DD">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xml:space="preserve"> на </w:t>
      </w:r>
      <w:r w:rsidRPr="007E73DD">
        <w:rPr>
          <w:rFonts w:ascii="Times New Roman" w:eastAsia="Times New Roman" w:hAnsi="Times New Roman" w:cs="Times New Roman"/>
          <w:color w:val="000000"/>
          <w:spacing w:val="-4"/>
          <w:kern w:val="0"/>
          <w:sz w:val="24"/>
          <w:szCs w:val="24"/>
          <w:lang w:val="ky-KG" w:eastAsia="ru-RU"/>
          <w14:ligatures w14:val="none"/>
        </w:rPr>
        <w:t xml:space="preserve">2,8 </w:t>
      </w:r>
      <w:r w:rsidRPr="007E73DD">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7E73DD">
        <w:rPr>
          <w:rFonts w:ascii="Times New Roman" w:eastAsia="Times New Roman" w:hAnsi="Times New Roman" w:cs="Times New Roman"/>
          <w:color w:val="000000"/>
          <w:spacing w:val="-4"/>
          <w:kern w:val="0"/>
          <w:sz w:val="24"/>
          <w:szCs w:val="24"/>
          <w:lang w:val="ky-KG" w:eastAsia="ru-RU"/>
          <w14:ligatures w14:val="none"/>
        </w:rPr>
        <w:t>– 4629,1 млн</w:t>
      </w:r>
      <w:r w:rsidRPr="007E73DD">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7E73DD">
        <w:rPr>
          <w:rFonts w:ascii="Times New Roman" w:eastAsia="Times New Roman" w:hAnsi="Times New Roman" w:cs="Times New Roman"/>
          <w:color w:val="000000"/>
          <w:spacing w:val="-4"/>
          <w:kern w:val="0"/>
          <w:sz w:val="24"/>
          <w:szCs w:val="24"/>
          <w:lang w:val="ky-KG" w:eastAsia="ru-RU"/>
          <w14:ligatures w14:val="none"/>
        </w:rPr>
        <w:t xml:space="preserve">или </w:t>
      </w:r>
      <w:r w:rsidRPr="007E73DD">
        <w:rPr>
          <w:rFonts w:ascii="Times New Roman" w:eastAsia="Times New Roman" w:hAnsi="Times New Roman" w:cs="Times New Roman"/>
          <w:color w:val="000000"/>
          <w:spacing w:val="-4"/>
          <w:kern w:val="0"/>
          <w:sz w:val="24"/>
          <w:szCs w:val="24"/>
          <w:lang w:val="ru-RU" w:eastAsia="ru-RU"/>
          <w14:ligatures w14:val="none"/>
        </w:rPr>
        <w:t xml:space="preserve">на </w:t>
      </w:r>
      <w:r w:rsidRPr="007E73DD">
        <w:rPr>
          <w:rFonts w:ascii="Times New Roman" w:eastAsia="Times New Roman" w:hAnsi="Times New Roman" w:cs="Times New Roman"/>
          <w:color w:val="000000"/>
          <w:spacing w:val="-4"/>
          <w:kern w:val="0"/>
          <w:sz w:val="24"/>
          <w:szCs w:val="24"/>
          <w:lang w:val="ky-KG" w:eastAsia="ru-RU"/>
          <w14:ligatures w14:val="none"/>
        </w:rPr>
        <w:t xml:space="preserve">4,9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больше, чем в соответствующем периоде прошлого года.</w:t>
      </w:r>
    </w:p>
    <w:p w14:paraId="00665307" w14:textId="77777777" w:rsidR="007E73DD" w:rsidRPr="007E73DD" w:rsidRDefault="007E73DD" w:rsidP="007E73DD">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708BDC9A" w14:textId="77777777" w:rsidR="007E73DD" w:rsidRPr="007E73DD" w:rsidRDefault="007E73DD" w:rsidP="007E73DD">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Таблица 22: Пассажирооборот, выполненный всеми видами транспорта в январе-</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2024г.</w:t>
      </w:r>
    </w:p>
    <w:p w14:paraId="409AEE77" w14:textId="77777777" w:rsidR="007E73DD" w:rsidRPr="007E73DD" w:rsidRDefault="007E73DD" w:rsidP="007E73DD">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7E73DD" w:rsidRPr="007E73DD" w14:paraId="43F0A3C6" w14:textId="77777777" w:rsidTr="006E2F1D">
        <w:trPr>
          <w:trHeight w:val="512"/>
          <w:tblHeader/>
        </w:trPr>
        <w:tc>
          <w:tcPr>
            <w:tcW w:w="3109" w:type="dxa"/>
            <w:vMerge w:val="restart"/>
            <w:tcBorders>
              <w:top w:val="single" w:sz="8" w:space="0" w:color="auto"/>
              <w:left w:val="nil"/>
              <w:bottom w:val="single" w:sz="8" w:space="0" w:color="auto"/>
              <w:right w:val="nil"/>
            </w:tcBorders>
          </w:tcPr>
          <w:p w14:paraId="12BB3076"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left w:val="nil"/>
              <w:bottom w:val="single" w:sz="4" w:space="0" w:color="auto"/>
              <w:right w:val="nil"/>
            </w:tcBorders>
            <w:hideMark/>
          </w:tcPr>
          <w:p w14:paraId="323EE18E"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315FD163"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61BA8329" w14:textId="77777777" w:rsidTr="006E2F1D">
        <w:trPr>
          <w:trHeight w:val="241"/>
          <w:tblHeader/>
        </w:trPr>
        <w:tc>
          <w:tcPr>
            <w:tcW w:w="3109" w:type="dxa"/>
            <w:vMerge/>
            <w:tcBorders>
              <w:top w:val="single" w:sz="8" w:space="0" w:color="auto"/>
              <w:left w:val="nil"/>
              <w:bottom w:val="single" w:sz="8" w:space="0" w:color="auto"/>
              <w:right w:val="nil"/>
            </w:tcBorders>
            <w:vAlign w:val="center"/>
            <w:hideMark/>
          </w:tcPr>
          <w:p w14:paraId="01C7B07C" w14:textId="77777777" w:rsidR="007E73DD" w:rsidRPr="007E73DD" w:rsidRDefault="007E73DD" w:rsidP="007E73D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left w:val="nil"/>
              <w:bottom w:val="single" w:sz="8" w:space="0" w:color="auto"/>
              <w:right w:val="nil"/>
            </w:tcBorders>
            <w:hideMark/>
          </w:tcPr>
          <w:p w14:paraId="64CA3872"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413" w:type="dxa"/>
            <w:tcBorders>
              <w:top w:val="single" w:sz="4" w:space="0" w:color="auto"/>
              <w:left w:val="nil"/>
              <w:bottom w:val="single" w:sz="8" w:space="0" w:color="auto"/>
              <w:right w:val="nil"/>
            </w:tcBorders>
            <w:hideMark/>
          </w:tcPr>
          <w:p w14:paraId="3CE45E7C"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4</w:t>
            </w:r>
          </w:p>
        </w:tc>
        <w:tc>
          <w:tcPr>
            <w:tcW w:w="1836" w:type="dxa"/>
            <w:tcBorders>
              <w:top w:val="single" w:sz="4" w:space="0" w:color="auto"/>
              <w:left w:val="nil"/>
              <w:bottom w:val="single" w:sz="8" w:space="0" w:color="auto"/>
              <w:right w:val="nil"/>
            </w:tcBorders>
            <w:hideMark/>
          </w:tcPr>
          <w:p w14:paraId="20098933"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w:t>
            </w:r>
            <w:r w:rsidRPr="007E73DD">
              <w:rPr>
                <w:rFonts w:ascii="Times New Roman" w:eastAsia="Times New Roman" w:hAnsi="Times New Roman" w:cs="Times New Roman"/>
                <w:b/>
                <w:bCs/>
                <w:color w:val="000000"/>
                <w:kern w:val="0"/>
                <w:sz w:val="20"/>
                <w:szCs w:val="20"/>
                <w:lang w:val="ky-KG" w:eastAsia="ru-RU"/>
                <w14:ligatures w14:val="none"/>
              </w:rPr>
              <w:t>23</w:t>
            </w:r>
          </w:p>
        </w:tc>
        <w:tc>
          <w:tcPr>
            <w:tcW w:w="1837" w:type="dxa"/>
            <w:tcBorders>
              <w:top w:val="single" w:sz="4" w:space="0" w:color="auto"/>
              <w:left w:val="nil"/>
              <w:bottom w:val="single" w:sz="8" w:space="0" w:color="auto"/>
              <w:right w:val="nil"/>
            </w:tcBorders>
            <w:hideMark/>
          </w:tcPr>
          <w:p w14:paraId="28E12E50"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202</w:t>
            </w:r>
            <w:r w:rsidRPr="007E73DD">
              <w:rPr>
                <w:rFonts w:ascii="Times New Roman" w:eastAsia="Times New Roman" w:hAnsi="Times New Roman" w:cs="Times New Roman"/>
                <w:b/>
                <w:bCs/>
                <w:color w:val="000000"/>
                <w:kern w:val="0"/>
                <w:sz w:val="20"/>
                <w:szCs w:val="20"/>
                <w:lang w:val="ky-KG" w:eastAsia="ru-RU"/>
                <w14:ligatures w14:val="none"/>
              </w:rPr>
              <w:t>4</w:t>
            </w:r>
          </w:p>
        </w:tc>
      </w:tr>
      <w:tr w:rsidR="007E73DD" w:rsidRPr="007E73DD" w14:paraId="6D8CBA81" w14:textId="77777777" w:rsidTr="006E2F1D">
        <w:trPr>
          <w:trHeight w:val="341"/>
        </w:trPr>
        <w:tc>
          <w:tcPr>
            <w:tcW w:w="3109" w:type="dxa"/>
            <w:tcBorders>
              <w:top w:val="single" w:sz="8" w:space="0" w:color="auto"/>
              <w:left w:val="nil"/>
              <w:bottom w:val="nil"/>
              <w:right w:val="nil"/>
            </w:tcBorders>
            <w:vAlign w:val="bottom"/>
            <w:hideMark/>
          </w:tcPr>
          <w:p w14:paraId="4B469C67"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r w:rsidRPr="007E73D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6EEAF375" w14:textId="77777777" w:rsidR="007E73DD" w:rsidRPr="007E73DD" w:rsidRDefault="007E73DD" w:rsidP="007E73D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6 957,2</w:t>
            </w:r>
          </w:p>
        </w:tc>
        <w:tc>
          <w:tcPr>
            <w:tcW w:w="1413" w:type="dxa"/>
            <w:tcBorders>
              <w:top w:val="single" w:sz="8" w:space="0" w:color="auto"/>
              <w:left w:val="nil"/>
              <w:bottom w:val="nil"/>
              <w:right w:val="nil"/>
            </w:tcBorders>
            <w:vAlign w:val="bottom"/>
            <w:hideMark/>
          </w:tcPr>
          <w:p w14:paraId="468AB9C1" w14:textId="77777777" w:rsidR="007E73DD" w:rsidRPr="007E73DD" w:rsidRDefault="007E73DD" w:rsidP="007E73DD">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7 151,1</w:t>
            </w:r>
          </w:p>
        </w:tc>
        <w:tc>
          <w:tcPr>
            <w:tcW w:w="1836" w:type="dxa"/>
            <w:tcBorders>
              <w:top w:val="single" w:sz="8" w:space="0" w:color="auto"/>
              <w:left w:val="nil"/>
              <w:bottom w:val="nil"/>
              <w:right w:val="nil"/>
            </w:tcBorders>
            <w:vAlign w:val="bottom"/>
            <w:hideMark/>
          </w:tcPr>
          <w:p w14:paraId="5304EA78" w14:textId="77777777" w:rsidR="007E73DD" w:rsidRPr="007E73DD" w:rsidRDefault="007E73DD" w:rsidP="007E73DD">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105,8</w:t>
            </w:r>
          </w:p>
        </w:tc>
        <w:tc>
          <w:tcPr>
            <w:tcW w:w="1837" w:type="dxa"/>
            <w:tcBorders>
              <w:top w:val="single" w:sz="8" w:space="0" w:color="auto"/>
              <w:left w:val="nil"/>
              <w:bottom w:val="nil"/>
              <w:right w:val="nil"/>
            </w:tcBorders>
            <w:vAlign w:val="bottom"/>
            <w:hideMark/>
          </w:tcPr>
          <w:p w14:paraId="7EA3D0C3" w14:textId="77777777" w:rsidR="007E73DD" w:rsidRPr="007E73DD" w:rsidRDefault="007E73DD" w:rsidP="007E73DD">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102,8</w:t>
            </w:r>
          </w:p>
        </w:tc>
      </w:tr>
      <w:tr w:rsidR="007E73DD" w:rsidRPr="007E73DD" w14:paraId="01F016A2" w14:textId="77777777" w:rsidTr="006E2F1D">
        <w:trPr>
          <w:trHeight w:val="341"/>
        </w:trPr>
        <w:tc>
          <w:tcPr>
            <w:tcW w:w="3109" w:type="dxa"/>
            <w:vAlign w:val="bottom"/>
            <w:hideMark/>
          </w:tcPr>
          <w:p w14:paraId="4ADBD5D5"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en-US"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hideMark/>
          </w:tcPr>
          <w:p w14:paraId="6EA726AA"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21,6</w:t>
            </w:r>
          </w:p>
        </w:tc>
        <w:tc>
          <w:tcPr>
            <w:tcW w:w="1413" w:type="dxa"/>
            <w:vMerge w:val="restart"/>
            <w:vAlign w:val="bottom"/>
            <w:hideMark/>
          </w:tcPr>
          <w:p w14:paraId="1D83433E" w14:textId="77777777" w:rsidR="007E73DD" w:rsidRPr="007E73DD" w:rsidRDefault="007E73DD" w:rsidP="007E73D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25,0</w:t>
            </w:r>
          </w:p>
        </w:tc>
        <w:tc>
          <w:tcPr>
            <w:tcW w:w="1836" w:type="dxa"/>
            <w:vMerge w:val="restart"/>
            <w:vAlign w:val="bottom"/>
            <w:hideMark/>
          </w:tcPr>
          <w:p w14:paraId="4FB76230"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99,5</w:t>
            </w:r>
          </w:p>
        </w:tc>
        <w:tc>
          <w:tcPr>
            <w:tcW w:w="1837" w:type="dxa"/>
            <w:vMerge w:val="restart"/>
            <w:vAlign w:val="bottom"/>
            <w:hideMark/>
          </w:tcPr>
          <w:p w14:paraId="493E9BE9" w14:textId="77777777" w:rsidR="007E73DD" w:rsidRPr="007E73DD" w:rsidRDefault="007E73DD" w:rsidP="007E73DD">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115,7</w:t>
            </w:r>
          </w:p>
        </w:tc>
      </w:tr>
      <w:tr w:rsidR="007E73DD" w:rsidRPr="007E73DD" w14:paraId="01716418" w14:textId="77777777" w:rsidTr="006E2F1D">
        <w:trPr>
          <w:trHeight w:val="341"/>
        </w:trPr>
        <w:tc>
          <w:tcPr>
            <w:tcW w:w="3109" w:type="dxa"/>
            <w:vAlign w:val="bottom"/>
            <w:hideMark/>
          </w:tcPr>
          <w:p w14:paraId="72A10849"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en-US" w:eastAsia="ru-RU"/>
                <w14:ligatures w14:val="none"/>
              </w:rPr>
              <w:t xml:space="preserve">   </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2967" w:type="dxa"/>
            <w:vMerge/>
            <w:vAlign w:val="center"/>
            <w:hideMark/>
          </w:tcPr>
          <w:p w14:paraId="26C7C4A5"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58CFBC8A"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3480E8BA"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506D054E"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7E73DD" w:rsidRPr="007E73DD" w14:paraId="56E8113F" w14:textId="77777777" w:rsidTr="006E2F1D">
        <w:trPr>
          <w:trHeight w:val="341"/>
        </w:trPr>
        <w:tc>
          <w:tcPr>
            <w:tcW w:w="3109" w:type="dxa"/>
            <w:vAlign w:val="bottom"/>
            <w:hideMark/>
          </w:tcPr>
          <w:p w14:paraId="7619AFA0"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en-US" w:eastAsia="ru-RU"/>
                <w14:ligatures w14:val="none"/>
              </w:rPr>
              <w:t xml:space="preserve">   </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Автобусы</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52739532"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4 412,7</w:t>
            </w:r>
          </w:p>
        </w:tc>
        <w:tc>
          <w:tcPr>
            <w:tcW w:w="1413" w:type="dxa"/>
            <w:vAlign w:val="bottom"/>
            <w:hideMark/>
          </w:tcPr>
          <w:p w14:paraId="372F7F26" w14:textId="77777777" w:rsidR="007E73DD" w:rsidRPr="007E73DD" w:rsidRDefault="007E73DD" w:rsidP="007E73D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4 629,1</w:t>
            </w:r>
          </w:p>
        </w:tc>
        <w:tc>
          <w:tcPr>
            <w:tcW w:w="1836" w:type="dxa"/>
            <w:vAlign w:val="bottom"/>
            <w:hideMark/>
          </w:tcPr>
          <w:p w14:paraId="342DA26E"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108,1</w:t>
            </w:r>
          </w:p>
        </w:tc>
        <w:tc>
          <w:tcPr>
            <w:tcW w:w="1837" w:type="dxa"/>
            <w:vAlign w:val="bottom"/>
            <w:hideMark/>
          </w:tcPr>
          <w:p w14:paraId="55BD36B1" w14:textId="77777777" w:rsidR="007E73DD" w:rsidRPr="007E73DD" w:rsidRDefault="007E73DD" w:rsidP="007E73DD">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104,9</w:t>
            </w:r>
          </w:p>
        </w:tc>
      </w:tr>
      <w:tr w:rsidR="007E73DD" w:rsidRPr="007E73DD" w14:paraId="7B0F4D5C" w14:textId="77777777" w:rsidTr="006E2F1D">
        <w:trPr>
          <w:trHeight w:val="341"/>
        </w:trPr>
        <w:tc>
          <w:tcPr>
            <w:tcW w:w="3109" w:type="dxa"/>
            <w:vAlign w:val="bottom"/>
            <w:hideMark/>
          </w:tcPr>
          <w:p w14:paraId="1FEA7BC6"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en-US" w:eastAsia="ru-RU"/>
                <w14:ligatures w14:val="none"/>
              </w:rPr>
              <w:t xml:space="preserve">   </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Троллейбусы</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019B2543"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121,0</w:t>
            </w:r>
          </w:p>
        </w:tc>
        <w:tc>
          <w:tcPr>
            <w:tcW w:w="1413" w:type="dxa"/>
            <w:vAlign w:val="bottom"/>
            <w:hideMark/>
          </w:tcPr>
          <w:p w14:paraId="37F13602" w14:textId="77777777" w:rsidR="007E73DD" w:rsidRPr="007E73DD" w:rsidRDefault="007E73DD" w:rsidP="007E73D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58,5</w:t>
            </w:r>
          </w:p>
        </w:tc>
        <w:tc>
          <w:tcPr>
            <w:tcW w:w="1836" w:type="dxa"/>
            <w:vAlign w:val="bottom"/>
            <w:hideMark/>
          </w:tcPr>
          <w:p w14:paraId="3BB1CD2F"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в 1,6 р.</w:t>
            </w:r>
          </w:p>
        </w:tc>
        <w:tc>
          <w:tcPr>
            <w:tcW w:w="1837" w:type="dxa"/>
            <w:vAlign w:val="bottom"/>
            <w:hideMark/>
          </w:tcPr>
          <w:p w14:paraId="2F195CF1" w14:textId="77777777" w:rsidR="007E73DD" w:rsidRPr="007E73DD" w:rsidRDefault="007E73DD" w:rsidP="007E73DD">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48,3</w:t>
            </w:r>
          </w:p>
        </w:tc>
      </w:tr>
      <w:tr w:rsidR="007E73DD" w:rsidRPr="007E73DD" w14:paraId="2A344F9A" w14:textId="77777777" w:rsidTr="006E2F1D">
        <w:trPr>
          <w:trHeight w:val="341"/>
        </w:trPr>
        <w:tc>
          <w:tcPr>
            <w:tcW w:w="3109" w:type="dxa"/>
            <w:vAlign w:val="bottom"/>
            <w:hideMark/>
          </w:tcPr>
          <w:p w14:paraId="1517AB06"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en-US" w:eastAsia="ru-RU"/>
                <w14:ligatures w14:val="none"/>
              </w:rPr>
              <w:t xml:space="preserve">   </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Такси </w:t>
            </w:r>
            <w:r w:rsidRPr="007E73D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4808CE89"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275,2</w:t>
            </w:r>
          </w:p>
        </w:tc>
        <w:tc>
          <w:tcPr>
            <w:tcW w:w="1413" w:type="dxa"/>
            <w:vAlign w:val="bottom"/>
            <w:hideMark/>
          </w:tcPr>
          <w:p w14:paraId="14E830F1" w14:textId="77777777" w:rsidR="007E73DD" w:rsidRPr="007E73DD" w:rsidRDefault="007E73DD" w:rsidP="007E73D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312,5</w:t>
            </w:r>
          </w:p>
        </w:tc>
        <w:tc>
          <w:tcPr>
            <w:tcW w:w="1836" w:type="dxa"/>
            <w:vAlign w:val="bottom"/>
            <w:hideMark/>
          </w:tcPr>
          <w:p w14:paraId="2AAA58DB"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96,3</w:t>
            </w:r>
          </w:p>
        </w:tc>
        <w:tc>
          <w:tcPr>
            <w:tcW w:w="1837" w:type="dxa"/>
            <w:vAlign w:val="bottom"/>
            <w:hideMark/>
          </w:tcPr>
          <w:p w14:paraId="641F9216" w14:textId="77777777" w:rsidR="007E73DD" w:rsidRPr="007E73DD" w:rsidRDefault="007E73DD" w:rsidP="007E73DD">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113,6</w:t>
            </w:r>
          </w:p>
        </w:tc>
      </w:tr>
      <w:tr w:rsidR="007E73DD" w:rsidRPr="007E73DD" w14:paraId="21D005B0" w14:textId="77777777" w:rsidTr="006E2F1D">
        <w:trPr>
          <w:trHeight w:val="341"/>
        </w:trPr>
        <w:tc>
          <w:tcPr>
            <w:tcW w:w="3109" w:type="dxa"/>
            <w:vAlign w:val="bottom"/>
            <w:hideMark/>
          </w:tcPr>
          <w:p w14:paraId="33DE9938"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hideMark/>
          </w:tcPr>
          <w:p w14:paraId="7DA8BDC0"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2 126,7</w:t>
            </w:r>
          </w:p>
        </w:tc>
        <w:tc>
          <w:tcPr>
            <w:tcW w:w="1413" w:type="dxa"/>
            <w:vAlign w:val="bottom"/>
            <w:hideMark/>
          </w:tcPr>
          <w:p w14:paraId="4D8468BC" w14:textId="77777777" w:rsidR="007E73DD" w:rsidRPr="007E73DD" w:rsidRDefault="007E73DD" w:rsidP="007E73D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2 126,0</w:t>
            </w:r>
          </w:p>
        </w:tc>
        <w:tc>
          <w:tcPr>
            <w:tcW w:w="1836" w:type="dxa"/>
            <w:vAlign w:val="bottom"/>
            <w:hideMark/>
          </w:tcPr>
          <w:p w14:paraId="6BB2C30B" w14:textId="77777777" w:rsidR="007E73DD" w:rsidRPr="007E73DD" w:rsidRDefault="007E73DD" w:rsidP="007E73D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99,4</w:t>
            </w:r>
          </w:p>
        </w:tc>
        <w:tc>
          <w:tcPr>
            <w:tcW w:w="1837" w:type="dxa"/>
            <w:vAlign w:val="bottom"/>
            <w:hideMark/>
          </w:tcPr>
          <w:p w14:paraId="43F17987" w14:textId="77777777" w:rsidR="007E73DD" w:rsidRPr="007E73DD" w:rsidRDefault="007E73DD" w:rsidP="007E73DD">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100,0</w:t>
            </w:r>
          </w:p>
        </w:tc>
      </w:tr>
      <w:tr w:rsidR="007E73DD" w:rsidRPr="007E73DD" w14:paraId="4F0B96AA" w14:textId="77777777" w:rsidTr="006E2F1D">
        <w:trPr>
          <w:trHeight w:val="145"/>
        </w:trPr>
        <w:tc>
          <w:tcPr>
            <w:tcW w:w="3109" w:type="dxa"/>
            <w:tcBorders>
              <w:top w:val="nil"/>
              <w:left w:val="nil"/>
              <w:bottom w:val="single" w:sz="8" w:space="0" w:color="auto"/>
              <w:right w:val="nil"/>
            </w:tcBorders>
          </w:tcPr>
          <w:p w14:paraId="4476FC04" w14:textId="77777777" w:rsidR="007E73DD" w:rsidRPr="007E73DD" w:rsidRDefault="007E73DD" w:rsidP="007E73DD">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top w:val="nil"/>
              <w:left w:val="nil"/>
              <w:bottom w:val="single" w:sz="8" w:space="0" w:color="auto"/>
              <w:right w:val="nil"/>
            </w:tcBorders>
          </w:tcPr>
          <w:p w14:paraId="23AEFF72" w14:textId="77777777" w:rsidR="007E73DD" w:rsidRPr="007E73DD" w:rsidRDefault="007E73DD" w:rsidP="007E73DD">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top w:val="nil"/>
              <w:left w:val="nil"/>
              <w:bottom w:val="single" w:sz="8" w:space="0" w:color="auto"/>
              <w:right w:val="nil"/>
            </w:tcBorders>
          </w:tcPr>
          <w:p w14:paraId="0B8A71AA" w14:textId="77777777" w:rsidR="007E73DD" w:rsidRPr="007E73DD" w:rsidRDefault="007E73DD" w:rsidP="007E73DD">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5937318A" w14:textId="77777777" w:rsidR="007E73DD" w:rsidRPr="007E73DD" w:rsidRDefault="007E73DD" w:rsidP="007E73DD">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top w:val="nil"/>
              <w:left w:val="nil"/>
              <w:bottom w:val="single" w:sz="8" w:space="0" w:color="auto"/>
              <w:right w:val="nil"/>
            </w:tcBorders>
          </w:tcPr>
          <w:p w14:paraId="35747079" w14:textId="77777777" w:rsidR="007E73DD" w:rsidRPr="007E73DD" w:rsidRDefault="007E73DD" w:rsidP="007E73DD">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0A9FE741" w14:textId="77777777" w:rsidR="007E73DD" w:rsidRPr="007E73DD" w:rsidRDefault="007E73DD" w:rsidP="007E73DD">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337766E1"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lastRenderedPageBreak/>
        <w:t xml:space="preserve">В общем объеме республики удельный вес перевозок пассажиров города в отчетном периоде составил </w:t>
      </w:r>
      <w:r w:rsidRPr="007E73DD">
        <w:rPr>
          <w:rFonts w:ascii="Times New Roman" w:eastAsia="Times New Roman" w:hAnsi="Times New Roman" w:cs="Times New Roman"/>
          <w:color w:val="000000"/>
          <w:spacing w:val="-4"/>
          <w:kern w:val="0"/>
          <w:sz w:val="24"/>
          <w:szCs w:val="24"/>
          <w:lang w:val="ky-KG" w:eastAsia="ru-RU"/>
          <w14:ligatures w14:val="none"/>
        </w:rPr>
        <w:t xml:space="preserve">60,7 </w:t>
      </w:r>
      <w:r w:rsidRPr="007E73DD">
        <w:rPr>
          <w:rFonts w:ascii="Times New Roman" w:eastAsia="Times New Roman" w:hAnsi="Times New Roman" w:cs="Times New Roman"/>
          <w:color w:val="000000"/>
          <w:spacing w:val="-4"/>
          <w:kern w:val="0"/>
          <w:sz w:val="24"/>
          <w:szCs w:val="24"/>
          <w:lang w:val="ru-RU" w:eastAsia="ru-RU"/>
          <w14:ligatures w14:val="none"/>
        </w:rPr>
        <w:t>процента, а пассажирооборот 59,</w:t>
      </w:r>
      <w:r w:rsidRPr="007E73DD">
        <w:rPr>
          <w:rFonts w:ascii="Times New Roman" w:eastAsia="Times New Roman" w:hAnsi="Times New Roman" w:cs="Times New Roman"/>
          <w:color w:val="000000"/>
          <w:spacing w:val="-4"/>
          <w:kern w:val="0"/>
          <w:sz w:val="24"/>
          <w:szCs w:val="24"/>
          <w:lang w:val="ky-KG" w:eastAsia="ru-RU"/>
          <w14:ligatures w14:val="none"/>
        </w:rPr>
        <w:t xml:space="preserve">8 </w:t>
      </w:r>
      <w:r w:rsidRPr="007E73DD">
        <w:rPr>
          <w:rFonts w:ascii="Times New Roman" w:eastAsia="Times New Roman" w:hAnsi="Times New Roman" w:cs="Times New Roman"/>
          <w:color w:val="000000"/>
          <w:spacing w:val="-4"/>
          <w:kern w:val="0"/>
          <w:sz w:val="24"/>
          <w:szCs w:val="24"/>
          <w:lang w:val="ru-RU" w:eastAsia="ru-RU"/>
          <w14:ligatures w14:val="none"/>
        </w:rPr>
        <w:t>процента.</w:t>
      </w:r>
    </w:p>
    <w:p w14:paraId="06B29D69"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0D4D6631" w14:textId="77777777" w:rsidR="007E73DD" w:rsidRPr="007E73DD" w:rsidRDefault="007E73DD" w:rsidP="007E73DD">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ab/>
      </w:r>
      <w:r w:rsidRPr="007E73DD">
        <w:rPr>
          <w:rFonts w:ascii="Times New Roman" w:eastAsia="Times New Roman" w:hAnsi="Times New Roman" w:cs="Times New Roman"/>
          <w:b/>
          <w:color w:val="000000"/>
          <w:spacing w:val="-4"/>
          <w:kern w:val="0"/>
          <w:sz w:val="24"/>
          <w:szCs w:val="24"/>
          <w:lang w:val="ky-KG" w:eastAsia="ru-RU"/>
          <w14:ligatures w14:val="none"/>
        </w:rPr>
        <w:t xml:space="preserve">       </w:t>
      </w:r>
      <w:r w:rsidRPr="007E73DD">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7E73DD">
        <w:rPr>
          <w:rFonts w:ascii="Times New Roman" w:eastAsia="Times New Roman" w:hAnsi="Times New Roman" w:cs="Times New Roman"/>
          <w:color w:val="000000"/>
          <w:spacing w:val="-4"/>
          <w:kern w:val="0"/>
          <w:sz w:val="24"/>
          <w:szCs w:val="24"/>
          <w:lang w:val="ru-RU" w:eastAsia="ru-RU"/>
          <w14:ligatures w14:val="none"/>
        </w:rPr>
        <w:t xml:space="preserve">. </w:t>
      </w:r>
      <w:r w:rsidRPr="007E73DD">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7E73DD">
        <w:rPr>
          <w:rFonts w:ascii="Times New Roman" w:eastAsia="Times New Roman" w:hAnsi="Times New Roman" w:cs="Times New Roman"/>
          <w:color w:val="000000"/>
          <w:spacing w:val="-4"/>
          <w:kern w:val="0"/>
          <w:sz w:val="24"/>
          <w:szCs w:val="24"/>
          <w:lang w:val="ru-RU" w:eastAsia="ru-RU"/>
          <w14:ligatures w14:val="none"/>
        </w:rPr>
        <w:t xml:space="preserve"> в январе-</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2024</w:t>
      </w:r>
      <w:r w:rsidRPr="007E73DD">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7E73DD">
        <w:rPr>
          <w:rFonts w:ascii="Times New Roman" w:eastAsia="Times New Roman" w:hAnsi="Times New Roman" w:cs="Times New Roman"/>
          <w:color w:val="000000"/>
          <w:spacing w:val="-4"/>
          <w:kern w:val="0"/>
          <w:sz w:val="24"/>
          <w:szCs w:val="24"/>
          <w:lang w:val="ky-KG" w:eastAsia="ru-RU"/>
          <w14:ligatures w14:val="none"/>
        </w:rPr>
        <w:t xml:space="preserve">1495,2 </w:t>
      </w:r>
      <w:r w:rsidRPr="007E73DD">
        <w:rPr>
          <w:rFonts w:ascii="Times New Roman" w:eastAsia="Times New Roman" w:hAnsi="Times New Roman" w:cs="Times New Roman"/>
          <w:color w:val="000000"/>
          <w:spacing w:val="-4"/>
          <w:kern w:val="0"/>
          <w:sz w:val="24"/>
          <w:szCs w:val="24"/>
          <w:lang w:val="ru-RU" w:eastAsia="ru-RU"/>
          <w14:ligatures w14:val="none"/>
        </w:rPr>
        <w:t>млн. сомов</w:t>
      </w:r>
      <w:r w:rsidRPr="007E73DD">
        <w:rPr>
          <w:rFonts w:ascii="Times New Roman" w:eastAsia="Times New Roman" w:hAnsi="Times New Roman" w:cs="Times New Roman"/>
          <w:color w:val="000000"/>
          <w:spacing w:val="-4"/>
          <w:kern w:val="0"/>
          <w:sz w:val="24"/>
          <w:szCs w:val="24"/>
          <w:lang w:val="ky-KG" w:eastAsia="ru-RU"/>
          <w14:ligatures w14:val="none"/>
        </w:rPr>
        <w:t xml:space="preserve">, что на 25,0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proofErr w:type="gramStart"/>
      <w:r w:rsidRPr="007E73DD">
        <w:rPr>
          <w:rFonts w:ascii="Times New Roman" w:eastAsia="Times New Roman" w:hAnsi="Times New Roman" w:cs="Times New Roman"/>
          <w:color w:val="000000"/>
          <w:spacing w:val="-4"/>
          <w:kern w:val="0"/>
          <w:sz w:val="24"/>
          <w:szCs w:val="24"/>
          <w:lang w:val="ky-KG" w:eastAsia="ru-RU"/>
          <w14:ligatures w14:val="none"/>
        </w:rPr>
        <w:t xml:space="preserve">в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январе</w:t>
      </w:r>
      <w:proofErr w:type="gramEnd"/>
      <w:r w:rsidRPr="007E73DD">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2023г.</w:t>
      </w:r>
    </w:p>
    <w:p w14:paraId="6D561D3F"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Связь</w:t>
      </w:r>
      <w:r w:rsidRPr="007E73DD">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7E73DD">
        <w:rPr>
          <w:rFonts w:ascii="Times New Roman" w:eastAsia="Times New Roman" w:hAnsi="Times New Roman" w:cs="Times New Roman"/>
          <w:i/>
          <w:color w:val="000000"/>
          <w:spacing w:val="-4"/>
          <w:kern w:val="0"/>
          <w:sz w:val="24"/>
          <w:szCs w:val="24"/>
          <w:lang w:val="ru-RU" w:eastAsia="ru-RU"/>
          <w14:ligatures w14:val="none"/>
        </w:rPr>
        <w:t>услуг связи</w:t>
      </w:r>
      <w:r w:rsidRPr="007E73DD">
        <w:rPr>
          <w:rFonts w:ascii="Times New Roman" w:eastAsia="Times New Roman" w:hAnsi="Times New Roman" w:cs="Times New Roman"/>
          <w:color w:val="000000"/>
          <w:spacing w:val="-4"/>
          <w:kern w:val="0"/>
          <w:sz w:val="24"/>
          <w:szCs w:val="24"/>
          <w:lang w:val="ru-RU" w:eastAsia="ru-RU"/>
          <w14:ligatures w14:val="none"/>
        </w:rPr>
        <w:t>, в январе-</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декабре</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202</w:t>
      </w:r>
      <w:r w:rsidRPr="007E73DD">
        <w:rPr>
          <w:rFonts w:ascii="Times New Roman" w:eastAsia="Times New Roman" w:hAnsi="Times New Roman" w:cs="Times New Roman"/>
          <w:color w:val="000000"/>
          <w:spacing w:val="-4"/>
          <w:kern w:val="0"/>
          <w:sz w:val="24"/>
          <w:szCs w:val="24"/>
          <w:lang w:val="ky-KG" w:eastAsia="ru-RU"/>
          <w14:ligatures w14:val="none"/>
        </w:rPr>
        <w:t>4</w:t>
      </w:r>
      <w:r w:rsidRPr="007E73DD">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7E73DD">
        <w:rPr>
          <w:rFonts w:ascii="Times New Roman" w:eastAsia="Times New Roman" w:hAnsi="Times New Roman" w:cs="Times New Roman"/>
          <w:color w:val="000000"/>
          <w:spacing w:val="-4"/>
          <w:kern w:val="0"/>
          <w:sz w:val="24"/>
          <w:szCs w:val="24"/>
          <w:lang w:val="ky-KG" w:eastAsia="ru-RU"/>
          <w14:ligatures w14:val="none"/>
        </w:rPr>
        <w:t xml:space="preserve">14638,9 млн. </w:t>
      </w:r>
      <w:r w:rsidRPr="007E73DD">
        <w:rPr>
          <w:rFonts w:ascii="Times New Roman" w:eastAsia="Times New Roman" w:hAnsi="Times New Roman" w:cs="Times New Roman"/>
          <w:color w:val="000000"/>
          <w:spacing w:val="-4"/>
          <w:kern w:val="0"/>
          <w:sz w:val="24"/>
          <w:szCs w:val="24"/>
          <w:lang w:val="ru-RU" w:eastAsia="ru-RU"/>
          <w14:ligatures w14:val="none"/>
        </w:rPr>
        <w:t xml:space="preserve">сомов, что по сравнению с соответствующим периодом 2023 г на </w:t>
      </w:r>
      <w:r w:rsidRPr="007E73DD">
        <w:rPr>
          <w:rFonts w:ascii="Times New Roman" w:eastAsia="Times New Roman" w:hAnsi="Times New Roman" w:cs="Times New Roman"/>
          <w:color w:val="000000"/>
          <w:spacing w:val="-4"/>
          <w:kern w:val="0"/>
          <w:sz w:val="24"/>
          <w:szCs w:val="24"/>
          <w:lang w:val="ky-KG" w:eastAsia="ru-RU"/>
          <w14:ligatures w14:val="none"/>
        </w:rPr>
        <w:t xml:space="preserve">7,0 </w:t>
      </w:r>
      <w:r w:rsidRPr="007E73DD">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52A4BCE6"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14EFAC9B"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 xml:space="preserve">Дорожно-транспортные происшествия. </w:t>
      </w:r>
      <w:r w:rsidRPr="007E73DD">
        <w:rPr>
          <w:rFonts w:ascii="Times New Roman" w:eastAsia="Times New Roman" w:hAnsi="Times New Roman" w:cs="Times New Roman"/>
          <w:color w:val="000000"/>
          <w:spacing w:val="-4"/>
          <w:kern w:val="0"/>
          <w:sz w:val="24"/>
          <w:szCs w:val="24"/>
          <w:lang w:val="ru-RU" w:eastAsia="ru-RU"/>
          <w14:ligatures w14:val="none"/>
        </w:rPr>
        <w:t>По данным Главного управления по обеспечению безопасности дорожного движения МВД Кыргызской Республики, в январе-декабре 2024 года на территории г. Бишкек   зарегистрировано 3168 дорожно-транспортных происшествий. По сравнению с январем-декабрем 202</w:t>
      </w:r>
      <w:r w:rsidRPr="007E73DD">
        <w:rPr>
          <w:rFonts w:ascii="Times New Roman" w:eastAsia="Times New Roman" w:hAnsi="Times New Roman" w:cs="Times New Roman"/>
          <w:color w:val="000000"/>
          <w:spacing w:val="-4"/>
          <w:kern w:val="0"/>
          <w:sz w:val="24"/>
          <w:szCs w:val="24"/>
          <w:lang w:val="ky-KG" w:eastAsia="ru-RU"/>
          <w14:ligatures w14:val="none"/>
        </w:rPr>
        <w:t xml:space="preserve">3 </w:t>
      </w:r>
      <w:r w:rsidRPr="007E73DD">
        <w:rPr>
          <w:rFonts w:ascii="Times New Roman" w:eastAsia="Times New Roman" w:hAnsi="Times New Roman" w:cs="Times New Roman"/>
          <w:color w:val="000000"/>
          <w:spacing w:val="-4"/>
          <w:kern w:val="0"/>
          <w:sz w:val="24"/>
          <w:szCs w:val="24"/>
          <w:lang w:val="ru-RU" w:eastAsia="ru-RU"/>
          <w14:ligatures w14:val="none"/>
        </w:rPr>
        <w:t>года число таких происшествий у</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величилось</w:t>
      </w:r>
      <w:proofErr w:type="spellEnd"/>
      <w:r w:rsidRPr="007E73DD">
        <w:rPr>
          <w:rFonts w:ascii="Times New Roman" w:eastAsia="Times New Roman" w:hAnsi="Times New Roman" w:cs="Times New Roman"/>
          <w:color w:val="000000"/>
          <w:spacing w:val="-4"/>
          <w:kern w:val="0"/>
          <w:sz w:val="24"/>
          <w:szCs w:val="24"/>
          <w:lang w:val="ky-KG" w:eastAsia="ru-RU"/>
          <w14:ligatures w14:val="none"/>
        </w:rPr>
        <w:t xml:space="preserve"> на 13,1</w:t>
      </w:r>
      <w:r w:rsidRPr="007E73DD">
        <w:rPr>
          <w:rFonts w:ascii="Times New Roman" w:eastAsia="Times New Roman" w:hAnsi="Times New Roman" w:cs="Times New Roman"/>
          <w:color w:val="000000"/>
          <w:spacing w:val="-4"/>
          <w:kern w:val="0"/>
          <w:sz w:val="24"/>
          <w:szCs w:val="24"/>
          <w:lang w:val="ru-RU" w:eastAsia="ru-RU"/>
          <w14:ligatures w14:val="none"/>
        </w:rPr>
        <w:t xml:space="preserve"> процента.</w:t>
      </w:r>
    </w:p>
    <w:p w14:paraId="49BD831C"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В дорожно-транспортных происшествиях в январе - декабре ранены 3917 человек, что по сравнению с 2023 г. на   10,9 процента больше, погибло 83 человек.</w:t>
      </w:r>
    </w:p>
    <w:p w14:paraId="065BA9FC"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 xml:space="preserve">Зарегистрировано </w:t>
      </w:r>
      <w:r w:rsidRPr="007E73DD">
        <w:rPr>
          <w:rFonts w:ascii="Times New Roman" w:eastAsia="Times New Roman" w:hAnsi="Times New Roman" w:cs="Times New Roman"/>
          <w:color w:val="000000"/>
          <w:spacing w:val="-4"/>
          <w:kern w:val="0"/>
          <w:sz w:val="24"/>
          <w:szCs w:val="24"/>
          <w:lang w:val="ky-KG" w:eastAsia="ru-RU"/>
          <w14:ligatures w14:val="none"/>
        </w:rPr>
        <w:t xml:space="preserve">776  </w:t>
      </w:r>
      <w:r w:rsidRPr="007E73DD">
        <w:rPr>
          <w:rFonts w:ascii="Times New Roman" w:eastAsia="Times New Roman" w:hAnsi="Times New Roman" w:cs="Times New Roman"/>
          <w:color w:val="000000"/>
          <w:spacing w:val="-4"/>
          <w:kern w:val="0"/>
          <w:sz w:val="24"/>
          <w:szCs w:val="24"/>
          <w:lang w:val="ru-RU" w:eastAsia="ru-RU"/>
          <w14:ligatures w14:val="none"/>
        </w:rPr>
        <w:t xml:space="preserve"> дорожно-транспортных происшествий с участием детей, что по сравнению соответствующего периода прошлого года на 2,8 процента больше. В результате, чего погиб</w:t>
      </w:r>
      <w:r w:rsidRPr="007E73DD">
        <w:rPr>
          <w:rFonts w:ascii="Times New Roman" w:eastAsia="Times New Roman" w:hAnsi="Times New Roman" w:cs="Times New Roman"/>
          <w:color w:val="000000"/>
          <w:spacing w:val="-4"/>
          <w:kern w:val="0"/>
          <w:sz w:val="24"/>
          <w:szCs w:val="24"/>
          <w:lang w:val="ky-KG" w:eastAsia="ru-RU"/>
          <w14:ligatures w14:val="none"/>
        </w:rPr>
        <w:t xml:space="preserve">ли 12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ребенка</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xml:space="preserve"> и 863</w:t>
      </w:r>
      <w:r w:rsidRPr="007E73DD">
        <w:rPr>
          <w:rFonts w:ascii="Times New Roman" w:eastAsia="Times New Roman" w:hAnsi="Times New Roman" w:cs="Times New Roman"/>
          <w:color w:val="000000"/>
          <w:spacing w:val="-4"/>
          <w:kern w:val="0"/>
          <w:sz w:val="24"/>
          <w:szCs w:val="24"/>
          <w:lang w:val="ky-KG" w:eastAsia="ru-RU"/>
          <w14:ligatures w14:val="none"/>
        </w:rPr>
        <w:t xml:space="preserve"> </w:t>
      </w:r>
      <w:r w:rsidRPr="007E73DD">
        <w:rPr>
          <w:rFonts w:ascii="Times New Roman" w:eastAsia="Times New Roman" w:hAnsi="Times New Roman" w:cs="Times New Roman"/>
          <w:color w:val="000000"/>
          <w:spacing w:val="-4"/>
          <w:kern w:val="0"/>
          <w:sz w:val="24"/>
          <w:szCs w:val="24"/>
          <w:lang w:val="ru-RU" w:eastAsia="ru-RU"/>
          <w14:ligatures w14:val="none"/>
        </w:rPr>
        <w:t xml:space="preserve">ребенок ранен. </w:t>
      </w:r>
    </w:p>
    <w:p w14:paraId="0594CFBD"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 xml:space="preserve">В январе-декабре 2024г. в состоянии алкогольного опьянения совершено </w:t>
      </w:r>
      <w:r w:rsidRPr="007E73DD">
        <w:rPr>
          <w:rFonts w:ascii="Times New Roman" w:eastAsia="Times New Roman" w:hAnsi="Times New Roman" w:cs="Times New Roman"/>
          <w:color w:val="000000"/>
          <w:spacing w:val="-4"/>
          <w:kern w:val="0"/>
          <w:sz w:val="24"/>
          <w:szCs w:val="24"/>
          <w:lang w:val="ky-KG" w:eastAsia="ru-RU"/>
          <w14:ligatures w14:val="none"/>
        </w:rPr>
        <w:t xml:space="preserve">77 </w:t>
      </w:r>
      <w:r w:rsidRPr="007E73DD">
        <w:rPr>
          <w:rFonts w:ascii="Times New Roman" w:eastAsia="Times New Roman" w:hAnsi="Times New Roman" w:cs="Times New Roman"/>
          <w:color w:val="000000"/>
          <w:spacing w:val="-4"/>
          <w:kern w:val="0"/>
          <w:sz w:val="24"/>
          <w:szCs w:val="24"/>
          <w:lang w:val="ru-RU" w:eastAsia="ru-RU"/>
          <w14:ligatures w14:val="none"/>
        </w:rPr>
        <w:t xml:space="preserve">дорожно-транспортных происшествий, что по сравнению с предыдущим годом на 24,2 процента </w:t>
      </w:r>
      <w:proofErr w:type="spellStart"/>
      <w:r w:rsidRPr="007E73DD">
        <w:rPr>
          <w:rFonts w:ascii="Times New Roman" w:eastAsia="Times New Roman" w:hAnsi="Times New Roman" w:cs="Times New Roman"/>
          <w:color w:val="000000"/>
          <w:spacing w:val="-4"/>
          <w:kern w:val="0"/>
          <w:sz w:val="24"/>
          <w:szCs w:val="24"/>
          <w:lang w:val="ky-KG" w:eastAsia="ru-RU"/>
          <w14:ligatures w14:val="none"/>
        </w:rPr>
        <w:t>больш</w:t>
      </w:r>
      <w:proofErr w:type="spellEnd"/>
      <w:r w:rsidRPr="007E73DD">
        <w:rPr>
          <w:rFonts w:ascii="Times New Roman" w:eastAsia="Times New Roman" w:hAnsi="Times New Roman" w:cs="Times New Roman"/>
          <w:color w:val="000000"/>
          <w:spacing w:val="-4"/>
          <w:kern w:val="0"/>
          <w:sz w:val="24"/>
          <w:szCs w:val="24"/>
          <w:lang w:val="ru-RU" w:eastAsia="ru-RU"/>
          <w14:ligatures w14:val="none"/>
        </w:rPr>
        <w:t xml:space="preserve">е.   </w:t>
      </w:r>
    </w:p>
    <w:p w14:paraId="38F23910"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3F83E584"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Потребительский рынок. </w:t>
      </w:r>
      <w:r w:rsidRPr="007E73DD">
        <w:rPr>
          <w:rFonts w:ascii="Times New Roman" w:eastAsia="Times New Roman" w:hAnsi="Times New Roman" w:cs="Times New Roman"/>
          <w:color w:val="000000"/>
          <w:kern w:val="0"/>
          <w:sz w:val="24"/>
          <w:szCs w:val="24"/>
          <w:lang w:val="ru-RU" w:eastAsia="ru-RU"/>
          <w14:ligatures w14:val="none"/>
        </w:rPr>
        <w:t>В январе-декабре  2024 года общий объем оборота оптовой и розничной торговли; ремонта автомобилей, мотоциклов в г. Бишкек</w:t>
      </w:r>
      <w:r w:rsidRPr="007E73DD">
        <w:rPr>
          <w:rFonts w:ascii="Times New Roman" w:eastAsia="Times New Roman" w:hAnsi="Times New Roman" w:cs="Times New Roman"/>
          <w:color w:val="000000"/>
          <w:spacing w:val="-4"/>
          <w:kern w:val="0"/>
          <w:sz w:val="24"/>
          <w:szCs w:val="24"/>
          <w:lang w:val="ru-RU"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составил 993005,0 млн. сомов и увеличился на 15,0</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процента к январю-декабрю 2023г. Рост обеспечен за счет увеличения объёмов оптовой торговли</w:t>
      </w:r>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кроме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торговли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автомобилями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E73DD">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на 13,5 процента, розничной торговли </w:t>
      </w:r>
      <w:proofErr w:type="spellStart"/>
      <w:r w:rsidRPr="007E73DD">
        <w:rPr>
          <w:rFonts w:ascii="Times New Roman" w:eastAsia="Times New Roman" w:hAnsi="Times New Roman" w:cs="Times New Roman"/>
          <w:color w:val="000000"/>
          <w:kern w:val="0"/>
          <w:sz w:val="24"/>
          <w:szCs w:val="24"/>
          <w:lang w:val="ky-KG" w:eastAsia="ru-RU"/>
          <w14:ligatures w14:val="none"/>
        </w:rPr>
        <w:t>моторным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топливом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на 10,0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торговли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автом</w:t>
      </w:r>
      <w:proofErr w:type="spellEnd"/>
      <w:r w:rsidRPr="007E73DD">
        <w:rPr>
          <w:rFonts w:ascii="Times New Roman" w:eastAsia="Times New Roman" w:hAnsi="Times New Roman" w:cs="Times New Roman"/>
          <w:color w:val="000000"/>
          <w:kern w:val="0"/>
          <w:sz w:val="24"/>
          <w:szCs w:val="24"/>
          <w:lang w:eastAsia="ru-RU"/>
          <w14:ligatures w14:val="none"/>
        </w:rPr>
        <w:t>о</w:t>
      </w:r>
      <w:proofErr w:type="spellStart"/>
      <w:r w:rsidRPr="007E73DD">
        <w:rPr>
          <w:rFonts w:ascii="Times New Roman" w:eastAsia="Times New Roman" w:hAnsi="Times New Roman" w:cs="Times New Roman"/>
          <w:color w:val="000000"/>
          <w:kern w:val="0"/>
          <w:sz w:val="24"/>
          <w:szCs w:val="24"/>
          <w:lang w:val="ky-KG" w:eastAsia="ru-RU"/>
          <w14:ligatures w14:val="none"/>
        </w:rPr>
        <w:t>билями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E73DD">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деталями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узлами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E73DD">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на 19,5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w:t>
      </w:r>
      <w:r w:rsidRPr="007E73DD">
        <w:rPr>
          <w:rFonts w:ascii="Times New Roman" w:eastAsia="Times New Roman" w:hAnsi="Times New Roman" w:cs="Times New Roman"/>
          <w:color w:val="000000"/>
          <w:kern w:val="0"/>
          <w:sz w:val="24"/>
          <w:szCs w:val="24"/>
          <w:lan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 розничной  торговли, кроме  торговли  автомобилями  и  мотоциклами на 18,3  процента.</w:t>
      </w:r>
    </w:p>
    <w:p w14:paraId="4208D677" w14:textId="77777777" w:rsidR="007E73DD" w:rsidRPr="007E73DD" w:rsidRDefault="007E73DD" w:rsidP="007E73DD">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8186114" w14:textId="77777777" w:rsidR="007E73DD" w:rsidRPr="007E73DD" w:rsidRDefault="007E73DD" w:rsidP="007E73DD">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7E73DD">
        <w:rPr>
          <w:rFonts w:ascii="Times New Roman" w:eastAsia="Times New Roman" w:hAnsi="Times New Roman" w:cs="Times New Roman"/>
          <w:b/>
          <w:color w:val="000000"/>
          <w:spacing w:val="-4"/>
          <w:kern w:val="0"/>
          <w:sz w:val="24"/>
          <w:szCs w:val="24"/>
          <w:lang w:val="ky-KG" w:eastAsia="ru-RU"/>
          <w14:ligatures w14:val="none"/>
        </w:rPr>
        <w:t>23</w:t>
      </w:r>
      <w:r w:rsidRPr="007E73DD">
        <w:rPr>
          <w:rFonts w:ascii="Times New Roman" w:eastAsia="Times New Roman" w:hAnsi="Times New Roman" w:cs="Times New Roman"/>
          <w:b/>
          <w:color w:val="000000"/>
          <w:spacing w:val="-4"/>
          <w:kern w:val="0"/>
          <w:sz w:val="24"/>
          <w:szCs w:val="24"/>
          <w:lang w:val="ru-RU" w:eastAsia="ru-RU"/>
          <w14:ligatures w14:val="none"/>
        </w:rPr>
        <w:t>:</w:t>
      </w:r>
      <w:r w:rsidRPr="007E73DD">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
    <w:p w14:paraId="0A5131E8" w14:textId="77777777" w:rsidR="007E73DD" w:rsidRPr="007E73DD" w:rsidRDefault="007E73DD" w:rsidP="007E73DD">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ky-KG" w:eastAsia="ru-RU"/>
          <w14:ligatures w14:val="none"/>
        </w:rPr>
        <w:t xml:space="preserve">                       по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январе-декабре</w:t>
      </w:r>
      <w:proofErr w:type="spellEnd"/>
    </w:p>
    <w:p w14:paraId="67F44B80" w14:textId="77777777" w:rsidR="007E73DD" w:rsidRPr="007E73DD" w:rsidRDefault="007E73DD" w:rsidP="007E73DD">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22014C83"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7E73DD" w:rsidRPr="007E73DD" w14:paraId="6ECD9A2F" w14:textId="77777777" w:rsidTr="006E2F1D">
        <w:trPr>
          <w:tblHeader/>
        </w:trPr>
        <w:tc>
          <w:tcPr>
            <w:tcW w:w="3573" w:type="dxa"/>
            <w:vMerge w:val="restart"/>
            <w:tcBorders>
              <w:top w:val="single" w:sz="8" w:space="0" w:color="auto"/>
              <w:left w:val="nil"/>
              <w:bottom w:val="single" w:sz="8" w:space="0" w:color="auto"/>
              <w:right w:val="nil"/>
            </w:tcBorders>
          </w:tcPr>
          <w:p w14:paraId="26E0FD5B" w14:textId="77777777" w:rsidR="007E73DD" w:rsidRPr="007E73DD" w:rsidRDefault="007E73DD" w:rsidP="007E73DD">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left w:val="nil"/>
              <w:bottom w:val="single" w:sz="4" w:space="0" w:color="auto"/>
              <w:right w:val="nil"/>
            </w:tcBorders>
            <w:hideMark/>
          </w:tcPr>
          <w:p w14:paraId="206455A4" w14:textId="77777777" w:rsidR="007E73DD" w:rsidRPr="007E73DD" w:rsidRDefault="007E73DD" w:rsidP="007E73DD">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4436364A" w14:textId="77777777" w:rsidR="007E73DD" w:rsidRPr="007E73DD" w:rsidRDefault="007E73DD" w:rsidP="007E73DD">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2A00F751" w14:textId="77777777" w:rsidTr="006E2F1D">
        <w:trPr>
          <w:tblHeader/>
        </w:trPr>
        <w:tc>
          <w:tcPr>
            <w:tcW w:w="3573" w:type="dxa"/>
            <w:vMerge/>
            <w:tcBorders>
              <w:top w:val="single" w:sz="8" w:space="0" w:color="auto"/>
              <w:left w:val="nil"/>
              <w:bottom w:val="single" w:sz="8" w:space="0" w:color="auto"/>
              <w:right w:val="nil"/>
            </w:tcBorders>
            <w:vAlign w:val="center"/>
            <w:hideMark/>
          </w:tcPr>
          <w:p w14:paraId="60A0ED17" w14:textId="77777777" w:rsidR="007E73DD" w:rsidRPr="007E73DD" w:rsidRDefault="007E73DD" w:rsidP="007E73DD">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left w:val="nil"/>
              <w:bottom w:val="single" w:sz="8" w:space="0" w:color="auto"/>
              <w:right w:val="nil"/>
            </w:tcBorders>
            <w:hideMark/>
          </w:tcPr>
          <w:p w14:paraId="18B47A7A" w14:textId="77777777" w:rsidR="007E73DD" w:rsidRPr="007E73DD" w:rsidRDefault="007E73DD" w:rsidP="007E73DD">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2023</w:t>
            </w:r>
          </w:p>
        </w:tc>
        <w:tc>
          <w:tcPr>
            <w:tcW w:w="1406" w:type="dxa"/>
            <w:tcBorders>
              <w:top w:val="single" w:sz="4" w:space="0" w:color="auto"/>
              <w:left w:val="nil"/>
              <w:bottom w:val="single" w:sz="8" w:space="0" w:color="auto"/>
              <w:right w:val="nil"/>
            </w:tcBorders>
            <w:hideMark/>
          </w:tcPr>
          <w:p w14:paraId="5ECB5C1B" w14:textId="77777777" w:rsidR="007E73DD" w:rsidRPr="007E73DD" w:rsidRDefault="007E73DD" w:rsidP="007E73DD">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c>
          <w:tcPr>
            <w:tcW w:w="1684" w:type="dxa"/>
            <w:tcBorders>
              <w:top w:val="single" w:sz="4" w:space="0" w:color="auto"/>
              <w:left w:val="nil"/>
              <w:bottom w:val="single" w:sz="8" w:space="0" w:color="auto"/>
              <w:right w:val="nil"/>
            </w:tcBorders>
            <w:hideMark/>
          </w:tcPr>
          <w:p w14:paraId="3A996415" w14:textId="77777777" w:rsidR="007E73DD" w:rsidRPr="007E73DD" w:rsidRDefault="007E73DD" w:rsidP="007E73DD">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2023</w:t>
            </w:r>
          </w:p>
        </w:tc>
        <w:tc>
          <w:tcPr>
            <w:tcW w:w="1621" w:type="dxa"/>
            <w:tcBorders>
              <w:top w:val="single" w:sz="4" w:space="0" w:color="auto"/>
              <w:left w:val="nil"/>
              <w:bottom w:val="single" w:sz="8" w:space="0" w:color="auto"/>
              <w:right w:val="nil"/>
            </w:tcBorders>
            <w:hideMark/>
          </w:tcPr>
          <w:p w14:paraId="29A13F2A" w14:textId="77777777" w:rsidR="007E73DD" w:rsidRPr="007E73DD" w:rsidRDefault="007E73DD" w:rsidP="007E73DD">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r>
      <w:tr w:rsidR="007E73DD" w:rsidRPr="007E73DD" w14:paraId="49CCBC57" w14:textId="77777777" w:rsidTr="006E2F1D">
        <w:trPr>
          <w:trHeight w:hRule="exact" w:val="117"/>
        </w:trPr>
        <w:tc>
          <w:tcPr>
            <w:tcW w:w="3573" w:type="dxa"/>
            <w:tcBorders>
              <w:top w:val="single" w:sz="8" w:space="0" w:color="auto"/>
              <w:left w:val="nil"/>
              <w:bottom w:val="nil"/>
              <w:right w:val="nil"/>
            </w:tcBorders>
          </w:tcPr>
          <w:p w14:paraId="021C95BA" w14:textId="77777777" w:rsidR="007E73DD" w:rsidRPr="007E73DD" w:rsidRDefault="007E73DD" w:rsidP="007E73DD">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left w:val="nil"/>
              <w:bottom w:val="nil"/>
              <w:right w:val="nil"/>
            </w:tcBorders>
            <w:vAlign w:val="bottom"/>
          </w:tcPr>
          <w:p w14:paraId="1DA8B5FF" w14:textId="77777777" w:rsidR="007E73DD" w:rsidRPr="007E73DD" w:rsidRDefault="007E73DD" w:rsidP="007E73DD">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left w:val="nil"/>
              <w:bottom w:val="nil"/>
              <w:right w:val="nil"/>
            </w:tcBorders>
            <w:vAlign w:val="bottom"/>
          </w:tcPr>
          <w:p w14:paraId="6C5ABEAB" w14:textId="77777777" w:rsidR="007E73DD" w:rsidRPr="007E73DD" w:rsidRDefault="007E73DD" w:rsidP="007E73DD">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left w:val="nil"/>
              <w:bottom w:val="nil"/>
              <w:right w:val="nil"/>
            </w:tcBorders>
            <w:vAlign w:val="bottom"/>
          </w:tcPr>
          <w:p w14:paraId="70519E74" w14:textId="77777777" w:rsidR="007E73DD" w:rsidRPr="007E73DD" w:rsidRDefault="007E73DD" w:rsidP="007E73DD">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left w:val="nil"/>
              <w:bottom w:val="nil"/>
              <w:right w:val="nil"/>
            </w:tcBorders>
            <w:vAlign w:val="bottom"/>
          </w:tcPr>
          <w:p w14:paraId="0638BD8F" w14:textId="77777777" w:rsidR="007E73DD" w:rsidRPr="007E73DD" w:rsidRDefault="007E73DD" w:rsidP="007E73DD">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7E73DD" w:rsidRPr="007E73DD" w14:paraId="68AF3FDA" w14:textId="77777777" w:rsidTr="006E2F1D">
        <w:trPr>
          <w:trHeight w:val="340"/>
        </w:trPr>
        <w:tc>
          <w:tcPr>
            <w:tcW w:w="3573" w:type="dxa"/>
            <w:vAlign w:val="bottom"/>
            <w:hideMark/>
          </w:tcPr>
          <w:p w14:paraId="4E622195" w14:textId="77777777" w:rsidR="007E73DD" w:rsidRPr="007E73DD" w:rsidRDefault="007E73DD" w:rsidP="007E73DD">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hideMark/>
          </w:tcPr>
          <w:p w14:paraId="25AF3203" w14:textId="77777777" w:rsidR="007E73DD" w:rsidRPr="007E73DD" w:rsidRDefault="007E73DD" w:rsidP="007E73DD">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830611,1</w:t>
            </w:r>
          </w:p>
        </w:tc>
        <w:tc>
          <w:tcPr>
            <w:tcW w:w="1406" w:type="dxa"/>
            <w:vAlign w:val="bottom"/>
            <w:hideMark/>
          </w:tcPr>
          <w:p w14:paraId="4D1E719C" w14:textId="77777777" w:rsidR="007E73DD" w:rsidRPr="007E73DD" w:rsidRDefault="007E73DD" w:rsidP="007E73DD">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993005,0</w:t>
            </w:r>
          </w:p>
        </w:tc>
        <w:tc>
          <w:tcPr>
            <w:tcW w:w="1684" w:type="dxa"/>
            <w:vAlign w:val="bottom"/>
            <w:hideMark/>
          </w:tcPr>
          <w:p w14:paraId="23F94351" w14:textId="77777777" w:rsidR="007E73DD" w:rsidRPr="007E73DD" w:rsidRDefault="007E73DD" w:rsidP="007E73DD">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120,3</w:t>
            </w:r>
          </w:p>
        </w:tc>
        <w:tc>
          <w:tcPr>
            <w:tcW w:w="1621" w:type="dxa"/>
            <w:vAlign w:val="bottom"/>
            <w:hideMark/>
          </w:tcPr>
          <w:p w14:paraId="2C984581" w14:textId="77777777" w:rsidR="007E73DD" w:rsidRPr="007E73DD" w:rsidRDefault="007E73DD" w:rsidP="007E73DD">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115,0</w:t>
            </w:r>
          </w:p>
        </w:tc>
      </w:tr>
      <w:tr w:rsidR="007E73DD" w:rsidRPr="007E73DD" w14:paraId="47600122" w14:textId="77777777" w:rsidTr="006E2F1D">
        <w:trPr>
          <w:trHeight w:val="340"/>
        </w:trPr>
        <w:tc>
          <w:tcPr>
            <w:tcW w:w="3573" w:type="dxa"/>
            <w:vAlign w:val="bottom"/>
            <w:hideMark/>
          </w:tcPr>
          <w:p w14:paraId="26316DCE" w14:textId="77777777" w:rsidR="007E73DD" w:rsidRPr="007E73DD" w:rsidRDefault="007E73DD" w:rsidP="007E73DD">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hideMark/>
          </w:tcPr>
          <w:p w14:paraId="514E48FC" w14:textId="77777777" w:rsidR="007E73DD" w:rsidRPr="007E73DD" w:rsidRDefault="007E73DD" w:rsidP="007E73DD">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262538,1</w:t>
            </w:r>
          </w:p>
        </w:tc>
        <w:tc>
          <w:tcPr>
            <w:tcW w:w="1406" w:type="dxa"/>
            <w:vAlign w:val="bottom"/>
            <w:hideMark/>
          </w:tcPr>
          <w:p w14:paraId="4352BA85" w14:textId="77777777" w:rsidR="007E73DD" w:rsidRPr="007E73DD" w:rsidRDefault="007E73DD" w:rsidP="007E73DD">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305921,4</w:t>
            </w:r>
          </w:p>
        </w:tc>
        <w:tc>
          <w:tcPr>
            <w:tcW w:w="1684" w:type="dxa"/>
            <w:vAlign w:val="bottom"/>
            <w:hideMark/>
          </w:tcPr>
          <w:p w14:paraId="57CA6B63" w14:textId="77777777" w:rsidR="007E73DD" w:rsidRPr="007E73DD" w:rsidRDefault="007E73DD" w:rsidP="007E73DD">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127,2</w:t>
            </w:r>
          </w:p>
        </w:tc>
        <w:tc>
          <w:tcPr>
            <w:tcW w:w="1621" w:type="dxa"/>
            <w:vAlign w:val="bottom"/>
            <w:hideMark/>
          </w:tcPr>
          <w:p w14:paraId="0B86A476" w14:textId="77777777" w:rsidR="007E73DD" w:rsidRPr="007E73DD" w:rsidRDefault="007E73DD" w:rsidP="007E73DD">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112,0</w:t>
            </w:r>
          </w:p>
        </w:tc>
      </w:tr>
      <w:tr w:rsidR="007E73DD" w:rsidRPr="007E73DD" w14:paraId="73BDAD3A" w14:textId="77777777" w:rsidTr="006E2F1D">
        <w:trPr>
          <w:trHeight w:val="340"/>
        </w:trPr>
        <w:tc>
          <w:tcPr>
            <w:tcW w:w="3573" w:type="dxa"/>
            <w:vAlign w:val="bottom"/>
            <w:hideMark/>
          </w:tcPr>
          <w:p w14:paraId="49184D04" w14:textId="77777777" w:rsidR="007E73DD" w:rsidRPr="007E73DD" w:rsidRDefault="007E73DD" w:rsidP="007E73DD">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hideMark/>
          </w:tcPr>
          <w:p w14:paraId="444F8039" w14:textId="77777777" w:rsidR="007E73DD" w:rsidRPr="007E73DD" w:rsidRDefault="007E73DD" w:rsidP="007E73DD">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184741,2</w:t>
            </w:r>
          </w:p>
        </w:tc>
        <w:tc>
          <w:tcPr>
            <w:tcW w:w="1406" w:type="dxa"/>
            <w:vAlign w:val="bottom"/>
            <w:hideMark/>
          </w:tcPr>
          <w:p w14:paraId="38F6E885" w14:textId="77777777" w:rsidR="007E73DD" w:rsidRPr="007E73DD" w:rsidRDefault="007E73DD" w:rsidP="007E73DD">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217041,3</w:t>
            </w:r>
          </w:p>
        </w:tc>
        <w:tc>
          <w:tcPr>
            <w:tcW w:w="1684" w:type="dxa"/>
            <w:vAlign w:val="bottom"/>
            <w:hideMark/>
          </w:tcPr>
          <w:p w14:paraId="7342F9AD" w14:textId="77777777" w:rsidR="007E73DD" w:rsidRPr="007E73DD" w:rsidRDefault="007E73DD" w:rsidP="007E73DD">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124,9</w:t>
            </w:r>
          </w:p>
        </w:tc>
        <w:tc>
          <w:tcPr>
            <w:tcW w:w="1621" w:type="dxa"/>
            <w:vAlign w:val="bottom"/>
            <w:hideMark/>
          </w:tcPr>
          <w:p w14:paraId="6B714700" w14:textId="77777777" w:rsidR="007E73DD" w:rsidRPr="007E73DD" w:rsidRDefault="007E73DD" w:rsidP="007E73DD">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113,2</w:t>
            </w:r>
          </w:p>
        </w:tc>
      </w:tr>
      <w:tr w:rsidR="007E73DD" w:rsidRPr="007E73DD" w14:paraId="2F14FCD1" w14:textId="77777777" w:rsidTr="006E2F1D">
        <w:trPr>
          <w:trHeight w:val="340"/>
        </w:trPr>
        <w:tc>
          <w:tcPr>
            <w:tcW w:w="3573" w:type="dxa"/>
            <w:vAlign w:val="bottom"/>
            <w:hideMark/>
          </w:tcPr>
          <w:p w14:paraId="4EAB8F5E" w14:textId="77777777" w:rsidR="007E73DD" w:rsidRPr="007E73DD" w:rsidRDefault="007E73DD" w:rsidP="007E73DD">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hideMark/>
          </w:tcPr>
          <w:p w14:paraId="26A7E862" w14:textId="77777777" w:rsidR="007E73DD" w:rsidRPr="007E73DD" w:rsidRDefault="007E73DD" w:rsidP="007E73DD">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182583,0</w:t>
            </w:r>
          </w:p>
        </w:tc>
        <w:tc>
          <w:tcPr>
            <w:tcW w:w="1406" w:type="dxa"/>
            <w:vAlign w:val="bottom"/>
            <w:hideMark/>
          </w:tcPr>
          <w:p w14:paraId="128ACC46" w14:textId="77777777" w:rsidR="007E73DD" w:rsidRPr="007E73DD" w:rsidRDefault="007E73DD" w:rsidP="007E73DD">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235892,1</w:t>
            </w:r>
          </w:p>
        </w:tc>
        <w:tc>
          <w:tcPr>
            <w:tcW w:w="1684" w:type="dxa"/>
            <w:vAlign w:val="bottom"/>
            <w:hideMark/>
          </w:tcPr>
          <w:p w14:paraId="71CB56A5" w14:textId="77777777" w:rsidR="007E73DD" w:rsidRPr="007E73DD" w:rsidRDefault="007E73DD" w:rsidP="007E73DD">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113,2</w:t>
            </w:r>
          </w:p>
        </w:tc>
        <w:tc>
          <w:tcPr>
            <w:tcW w:w="1621" w:type="dxa"/>
            <w:vAlign w:val="bottom"/>
            <w:hideMark/>
          </w:tcPr>
          <w:p w14:paraId="20C7E125" w14:textId="77777777" w:rsidR="007E73DD" w:rsidRPr="007E73DD" w:rsidRDefault="007E73DD" w:rsidP="007E73DD">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124,2</w:t>
            </w:r>
          </w:p>
        </w:tc>
      </w:tr>
      <w:tr w:rsidR="007E73DD" w:rsidRPr="007E73DD" w14:paraId="3F110C58" w14:textId="77777777" w:rsidTr="006E2F1D">
        <w:trPr>
          <w:trHeight w:val="340"/>
        </w:trPr>
        <w:tc>
          <w:tcPr>
            <w:tcW w:w="3573" w:type="dxa"/>
            <w:vAlign w:val="bottom"/>
            <w:hideMark/>
          </w:tcPr>
          <w:p w14:paraId="5333B67D" w14:textId="77777777" w:rsidR="007E73DD" w:rsidRPr="007E73DD" w:rsidRDefault="007E73DD" w:rsidP="007E73DD">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hideMark/>
          </w:tcPr>
          <w:p w14:paraId="01ECCE14" w14:textId="77777777" w:rsidR="007E73DD" w:rsidRPr="007E73DD" w:rsidRDefault="007E73DD" w:rsidP="007E73DD">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200748,8</w:t>
            </w:r>
          </w:p>
        </w:tc>
        <w:tc>
          <w:tcPr>
            <w:tcW w:w="1406" w:type="dxa"/>
            <w:vAlign w:val="bottom"/>
            <w:hideMark/>
          </w:tcPr>
          <w:p w14:paraId="74AA819F" w14:textId="77777777" w:rsidR="007E73DD" w:rsidRPr="007E73DD" w:rsidRDefault="007E73DD" w:rsidP="007E73DD">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234150,2</w:t>
            </w:r>
          </w:p>
        </w:tc>
        <w:tc>
          <w:tcPr>
            <w:tcW w:w="1684" w:type="dxa"/>
            <w:vAlign w:val="bottom"/>
            <w:hideMark/>
          </w:tcPr>
          <w:p w14:paraId="4C3B9EFC" w14:textId="77777777" w:rsidR="007E73DD" w:rsidRPr="007E73DD" w:rsidRDefault="007E73DD" w:rsidP="007E73DD">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114,8</w:t>
            </w:r>
          </w:p>
        </w:tc>
        <w:tc>
          <w:tcPr>
            <w:tcW w:w="1621" w:type="dxa"/>
            <w:vAlign w:val="bottom"/>
            <w:hideMark/>
          </w:tcPr>
          <w:p w14:paraId="264EFB72" w14:textId="77777777" w:rsidR="007E73DD" w:rsidRPr="007E73DD" w:rsidRDefault="007E73DD" w:rsidP="007E73DD">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112,3</w:t>
            </w:r>
          </w:p>
        </w:tc>
      </w:tr>
      <w:tr w:rsidR="007E73DD" w:rsidRPr="007E73DD" w14:paraId="587967AD" w14:textId="77777777" w:rsidTr="006E2F1D">
        <w:tc>
          <w:tcPr>
            <w:tcW w:w="3573" w:type="dxa"/>
            <w:tcBorders>
              <w:top w:val="nil"/>
              <w:left w:val="nil"/>
              <w:bottom w:val="single" w:sz="8" w:space="0" w:color="auto"/>
              <w:right w:val="nil"/>
            </w:tcBorders>
          </w:tcPr>
          <w:p w14:paraId="0C137433" w14:textId="77777777" w:rsidR="007E73DD" w:rsidRPr="007E73DD" w:rsidRDefault="007E73DD" w:rsidP="007E73DD">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top w:val="nil"/>
              <w:left w:val="nil"/>
              <w:bottom w:val="single" w:sz="8" w:space="0" w:color="auto"/>
              <w:right w:val="nil"/>
            </w:tcBorders>
            <w:vAlign w:val="bottom"/>
          </w:tcPr>
          <w:p w14:paraId="615D6F0A" w14:textId="77777777" w:rsidR="007E73DD" w:rsidRPr="007E73DD" w:rsidRDefault="007E73DD" w:rsidP="007E73DD">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top w:val="nil"/>
              <w:left w:val="nil"/>
              <w:bottom w:val="single" w:sz="8" w:space="0" w:color="auto"/>
              <w:right w:val="nil"/>
            </w:tcBorders>
            <w:vAlign w:val="bottom"/>
          </w:tcPr>
          <w:p w14:paraId="5879BA68" w14:textId="77777777" w:rsidR="007E73DD" w:rsidRPr="007E73DD" w:rsidRDefault="007E73DD" w:rsidP="007E73DD">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50F11793" w14:textId="77777777" w:rsidR="007E73DD" w:rsidRPr="007E73DD" w:rsidRDefault="007E73DD" w:rsidP="007E73DD">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top w:val="nil"/>
              <w:left w:val="nil"/>
              <w:bottom w:val="single" w:sz="8" w:space="0" w:color="auto"/>
              <w:right w:val="nil"/>
            </w:tcBorders>
            <w:vAlign w:val="bottom"/>
          </w:tcPr>
          <w:p w14:paraId="4C223C8A" w14:textId="77777777" w:rsidR="007E73DD" w:rsidRPr="007E73DD" w:rsidRDefault="007E73DD" w:rsidP="007E73DD">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448B471E" w14:textId="77777777" w:rsidR="007E73DD" w:rsidRPr="007E73DD" w:rsidRDefault="007E73DD" w:rsidP="007E73DD">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2E3419A0" w14:textId="77777777" w:rsidR="007E73DD" w:rsidRP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7E73DD">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январе-декабре 2024 г. по сравнению с аналогичным периодом 2023г. увеличился во всех районах города.</w:t>
      </w:r>
    </w:p>
    <w:p w14:paraId="1FC7CCCB" w14:textId="77777777" w:rsidR="007E73DD" w:rsidRDefault="007E73DD"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146F0E5E" w14:textId="77777777" w:rsidR="00D26977" w:rsidRDefault="00D26977"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67D65373" w14:textId="77777777" w:rsidR="00D26977" w:rsidRDefault="00D26977"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44A6CD17" w14:textId="77777777" w:rsidR="00E82501" w:rsidRDefault="00E82501"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20A9526E" w14:textId="77777777" w:rsidR="00D26977" w:rsidRPr="007E73DD" w:rsidRDefault="00D26977" w:rsidP="007E73D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4F084E07" w14:textId="65E87E35" w:rsidR="007E73DD" w:rsidRPr="007E73DD" w:rsidRDefault="007E73DD" w:rsidP="007E73DD">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Pr="007E73DD">
        <w:rPr>
          <w:rFonts w:ascii="Times New Roman" w:eastAsia="Times New Roman" w:hAnsi="Times New Roman" w:cs="Times New Roman"/>
          <w:b/>
          <w:color w:val="000000"/>
          <w:spacing w:val="-4"/>
          <w:kern w:val="0"/>
          <w:sz w:val="24"/>
          <w:szCs w:val="24"/>
          <w:lang w:val="ky-KG" w:eastAsia="ru-RU"/>
          <w14:ligatures w14:val="none"/>
        </w:rPr>
        <w:t>24</w:t>
      </w:r>
      <w:r w:rsidRPr="007E73DD">
        <w:rPr>
          <w:rFonts w:ascii="Times New Roman" w:eastAsia="Times New Roman" w:hAnsi="Times New Roman" w:cs="Times New Roman"/>
          <w:b/>
          <w:color w:val="000000"/>
          <w:spacing w:val="-4"/>
          <w:kern w:val="0"/>
          <w:sz w:val="24"/>
          <w:szCs w:val="24"/>
          <w:lang w:val="ru-RU" w:eastAsia="ru-RU"/>
          <w14:ligatures w14:val="none"/>
        </w:rPr>
        <w:t xml:space="preserve">: </w:t>
      </w:r>
      <w:r w:rsidRPr="007E73DD">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p>
    <w:p w14:paraId="0CA64AEC" w14:textId="77777777" w:rsidR="007E73DD" w:rsidRPr="007E73DD" w:rsidRDefault="007E73DD" w:rsidP="007E73DD">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ky-KG" w:eastAsia="ru-RU"/>
          <w14:ligatures w14:val="none"/>
        </w:rPr>
        <w:t xml:space="preserve">                       по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Pr="007E73DD">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7E73DD">
        <w:rPr>
          <w:rFonts w:ascii="Times New Roman" w:eastAsia="Times New Roman" w:hAnsi="Times New Roman" w:cs="Times New Roman"/>
          <w:b/>
          <w:color w:val="000000"/>
          <w:spacing w:val="-4"/>
          <w:kern w:val="0"/>
          <w:sz w:val="24"/>
          <w:szCs w:val="24"/>
          <w:lang w:val="ky-KG" w:eastAsia="ru-RU"/>
          <w14:ligatures w14:val="none"/>
        </w:rPr>
        <w:t>январе-декабре</w:t>
      </w:r>
      <w:proofErr w:type="spellEnd"/>
    </w:p>
    <w:p w14:paraId="6294F42F" w14:textId="77777777" w:rsidR="007E73DD" w:rsidRPr="007E73DD" w:rsidRDefault="007E73DD" w:rsidP="007E73DD">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7E73DD" w:rsidRPr="007E73DD" w14:paraId="35C22BC8" w14:textId="77777777" w:rsidTr="006E2F1D">
        <w:trPr>
          <w:cantSplit/>
          <w:trHeight w:val="795"/>
          <w:tblHeader/>
        </w:trPr>
        <w:tc>
          <w:tcPr>
            <w:tcW w:w="4395" w:type="dxa"/>
            <w:vMerge w:val="restart"/>
            <w:tcBorders>
              <w:top w:val="single" w:sz="8" w:space="0" w:color="auto"/>
              <w:left w:val="nil"/>
              <w:bottom w:val="single" w:sz="8" w:space="0" w:color="auto"/>
              <w:right w:val="nil"/>
            </w:tcBorders>
          </w:tcPr>
          <w:p w14:paraId="07688E9D" w14:textId="77777777" w:rsidR="007E73DD" w:rsidRPr="007E73DD" w:rsidRDefault="007E73DD" w:rsidP="007E73DD">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133C0DA" w14:textId="77777777" w:rsidR="007E73DD" w:rsidRPr="007E73DD" w:rsidRDefault="007E73DD" w:rsidP="007E73DD">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497A3E4A" w14:textId="77777777" w:rsidR="007E73DD" w:rsidRPr="007E73DD" w:rsidRDefault="007E73DD" w:rsidP="007E73DD">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71B48794" w14:textId="77777777" w:rsidR="007E73DD" w:rsidRPr="007E73DD" w:rsidRDefault="007E73DD" w:rsidP="007E73DD">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11ED4AA3" w14:textId="77777777" w:rsidTr="006E2F1D">
        <w:trPr>
          <w:cantSplit/>
          <w:trHeight w:val="120"/>
          <w:tblHeader/>
        </w:trPr>
        <w:tc>
          <w:tcPr>
            <w:tcW w:w="4395" w:type="dxa"/>
            <w:vMerge/>
            <w:tcBorders>
              <w:top w:val="single" w:sz="8" w:space="0" w:color="auto"/>
              <w:left w:val="nil"/>
              <w:bottom w:val="single" w:sz="8" w:space="0" w:color="auto"/>
              <w:right w:val="nil"/>
            </w:tcBorders>
            <w:vAlign w:val="center"/>
            <w:hideMark/>
          </w:tcPr>
          <w:p w14:paraId="75166A99" w14:textId="77777777" w:rsidR="007E73DD" w:rsidRPr="007E73DD" w:rsidRDefault="007E73DD" w:rsidP="007E73DD">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780472B4"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left w:val="nil"/>
              <w:bottom w:val="single" w:sz="8" w:space="0" w:color="auto"/>
              <w:right w:val="nil"/>
            </w:tcBorders>
            <w:hideMark/>
          </w:tcPr>
          <w:p w14:paraId="5DB15ECC"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c>
          <w:tcPr>
            <w:tcW w:w="1417" w:type="dxa"/>
            <w:tcBorders>
              <w:top w:val="single" w:sz="4" w:space="0" w:color="auto"/>
              <w:left w:val="nil"/>
              <w:bottom w:val="single" w:sz="8" w:space="0" w:color="auto"/>
              <w:right w:val="nil"/>
            </w:tcBorders>
            <w:hideMark/>
          </w:tcPr>
          <w:p w14:paraId="788E983D"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2023</w:t>
            </w:r>
          </w:p>
        </w:tc>
        <w:tc>
          <w:tcPr>
            <w:tcW w:w="1559" w:type="dxa"/>
            <w:tcBorders>
              <w:top w:val="single" w:sz="4" w:space="0" w:color="auto"/>
              <w:left w:val="nil"/>
              <w:bottom w:val="single" w:sz="8" w:space="0" w:color="auto"/>
              <w:right w:val="nil"/>
            </w:tcBorders>
            <w:hideMark/>
          </w:tcPr>
          <w:p w14:paraId="11735E17" w14:textId="77777777" w:rsidR="007E73DD" w:rsidRPr="007E73DD" w:rsidRDefault="007E73DD" w:rsidP="007E73DD">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2024</w:t>
            </w:r>
          </w:p>
        </w:tc>
      </w:tr>
      <w:tr w:rsidR="007E73DD" w:rsidRPr="007E73DD" w14:paraId="29F97D94" w14:textId="77777777" w:rsidTr="006E2F1D">
        <w:trPr>
          <w:cantSplit/>
          <w:trHeight w:val="57"/>
          <w:tblHeader/>
        </w:trPr>
        <w:tc>
          <w:tcPr>
            <w:tcW w:w="4395" w:type="dxa"/>
            <w:tcBorders>
              <w:top w:val="single" w:sz="8" w:space="0" w:color="auto"/>
              <w:left w:val="nil"/>
              <w:bottom w:val="nil"/>
              <w:right w:val="nil"/>
            </w:tcBorders>
          </w:tcPr>
          <w:p w14:paraId="5754FE1E" w14:textId="77777777" w:rsidR="007E73DD" w:rsidRPr="007E73DD" w:rsidRDefault="007E73DD" w:rsidP="007E73DD">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72A5B9DC" w14:textId="77777777" w:rsidR="007E73DD" w:rsidRPr="007E73DD" w:rsidRDefault="007E73DD" w:rsidP="007E73DD">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5AD81B84" w14:textId="77777777" w:rsidR="007E73DD" w:rsidRPr="007E73DD" w:rsidRDefault="007E73DD" w:rsidP="007E73DD">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left w:val="nil"/>
              <w:bottom w:val="nil"/>
              <w:right w:val="nil"/>
            </w:tcBorders>
          </w:tcPr>
          <w:p w14:paraId="2FA474B1" w14:textId="77777777" w:rsidR="007E73DD" w:rsidRPr="007E73DD" w:rsidRDefault="007E73DD" w:rsidP="007E73DD">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left w:val="nil"/>
              <w:bottom w:val="nil"/>
              <w:right w:val="nil"/>
            </w:tcBorders>
          </w:tcPr>
          <w:p w14:paraId="531D66B1" w14:textId="77777777" w:rsidR="007E73DD" w:rsidRPr="007E73DD" w:rsidRDefault="007E73DD" w:rsidP="007E73DD">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7E73DD" w:rsidRPr="007E73DD" w14:paraId="6212A994" w14:textId="77777777" w:rsidTr="006E2F1D">
        <w:trPr>
          <w:cantSplit/>
          <w:trHeight w:val="275"/>
        </w:trPr>
        <w:tc>
          <w:tcPr>
            <w:tcW w:w="4395" w:type="dxa"/>
            <w:vAlign w:val="bottom"/>
            <w:hideMark/>
          </w:tcPr>
          <w:p w14:paraId="6353521B" w14:textId="77777777" w:rsidR="007E73DD" w:rsidRPr="007E73DD" w:rsidRDefault="007E73DD" w:rsidP="007E73DD">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0E81D09F" w14:textId="77777777" w:rsidR="007E73DD" w:rsidRPr="007E73DD" w:rsidRDefault="007E73DD" w:rsidP="007E73DD">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830611,1</w:t>
            </w:r>
          </w:p>
        </w:tc>
        <w:tc>
          <w:tcPr>
            <w:tcW w:w="1205" w:type="dxa"/>
            <w:vAlign w:val="bottom"/>
            <w:hideMark/>
          </w:tcPr>
          <w:p w14:paraId="252D0C13" w14:textId="77777777" w:rsidR="007E73DD" w:rsidRPr="007E73DD" w:rsidRDefault="007E73DD" w:rsidP="007E73DD">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993005,0</w:t>
            </w:r>
          </w:p>
        </w:tc>
        <w:tc>
          <w:tcPr>
            <w:tcW w:w="1417" w:type="dxa"/>
            <w:vAlign w:val="bottom"/>
            <w:hideMark/>
          </w:tcPr>
          <w:p w14:paraId="4C35041A" w14:textId="77777777" w:rsidR="007E73DD" w:rsidRPr="007E73DD" w:rsidRDefault="007E73DD" w:rsidP="007E73DD">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120,3</w:t>
            </w:r>
          </w:p>
        </w:tc>
        <w:tc>
          <w:tcPr>
            <w:tcW w:w="1559" w:type="dxa"/>
            <w:vAlign w:val="bottom"/>
            <w:hideMark/>
          </w:tcPr>
          <w:p w14:paraId="28EB3310" w14:textId="77777777" w:rsidR="007E73DD" w:rsidRPr="007E73DD" w:rsidRDefault="007E73DD" w:rsidP="007E73DD">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115,0</w:t>
            </w:r>
          </w:p>
        </w:tc>
      </w:tr>
      <w:tr w:rsidR="007E73DD" w:rsidRPr="007E73DD" w14:paraId="5F31A1E6" w14:textId="77777777" w:rsidTr="006E2F1D">
        <w:trPr>
          <w:cantSplit/>
          <w:trHeight w:val="567"/>
        </w:trPr>
        <w:tc>
          <w:tcPr>
            <w:tcW w:w="4395" w:type="dxa"/>
            <w:vAlign w:val="bottom"/>
            <w:hideMark/>
          </w:tcPr>
          <w:p w14:paraId="01007886"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0A1C536C"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hideMark/>
          </w:tcPr>
          <w:p w14:paraId="7BB90630" w14:textId="77777777" w:rsidR="007E73DD" w:rsidRPr="007E73DD" w:rsidRDefault="007E73DD" w:rsidP="007E73DD">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44233,1</w:t>
            </w:r>
          </w:p>
        </w:tc>
        <w:tc>
          <w:tcPr>
            <w:tcW w:w="1205" w:type="dxa"/>
            <w:vAlign w:val="bottom"/>
            <w:hideMark/>
          </w:tcPr>
          <w:p w14:paraId="042F4E5F" w14:textId="77777777" w:rsidR="007E73DD" w:rsidRPr="007E73DD" w:rsidRDefault="007E73DD" w:rsidP="007E73DD">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51810,8</w:t>
            </w:r>
          </w:p>
        </w:tc>
        <w:tc>
          <w:tcPr>
            <w:tcW w:w="1417" w:type="dxa"/>
            <w:vAlign w:val="bottom"/>
            <w:hideMark/>
          </w:tcPr>
          <w:p w14:paraId="25DE562D" w14:textId="77777777" w:rsidR="007E73DD" w:rsidRPr="007E73DD" w:rsidRDefault="007E73DD" w:rsidP="007E73DD">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173,6</w:t>
            </w:r>
          </w:p>
        </w:tc>
        <w:tc>
          <w:tcPr>
            <w:tcW w:w="1559" w:type="dxa"/>
            <w:vAlign w:val="bottom"/>
            <w:hideMark/>
          </w:tcPr>
          <w:p w14:paraId="5D9CB0A5" w14:textId="77777777" w:rsidR="007E73DD" w:rsidRPr="007E73DD" w:rsidRDefault="007E73DD" w:rsidP="007E73DD">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119,5</w:t>
            </w:r>
          </w:p>
        </w:tc>
      </w:tr>
      <w:tr w:rsidR="007E73DD" w:rsidRPr="007E73DD" w14:paraId="3B483FE6" w14:textId="77777777" w:rsidTr="006E2F1D">
        <w:trPr>
          <w:cantSplit/>
          <w:trHeight w:val="567"/>
        </w:trPr>
        <w:tc>
          <w:tcPr>
            <w:tcW w:w="4395" w:type="dxa"/>
            <w:vAlign w:val="bottom"/>
            <w:hideMark/>
          </w:tcPr>
          <w:p w14:paraId="0E1CED58"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06C9F4F5"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hideMark/>
          </w:tcPr>
          <w:p w14:paraId="0CC70006" w14:textId="77777777" w:rsidR="007E73DD" w:rsidRPr="007E73DD" w:rsidRDefault="007E73DD" w:rsidP="007E73DD">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2803,1</w:t>
            </w:r>
          </w:p>
        </w:tc>
        <w:tc>
          <w:tcPr>
            <w:tcW w:w="1205" w:type="dxa"/>
            <w:vAlign w:val="bottom"/>
            <w:hideMark/>
          </w:tcPr>
          <w:p w14:paraId="49588F51" w14:textId="77777777" w:rsidR="007E73DD" w:rsidRPr="007E73DD" w:rsidRDefault="007E73DD" w:rsidP="007E73DD">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3345,0</w:t>
            </w:r>
          </w:p>
        </w:tc>
        <w:tc>
          <w:tcPr>
            <w:tcW w:w="1417" w:type="dxa"/>
            <w:vAlign w:val="bottom"/>
            <w:hideMark/>
          </w:tcPr>
          <w:p w14:paraId="657EE58C" w14:textId="77777777" w:rsidR="007E73DD" w:rsidRPr="007E73DD" w:rsidRDefault="007E73DD" w:rsidP="007E73DD">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160,1</w:t>
            </w:r>
          </w:p>
        </w:tc>
        <w:tc>
          <w:tcPr>
            <w:tcW w:w="1559" w:type="dxa"/>
            <w:vAlign w:val="bottom"/>
            <w:hideMark/>
          </w:tcPr>
          <w:p w14:paraId="503924DE" w14:textId="77777777" w:rsidR="007E73DD" w:rsidRPr="007E73DD" w:rsidRDefault="007E73DD" w:rsidP="007E73DD">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119,3</w:t>
            </w:r>
          </w:p>
        </w:tc>
      </w:tr>
      <w:tr w:rsidR="007E73DD" w:rsidRPr="007E73DD" w14:paraId="3DE9ADD7" w14:textId="77777777" w:rsidTr="006E2F1D">
        <w:trPr>
          <w:cantSplit/>
          <w:trHeight w:val="567"/>
        </w:trPr>
        <w:tc>
          <w:tcPr>
            <w:tcW w:w="4395" w:type="dxa"/>
            <w:vAlign w:val="bottom"/>
            <w:hideMark/>
          </w:tcPr>
          <w:p w14:paraId="5DC83FEE" w14:textId="77777777" w:rsidR="007E73DD" w:rsidRPr="007E73DD" w:rsidRDefault="007E73DD" w:rsidP="007E73DD">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66498472" w14:textId="77777777" w:rsidR="007E73DD" w:rsidRPr="007E73DD" w:rsidRDefault="007E73DD" w:rsidP="007E73DD">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hideMark/>
          </w:tcPr>
          <w:p w14:paraId="2D6AF457" w14:textId="77777777" w:rsidR="007E73DD" w:rsidRPr="007E73DD" w:rsidRDefault="007E73DD" w:rsidP="007E73DD">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528284,4</w:t>
            </w:r>
          </w:p>
        </w:tc>
        <w:tc>
          <w:tcPr>
            <w:tcW w:w="1205" w:type="dxa"/>
            <w:vAlign w:val="bottom"/>
            <w:hideMark/>
          </w:tcPr>
          <w:p w14:paraId="7B2C68CC" w14:textId="77777777" w:rsidR="007E73DD" w:rsidRPr="007E73DD" w:rsidRDefault="007E73DD" w:rsidP="007E73DD">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624032,2</w:t>
            </w:r>
          </w:p>
        </w:tc>
        <w:tc>
          <w:tcPr>
            <w:tcW w:w="1417" w:type="dxa"/>
            <w:vAlign w:val="bottom"/>
            <w:hideMark/>
          </w:tcPr>
          <w:p w14:paraId="71BD46FA" w14:textId="77777777" w:rsidR="007E73DD" w:rsidRPr="007E73DD" w:rsidRDefault="007E73DD" w:rsidP="007E73DD">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120,0</w:t>
            </w:r>
          </w:p>
        </w:tc>
        <w:tc>
          <w:tcPr>
            <w:tcW w:w="1559" w:type="dxa"/>
            <w:vAlign w:val="bottom"/>
            <w:hideMark/>
          </w:tcPr>
          <w:p w14:paraId="0558E22E" w14:textId="77777777" w:rsidR="007E73DD" w:rsidRPr="007E73DD" w:rsidRDefault="007E73DD" w:rsidP="007E73DD">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113,5</w:t>
            </w:r>
          </w:p>
        </w:tc>
      </w:tr>
      <w:tr w:rsidR="007E73DD" w:rsidRPr="007E73DD" w14:paraId="08ABC5D9" w14:textId="77777777" w:rsidTr="006E2F1D">
        <w:trPr>
          <w:cantSplit/>
          <w:trHeight w:val="340"/>
        </w:trPr>
        <w:tc>
          <w:tcPr>
            <w:tcW w:w="4395" w:type="dxa"/>
            <w:vAlign w:val="bottom"/>
            <w:hideMark/>
          </w:tcPr>
          <w:p w14:paraId="48BEF49C"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hideMark/>
          </w:tcPr>
          <w:p w14:paraId="60BAE6E7" w14:textId="77777777" w:rsidR="007E73DD" w:rsidRPr="007E73DD" w:rsidRDefault="007E73DD" w:rsidP="007E73DD">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31719,0</w:t>
            </w:r>
          </w:p>
        </w:tc>
        <w:tc>
          <w:tcPr>
            <w:tcW w:w="1205" w:type="dxa"/>
            <w:vAlign w:val="bottom"/>
            <w:hideMark/>
          </w:tcPr>
          <w:p w14:paraId="7D390AC6" w14:textId="77777777" w:rsidR="007E73DD" w:rsidRPr="007E73DD" w:rsidRDefault="007E73DD" w:rsidP="007E73DD">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38694,8</w:t>
            </w:r>
          </w:p>
        </w:tc>
        <w:tc>
          <w:tcPr>
            <w:tcW w:w="1417" w:type="dxa"/>
            <w:vAlign w:val="bottom"/>
            <w:hideMark/>
          </w:tcPr>
          <w:p w14:paraId="105F4C7D" w14:textId="77777777" w:rsidR="007E73DD" w:rsidRPr="007E73DD" w:rsidRDefault="007E73DD" w:rsidP="007E73DD">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101,7</w:t>
            </w:r>
          </w:p>
        </w:tc>
        <w:tc>
          <w:tcPr>
            <w:tcW w:w="1559" w:type="dxa"/>
            <w:vAlign w:val="bottom"/>
            <w:hideMark/>
          </w:tcPr>
          <w:p w14:paraId="330602F2" w14:textId="77777777" w:rsidR="007E73DD" w:rsidRPr="007E73DD" w:rsidRDefault="007E73DD" w:rsidP="007E73DD">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110,0</w:t>
            </w:r>
          </w:p>
        </w:tc>
      </w:tr>
      <w:tr w:rsidR="007E73DD" w:rsidRPr="007E73DD" w14:paraId="4D7AFE9E" w14:textId="77777777" w:rsidTr="006E2F1D">
        <w:trPr>
          <w:cantSplit/>
          <w:trHeight w:val="567"/>
        </w:trPr>
        <w:tc>
          <w:tcPr>
            <w:tcW w:w="4395" w:type="dxa"/>
            <w:vAlign w:val="bottom"/>
            <w:hideMark/>
          </w:tcPr>
          <w:p w14:paraId="40D1D7B2"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4D4C948A" w14:textId="77777777" w:rsidR="007E73DD" w:rsidRPr="007E73DD" w:rsidRDefault="007E73DD" w:rsidP="007E73DD">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r w:rsidRPr="007E73DD">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hideMark/>
          </w:tcPr>
          <w:p w14:paraId="0DEB59E9" w14:textId="77777777" w:rsidR="007E73DD" w:rsidRPr="007E73DD" w:rsidRDefault="007E73DD" w:rsidP="007E73DD">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223571,5</w:t>
            </w:r>
          </w:p>
        </w:tc>
        <w:tc>
          <w:tcPr>
            <w:tcW w:w="1205" w:type="dxa"/>
            <w:vAlign w:val="bottom"/>
            <w:hideMark/>
          </w:tcPr>
          <w:p w14:paraId="18E50914" w14:textId="77777777" w:rsidR="007E73DD" w:rsidRPr="007E73DD" w:rsidRDefault="007E73DD" w:rsidP="007E73DD">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275122,2</w:t>
            </w:r>
          </w:p>
        </w:tc>
        <w:tc>
          <w:tcPr>
            <w:tcW w:w="1417" w:type="dxa"/>
            <w:vAlign w:val="bottom"/>
            <w:hideMark/>
          </w:tcPr>
          <w:p w14:paraId="2599F80B" w14:textId="77777777" w:rsidR="007E73DD" w:rsidRPr="007E73DD" w:rsidRDefault="007E73DD" w:rsidP="007E73DD">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117,6</w:t>
            </w:r>
          </w:p>
        </w:tc>
        <w:tc>
          <w:tcPr>
            <w:tcW w:w="1559" w:type="dxa"/>
            <w:vAlign w:val="bottom"/>
            <w:hideMark/>
          </w:tcPr>
          <w:p w14:paraId="1ECD852E" w14:textId="77777777" w:rsidR="007E73DD" w:rsidRPr="007E73DD" w:rsidRDefault="007E73DD" w:rsidP="007E73DD">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118,3</w:t>
            </w:r>
          </w:p>
        </w:tc>
      </w:tr>
      <w:tr w:rsidR="007E73DD" w:rsidRPr="007E73DD" w14:paraId="3211B4DB" w14:textId="77777777" w:rsidTr="006E2F1D">
        <w:trPr>
          <w:cantSplit/>
          <w:trHeight w:val="87"/>
        </w:trPr>
        <w:tc>
          <w:tcPr>
            <w:tcW w:w="4395" w:type="dxa"/>
            <w:tcBorders>
              <w:top w:val="nil"/>
              <w:left w:val="nil"/>
              <w:bottom w:val="single" w:sz="8" w:space="0" w:color="auto"/>
              <w:right w:val="nil"/>
            </w:tcBorders>
          </w:tcPr>
          <w:p w14:paraId="0286C320" w14:textId="77777777" w:rsidR="007E73DD" w:rsidRPr="007E73DD" w:rsidRDefault="007E73DD" w:rsidP="007E73DD">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06F8604B" w14:textId="77777777" w:rsidR="007E73DD" w:rsidRPr="007E73DD" w:rsidRDefault="007E73DD" w:rsidP="007E73DD">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0192E389" w14:textId="77777777" w:rsidR="007E73DD" w:rsidRPr="007E73DD" w:rsidRDefault="007E73DD" w:rsidP="007E73DD">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top w:val="nil"/>
              <w:left w:val="nil"/>
              <w:bottom w:val="single" w:sz="8" w:space="0" w:color="auto"/>
              <w:right w:val="nil"/>
            </w:tcBorders>
            <w:vAlign w:val="bottom"/>
          </w:tcPr>
          <w:p w14:paraId="7B2FB169" w14:textId="77777777" w:rsidR="007E73DD" w:rsidRPr="007E73DD" w:rsidRDefault="007E73DD" w:rsidP="007E73DD">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top w:val="nil"/>
              <w:left w:val="nil"/>
              <w:bottom w:val="single" w:sz="8" w:space="0" w:color="auto"/>
              <w:right w:val="nil"/>
            </w:tcBorders>
            <w:vAlign w:val="bottom"/>
          </w:tcPr>
          <w:p w14:paraId="6FB5F1FF" w14:textId="77777777" w:rsidR="007E73DD" w:rsidRPr="007E73DD" w:rsidRDefault="007E73DD" w:rsidP="007E73DD">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6C53FAB7" w14:textId="77777777" w:rsidR="007E73DD" w:rsidRPr="007E73DD" w:rsidRDefault="007E73DD" w:rsidP="007E73DD">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val="ru-RU" w:eastAsia="ru-RU"/>
          <w14:ligatures w14:val="none"/>
        </w:rPr>
      </w:pPr>
    </w:p>
    <w:p w14:paraId="6CC6316B" w14:textId="77777777" w:rsidR="007E73DD" w:rsidRPr="007E73DD" w:rsidRDefault="007E73DD" w:rsidP="007E73DD">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7E73DD">
        <w:rPr>
          <w:rFonts w:ascii="Times New Roman" w:eastAsia="Times New Roman" w:hAnsi="Times New Roman" w:cs="Times New Roman"/>
          <w:b/>
          <w:color w:val="000000"/>
          <w:spacing w:val="-4"/>
          <w:kern w:val="0"/>
          <w:sz w:val="24"/>
          <w:szCs w:val="24"/>
          <w:lang w:val="ky-KG" w:eastAsia="ru-RU"/>
          <w14:ligatures w14:val="none"/>
        </w:rPr>
        <w:t>25</w:t>
      </w:r>
      <w:r w:rsidRPr="007E73DD">
        <w:rPr>
          <w:rFonts w:ascii="Times New Roman" w:eastAsia="Times New Roman" w:hAnsi="Times New Roman" w:cs="Times New Roman"/>
          <w:b/>
          <w:color w:val="000000"/>
          <w:spacing w:val="-4"/>
          <w:kern w:val="0"/>
          <w:sz w:val="24"/>
          <w:szCs w:val="24"/>
          <w:lang w:val="ru-RU" w:eastAsia="ru-RU"/>
          <w14:ligatures w14:val="none"/>
        </w:rPr>
        <w:t>:</w:t>
      </w:r>
      <w:r w:rsidRPr="007E73DD">
        <w:rPr>
          <w:rFonts w:ascii="Times New Roman" w:eastAsia="Times New Roman" w:hAnsi="Times New Roman" w:cs="Times New Roman"/>
          <w:b/>
          <w:color w:val="000000"/>
          <w:kern w:val="0"/>
          <w:sz w:val="24"/>
          <w:szCs w:val="24"/>
          <w:lang w:val="ru-RU" w:eastAsia="ru-RU"/>
          <w14:ligatures w14:val="none"/>
        </w:rPr>
        <w:t xml:space="preserve"> Индексы физического объема по территории и по основным видам </w:t>
      </w:r>
    </w:p>
    <w:p w14:paraId="0A62C84A" w14:textId="77777777" w:rsidR="007E73DD" w:rsidRPr="007E73DD" w:rsidRDefault="007E73DD" w:rsidP="007E73DD">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                      деятельности в январе-декабре 2024 года</w:t>
      </w:r>
    </w:p>
    <w:p w14:paraId="0AAA8073"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7E73DD">
        <w:rPr>
          <w:rFonts w:ascii="Times New Roman" w:eastAsia="Times New Roman" w:hAnsi="Times New Roman" w:cs="Times New Roman"/>
          <w:i/>
          <w:color w:val="000000"/>
          <w:kern w:val="0"/>
          <w:sz w:val="18"/>
          <w:szCs w:val="18"/>
          <w:lang w:val="ru-RU" w:eastAsia="ru-RU"/>
          <w14:ligatures w14:val="none"/>
        </w:rPr>
        <w:tab/>
      </w:r>
      <w:r w:rsidRPr="007E73DD">
        <w:rPr>
          <w:rFonts w:ascii="Times New Roman" w:eastAsia="Times New Roman" w:hAnsi="Times New Roman" w:cs="Times New Roman"/>
          <w:i/>
          <w:color w:val="000000"/>
          <w:kern w:val="0"/>
          <w:sz w:val="18"/>
          <w:szCs w:val="18"/>
          <w:lang w:val="ru-RU" w:eastAsia="ru-RU"/>
          <w14:ligatures w14:val="none"/>
        </w:rPr>
        <w:tab/>
      </w:r>
      <w:r w:rsidRPr="007E73DD">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7E73DD" w:rsidRPr="007E73DD" w14:paraId="7B6EE3B9" w14:textId="77777777" w:rsidTr="006E2F1D">
        <w:trPr>
          <w:trHeight w:val="466"/>
          <w:tblHeader/>
        </w:trPr>
        <w:tc>
          <w:tcPr>
            <w:tcW w:w="3596" w:type="dxa"/>
            <w:tcBorders>
              <w:top w:val="single" w:sz="8" w:space="0" w:color="auto"/>
              <w:left w:val="nil"/>
              <w:bottom w:val="single" w:sz="4" w:space="0" w:color="auto"/>
              <w:right w:val="nil"/>
            </w:tcBorders>
          </w:tcPr>
          <w:p w14:paraId="4A0E6CC8"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left w:val="nil"/>
              <w:bottom w:val="single" w:sz="4" w:space="0" w:color="auto"/>
              <w:right w:val="nil"/>
            </w:tcBorders>
            <w:hideMark/>
          </w:tcPr>
          <w:p w14:paraId="2670068E" w14:textId="77777777" w:rsidR="007E73DD" w:rsidRPr="007E73DD" w:rsidRDefault="007E73DD" w:rsidP="007E73DD">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Ленинский</w:t>
            </w:r>
          </w:p>
          <w:p w14:paraId="32B83D85" w14:textId="77777777" w:rsidR="007E73DD" w:rsidRPr="007E73DD" w:rsidRDefault="007E73DD" w:rsidP="007E73DD">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left w:val="nil"/>
              <w:bottom w:val="single" w:sz="4" w:space="0" w:color="auto"/>
              <w:right w:val="nil"/>
            </w:tcBorders>
            <w:hideMark/>
          </w:tcPr>
          <w:p w14:paraId="611CD92D" w14:textId="77777777" w:rsidR="007E73DD" w:rsidRPr="007E73DD" w:rsidRDefault="007E73DD" w:rsidP="007E73DD">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Октябрьский</w:t>
            </w:r>
          </w:p>
          <w:p w14:paraId="2AC48697" w14:textId="77777777" w:rsidR="007E73DD" w:rsidRPr="007E73DD" w:rsidRDefault="007E73DD" w:rsidP="007E73DD">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left w:val="nil"/>
              <w:bottom w:val="single" w:sz="4" w:space="0" w:color="auto"/>
              <w:right w:val="nil"/>
            </w:tcBorders>
            <w:hideMark/>
          </w:tcPr>
          <w:p w14:paraId="506C1044" w14:textId="77777777" w:rsidR="007E73DD" w:rsidRPr="007E73DD" w:rsidRDefault="007E73DD" w:rsidP="007E73DD">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Первомайский</w:t>
            </w:r>
          </w:p>
          <w:p w14:paraId="5CB8F07F" w14:textId="77777777" w:rsidR="007E73DD" w:rsidRPr="007E73DD" w:rsidRDefault="007E73DD" w:rsidP="007E73DD">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left w:val="nil"/>
              <w:bottom w:val="single" w:sz="4" w:space="0" w:color="auto"/>
              <w:right w:val="nil"/>
            </w:tcBorders>
            <w:hideMark/>
          </w:tcPr>
          <w:p w14:paraId="3DEF1247" w14:textId="77777777" w:rsidR="007E73DD" w:rsidRPr="007E73DD" w:rsidRDefault="007E73DD" w:rsidP="007E73DD">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Свердловский</w:t>
            </w:r>
          </w:p>
          <w:p w14:paraId="179CF4FA" w14:textId="77777777" w:rsidR="007E73DD" w:rsidRPr="007E73DD" w:rsidRDefault="007E73DD" w:rsidP="007E73DD">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район</w:t>
            </w:r>
          </w:p>
        </w:tc>
      </w:tr>
      <w:tr w:rsidR="007E73DD" w:rsidRPr="007E73DD" w14:paraId="7FED99D7" w14:textId="77777777" w:rsidTr="006E2F1D">
        <w:trPr>
          <w:trHeight w:hRule="exact" w:val="117"/>
        </w:trPr>
        <w:tc>
          <w:tcPr>
            <w:tcW w:w="3596" w:type="dxa"/>
            <w:tcBorders>
              <w:top w:val="single" w:sz="4" w:space="0" w:color="auto"/>
              <w:left w:val="nil"/>
              <w:bottom w:val="nil"/>
              <w:right w:val="nil"/>
            </w:tcBorders>
          </w:tcPr>
          <w:p w14:paraId="6823264B"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2780EF47" w14:textId="77777777" w:rsidR="007E73DD" w:rsidRPr="007E73DD" w:rsidRDefault="007E73DD" w:rsidP="007E73DD">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left w:val="nil"/>
              <w:bottom w:val="nil"/>
              <w:right w:val="nil"/>
            </w:tcBorders>
            <w:vAlign w:val="bottom"/>
          </w:tcPr>
          <w:p w14:paraId="18683D14" w14:textId="77777777" w:rsidR="007E73DD" w:rsidRPr="007E73DD" w:rsidRDefault="007E73DD" w:rsidP="007E73DD">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left w:val="nil"/>
              <w:bottom w:val="nil"/>
              <w:right w:val="nil"/>
            </w:tcBorders>
            <w:vAlign w:val="bottom"/>
          </w:tcPr>
          <w:p w14:paraId="71FBEA46" w14:textId="77777777" w:rsidR="007E73DD" w:rsidRPr="007E73DD" w:rsidRDefault="007E73DD" w:rsidP="007E73DD">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6857809B" w14:textId="77777777" w:rsidR="007E73DD" w:rsidRPr="007E73DD" w:rsidRDefault="007E73DD" w:rsidP="007E73DD">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7E73DD" w:rsidRPr="007E73DD" w14:paraId="098E1A70" w14:textId="77777777" w:rsidTr="006E2F1D">
        <w:trPr>
          <w:trHeight w:val="426"/>
        </w:trPr>
        <w:tc>
          <w:tcPr>
            <w:tcW w:w="3596" w:type="dxa"/>
            <w:vAlign w:val="bottom"/>
            <w:hideMark/>
          </w:tcPr>
          <w:p w14:paraId="5933BDA6"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hideMark/>
          </w:tcPr>
          <w:p w14:paraId="30FF5C8D" w14:textId="77777777" w:rsidR="007E73DD" w:rsidRPr="007E73DD" w:rsidRDefault="007E73DD" w:rsidP="007E73DD">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112,0</w:t>
            </w:r>
          </w:p>
        </w:tc>
        <w:tc>
          <w:tcPr>
            <w:tcW w:w="1515" w:type="dxa"/>
            <w:vAlign w:val="bottom"/>
            <w:hideMark/>
          </w:tcPr>
          <w:p w14:paraId="4F8E5F7E" w14:textId="77777777" w:rsidR="007E73DD" w:rsidRPr="007E73DD" w:rsidRDefault="007E73DD" w:rsidP="007E73DD">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113,2</w:t>
            </w:r>
          </w:p>
        </w:tc>
        <w:tc>
          <w:tcPr>
            <w:tcW w:w="1528" w:type="dxa"/>
            <w:vAlign w:val="bottom"/>
            <w:hideMark/>
          </w:tcPr>
          <w:p w14:paraId="23F24F8C" w14:textId="77777777" w:rsidR="007E73DD" w:rsidRPr="007E73DD" w:rsidRDefault="007E73DD" w:rsidP="007E73DD">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124,2</w:t>
            </w:r>
          </w:p>
        </w:tc>
        <w:tc>
          <w:tcPr>
            <w:tcW w:w="1521" w:type="dxa"/>
            <w:vAlign w:val="bottom"/>
            <w:hideMark/>
          </w:tcPr>
          <w:p w14:paraId="21E2817B" w14:textId="77777777" w:rsidR="007E73DD" w:rsidRPr="007E73DD" w:rsidRDefault="007E73DD" w:rsidP="007E73DD">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112,3</w:t>
            </w:r>
          </w:p>
        </w:tc>
      </w:tr>
      <w:tr w:rsidR="007E73DD" w:rsidRPr="007E73DD" w14:paraId="37D07B79" w14:textId="77777777" w:rsidTr="006E2F1D">
        <w:trPr>
          <w:trHeight w:val="798"/>
        </w:trPr>
        <w:tc>
          <w:tcPr>
            <w:tcW w:w="3596" w:type="dxa"/>
            <w:vAlign w:val="bottom"/>
            <w:hideMark/>
          </w:tcPr>
          <w:p w14:paraId="2B98EA7E" w14:textId="77777777" w:rsidR="007E73DD" w:rsidRPr="007E73DD" w:rsidRDefault="007E73DD" w:rsidP="007E73DD">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Торговля автомобилями и мотоциклами, деталями, узлами и принадлежностями</w:t>
            </w:r>
          </w:p>
        </w:tc>
        <w:tc>
          <w:tcPr>
            <w:tcW w:w="1521" w:type="dxa"/>
            <w:vAlign w:val="bottom"/>
            <w:hideMark/>
          </w:tcPr>
          <w:p w14:paraId="2468B945" w14:textId="77777777" w:rsidR="007E73DD" w:rsidRPr="007E73DD" w:rsidRDefault="007E73DD" w:rsidP="007E73DD">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119,1</w:t>
            </w:r>
          </w:p>
        </w:tc>
        <w:tc>
          <w:tcPr>
            <w:tcW w:w="1515" w:type="dxa"/>
            <w:vAlign w:val="bottom"/>
            <w:hideMark/>
          </w:tcPr>
          <w:p w14:paraId="60984935" w14:textId="77777777" w:rsidR="007E73DD" w:rsidRPr="007E73DD" w:rsidRDefault="007E73DD" w:rsidP="007E73DD">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113,5</w:t>
            </w:r>
          </w:p>
        </w:tc>
        <w:tc>
          <w:tcPr>
            <w:tcW w:w="1528" w:type="dxa"/>
            <w:vAlign w:val="bottom"/>
            <w:hideMark/>
          </w:tcPr>
          <w:p w14:paraId="4D3D587C" w14:textId="77777777" w:rsidR="007E73DD" w:rsidRPr="007E73DD" w:rsidRDefault="007E73DD" w:rsidP="007E73DD">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129,0</w:t>
            </w:r>
          </w:p>
        </w:tc>
        <w:tc>
          <w:tcPr>
            <w:tcW w:w="1521" w:type="dxa"/>
            <w:vAlign w:val="bottom"/>
            <w:hideMark/>
          </w:tcPr>
          <w:p w14:paraId="45786BE8" w14:textId="77777777" w:rsidR="007E73DD" w:rsidRPr="007E73DD" w:rsidRDefault="007E73DD" w:rsidP="007E73DD">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118,8</w:t>
            </w:r>
          </w:p>
        </w:tc>
      </w:tr>
      <w:tr w:rsidR="007E73DD" w:rsidRPr="007E73DD" w14:paraId="57CE25A4" w14:textId="77777777" w:rsidTr="006E2F1D">
        <w:trPr>
          <w:trHeight w:val="271"/>
        </w:trPr>
        <w:tc>
          <w:tcPr>
            <w:tcW w:w="3596" w:type="dxa"/>
            <w:vAlign w:val="bottom"/>
            <w:hideMark/>
          </w:tcPr>
          <w:p w14:paraId="541DA2C7" w14:textId="77777777" w:rsidR="007E73DD" w:rsidRPr="007E73DD" w:rsidRDefault="007E73DD" w:rsidP="007E73DD">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0FFA939F" w14:textId="77777777" w:rsidR="007E73DD" w:rsidRPr="007E73DD" w:rsidRDefault="007E73DD" w:rsidP="007E73DD">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hideMark/>
          </w:tcPr>
          <w:p w14:paraId="1AFE00BF" w14:textId="77777777" w:rsidR="007E73DD" w:rsidRPr="007E73DD" w:rsidRDefault="007E73DD" w:rsidP="007E73DD">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115,3</w:t>
            </w:r>
          </w:p>
        </w:tc>
        <w:tc>
          <w:tcPr>
            <w:tcW w:w="1515" w:type="dxa"/>
            <w:vAlign w:val="bottom"/>
            <w:hideMark/>
          </w:tcPr>
          <w:p w14:paraId="1D6F6BE4" w14:textId="77777777" w:rsidR="007E73DD" w:rsidRPr="007E73DD" w:rsidRDefault="007E73DD" w:rsidP="007E73DD">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113,0</w:t>
            </w:r>
          </w:p>
        </w:tc>
        <w:tc>
          <w:tcPr>
            <w:tcW w:w="1528" w:type="dxa"/>
            <w:vAlign w:val="bottom"/>
            <w:hideMark/>
          </w:tcPr>
          <w:p w14:paraId="568ACEC3" w14:textId="77777777" w:rsidR="007E73DD" w:rsidRPr="007E73DD" w:rsidRDefault="007E73DD" w:rsidP="007E73DD">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139,4</w:t>
            </w:r>
          </w:p>
        </w:tc>
        <w:tc>
          <w:tcPr>
            <w:tcW w:w="1521" w:type="dxa"/>
            <w:vAlign w:val="bottom"/>
            <w:hideMark/>
          </w:tcPr>
          <w:p w14:paraId="262AECE0" w14:textId="77777777" w:rsidR="007E73DD" w:rsidRPr="007E73DD" w:rsidRDefault="007E73DD" w:rsidP="007E73DD">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125,4</w:t>
            </w:r>
          </w:p>
        </w:tc>
      </w:tr>
      <w:tr w:rsidR="007E73DD" w:rsidRPr="007E73DD" w14:paraId="59B0C95F" w14:textId="77777777" w:rsidTr="006E2F1D">
        <w:trPr>
          <w:trHeight w:val="542"/>
        </w:trPr>
        <w:tc>
          <w:tcPr>
            <w:tcW w:w="3596" w:type="dxa"/>
            <w:vAlign w:val="bottom"/>
            <w:hideMark/>
          </w:tcPr>
          <w:p w14:paraId="1A86DD5F" w14:textId="77777777" w:rsidR="007E73DD" w:rsidRPr="007E73DD" w:rsidRDefault="007E73DD" w:rsidP="007E73DD">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Оптовая торговля, кроме торговли    автомобилями и мотоциклами</w:t>
            </w:r>
          </w:p>
        </w:tc>
        <w:tc>
          <w:tcPr>
            <w:tcW w:w="1521" w:type="dxa"/>
            <w:vAlign w:val="bottom"/>
            <w:hideMark/>
          </w:tcPr>
          <w:p w14:paraId="42E7425B" w14:textId="77777777" w:rsidR="007E73DD" w:rsidRPr="007E73DD" w:rsidRDefault="007E73DD" w:rsidP="007E73DD">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113,5</w:t>
            </w:r>
          </w:p>
        </w:tc>
        <w:tc>
          <w:tcPr>
            <w:tcW w:w="1515" w:type="dxa"/>
            <w:vAlign w:val="bottom"/>
            <w:hideMark/>
          </w:tcPr>
          <w:p w14:paraId="3CE9636B" w14:textId="77777777" w:rsidR="007E73DD" w:rsidRPr="007E73DD" w:rsidRDefault="007E73DD" w:rsidP="007E73DD">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103,4</w:t>
            </w:r>
          </w:p>
        </w:tc>
        <w:tc>
          <w:tcPr>
            <w:tcW w:w="1528" w:type="dxa"/>
            <w:vAlign w:val="bottom"/>
            <w:hideMark/>
          </w:tcPr>
          <w:p w14:paraId="6097C8D9" w14:textId="77777777" w:rsidR="007E73DD" w:rsidRPr="007E73DD" w:rsidRDefault="007E73DD" w:rsidP="007E73DD">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127,7</w:t>
            </w:r>
          </w:p>
        </w:tc>
        <w:tc>
          <w:tcPr>
            <w:tcW w:w="1521" w:type="dxa"/>
            <w:vAlign w:val="bottom"/>
            <w:hideMark/>
          </w:tcPr>
          <w:p w14:paraId="3A0129E3" w14:textId="77777777" w:rsidR="007E73DD" w:rsidRPr="007E73DD" w:rsidRDefault="007E73DD" w:rsidP="007E73DD">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109,2</w:t>
            </w:r>
          </w:p>
        </w:tc>
      </w:tr>
      <w:tr w:rsidR="007E73DD" w:rsidRPr="007E73DD" w14:paraId="2474E7DB" w14:textId="77777777" w:rsidTr="006E2F1D">
        <w:trPr>
          <w:trHeight w:val="527"/>
        </w:trPr>
        <w:tc>
          <w:tcPr>
            <w:tcW w:w="3596" w:type="dxa"/>
            <w:vAlign w:val="bottom"/>
            <w:hideMark/>
          </w:tcPr>
          <w:p w14:paraId="6E2A2E88" w14:textId="77777777" w:rsidR="007E73DD" w:rsidRPr="007E73DD" w:rsidRDefault="007E73DD" w:rsidP="007E73DD">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hideMark/>
          </w:tcPr>
          <w:p w14:paraId="6347FC42" w14:textId="77777777" w:rsidR="007E73DD" w:rsidRPr="007E73DD" w:rsidRDefault="007E73DD" w:rsidP="007E73DD">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99,0</w:t>
            </w:r>
          </w:p>
        </w:tc>
        <w:tc>
          <w:tcPr>
            <w:tcW w:w="1515" w:type="dxa"/>
            <w:vAlign w:val="bottom"/>
            <w:hideMark/>
          </w:tcPr>
          <w:p w14:paraId="5BA55CB2" w14:textId="77777777" w:rsidR="007E73DD" w:rsidRPr="007E73DD" w:rsidRDefault="007E73DD" w:rsidP="007E73DD">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120,8</w:t>
            </w:r>
          </w:p>
        </w:tc>
        <w:tc>
          <w:tcPr>
            <w:tcW w:w="1528" w:type="dxa"/>
            <w:vAlign w:val="bottom"/>
            <w:hideMark/>
          </w:tcPr>
          <w:p w14:paraId="71E20801" w14:textId="77777777" w:rsidR="007E73DD" w:rsidRPr="007E73DD" w:rsidRDefault="007E73DD" w:rsidP="007E73DD">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104,3</w:t>
            </w:r>
          </w:p>
        </w:tc>
        <w:tc>
          <w:tcPr>
            <w:tcW w:w="1521" w:type="dxa"/>
            <w:vAlign w:val="bottom"/>
            <w:hideMark/>
          </w:tcPr>
          <w:p w14:paraId="075A0B6C" w14:textId="77777777" w:rsidR="007E73DD" w:rsidRPr="007E73DD" w:rsidRDefault="007E73DD" w:rsidP="007E73DD">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134,3</w:t>
            </w:r>
          </w:p>
        </w:tc>
      </w:tr>
      <w:tr w:rsidR="007E73DD" w:rsidRPr="007E73DD" w14:paraId="6AD75F8E" w14:textId="77777777" w:rsidTr="006E2F1D">
        <w:trPr>
          <w:trHeight w:val="527"/>
        </w:trPr>
        <w:tc>
          <w:tcPr>
            <w:tcW w:w="3596" w:type="dxa"/>
            <w:vAlign w:val="bottom"/>
            <w:hideMark/>
          </w:tcPr>
          <w:p w14:paraId="33EF8A2F" w14:textId="77777777" w:rsidR="007E73DD" w:rsidRPr="007E73DD" w:rsidRDefault="007E73DD" w:rsidP="007E73DD">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Розничная торговля, кроме торговли автомобилями и мотоциклами</w:t>
            </w:r>
          </w:p>
        </w:tc>
        <w:tc>
          <w:tcPr>
            <w:tcW w:w="1521" w:type="dxa"/>
            <w:vAlign w:val="bottom"/>
            <w:hideMark/>
          </w:tcPr>
          <w:p w14:paraId="07950DCF" w14:textId="77777777" w:rsidR="007E73DD" w:rsidRPr="007E73DD" w:rsidRDefault="007E73DD" w:rsidP="007E73DD">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108,5</w:t>
            </w:r>
          </w:p>
        </w:tc>
        <w:tc>
          <w:tcPr>
            <w:tcW w:w="1515" w:type="dxa"/>
            <w:vAlign w:val="bottom"/>
            <w:hideMark/>
          </w:tcPr>
          <w:p w14:paraId="7C3F84C7" w14:textId="77777777" w:rsidR="007E73DD" w:rsidRPr="007E73DD" w:rsidRDefault="007E73DD" w:rsidP="007E73DD">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143,1</w:t>
            </w:r>
          </w:p>
        </w:tc>
        <w:tc>
          <w:tcPr>
            <w:tcW w:w="1528" w:type="dxa"/>
            <w:vAlign w:val="bottom"/>
            <w:hideMark/>
          </w:tcPr>
          <w:p w14:paraId="2BD5CA8B" w14:textId="77777777" w:rsidR="007E73DD" w:rsidRPr="007E73DD" w:rsidRDefault="007E73DD" w:rsidP="007E73DD">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117,4</w:t>
            </w:r>
          </w:p>
        </w:tc>
        <w:tc>
          <w:tcPr>
            <w:tcW w:w="1521" w:type="dxa"/>
            <w:vAlign w:val="bottom"/>
            <w:hideMark/>
          </w:tcPr>
          <w:p w14:paraId="43C800E6" w14:textId="77777777" w:rsidR="007E73DD" w:rsidRPr="007E73DD" w:rsidRDefault="007E73DD" w:rsidP="007E73DD">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113,8</w:t>
            </w:r>
          </w:p>
        </w:tc>
      </w:tr>
      <w:tr w:rsidR="007E73DD" w:rsidRPr="007E73DD" w14:paraId="3767BFAC" w14:textId="77777777" w:rsidTr="006E2F1D">
        <w:trPr>
          <w:trHeight w:val="135"/>
        </w:trPr>
        <w:tc>
          <w:tcPr>
            <w:tcW w:w="3596" w:type="dxa"/>
            <w:tcBorders>
              <w:top w:val="nil"/>
              <w:left w:val="nil"/>
              <w:bottom w:val="single" w:sz="8" w:space="0" w:color="auto"/>
              <w:right w:val="nil"/>
            </w:tcBorders>
          </w:tcPr>
          <w:p w14:paraId="6379A8EB" w14:textId="77777777" w:rsidR="007E73DD" w:rsidRPr="007E73DD" w:rsidRDefault="007E73DD" w:rsidP="007E73DD">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4D523396" w14:textId="77777777" w:rsidR="007E73DD" w:rsidRPr="007E73DD" w:rsidRDefault="007E73DD" w:rsidP="007E73DD">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top w:val="nil"/>
              <w:left w:val="nil"/>
              <w:bottom w:val="single" w:sz="8" w:space="0" w:color="auto"/>
              <w:right w:val="nil"/>
            </w:tcBorders>
            <w:vAlign w:val="bottom"/>
          </w:tcPr>
          <w:p w14:paraId="6591D0C4" w14:textId="77777777" w:rsidR="007E73DD" w:rsidRPr="007E73DD" w:rsidRDefault="007E73DD" w:rsidP="007E73DD">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top w:val="nil"/>
              <w:left w:val="nil"/>
              <w:bottom w:val="single" w:sz="8" w:space="0" w:color="auto"/>
              <w:right w:val="nil"/>
            </w:tcBorders>
            <w:vAlign w:val="bottom"/>
          </w:tcPr>
          <w:p w14:paraId="2602CFCA" w14:textId="77777777" w:rsidR="007E73DD" w:rsidRPr="007E73DD" w:rsidRDefault="007E73DD" w:rsidP="007E73DD">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54EA3107" w14:textId="77777777" w:rsidR="007E73DD" w:rsidRPr="007E73DD" w:rsidRDefault="007E73DD" w:rsidP="007E73DD">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2230F311" w14:textId="77777777" w:rsidR="007E73DD" w:rsidRPr="007E73DD" w:rsidRDefault="007E73DD" w:rsidP="007E73DD">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4AE994E3" w14:textId="77777777" w:rsidR="007E73DD" w:rsidRPr="007E73DD" w:rsidRDefault="007E73DD" w:rsidP="007E73DD">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В</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январе-декабре 2024 года общий объем услуг, оказанных гостиницами и ресторанами, составил 33192,7 млн. сомов и увеличился на 35,7 процента по сравнению с соответствующим периодом. Из них 26765,9 млн. сомов, или 80,6 процента пришлось на рестораны и 6426,8 </w:t>
      </w:r>
      <w:r w:rsidRPr="007E73DD">
        <w:rPr>
          <w:rFonts w:ascii="Times New Roman" w:eastAsia="Times New Roman" w:hAnsi="Times New Roman" w:cs="Times New Roman"/>
          <w:color w:val="000000"/>
          <w:kern w:val="0"/>
          <w:sz w:val="24"/>
          <w:szCs w:val="24"/>
          <w:lang w:val="ky-KG" w:eastAsia="ru-RU"/>
          <w14:ligatures w14:val="none"/>
        </w:rPr>
        <w:t>м</w:t>
      </w:r>
      <w:proofErr w:type="spellStart"/>
      <w:r w:rsidRPr="007E73DD">
        <w:rPr>
          <w:rFonts w:ascii="Times New Roman" w:eastAsia="Times New Roman" w:hAnsi="Times New Roman" w:cs="Times New Roman"/>
          <w:color w:val="000000"/>
          <w:kern w:val="0"/>
          <w:sz w:val="24"/>
          <w:szCs w:val="24"/>
          <w:lang w:val="ru-RU" w:eastAsia="ru-RU"/>
          <w14:ligatures w14:val="none"/>
        </w:rPr>
        <w:t>лн</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сомов или </w:t>
      </w:r>
      <w:r w:rsidRPr="007E73DD">
        <w:rPr>
          <w:rFonts w:ascii="Times New Roman" w:eastAsia="Times New Roman" w:hAnsi="Times New Roman" w:cs="Times New Roman"/>
          <w:color w:val="000000"/>
          <w:kern w:val="0"/>
          <w:sz w:val="24"/>
          <w:szCs w:val="24"/>
          <w:lang w:val="ky-KG" w:eastAsia="ru-RU"/>
          <w14:ligatures w14:val="none"/>
        </w:rPr>
        <w:t xml:space="preserve">19,4 </w:t>
      </w:r>
      <w:r w:rsidRPr="007E73DD">
        <w:rPr>
          <w:rFonts w:ascii="Times New Roman" w:eastAsia="Times New Roman" w:hAnsi="Times New Roman" w:cs="Times New Roman"/>
          <w:color w:val="000000"/>
          <w:kern w:val="0"/>
          <w:sz w:val="24"/>
          <w:szCs w:val="24"/>
          <w:lang w:val="ru-RU" w:eastAsia="ru-RU"/>
          <w14:ligatures w14:val="none"/>
        </w:rPr>
        <w:t>процента</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на</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услуги,</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7E01ADC4" w14:textId="77777777" w:rsidR="007E73DD" w:rsidRPr="007E73DD" w:rsidRDefault="007E73DD" w:rsidP="007E73DD">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1742839" w14:textId="77777777" w:rsidR="007E73DD" w:rsidRPr="007E73DD" w:rsidRDefault="007E73DD" w:rsidP="007E73DD">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val="ru-RU"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7E73DD">
        <w:rPr>
          <w:rFonts w:ascii="Times New Roman" w:eastAsia="Times New Roman" w:hAnsi="Times New Roman" w:cs="Times New Roman"/>
          <w:b/>
          <w:color w:val="000000"/>
          <w:spacing w:val="-4"/>
          <w:kern w:val="0"/>
          <w:sz w:val="24"/>
          <w:szCs w:val="24"/>
          <w:lang w:val="ky-KG" w:eastAsia="ru-RU"/>
          <w14:ligatures w14:val="none"/>
        </w:rPr>
        <w:t>26</w:t>
      </w:r>
      <w:r w:rsidRPr="007E73DD">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0037DB77" w14:textId="77777777" w:rsidR="007E73DD" w:rsidRPr="007E73DD" w:rsidRDefault="007E73DD" w:rsidP="007E73DD">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 xml:space="preserve">                       в январе -декабре</w:t>
      </w:r>
    </w:p>
    <w:p w14:paraId="79EB2604" w14:textId="77777777" w:rsidR="007E73DD" w:rsidRPr="007E73DD" w:rsidRDefault="007E73DD" w:rsidP="007E73DD">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7E73DD" w:rsidRPr="007E73DD" w14:paraId="1E0300D9" w14:textId="77777777" w:rsidTr="006E2F1D">
        <w:trPr>
          <w:tblHeader/>
        </w:trPr>
        <w:tc>
          <w:tcPr>
            <w:tcW w:w="2551" w:type="dxa"/>
            <w:vMerge w:val="restart"/>
            <w:tcBorders>
              <w:top w:val="single" w:sz="8" w:space="0" w:color="auto"/>
              <w:left w:val="nil"/>
              <w:bottom w:val="single" w:sz="8" w:space="0" w:color="auto"/>
              <w:right w:val="nil"/>
            </w:tcBorders>
          </w:tcPr>
          <w:p w14:paraId="4D1E53BA"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hideMark/>
          </w:tcPr>
          <w:p w14:paraId="1F7EDA91"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6093B7E7"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0AF43453" w14:textId="77777777" w:rsidTr="006E2F1D">
        <w:trPr>
          <w:tblHeader/>
        </w:trPr>
        <w:tc>
          <w:tcPr>
            <w:tcW w:w="2551" w:type="dxa"/>
            <w:vMerge/>
            <w:tcBorders>
              <w:top w:val="single" w:sz="8" w:space="0" w:color="auto"/>
              <w:left w:val="nil"/>
              <w:bottom w:val="single" w:sz="8" w:space="0" w:color="auto"/>
              <w:right w:val="nil"/>
            </w:tcBorders>
            <w:vAlign w:val="center"/>
            <w:hideMark/>
          </w:tcPr>
          <w:p w14:paraId="744435D5" w14:textId="77777777" w:rsidR="007E73DD" w:rsidRPr="007E73DD" w:rsidRDefault="007E73DD" w:rsidP="007E73DD">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hideMark/>
          </w:tcPr>
          <w:p w14:paraId="77D224A3" w14:textId="77777777" w:rsidR="007E73DD" w:rsidRPr="007E73DD" w:rsidRDefault="007E73DD" w:rsidP="007E73DD">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hideMark/>
          </w:tcPr>
          <w:p w14:paraId="53D46F95" w14:textId="77777777" w:rsidR="007E73DD" w:rsidRPr="007E73DD" w:rsidRDefault="007E73DD" w:rsidP="007E73DD">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c>
          <w:tcPr>
            <w:tcW w:w="1984" w:type="dxa"/>
            <w:tcBorders>
              <w:top w:val="single" w:sz="4" w:space="0" w:color="auto"/>
              <w:left w:val="nil"/>
              <w:bottom w:val="single" w:sz="8" w:space="0" w:color="auto"/>
              <w:right w:val="nil"/>
            </w:tcBorders>
            <w:hideMark/>
          </w:tcPr>
          <w:p w14:paraId="17C99666" w14:textId="77777777" w:rsidR="007E73DD" w:rsidRPr="007E73DD" w:rsidRDefault="007E73DD" w:rsidP="007E73DD">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2023</w:t>
            </w:r>
          </w:p>
        </w:tc>
        <w:tc>
          <w:tcPr>
            <w:tcW w:w="1843" w:type="dxa"/>
            <w:tcBorders>
              <w:top w:val="single" w:sz="4" w:space="0" w:color="auto"/>
              <w:left w:val="nil"/>
              <w:bottom w:val="single" w:sz="8" w:space="0" w:color="auto"/>
              <w:right w:val="nil"/>
            </w:tcBorders>
            <w:hideMark/>
          </w:tcPr>
          <w:p w14:paraId="2B9B96C8"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r>
      <w:tr w:rsidR="007E73DD" w:rsidRPr="007E73DD" w14:paraId="7E96DA92" w14:textId="77777777" w:rsidTr="006E2F1D">
        <w:tc>
          <w:tcPr>
            <w:tcW w:w="2551" w:type="dxa"/>
            <w:tcBorders>
              <w:top w:val="single" w:sz="8" w:space="0" w:color="auto"/>
              <w:left w:val="nil"/>
              <w:bottom w:val="nil"/>
              <w:right w:val="nil"/>
            </w:tcBorders>
          </w:tcPr>
          <w:p w14:paraId="55881A6F"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616AFCB3" w14:textId="77777777" w:rsidR="007E73DD" w:rsidRPr="007E73DD" w:rsidRDefault="007E73DD" w:rsidP="007E73DD">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606D39D7" w14:textId="77777777" w:rsidR="007E73DD" w:rsidRPr="007E73DD" w:rsidRDefault="007E73DD" w:rsidP="007E73DD">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5950CCA3" w14:textId="77777777" w:rsidR="007E73DD" w:rsidRPr="007E73DD" w:rsidRDefault="007E73DD" w:rsidP="007E73DD">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0BC779C3" w14:textId="77777777" w:rsidR="007E73DD" w:rsidRPr="007E73DD" w:rsidRDefault="007E73DD" w:rsidP="007E73DD">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7E73DD" w:rsidRPr="007E73DD" w14:paraId="78B69B74" w14:textId="77777777" w:rsidTr="006E2F1D">
        <w:trPr>
          <w:trHeight w:val="340"/>
        </w:trPr>
        <w:tc>
          <w:tcPr>
            <w:tcW w:w="2551" w:type="dxa"/>
            <w:vAlign w:val="bottom"/>
            <w:hideMark/>
          </w:tcPr>
          <w:p w14:paraId="7C4BFDBC"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hideMark/>
          </w:tcPr>
          <w:p w14:paraId="0A520851" w14:textId="77777777" w:rsidR="007E73DD" w:rsidRPr="007E73DD" w:rsidRDefault="007E73DD" w:rsidP="007E73DD">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23743,9</w:t>
            </w:r>
          </w:p>
        </w:tc>
        <w:tc>
          <w:tcPr>
            <w:tcW w:w="1701" w:type="dxa"/>
            <w:vAlign w:val="bottom"/>
            <w:hideMark/>
          </w:tcPr>
          <w:p w14:paraId="0815B803" w14:textId="77777777" w:rsidR="007E73DD" w:rsidRPr="007E73DD" w:rsidRDefault="007E73DD" w:rsidP="007E73DD">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33192,7</w:t>
            </w:r>
          </w:p>
        </w:tc>
        <w:tc>
          <w:tcPr>
            <w:tcW w:w="1984" w:type="dxa"/>
            <w:vAlign w:val="bottom"/>
            <w:hideMark/>
          </w:tcPr>
          <w:p w14:paraId="4441017D" w14:textId="77777777" w:rsidR="007E73DD" w:rsidRPr="007E73DD" w:rsidRDefault="007E73DD" w:rsidP="007E73DD">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139,1</w:t>
            </w:r>
          </w:p>
        </w:tc>
        <w:tc>
          <w:tcPr>
            <w:tcW w:w="1843" w:type="dxa"/>
            <w:vAlign w:val="bottom"/>
            <w:hideMark/>
          </w:tcPr>
          <w:p w14:paraId="0CE2ED4F" w14:textId="77777777" w:rsidR="007E73DD" w:rsidRPr="007E73DD" w:rsidRDefault="007E73DD" w:rsidP="007E73DD">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135,7</w:t>
            </w:r>
          </w:p>
        </w:tc>
      </w:tr>
      <w:tr w:rsidR="007E73DD" w:rsidRPr="007E73DD" w14:paraId="7DE60F19" w14:textId="77777777" w:rsidTr="006E2F1D">
        <w:trPr>
          <w:trHeight w:val="340"/>
        </w:trPr>
        <w:tc>
          <w:tcPr>
            <w:tcW w:w="2551" w:type="dxa"/>
            <w:vAlign w:val="bottom"/>
            <w:hideMark/>
          </w:tcPr>
          <w:p w14:paraId="1076B458" w14:textId="77777777" w:rsidR="007E73DD" w:rsidRPr="007E73DD" w:rsidRDefault="007E73DD" w:rsidP="007E73DD">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lastRenderedPageBreak/>
              <w:t>Ленинский</w:t>
            </w:r>
          </w:p>
        </w:tc>
        <w:tc>
          <w:tcPr>
            <w:tcW w:w="1701" w:type="dxa"/>
            <w:vAlign w:val="bottom"/>
            <w:hideMark/>
          </w:tcPr>
          <w:p w14:paraId="34F1498B"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5313,3</w:t>
            </w:r>
          </w:p>
        </w:tc>
        <w:tc>
          <w:tcPr>
            <w:tcW w:w="1701" w:type="dxa"/>
            <w:vAlign w:val="bottom"/>
            <w:hideMark/>
          </w:tcPr>
          <w:p w14:paraId="279F2E77"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7568,4</w:t>
            </w:r>
          </w:p>
        </w:tc>
        <w:tc>
          <w:tcPr>
            <w:tcW w:w="1984" w:type="dxa"/>
            <w:vAlign w:val="bottom"/>
            <w:hideMark/>
          </w:tcPr>
          <w:p w14:paraId="20C66453" w14:textId="77777777" w:rsidR="007E73DD" w:rsidRPr="007E73DD" w:rsidRDefault="007E73DD" w:rsidP="007E73DD">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135,4</w:t>
            </w:r>
          </w:p>
        </w:tc>
        <w:tc>
          <w:tcPr>
            <w:tcW w:w="1843" w:type="dxa"/>
            <w:vAlign w:val="bottom"/>
            <w:hideMark/>
          </w:tcPr>
          <w:p w14:paraId="76037680" w14:textId="77777777" w:rsidR="007E73DD" w:rsidRPr="007E73DD" w:rsidRDefault="007E73DD" w:rsidP="007E73DD">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138,3</w:t>
            </w:r>
          </w:p>
        </w:tc>
      </w:tr>
      <w:tr w:rsidR="007E73DD" w:rsidRPr="007E73DD" w14:paraId="200BF53F" w14:textId="77777777" w:rsidTr="006E2F1D">
        <w:trPr>
          <w:trHeight w:val="340"/>
        </w:trPr>
        <w:tc>
          <w:tcPr>
            <w:tcW w:w="2551" w:type="dxa"/>
            <w:vAlign w:val="bottom"/>
            <w:hideMark/>
          </w:tcPr>
          <w:p w14:paraId="7DDE22FF" w14:textId="77777777" w:rsidR="007E73DD" w:rsidRPr="007E73DD" w:rsidRDefault="007E73DD" w:rsidP="007E73DD">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hideMark/>
          </w:tcPr>
          <w:p w14:paraId="4DF186A6"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5703,7</w:t>
            </w:r>
          </w:p>
        </w:tc>
        <w:tc>
          <w:tcPr>
            <w:tcW w:w="1701" w:type="dxa"/>
            <w:vAlign w:val="bottom"/>
            <w:hideMark/>
          </w:tcPr>
          <w:p w14:paraId="45C76B71"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8807,0</w:t>
            </w:r>
          </w:p>
        </w:tc>
        <w:tc>
          <w:tcPr>
            <w:tcW w:w="1984" w:type="dxa"/>
            <w:vAlign w:val="bottom"/>
            <w:hideMark/>
          </w:tcPr>
          <w:p w14:paraId="0E719F6D" w14:textId="77777777" w:rsidR="007E73DD" w:rsidRPr="007E73DD" w:rsidRDefault="007E73DD" w:rsidP="007E73DD">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148,6</w:t>
            </w:r>
          </w:p>
        </w:tc>
        <w:tc>
          <w:tcPr>
            <w:tcW w:w="1843" w:type="dxa"/>
            <w:vAlign w:val="bottom"/>
            <w:hideMark/>
          </w:tcPr>
          <w:p w14:paraId="37FDD61D" w14:textId="77777777" w:rsidR="007E73DD" w:rsidRPr="007E73DD" w:rsidRDefault="007E73DD" w:rsidP="007E73DD">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149,9</w:t>
            </w:r>
          </w:p>
        </w:tc>
      </w:tr>
      <w:tr w:rsidR="007E73DD" w:rsidRPr="007E73DD" w14:paraId="22704BAA" w14:textId="77777777" w:rsidTr="006E2F1D">
        <w:trPr>
          <w:trHeight w:val="340"/>
        </w:trPr>
        <w:tc>
          <w:tcPr>
            <w:tcW w:w="2551" w:type="dxa"/>
            <w:vAlign w:val="bottom"/>
            <w:hideMark/>
          </w:tcPr>
          <w:p w14:paraId="05CC3C25" w14:textId="77777777" w:rsidR="007E73DD" w:rsidRPr="007E73DD" w:rsidRDefault="007E73DD" w:rsidP="007E73DD">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hideMark/>
          </w:tcPr>
          <w:p w14:paraId="072C0B25"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6478,6</w:t>
            </w:r>
          </w:p>
        </w:tc>
        <w:tc>
          <w:tcPr>
            <w:tcW w:w="1701" w:type="dxa"/>
            <w:vAlign w:val="bottom"/>
            <w:hideMark/>
          </w:tcPr>
          <w:p w14:paraId="3FB44AA8"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8966,5</w:t>
            </w:r>
          </w:p>
        </w:tc>
        <w:tc>
          <w:tcPr>
            <w:tcW w:w="1984" w:type="dxa"/>
            <w:vAlign w:val="bottom"/>
            <w:hideMark/>
          </w:tcPr>
          <w:p w14:paraId="02A0DC10" w14:textId="77777777" w:rsidR="007E73DD" w:rsidRPr="007E73DD" w:rsidRDefault="007E73DD" w:rsidP="007E73DD">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142,9</w:t>
            </w:r>
          </w:p>
        </w:tc>
        <w:tc>
          <w:tcPr>
            <w:tcW w:w="1843" w:type="dxa"/>
            <w:vAlign w:val="bottom"/>
            <w:hideMark/>
          </w:tcPr>
          <w:p w14:paraId="7026FACC" w14:textId="77777777" w:rsidR="007E73DD" w:rsidRPr="007E73DD" w:rsidRDefault="007E73DD" w:rsidP="007E73DD">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134,3</w:t>
            </w:r>
          </w:p>
        </w:tc>
      </w:tr>
      <w:tr w:rsidR="007E73DD" w:rsidRPr="007E73DD" w14:paraId="253B606D" w14:textId="77777777" w:rsidTr="006E2F1D">
        <w:trPr>
          <w:trHeight w:val="340"/>
        </w:trPr>
        <w:tc>
          <w:tcPr>
            <w:tcW w:w="2551" w:type="dxa"/>
            <w:vAlign w:val="bottom"/>
            <w:hideMark/>
          </w:tcPr>
          <w:p w14:paraId="4913845C" w14:textId="77777777" w:rsidR="007E73DD" w:rsidRPr="007E73DD" w:rsidRDefault="007E73DD" w:rsidP="007E73DD">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hideMark/>
          </w:tcPr>
          <w:p w14:paraId="0CC9A1D4"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6248,3</w:t>
            </w:r>
          </w:p>
        </w:tc>
        <w:tc>
          <w:tcPr>
            <w:tcW w:w="1701" w:type="dxa"/>
            <w:vAlign w:val="bottom"/>
            <w:hideMark/>
          </w:tcPr>
          <w:p w14:paraId="2E5204C7" w14:textId="77777777" w:rsidR="007E73DD" w:rsidRPr="007E73DD" w:rsidRDefault="007E73DD" w:rsidP="007E73DD">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7850,8</w:t>
            </w:r>
          </w:p>
        </w:tc>
        <w:tc>
          <w:tcPr>
            <w:tcW w:w="1984" w:type="dxa"/>
            <w:vAlign w:val="bottom"/>
            <w:hideMark/>
          </w:tcPr>
          <w:p w14:paraId="1B8E1A11" w14:textId="77777777" w:rsidR="007E73DD" w:rsidRPr="007E73DD" w:rsidRDefault="007E73DD" w:rsidP="007E73DD">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130,9</w:t>
            </w:r>
          </w:p>
        </w:tc>
        <w:tc>
          <w:tcPr>
            <w:tcW w:w="1843" w:type="dxa"/>
            <w:vAlign w:val="bottom"/>
            <w:hideMark/>
          </w:tcPr>
          <w:p w14:paraId="358AB480" w14:textId="77777777" w:rsidR="007E73DD" w:rsidRPr="007E73DD" w:rsidRDefault="007E73DD" w:rsidP="007E73DD">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122,0</w:t>
            </w:r>
          </w:p>
        </w:tc>
      </w:tr>
      <w:tr w:rsidR="007E73DD" w:rsidRPr="007E73DD" w14:paraId="36D5FE7B" w14:textId="77777777" w:rsidTr="006E2F1D">
        <w:tc>
          <w:tcPr>
            <w:tcW w:w="2551" w:type="dxa"/>
            <w:tcBorders>
              <w:top w:val="nil"/>
              <w:left w:val="nil"/>
              <w:bottom w:val="single" w:sz="8" w:space="0" w:color="auto"/>
              <w:right w:val="nil"/>
            </w:tcBorders>
          </w:tcPr>
          <w:p w14:paraId="71EF0BD6" w14:textId="77777777" w:rsidR="007E73DD" w:rsidRPr="007E73DD" w:rsidRDefault="007E73DD" w:rsidP="007E73DD">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7AA61390" w14:textId="77777777" w:rsidR="007E73DD" w:rsidRPr="007E73DD" w:rsidRDefault="007E73DD" w:rsidP="007E73DD">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50498135" w14:textId="77777777" w:rsidR="007E73DD" w:rsidRPr="007E73DD" w:rsidRDefault="007E73DD" w:rsidP="007E73DD">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2EEEBEDF" w14:textId="77777777" w:rsidR="007E73DD" w:rsidRPr="007E73DD" w:rsidRDefault="007E73DD" w:rsidP="007E73DD">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181D4B14" w14:textId="77777777" w:rsidR="007E73DD" w:rsidRPr="007E73DD" w:rsidRDefault="007E73DD" w:rsidP="007E73DD">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4A9081B6" w14:textId="77777777" w:rsidR="007E73DD" w:rsidRPr="007E73DD" w:rsidRDefault="007E73DD" w:rsidP="007E73DD">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24CCF278" w14:textId="77777777" w:rsidR="007E73DD" w:rsidRPr="007E73DD" w:rsidRDefault="007E73DD" w:rsidP="007E73DD">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7E73D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7E73DD">
        <w:rPr>
          <w:rFonts w:ascii="Times New Roman" w:eastAsia="Times New Roman" w:hAnsi="Times New Roman" w:cs="Times New Roman"/>
          <w:b/>
          <w:color w:val="000000"/>
          <w:spacing w:val="-4"/>
          <w:kern w:val="0"/>
          <w:sz w:val="24"/>
          <w:szCs w:val="24"/>
          <w:lang w:val="ky-KG" w:eastAsia="ru-RU"/>
          <w14:ligatures w14:val="none"/>
        </w:rPr>
        <w:t>27</w:t>
      </w:r>
      <w:r w:rsidRPr="007E73DD">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в январе -декабре</w:t>
      </w:r>
    </w:p>
    <w:p w14:paraId="657EA6C8" w14:textId="77777777" w:rsidR="007E73DD" w:rsidRPr="007E73DD" w:rsidRDefault="007E73DD" w:rsidP="007E73DD">
      <w:pPr>
        <w:spacing w:after="0" w:line="240" w:lineRule="auto"/>
        <w:ind w:left="1418" w:hanging="1418"/>
        <w:rPr>
          <w:rFonts w:ascii="Times New Roman" w:eastAsia="Times New Roman" w:hAnsi="Times New Roman" w:cs="Times New Roman"/>
          <w:b/>
          <w:color w:val="000000"/>
          <w:spacing w:val="-4"/>
          <w:kern w:val="0"/>
          <w:sz w:val="24"/>
          <w:szCs w:val="24"/>
          <w:lang w:val="ru-RU"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7E73DD" w:rsidRPr="007E73DD" w14:paraId="294EB68D" w14:textId="77777777" w:rsidTr="006E2F1D">
        <w:trPr>
          <w:cantSplit/>
          <w:trHeight w:val="826"/>
          <w:tblHeader/>
        </w:trPr>
        <w:tc>
          <w:tcPr>
            <w:tcW w:w="4395" w:type="dxa"/>
            <w:vMerge w:val="restart"/>
            <w:tcBorders>
              <w:top w:val="single" w:sz="8" w:space="0" w:color="auto"/>
              <w:left w:val="nil"/>
              <w:bottom w:val="single" w:sz="8" w:space="0" w:color="auto"/>
              <w:right w:val="nil"/>
            </w:tcBorders>
          </w:tcPr>
          <w:p w14:paraId="46D1218B"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000B7FF"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169F9E10"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047F78EC"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7E73DD" w:rsidRPr="007E73DD" w14:paraId="23790A04" w14:textId="77777777" w:rsidTr="006E2F1D">
        <w:trPr>
          <w:cantSplit/>
          <w:trHeight w:val="120"/>
          <w:tblHeader/>
        </w:trPr>
        <w:tc>
          <w:tcPr>
            <w:tcW w:w="4395" w:type="dxa"/>
            <w:vMerge/>
            <w:tcBorders>
              <w:top w:val="single" w:sz="8" w:space="0" w:color="auto"/>
              <w:left w:val="nil"/>
              <w:bottom w:val="single" w:sz="8" w:space="0" w:color="auto"/>
              <w:right w:val="nil"/>
            </w:tcBorders>
            <w:vAlign w:val="center"/>
            <w:hideMark/>
          </w:tcPr>
          <w:p w14:paraId="4BBDF745" w14:textId="77777777" w:rsidR="007E73DD" w:rsidRPr="007E73DD" w:rsidRDefault="007E73DD" w:rsidP="007E73DD">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51C3E6CF" w14:textId="77777777" w:rsidR="007E73DD" w:rsidRPr="007E73DD" w:rsidRDefault="007E73DD" w:rsidP="007E73DD">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left w:val="nil"/>
              <w:bottom w:val="single" w:sz="8" w:space="0" w:color="auto"/>
              <w:right w:val="nil"/>
            </w:tcBorders>
            <w:hideMark/>
          </w:tcPr>
          <w:p w14:paraId="637A7DBF" w14:textId="77777777" w:rsidR="007E73DD" w:rsidRPr="007E73DD" w:rsidRDefault="007E73DD" w:rsidP="007E73DD">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c>
          <w:tcPr>
            <w:tcW w:w="1418" w:type="dxa"/>
            <w:tcBorders>
              <w:top w:val="single" w:sz="4" w:space="0" w:color="auto"/>
              <w:left w:val="nil"/>
              <w:bottom w:val="single" w:sz="8" w:space="0" w:color="auto"/>
              <w:right w:val="nil"/>
            </w:tcBorders>
            <w:hideMark/>
          </w:tcPr>
          <w:p w14:paraId="6D36ED76" w14:textId="77777777" w:rsidR="007E73DD" w:rsidRPr="007E73DD" w:rsidRDefault="007E73DD" w:rsidP="007E73DD">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eastAsia="ru-RU"/>
                <w14:ligatures w14:val="none"/>
              </w:rPr>
              <w:t>2</w:t>
            </w:r>
            <w:r w:rsidRPr="007E73DD">
              <w:rPr>
                <w:rFonts w:ascii="Times New Roman" w:eastAsia="Times New Roman" w:hAnsi="Times New Roman" w:cs="Times New Roman"/>
                <w:b/>
                <w:bCs/>
                <w:color w:val="000000"/>
                <w:kern w:val="0"/>
                <w:sz w:val="20"/>
                <w:szCs w:val="20"/>
                <w:lang w:val="ru-RU" w:eastAsia="ru-RU"/>
                <w14:ligatures w14:val="none"/>
              </w:rPr>
              <w:t>023</w:t>
            </w:r>
          </w:p>
        </w:tc>
        <w:tc>
          <w:tcPr>
            <w:tcW w:w="1589" w:type="dxa"/>
            <w:tcBorders>
              <w:top w:val="single" w:sz="4" w:space="0" w:color="auto"/>
              <w:left w:val="nil"/>
              <w:bottom w:val="single" w:sz="8" w:space="0" w:color="auto"/>
              <w:right w:val="nil"/>
            </w:tcBorders>
            <w:hideMark/>
          </w:tcPr>
          <w:p w14:paraId="6F40C957" w14:textId="77777777" w:rsidR="007E73DD" w:rsidRPr="007E73DD" w:rsidRDefault="007E73DD" w:rsidP="007E73DD">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2024</w:t>
            </w:r>
          </w:p>
        </w:tc>
      </w:tr>
      <w:tr w:rsidR="007E73DD" w:rsidRPr="007E73DD" w14:paraId="2E0783E3" w14:textId="77777777" w:rsidTr="006E2F1D">
        <w:trPr>
          <w:cantSplit/>
          <w:trHeight w:val="57"/>
          <w:tblHeader/>
        </w:trPr>
        <w:tc>
          <w:tcPr>
            <w:tcW w:w="4395" w:type="dxa"/>
            <w:tcBorders>
              <w:top w:val="single" w:sz="8" w:space="0" w:color="auto"/>
              <w:left w:val="nil"/>
              <w:bottom w:val="nil"/>
              <w:right w:val="nil"/>
            </w:tcBorders>
          </w:tcPr>
          <w:p w14:paraId="7581F538" w14:textId="77777777" w:rsidR="007E73DD" w:rsidRPr="007E73DD" w:rsidRDefault="007E73DD" w:rsidP="007E73DD">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15A96746" w14:textId="77777777" w:rsidR="007E73DD" w:rsidRPr="007E73DD" w:rsidRDefault="007E73DD" w:rsidP="007E73DD">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1EEB9AB5" w14:textId="77777777" w:rsidR="007E73DD" w:rsidRPr="007E73DD" w:rsidRDefault="007E73DD" w:rsidP="007E73DD">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left w:val="nil"/>
              <w:bottom w:val="nil"/>
              <w:right w:val="nil"/>
            </w:tcBorders>
          </w:tcPr>
          <w:p w14:paraId="4F9AE706" w14:textId="77777777" w:rsidR="007E73DD" w:rsidRPr="007E73DD" w:rsidRDefault="007E73DD" w:rsidP="007E73DD">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89" w:type="dxa"/>
            <w:tcBorders>
              <w:top w:val="single" w:sz="8" w:space="0" w:color="auto"/>
              <w:left w:val="nil"/>
              <w:bottom w:val="nil"/>
              <w:right w:val="nil"/>
            </w:tcBorders>
          </w:tcPr>
          <w:p w14:paraId="049D9FC9" w14:textId="77777777" w:rsidR="007E73DD" w:rsidRPr="007E73DD" w:rsidRDefault="007E73DD" w:rsidP="007E73DD">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7E73DD" w:rsidRPr="007E73DD" w14:paraId="3D8F0DC2" w14:textId="77777777" w:rsidTr="006E2F1D">
        <w:trPr>
          <w:cantSplit/>
          <w:trHeight w:val="275"/>
        </w:trPr>
        <w:tc>
          <w:tcPr>
            <w:tcW w:w="4395" w:type="dxa"/>
            <w:vAlign w:val="bottom"/>
            <w:hideMark/>
          </w:tcPr>
          <w:p w14:paraId="715B7933" w14:textId="77777777" w:rsidR="007E73DD" w:rsidRPr="007E73DD" w:rsidRDefault="007E73DD" w:rsidP="007E73DD">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5D457C48" w14:textId="77777777" w:rsidR="007E73DD" w:rsidRPr="007E73DD" w:rsidRDefault="007E73DD" w:rsidP="007E73DD">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23743,9</w:t>
            </w:r>
          </w:p>
        </w:tc>
        <w:tc>
          <w:tcPr>
            <w:tcW w:w="1205" w:type="dxa"/>
            <w:vAlign w:val="bottom"/>
            <w:hideMark/>
          </w:tcPr>
          <w:p w14:paraId="4DBDBF94" w14:textId="77777777" w:rsidR="007E73DD" w:rsidRPr="007E73DD" w:rsidRDefault="007E73DD" w:rsidP="007E73DD">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33192,7</w:t>
            </w:r>
          </w:p>
        </w:tc>
        <w:tc>
          <w:tcPr>
            <w:tcW w:w="1418" w:type="dxa"/>
            <w:vAlign w:val="bottom"/>
            <w:hideMark/>
          </w:tcPr>
          <w:p w14:paraId="036B806A" w14:textId="77777777" w:rsidR="007E73DD" w:rsidRPr="007E73DD" w:rsidRDefault="007E73DD" w:rsidP="007E73DD">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139,1</w:t>
            </w:r>
          </w:p>
        </w:tc>
        <w:tc>
          <w:tcPr>
            <w:tcW w:w="1589" w:type="dxa"/>
            <w:vAlign w:val="bottom"/>
            <w:hideMark/>
          </w:tcPr>
          <w:p w14:paraId="4E2A0859" w14:textId="77777777" w:rsidR="007E73DD" w:rsidRPr="007E73DD" w:rsidRDefault="007E73DD" w:rsidP="007E73DD">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135,7</w:t>
            </w:r>
          </w:p>
        </w:tc>
      </w:tr>
      <w:tr w:rsidR="007E73DD" w:rsidRPr="007E73DD" w14:paraId="6F9FD8B4" w14:textId="77777777" w:rsidTr="006E2F1D">
        <w:trPr>
          <w:cantSplit/>
          <w:trHeight w:val="616"/>
        </w:trPr>
        <w:tc>
          <w:tcPr>
            <w:tcW w:w="4395" w:type="dxa"/>
            <w:vAlign w:val="bottom"/>
            <w:hideMark/>
          </w:tcPr>
          <w:p w14:paraId="340F93A2" w14:textId="77777777" w:rsidR="007E73DD" w:rsidRPr="007E73DD" w:rsidRDefault="007E73DD" w:rsidP="007E73DD">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549F849E" w14:textId="77777777" w:rsidR="007E73DD" w:rsidRPr="007E73DD" w:rsidRDefault="007E73DD" w:rsidP="007E73DD">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hideMark/>
          </w:tcPr>
          <w:p w14:paraId="06AF8847" w14:textId="77777777" w:rsidR="007E73DD" w:rsidRPr="007E73DD" w:rsidRDefault="007E73DD" w:rsidP="007E73DD">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4724,6</w:t>
            </w:r>
          </w:p>
        </w:tc>
        <w:tc>
          <w:tcPr>
            <w:tcW w:w="1205" w:type="dxa"/>
            <w:vAlign w:val="bottom"/>
            <w:hideMark/>
          </w:tcPr>
          <w:p w14:paraId="170BCE55" w14:textId="77777777" w:rsidR="007E73DD" w:rsidRPr="007E73DD" w:rsidRDefault="007E73DD" w:rsidP="007E73DD">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6426,8</w:t>
            </w:r>
          </w:p>
        </w:tc>
        <w:tc>
          <w:tcPr>
            <w:tcW w:w="1418" w:type="dxa"/>
            <w:vAlign w:val="bottom"/>
            <w:hideMark/>
          </w:tcPr>
          <w:p w14:paraId="3AF751BF" w14:textId="77777777" w:rsidR="007E73DD" w:rsidRPr="007E73DD" w:rsidRDefault="007E73DD" w:rsidP="007E73DD">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126,5</w:t>
            </w:r>
          </w:p>
        </w:tc>
        <w:tc>
          <w:tcPr>
            <w:tcW w:w="1589" w:type="dxa"/>
            <w:vAlign w:val="bottom"/>
            <w:hideMark/>
          </w:tcPr>
          <w:p w14:paraId="3D07CF13" w14:textId="77777777" w:rsidR="007E73DD" w:rsidRPr="007E73DD" w:rsidRDefault="007E73DD" w:rsidP="007E73DD">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131,9</w:t>
            </w:r>
          </w:p>
        </w:tc>
      </w:tr>
      <w:tr w:rsidR="007E73DD" w:rsidRPr="007E73DD" w14:paraId="45CC7F4D" w14:textId="77777777" w:rsidTr="006E2F1D">
        <w:trPr>
          <w:cantSplit/>
          <w:trHeight w:val="801"/>
        </w:trPr>
        <w:tc>
          <w:tcPr>
            <w:tcW w:w="4395" w:type="dxa"/>
            <w:tcBorders>
              <w:top w:val="nil"/>
              <w:left w:val="nil"/>
              <w:bottom w:val="single" w:sz="8" w:space="0" w:color="auto"/>
              <w:right w:val="nil"/>
            </w:tcBorders>
            <w:vAlign w:val="bottom"/>
            <w:hideMark/>
          </w:tcPr>
          <w:p w14:paraId="62495232" w14:textId="77777777" w:rsidR="007E73DD" w:rsidRPr="007E73DD" w:rsidRDefault="007E73DD" w:rsidP="007E73DD">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31E33C14" w14:textId="77777777" w:rsidR="007E73DD" w:rsidRPr="007E73DD" w:rsidRDefault="007E73DD" w:rsidP="007E73DD">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7584A507" w14:textId="77777777" w:rsidR="007E73DD" w:rsidRPr="007E73DD" w:rsidRDefault="007E73DD" w:rsidP="007E73DD">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7CBBEE9B" w14:textId="77777777" w:rsidR="007E73DD" w:rsidRPr="007E73DD" w:rsidRDefault="007E73DD" w:rsidP="007E73DD">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19019,3</w:t>
            </w:r>
          </w:p>
        </w:tc>
        <w:tc>
          <w:tcPr>
            <w:tcW w:w="1205" w:type="dxa"/>
            <w:tcBorders>
              <w:top w:val="nil"/>
              <w:left w:val="nil"/>
              <w:bottom w:val="single" w:sz="8" w:space="0" w:color="auto"/>
              <w:right w:val="nil"/>
            </w:tcBorders>
            <w:vAlign w:val="bottom"/>
            <w:hideMark/>
          </w:tcPr>
          <w:p w14:paraId="50BDB442" w14:textId="77777777" w:rsidR="007E73DD" w:rsidRPr="007E73DD" w:rsidRDefault="007E73DD" w:rsidP="007E73DD">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26765,9</w:t>
            </w:r>
          </w:p>
        </w:tc>
        <w:tc>
          <w:tcPr>
            <w:tcW w:w="1418" w:type="dxa"/>
            <w:tcBorders>
              <w:top w:val="nil"/>
              <w:left w:val="nil"/>
              <w:bottom w:val="single" w:sz="8" w:space="0" w:color="auto"/>
              <w:right w:val="nil"/>
            </w:tcBorders>
            <w:vAlign w:val="bottom"/>
          </w:tcPr>
          <w:p w14:paraId="18B91CDF" w14:textId="77777777" w:rsidR="007E73DD" w:rsidRPr="007E73DD" w:rsidRDefault="007E73DD" w:rsidP="007E73DD">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10956923" w14:textId="77777777" w:rsidR="007E73DD" w:rsidRPr="007E73DD" w:rsidRDefault="007E73DD" w:rsidP="007E73DD">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142,1</w:t>
            </w:r>
          </w:p>
        </w:tc>
        <w:tc>
          <w:tcPr>
            <w:tcW w:w="1589" w:type="dxa"/>
            <w:tcBorders>
              <w:top w:val="nil"/>
              <w:left w:val="nil"/>
              <w:bottom w:val="single" w:sz="8" w:space="0" w:color="auto"/>
              <w:right w:val="nil"/>
            </w:tcBorders>
            <w:vAlign w:val="bottom"/>
            <w:hideMark/>
          </w:tcPr>
          <w:p w14:paraId="4EEF1A30" w14:textId="77777777" w:rsidR="007E73DD" w:rsidRPr="007E73DD" w:rsidRDefault="007E73DD" w:rsidP="007E73DD">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136,6</w:t>
            </w:r>
          </w:p>
        </w:tc>
      </w:tr>
    </w:tbl>
    <w:p w14:paraId="513C7AF9"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18467FAC"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7E73DD">
        <w:rPr>
          <w:rFonts w:ascii="Times New Roman" w:eastAsia="Times New Roman" w:hAnsi="Times New Roman" w:cs="Times New Roman"/>
          <w:b/>
          <w:color w:val="000000"/>
          <w:kern w:val="0"/>
          <w:sz w:val="28"/>
          <w:szCs w:val="28"/>
          <w:lang w:val="ru-RU" w:eastAsia="ru-RU"/>
          <w14:ligatures w14:val="none"/>
        </w:rPr>
        <w:t xml:space="preserve">Рынок услуг. </w:t>
      </w:r>
      <w:r w:rsidRPr="007E73DD">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январе-декабре 2024г. по предварительной оценке, составил 1313856,5</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2023г. </w:t>
      </w:r>
      <w:proofErr w:type="spellStart"/>
      <w:r w:rsidRPr="007E73DD">
        <w:rPr>
          <w:rFonts w:ascii="Times New Roman" w:eastAsia="Times New Roman" w:hAnsi="Times New Roman" w:cs="Times New Roman"/>
          <w:color w:val="000000"/>
          <w:kern w:val="0"/>
          <w:sz w:val="24"/>
          <w:szCs w:val="24"/>
          <w:lang w:val="ky-KG" w:eastAsia="ru-RU"/>
          <w14:ligatures w14:val="none"/>
        </w:rPr>
        <w:t>увеличился</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на 1</w:t>
      </w:r>
      <w:r w:rsidRPr="007E73DD">
        <w:rPr>
          <w:rFonts w:ascii="Times New Roman" w:eastAsia="Times New Roman" w:hAnsi="Times New Roman" w:cs="Times New Roman"/>
          <w:color w:val="000000"/>
          <w:kern w:val="0"/>
          <w:sz w:val="24"/>
          <w:szCs w:val="24"/>
          <w:lang w:val="ru-RU" w:eastAsia="ru-RU"/>
          <w14:ligatures w14:val="none"/>
        </w:rPr>
        <w:t xml:space="preserve">3,1 процента. </w:t>
      </w:r>
    </w:p>
    <w:p w14:paraId="639C9B76"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A04DDA1"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28: Объем рыночных услуг по видам экономической деятельности </w:t>
      </w:r>
    </w:p>
    <w:p w14:paraId="77B72235" w14:textId="77777777" w:rsidR="007E73DD" w:rsidRPr="007E73DD" w:rsidRDefault="007E73DD" w:rsidP="007E73DD">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в январе-декабре</w:t>
      </w:r>
      <w:r w:rsidRPr="007E73DD">
        <w:rPr>
          <w:rFonts w:ascii="Times New Roman" w:eastAsia="Times New Roman" w:hAnsi="Times New Roman" w:cs="Times New Roman"/>
          <w:b/>
          <w:color w:val="000000"/>
          <w:kern w:val="0"/>
          <w:sz w:val="24"/>
          <w:szCs w:val="24"/>
          <w:lang w:val="ky-KG" w:eastAsia="ru-RU"/>
          <w14:ligatures w14:val="none"/>
        </w:rPr>
        <w:t xml:space="preserve"> 2024г.</w:t>
      </w:r>
    </w:p>
    <w:p w14:paraId="1B869A28" w14:textId="77777777" w:rsidR="007E73DD" w:rsidRPr="007E73DD" w:rsidRDefault="007E73DD" w:rsidP="007E73DD">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7E73DD" w:rsidRPr="007E73DD" w14:paraId="2C3D172E" w14:textId="77777777" w:rsidTr="006E2F1D">
        <w:trPr>
          <w:trHeight w:val="250"/>
          <w:tblHeader/>
        </w:trPr>
        <w:tc>
          <w:tcPr>
            <w:tcW w:w="2835" w:type="dxa"/>
            <w:vMerge w:val="restart"/>
            <w:tcBorders>
              <w:top w:val="single" w:sz="8" w:space="0" w:color="auto"/>
              <w:left w:val="nil"/>
              <w:bottom w:val="single" w:sz="8" w:space="0" w:color="auto"/>
              <w:right w:val="nil"/>
            </w:tcBorders>
          </w:tcPr>
          <w:p w14:paraId="15D4B29F" w14:textId="77777777" w:rsidR="007E73DD" w:rsidRPr="007E73DD" w:rsidRDefault="007E73DD" w:rsidP="007E73D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left w:val="nil"/>
              <w:bottom w:val="single" w:sz="4" w:space="0" w:color="auto"/>
              <w:right w:val="nil"/>
            </w:tcBorders>
            <w:hideMark/>
          </w:tcPr>
          <w:p w14:paraId="1BD5392F"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5DFF751F"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7E73DD" w:rsidRPr="007E73DD" w14:paraId="649CA442" w14:textId="77777777" w:rsidTr="006E2F1D">
        <w:trPr>
          <w:trHeight w:val="143"/>
          <w:tblHeader/>
        </w:trPr>
        <w:tc>
          <w:tcPr>
            <w:tcW w:w="2835" w:type="dxa"/>
            <w:vMerge/>
            <w:tcBorders>
              <w:top w:val="single" w:sz="8" w:space="0" w:color="auto"/>
              <w:left w:val="nil"/>
              <w:bottom w:val="single" w:sz="8" w:space="0" w:color="auto"/>
              <w:right w:val="nil"/>
            </w:tcBorders>
            <w:vAlign w:val="center"/>
            <w:hideMark/>
          </w:tcPr>
          <w:p w14:paraId="3EAF0F49" w14:textId="77777777" w:rsidR="007E73DD" w:rsidRPr="007E73DD" w:rsidRDefault="007E73DD" w:rsidP="007E73D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left w:val="nil"/>
              <w:bottom w:val="single" w:sz="4" w:space="0" w:color="auto"/>
              <w:right w:val="nil"/>
            </w:tcBorders>
          </w:tcPr>
          <w:p w14:paraId="5CEA399C"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left w:val="nil"/>
              <w:bottom w:val="single" w:sz="4" w:space="0" w:color="auto"/>
              <w:right w:val="nil"/>
            </w:tcBorders>
            <w:hideMark/>
          </w:tcPr>
          <w:p w14:paraId="20B10A90"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42EEF793" w14:textId="77777777" w:rsidR="007E73DD" w:rsidRPr="007E73DD" w:rsidRDefault="007E73DD" w:rsidP="007E73DD">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итогу</w:t>
            </w:r>
          </w:p>
        </w:tc>
      </w:tr>
      <w:tr w:rsidR="007E73DD" w:rsidRPr="007E73DD" w14:paraId="5E31DC14" w14:textId="77777777" w:rsidTr="006E2F1D">
        <w:trPr>
          <w:trHeight w:val="143"/>
          <w:tblHeader/>
        </w:trPr>
        <w:tc>
          <w:tcPr>
            <w:tcW w:w="2835" w:type="dxa"/>
            <w:vMerge/>
            <w:tcBorders>
              <w:top w:val="single" w:sz="8" w:space="0" w:color="auto"/>
              <w:left w:val="nil"/>
              <w:bottom w:val="single" w:sz="8" w:space="0" w:color="auto"/>
              <w:right w:val="nil"/>
            </w:tcBorders>
            <w:vAlign w:val="center"/>
            <w:hideMark/>
          </w:tcPr>
          <w:p w14:paraId="68565A5B" w14:textId="77777777" w:rsidR="007E73DD" w:rsidRPr="007E73DD" w:rsidRDefault="007E73DD" w:rsidP="007E73D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left w:val="nil"/>
              <w:bottom w:val="single" w:sz="8" w:space="0" w:color="auto"/>
              <w:right w:val="nil"/>
            </w:tcBorders>
            <w:hideMark/>
          </w:tcPr>
          <w:p w14:paraId="53D541DB"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left w:val="nil"/>
              <w:bottom w:val="single" w:sz="8" w:space="0" w:color="auto"/>
              <w:right w:val="nil"/>
            </w:tcBorders>
            <w:hideMark/>
          </w:tcPr>
          <w:p w14:paraId="374C3E82" w14:textId="77777777" w:rsidR="007E73DD" w:rsidRPr="007E73DD" w:rsidRDefault="007E73DD" w:rsidP="007E73DD">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0306D3CD" w14:textId="77777777" w:rsidR="007E73DD" w:rsidRPr="007E73DD" w:rsidRDefault="007E73DD" w:rsidP="007E73D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left w:val="nil"/>
              <w:bottom w:val="single" w:sz="8" w:space="0" w:color="auto"/>
              <w:right w:val="nil"/>
            </w:tcBorders>
            <w:hideMark/>
          </w:tcPr>
          <w:p w14:paraId="37F81965" w14:textId="77777777" w:rsidR="007E73DD" w:rsidRPr="007E73DD" w:rsidRDefault="007E73DD" w:rsidP="007E73DD">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43F2FAD4" w14:textId="77777777" w:rsidR="007E73DD" w:rsidRPr="007E73DD" w:rsidRDefault="007E73DD" w:rsidP="007E73DD">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109" w:type="dxa"/>
            <w:tcBorders>
              <w:top w:val="single" w:sz="4" w:space="0" w:color="auto"/>
              <w:left w:val="nil"/>
              <w:bottom w:val="single" w:sz="8" w:space="0" w:color="auto"/>
              <w:right w:val="nil"/>
            </w:tcBorders>
            <w:hideMark/>
          </w:tcPr>
          <w:p w14:paraId="5B8D7E44" w14:textId="77777777" w:rsidR="007E73DD" w:rsidRPr="007E73DD" w:rsidRDefault="007E73DD" w:rsidP="007E73DD">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7E73DD" w:rsidRPr="007E73DD" w14:paraId="221C2ACE" w14:textId="77777777" w:rsidTr="006E2F1D">
        <w:trPr>
          <w:cantSplit/>
          <w:trHeight w:val="199"/>
        </w:trPr>
        <w:tc>
          <w:tcPr>
            <w:tcW w:w="2835" w:type="dxa"/>
            <w:hideMark/>
          </w:tcPr>
          <w:p w14:paraId="39D4E241"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hideMark/>
          </w:tcPr>
          <w:p w14:paraId="36F89C2C" w14:textId="77777777" w:rsidR="007E73DD" w:rsidRPr="007E73DD" w:rsidRDefault="007E73DD" w:rsidP="007E73DD">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7E73DD">
              <w:rPr>
                <w:rFonts w:ascii="Times New Roman" w:eastAsia="Times New Roman" w:hAnsi="Times New Roman" w:cs="Times New Roman"/>
                <w:b/>
                <w:color w:val="000000"/>
                <w:spacing w:val="-4"/>
                <w:kern w:val="0"/>
                <w:sz w:val="20"/>
                <w:szCs w:val="20"/>
                <w:lang w:val="ru-RU"/>
                <w14:ligatures w14:val="none"/>
              </w:rPr>
              <w:t>1313856,5</w:t>
            </w:r>
          </w:p>
        </w:tc>
        <w:tc>
          <w:tcPr>
            <w:tcW w:w="1276" w:type="dxa"/>
            <w:vAlign w:val="bottom"/>
            <w:hideMark/>
          </w:tcPr>
          <w:p w14:paraId="7A8C258A" w14:textId="77777777" w:rsidR="007E73DD" w:rsidRPr="007E73DD" w:rsidRDefault="007E73DD" w:rsidP="007E73DD">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7E73DD">
              <w:rPr>
                <w:rFonts w:ascii="Times New Roman" w:eastAsia="Times New Roman" w:hAnsi="Times New Roman" w:cs="Times New Roman"/>
                <w:b/>
                <w:color w:val="000000"/>
                <w:spacing w:val="-4"/>
                <w:kern w:val="0"/>
                <w:sz w:val="20"/>
                <w:szCs w:val="20"/>
                <w:lang w:val="ru-RU"/>
                <w14:ligatures w14:val="none"/>
              </w:rPr>
              <w:t>536617,8</w:t>
            </w:r>
          </w:p>
        </w:tc>
        <w:tc>
          <w:tcPr>
            <w:tcW w:w="992" w:type="dxa"/>
            <w:vAlign w:val="bottom"/>
            <w:hideMark/>
          </w:tcPr>
          <w:p w14:paraId="6D890C00" w14:textId="77777777" w:rsidR="007E73DD" w:rsidRPr="007E73DD" w:rsidRDefault="007E73DD" w:rsidP="007E73DD">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7E73DD">
              <w:rPr>
                <w:rFonts w:ascii="Times New Roman" w:eastAsia="Times New Roman" w:hAnsi="Times New Roman" w:cs="Times New Roman"/>
                <w:b/>
                <w:color w:val="000000"/>
                <w:spacing w:val="-4"/>
                <w:kern w:val="0"/>
                <w:sz w:val="20"/>
                <w:szCs w:val="20"/>
                <w:lang w:val="ru-RU"/>
                <w14:ligatures w14:val="none"/>
              </w:rPr>
              <w:t>113,1</w:t>
            </w:r>
          </w:p>
        </w:tc>
        <w:tc>
          <w:tcPr>
            <w:tcW w:w="1216" w:type="dxa"/>
            <w:vAlign w:val="bottom"/>
            <w:hideMark/>
          </w:tcPr>
          <w:p w14:paraId="3D9E595B" w14:textId="77777777" w:rsidR="007E73DD" w:rsidRPr="007E73DD" w:rsidRDefault="007E73DD" w:rsidP="007E73DD">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7E73DD">
              <w:rPr>
                <w:rFonts w:ascii="Times New Roman" w:eastAsia="Times New Roman" w:hAnsi="Times New Roman" w:cs="Times New Roman"/>
                <w:b/>
                <w:color w:val="000000"/>
                <w:spacing w:val="-4"/>
                <w:kern w:val="0"/>
                <w:sz w:val="20"/>
                <w:szCs w:val="20"/>
                <w:lang w:val="ru-RU"/>
                <w14:ligatures w14:val="none"/>
              </w:rPr>
              <w:t>114,2</w:t>
            </w:r>
          </w:p>
        </w:tc>
        <w:tc>
          <w:tcPr>
            <w:tcW w:w="1017" w:type="dxa"/>
            <w:vAlign w:val="bottom"/>
            <w:hideMark/>
          </w:tcPr>
          <w:p w14:paraId="7ED6CD8C" w14:textId="77777777" w:rsidR="007E73DD" w:rsidRPr="007E73DD" w:rsidRDefault="007E73DD" w:rsidP="007E73DD">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7E73DD">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11987DBB" w14:textId="77777777" w:rsidR="007E73DD" w:rsidRPr="007E73DD" w:rsidRDefault="007E73DD" w:rsidP="007E73DD">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7E73DD">
              <w:rPr>
                <w:rFonts w:ascii="Times New Roman" w:eastAsia="Times New Roman" w:hAnsi="Times New Roman" w:cs="Times New Roman"/>
                <w:b/>
                <w:color w:val="000000"/>
                <w:spacing w:val="-4"/>
                <w:kern w:val="0"/>
                <w:sz w:val="20"/>
                <w:szCs w:val="20"/>
                <w:lang w:val="ky-KG"/>
                <w14:ligatures w14:val="none"/>
              </w:rPr>
              <w:t>100</w:t>
            </w:r>
          </w:p>
        </w:tc>
      </w:tr>
      <w:tr w:rsidR="007E73DD" w:rsidRPr="007E73DD" w14:paraId="32A603BE" w14:textId="77777777" w:rsidTr="006E2F1D">
        <w:trPr>
          <w:cantSplit/>
          <w:trHeight w:val="398"/>
        </w:trPr>
        <w:tc>
          <w:tcPr>
            <w:tcW w:w="2835" w:type="dxa"/>
            <w:hideMark/>
          </w:tcPr>
          <w:p w14:paraId="2DA2D955"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7E73DD">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7E73DD">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7E73DD">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7E73DD">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7E73DD">
              <w:rPr>
                <w:rFonts w:ascii="Times New Roman" w:eastAsia="Times New Roman" w:hAnsi="Times New Roman" w:cs="Times New Roman"/>
                <w:color w:val="000000"/>
                <w:spacing w:val="-4"/>
                <w:kern w:val="0"/>
                <w:sz w:val="20"/>
                <w:szCs w:val="20"/>
                <w:lang w:val="ru-RU" w:eastAsia="ru-RU"/>
                <w14:ligatures w14:val="none"/>
              </w:rPr>
              <w:t xml:space="preserve">,   </w:t>
            </w:r>
          </w:p>
          <w:p w14:paraId="5B786A11"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358A065D"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hideMark/>
          </w:tcPr>
          <w:p w14:paraId="0B22DEC0" w14:textId="77777777" w:rsidR="007E73DD" w:rsidRPr="007E73DD" w:rsidRDefault="007E73DD" w:rsidP="007E73DD">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993005,0</w:t>
            </w:r>
          </w:p>
        </w:tc>
        <w:tc>
          <w:tcPr>
            <w:tcW w:w="1276" w:type="dxa"/>
            <w:vAlign w:val="bottom"/>
            <w:hideMark/>
          </w:tcPr>
          <w:p w14:paraId="53C831BB"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368972,7</w:t>
            </w:r>
          </w:p>
        </w:tc>
        <w:tc>
          <w:tcPr>
            <w:tcW w:w="992" w:type="dxa"/>
            <w:vAlign w:val="bottom"/>
            <w:hideMark/>
          </w:tcPr>
          <w:p w14:paraId="4228C5CD"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115,0</w:t>
            </w:r>
          </w:p>
        </w:tc>
        <w:tc>
          <w:tcPr>
            <w:tcW w:w="1216" w:type="dxa"/>
            <w:vAlign w:val="bottom"/>
            <w:hideMark/>
          </w:tcPr>
          <w:p w14:paraId="31390E68"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117,6</w:t>
            </w:r>
          </w:p>
        </w:tc>
        <w:tc>
          <w:tcPr>
            <w:tcW w:w="1017" w:type="dxa"/>
            <w:vAlign w:val="bottom"/>
            <w:hideMark/>
          </w:tcPr>
          <w:p w14:paraId="74EA89D0"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75,6</w:t>
            </w:r>
          </w:p>
        </w:tc>
        <w:tc>
          <w:tcPr>
            <w:tcW w:w="1109" w:type="dxa"/>
            <w:vAlign w:val="bottom"/>
            <w:hideMark/>
          </w:tcPr>
          <w:p w14:paraId="64B5EF30" w14:textId="77777777" w:rsidR="007E73DD" w:rsidRPr="007E73DD" w:rsidRDefault="007E73DD" w:rsidP="007E73D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68,8</w:t>
            </w:r>
          </w:p>
        </w:tc>
      </w:tr>
      <w:tr w:rsidR="007E73DD" w:rsidRPr="007E73DD" w14:paraId="7FAE630C" w14:textId="77777777" w:rsidTr="006E2F1D">
        <w:trPr>
          <w:cantSplit/>
          <w:trHeight w:val="321"/>
        </w:trPr>
        <w:tc>
          <w:tcPr>
            <w:tcW w:w="2835" w:type="dxa"/>
            <w:hideMark/>
          </w:tcPr>
          <w:p w14:paraId="25EA5ACE"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7E73DD">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7E73DD">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7E73DD">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7E73DD">
              <w:rPr>
                <w:rFonts w:ascii="Times New Roman" w:eastAsia="Times New Roman" w:hAnsi="Times New Roman" w:cs="Times New Roman"/>
                <w:color w:val="000000"/>
                <w:spacing w:val="-4"/>
                <w:kern w:val="0"/>
                <w:sz w:val="20"/>
                <w:szCs w:val="20"/>
                <w:lang w:val="ru-RU" w:eastAsia="ru-RU"/>
                <w14:ligatures w14:val="none"/>
              </w:rPr>
              <w:t xml:space="preserve"> и  </w:t>
            </w:r>
          </w:p>
          <w:p w14:paraId="2AAA4EF4"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ресторан</w:t>
            </w:r>
            <w:proofErr w:type="spellStart"/>
            <w:r w:rsidRPr="007E73DD">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hideMark/>
          </w:tcPr>
          <w:p w14:paraId="62A3B05E"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33192,7</w:t>
            </w:r>
          </w:p>
        </w:tc>
        <w:tc>
          <w:tcPr>
            <w:tcW w:w="1276" w:type="dxa"/>
            <w:vAlign w:val="bottom"/>
            <w:hideMark/>
          </w:tcPr>
          <w:p w14:paraId="3CB1FC29"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33192,7</w:t>
            </w:r>
          </w:p>
        </w:tc>
        <w:tc>
          <w:tcPr>
            <w:tcW w:w="992" w:type="dxa"/>
            <w:vAlign w:val="bottom"/>
            <w:hideMark/>
          </w:tcPr>
          <w:p w14:paraId="13238DF5"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135,7</w:t>
            </w:r>
          </w:p>
        </w:tc>
        <w:tc>
          <w:tcPr>
            <w:tcW w:w="1216" w:type="dxa"/>
            <w:vAlign w:val="bottom"/>
            <w:hideMark/>
          </w:tcPr>
          <w:p w14:paraId="5609BA68"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135,7</w:t>
            </w:r>
          </w:p>
        </w:tc>
        <w:tc>
          <w:tcPr>
            <w:tcW w:w="1017" w:type="dxa"/>
            <w:vAlign w:val="bottom"/>
            <w:hideMark/>
          </w:tcPr>
          <w:p w14:paraId="4E410FC8"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2,5</w:t>
            </w:r>
          </w:p>
        </w:tc>
        <w:tc>
          <w:tcPr>
            <w:tcW w:w="1109" w:type="dxa"/>
            <w:vAlign w:val="bottom"/>
            <w:hideMark/>
          </w:tcPr>
          <w:p w14:paraId="310749FE" w14:textId="77777777" w:rsidR="007E73DD" w:rsidRPr="007E73DD" w:rsidRDefault="007E73DD" w:rsidP="007E73D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6,2</w:t>
            </w:r>
          </w:p>
        </w:tc>
      </w:tr>
      <w:tr w:rsidR="007E73DD" w:rsidRPr="007E73DD" w14:paraId="710409C9" w14:textId="77777777" w:rsidTr="006E2F1D">
        <w:trPr>
          <w:cantSplit/>
          <w:trHeight w:val="321"/>
        </w:trPr>
        <w:tc>
          <w:tcPr>
            <w:tcW w:w="2835" w:type="dxa"/>
            <w:hideMark/>
          </w:tcPr>
          <w:p w14:paraId="601AB207"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7B2C9B51"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hideMark/>
          </w:tcPr>
          <w:p w14:paraId="794F7E63"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68034,3</w:t>
            </w:r>
          </w:p>
        </w:tc>
        <w:tc>
          <w:tcPr>
            <w:tcW w:w="1276" w:type="dxa"/>
            <w:vAlign w:val="bottom"/>
            <w:hideMark/>
          </w:tcPr>
          <w:p w14:paraId="79B0A7DA"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31860,6</w:t>
            </w:r>
          </w:p>
        </w:tc>
        <w:tc>
          <w:tcPr>
            <w:tcW w:w="992" w:type="dxa"/>
            <w:vAlign w:val="bottom"/>
            <w:hideMark/>
          </w:tcPr>
          <w:p w14:paraId="09245B32"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115,8</w:t>
            </w:r>
          </w:p>
        </w:tc>
        <w:tc>
          <w:tcPr>
            <w:tcW w:w="1216" w:type="dxa"/>
            <w:vAlign w:val="bottom"/>
            <w:hideMark/>
          </w:tcPr>
          <w:p w14:paraId="52CB5086"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92,7</w:t>
            </w:r>
          </w:p>
        </w:tc>
        <w:tc>
          <w:tcPr>
            <w:tcW w:w="1017" w:type="dxa"/>
            <w:vAlign w:val="bottom"/>
            <w:hideMark/>
          </w:tcPr>
          <w:p w14:paraId="5CDD09D5"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5,2</w:t>
            </w:r>
          </w:p>
        </w:tc>
        <w:tc>
          <w:tcPr>
            <w:tcW w:w="1109" w:type="dxa"/>
            <w:vAlign w:val="bottom"/>
            <w:hideMark/>
          </w:tcPr>
          <w:p w14:paraId="26CF1276" w14:textId="77777777" w:rsidR="007E73DD" w:rsidRPr="007E73DD" w:rsidRDefault="007E73DD" w:rsidP="007E73D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5,9</w:t>
            </w:r>
          </w:p>
        </w:tc>
      </w:tr>
      <w:tr w:rsidR="007E73DD" w:rsidRPr="007E73DD" w14:paraId="05362E79" w14:textId="77777777" w:rsidTr="006E2F1D">
        <w:trPr>
          <w:cantSplit/>
          <w:trHeight w:val="321"/>
        </w:trPr>
        <w:tc>
          <w:tcPr>
            <w:tcW w:w="2835" w:type="dxa"/>
            <w:hideMark/>
          </w:tcPr>
          <w:p w14:paraId="42F86AD1"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hideMark/>
          </w:tcPr>
          <w:p w14:paraId="4F26A513"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53596,4</w:t>
            </w:r>
          </w:p>
        </w:tc>
        <w:tc>
          <w:tcPr>
            <w:tcW w:w="1276" w:type="dxa"/>
            <w:vAlign w:val="bottom"/>
            <w:hideMark/>
          </w:tcPr>
          <w:p w14:paraId="189798E1"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32824,6</w:t>
            </w:r>
          </w:p>
        </w:tc>
        <w:tc>
          <w:tcPr>
            <w:tcW w:w="992" w:type="dxa"/>
            <w:vAlign w:val="bottom"/>
            <w:hideMark/>
          </w:tcPr>
          <w:p w14:paraId="0AD0B473"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104,8</w:t>
            </w:r>
          </w:p>
        </w:tc>
        <w:tc>
          <w:tcPr>
            <w:tcW w:w="1216" w:type="dxa"/>
            <w:vAlign w:val="bottom"/>
            <w:hideMark/>
          </w:tcPr>
          <w:p w14:paraId="03A768E9"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104,8</w:t>
            </w:r>
          </w:p>
        </w:tc>
        <w:tc>
          <w:tcPr>
            <w:tcW w:w="1017" w:type="dxa"/>
            <w:vAlign w:val="bottom"/>
            <w:hideMark/>
          </w:tcPr>
          <w:p w14:paraId="487070E9"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4,1</w:t>
            </w:r>
          </w:p>
        </w:tc>
        <w:tc>
          <w:tcPr>
            <w:tcW w:w="1109" w:type="dxa"/>
            <w:vAlign w:val="bottom"/>
            <w:hideMark/>
          </w:tcPr>
          <w:p w14:paraId="1CA87250" w14:textId="77777777" w:rsidR="007E73DD" w:rsidRPr="007E73DD" w:rsidRDefault="007E73DD" w:rsidP="007E73D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6,1</w:t>
            </w:r>
          </w:p>
        </w:tc>
      </w:tr>
      <w:tr w:rsidR="007E73DD" w:rsidRPr="007E73DD" w14:paraId="78890DB2" w14:textId="77777777" w:rsidTr="006E2F1D">
        <w:trPr>
          <w:cantSplit/>
          <w:trHeight w:val="505"/>
        </w:trPr>
        <w:tc>
          <w:tcPr>
            <w:tcW w:w="2835" w:type="dxa"/>
            <w:hideMark/>
          </w:tcPr>
          <w:p w14:paraId="0AA18F68"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Финансовое посредничество и  </w:t>
            </w:r>
          </w:p>
          <w:p w14:paraId="73074C24"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hideMark/>
          </w:tcPr>
          <w:p w14:paraId="7A00E63A"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92091,6</w:t>
            </w:r>
          </w:p>
        </w:tc>
        <w:tc>
          <w:tcPr>
            <w:tcW w:w="1276" w:type="dxa"/>
            <w:vAlign w:val="bottom"/>
            <w:hideMark/>
          </w:tcPr>
          <w:p w14:paraId="0F8D47AB"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34433,8</w:t>
            </w:r>
          </w:p>
        </w:tc>
        <w:tc>
          <w:tcPr>
            <w:tcW w:w="992" w:type="dxa"/>
            <w:vAlign w:val="bottom"/>
            <w:hideMark/>
          </w:tcPr>
          <w:p w14:paraId="3A0323B1"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101,3</w:t>
            </w:r>
          </w:p>
        </w:tc>
        <w:tc>
          <w:tcPr>
            <w:tcW w:w="1216" w:type="dxa"/>
            <w:vAlign w:val="bottom"/>
            <w:hideMark/>
          </w:tcPr>
          <w:p w14:paraId="257D1C76"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101,3</w:t>
            </w:r>
          </w:p>
        </w:tc>
        <w:tc>
          <w:tcPr>
            <w:tcW w:w="1017" w:type="dxa"/>
            <w:vAlign w:val="bottom"/>
            <w:hideMark/>
          </w:tcPr>
          <w:p w14:paraId="4BB9A891"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7,0</w:t>
            </w:r>
          </w:p>
        </w:tc>
        <w:tc>
          <w:tcPr>
            <w:tcW w:w="1109" w:type="dxa"/>
            <w:vAlign w:val="bottom"/>
            <w:hideMark/>
          </w:tcPr>
          <w:p w14:paraId="2C84AA61" w14:textId="77777777" w:rsidR="007E73DD" w:rsidRPr="007E73DD" w:rsidRDefault="007E73DD" w:rsidP="007E73D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6,4</w:t>
            </w:r>
          </w:p>
        </w:tc>
      </w:tr>
      <w:tr w:rsidR="007E73DD" w:rsidRPr="007E73DD" w14:paraId="343374F6" w14:textId="77777777" w:rsidTr="006E2F1D">
        <w:trPr>
          <w:cantSplit/>
          <w:trHeight w:val="371"/>
        </w:trPr>
        <w:tc>
          <w:tcPr>
            <w:tcW w:w="2835" w:type="dxa"/>
            <w:hideMark/>
          </w:tcPr>
          <w:p w14:paraId="3CDF6A4A" w14:textId="77777777" w:rsidR="007E73DD" w:rsidRPr="007E73DD" w:rsidRDefault="007E73DD" w:rsidP="007E73DD">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61FD5FD7" w14:textId="77777777" w:rsidR="007E73DD" w:rsidRPr="007E73DD" w:rsidRDefault="007E73DD" w:rsidP="007E73D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hideMark/>
          </w:tcPr>
          <w:p w14:paraId="50529578"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23420,3</w:t>
            </w:r>
          </w:p>
        </w:tc>
        <w:tc>
          <w:tcPr>
            <w:tcW w:w="1276" w:type="dxa"/>
            <w:vAlign w:val="bottom"/>
            <w:hideMark/>
          </w:tcPr>
          <w:p w14:paraId="0B3CF8AF"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10560,9</w:t>
            </w:r>
          </w:p>
        </w:tc>
        <w:tc>
          <w:tcPr>
            <w:tcW w:w="992" w:type="dxa"/>
            <w:vAlign w:val="bottom"/>
            <w:hideMark/>
          </w:tcPr>
          <w:p w14:paraId="3D1D0E1E"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102,5</w:t>
            </w:r>
          </w:p>
        </w:tc>
        <w:tc>
          <w:tcPr>
            <w:tcW w:w="1216" w:type="dxa"/>
            <w:vAlign w:val="bottom"/>
            <w:hideMark/>
          </w:tcPr>
          <w:p w14:paraId="1EB365C0"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102,5</w:t>
            </w:r>
          </w:p>
        </w:tc>
        <w:tc>
          <w:tcPr>
            <w:tcW w:w="1017" w:type="dxa"/>
            <w:vAlign w:val="bottom"/>
            <w:hideMark/>
          </w:tcPr>
          <w:p w14:paraId="635329D9"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1,8</w:t>
            </w:r>
          </w:p>
        </w:tc>
        <w:tc>
          <w:tcPr>
            <w:tcW w:w="1109" w:type="dxa"/>
            <w:vAlign w:val="bottom"/>
            <w:hideMark/>
          </w:tcPr>
          <w:p w14:paraId="08796564" w14:textId="77777777" w:rsidR="007E73DD" w:rsidRPr="007E73DD" w:rsidRDefault="007E73DD" w:rsidP="007E73D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2,0</w:t>
            </w:r>
          </w:p>
        </w:tc>
      </w:tr>
      <w:tr w:rsidR="007E73DD" w:rsidRPr="007E73DD" w14:paraId="7BFEC525" w14:textId="77777777" w:rsidTr="006E2F1D">
        <w:trPr>
          <w:cantSplit/>
          <w:trHeight w:val="371"/>
        </w:trPr>
        <w:tc>
          <w:tcPr>
            <w:tcW w:w="2835" w:type="dxa"/>
            <w:hideMark/>
          </w:tcPr>
          <w:p w14:paraId="351ACDB8" w14:textId="77777777" w:rsidR="007E73DD" w:rsidRPr="007E73DD" w:rsidRDefault="007E73DD" w:rsidP="007E73D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lastRenderedPageBreak/>
              <w:t xml:space="preserve">   Профессиональная, научная и    </w:t>
            </w:r>
          </w:p>
          <w:p w14:paraId="6052E934" w14:textId="77777777" w:rsidR="007E73DD" w:rsidRPr="007E73DD" w:rsidRDefault="007E73DD" w:rsidP="007E73D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hideMark/>
          </w:tcPr>
          <w:p w14:paraId="67C9562A"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16672,4</w:t>
            </w:r>
          </w:p>
        </w:tc>
        <w:tc>
          <w:tcPr>
            <w:tcW w:w="1276" w:type="dxa"/>
            <w:vAlign w:val="bottom"/>
            <w:hideMark/>
          </w:tcPr>
          <w:p w14:paraId="31FB8723"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2648,3</w:t>
            </w:r>
          </w:p>
        </w:tc>
        <w:tc>
          <w:tcPr>
            <w:tcW w:w="992" w:type="dxa"/>
            <w:vAlign w:val="bottom"/>
            <w:hideMark/>
          </w:tcPr>
          <w:p w14:paraId="197C298D"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105,8</w:t>
            </w:r>
          </w:p>
        </w:tc>
        <w:tc>
          <w:tcPr>
            <w:tcW w:w="1216" w:type="dxa"/>
            <w:vAlign w:val="bottom"/>
            <w:hideMark/>
          </w:tcPr>
          <w:p w14:paraId="4B52C5E9"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105,8</w:t>
            </w:r>
          </w:p>
        </w:tc>
        <w:tc>
          <w:tcPr>
            <w:tcW w:w="1017" w:type="dxa"/>
            <w:vAlign w:val="bottom"/>
            <w:hideMark/>
          </w:tcPr>
          <w:p w14:paraId="417F649F"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1,3</w:t>
            </w:r>
          </w:p>
        </w:tc>
        <w:tc>
          <w:tcPr>
            <w:tcW w:w="1109" w:type="dxa"/>
            <w:vAlign w:val="bottom"/>
            <w:hideMark/>
          </w:tcPr>
          <w:p w14:paraId="4F43ED98"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0,5</w:t>
            </w:r>
          </w:p>
        </w:tc>
      </w:tr>
      <w:tr w:rsidR="007E73DD" w:rsidRPr="007E73DD" w14:paraId="5A1AC56A" w14:textId="77777777" w:rsidTr="006E2F1D">
        <w:trPr>
          <w:cantSplit/>
          <w:trHeight w:val="371"/>
        </w:trPr>
        <w:tc>
          <w:tcPr>
            <w:tcW w:w="2835" w:type="dxa"/>
            <w:hideMark/>
          </w:tcPr>
          <w:p w14:paraId="77DE0FFA" w14:textId="77777777" w:rsidR="007E73DD" w:rsidRPr="007E73DD" w:rsidRDefault="007E73DD" w:rsidP="007E73D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Административная и    </w:t>
            </w:r>
          </w:p>
          <w:p w14:paraId="1D17ED9F" w14:textId="77777777" w:rsidR="007E73DD" w:rsidRPr="007E73DD" w:rsidRDefault="007E73DD" w:rsidP="007E73D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3A03B3B8" w14:textId="77777777" w:rsidR="007E73DD" w:rsidRPr="007E73DD" w:rsidRDefault="007E73DD" w:rsidP="007E73D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3B127435"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12833,0</w:t>
            </w:r>
          </w:p>
        </w:tc>
        <w:tc>
          <w:tcPr>
            <w:tcW w:w="1276" w:type="dxa"/>
            <w:vAlign w:val="bottom"/>
            <w:hideMark/>
          </w:tcPr>
          <w:p w14:paraId="4E00F157"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3897,5</w:t>
            </w:r>
          </w:p>
        </w:tc>
        <w:tc>
          <w:tcPr>
            <w:tcW w:w="992" w:type="dxa"/>
            <w:vAlign w:val="bottom"/>
            <w:hideMark/>
          </w:tcPr>
          <w:p w14:paraId="15377984"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95,9</w:t>
            </w:r>
          </w:p>
        </w:tc>
        <w:tc>
          <w:tcPr>
            <w:tcW w:w="1216" w:type="dxa"/>
            <w:vAlign w:val="bottom"/>
            <w:hideMark/>
          </w:tcPr>
          <w:p w14:paraId="0C3D6771"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95,9</w:t>
            </w:r>
          </w:p>
        </w:tc>
        <w:tc>
          <w:tcPr>
            <w:tcW w:w="1017" w:type="dxa"/>
            <w:vAlign w:val="bottom"/>
            <w:hideMark/>
          </w:tcPr>
          <w:p w14:paraId="2AB60D27"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w:t>
            </w:r>
          </w:p>
        </w:tc>
        <w:tc>
          <w:tcPr>
            <w:tcW w:w="1109" w:type="dxa"/>
            <w:vAlign w:val="bottom"/>
            <w:hideMark/>
          </w:tcPr>
          <w:p w14:paraId="2523665D"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0,7</w:t>
            </w:r>
          </w:p>
        </w:tc>
      </w:tr>
      <w:tr w:rsidR="007E73DD" w:rsidRPr="007E73DD" w14:paraId="63968903" w14:textId="77777777" w:rsidTr="006E2F1D">
        <w:trPr>
          <w:cantSplit/>
          <w:trHeight w:val="321"/>
        </w:trPr>
        <w:tc>
          <w:tcPr>
            <w:tcW w:w="2835" w:type="dxa"/>
            <w:hideMark/>
          </w:tcPr>
          <w:p w14:paraId="50146639" w14:textId="77777777" w:rsidR="007E73DD" w:rsidRPr="007E73DD" w:rsidRDefault="007E73DD" w:rsidP="007E73D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hideMark/>
          </w:tcPr>
          <w:p w14:paraId="39A27612"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4440,5</w:t>
            </w:r>
          </w:p>
        </w:tc>
        <w:tc>
          <w:tcPr>
            <w:tcW w:w="1276" w:type="dxa"/>
            <w:vAlign w:val="bottom"/>
            <w:hideMark/>
          </w:tcPr>
          <w:p w14:paraId="28985074"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3672,1</w:t>
            </w:r>
          </w:p>
        </w:tc>
        <w:tc>
          <w:tcPr>
            <w:tcW w:w="992" w:type="dxa"/>
            <w:vAlign w:val="bottom"/>
            <w:hideMark/>
          </w:tcPr>
          <w:p w14:paraId="765349A7"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109,6</w:t>
            </w:r>
          </w:p>
        </w:tc>
        <w:tc>
          <w:tcPr>
            <w:tcW w:w="1216" w:type="dxa"/>
            <w:vAlign w:val="bottom"/>
            <w:hideMark/>
          </w:tcPr>
          <w:p w14:paraId="743D91DD"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101,8</w:t>
            </w:r>
          </w:p>
        </w:tc>
        <w:tc>
          <w:tcPr>
            <w:tcW w:w="1017" w:type="dxa"/>
            <w:vAlign w:val="bottom"/>
            <w:hideMark/>
          </w:tcPr>
          <w:p w14:paraId="7911B169"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0,3</w:t>
            </w:r>
          </w:p>
        </w:tc>
        <w:tc>
          <w:tcPr>
            <w:tcW w:w="1109" w:type="dxa"/>
            <w:vAlign w:val="bottom"/>
            <w:hideMark/>
          </w:tcPr>
          <w:p w14:paraId="36CFF92A"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0,7</w:t>
            </w:r>
          </w:p>
        </w:tc>
      </w:tr>
      <w:tr w:rsidR="007E73DD" w:rsidRPr="007E73DD" w14:paraId="0D374E7E" w14:textId="77777777" w:rsidTr="006E2F1D">
        <w:trPr>
          <w:cantSplit/>
          <w:trHeight w:val="459"/>
        </w:trPr>
        <w:tc>
          <w:tcPr>
            <w:tcW w:w="2835" w:type="dxa"/>
            <w:hideMark/>
          </w:tcPr>
          <w:p w14:paraId="2113203E"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75C8B06E"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hideMark/>
          </w:tcPr>
          <w:p w14:paraId="2F2557DC"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7965,5</w:t>
            </w:r>
          </w:p>
        </w:tc>
        <w:tc>
          <w:tcPr>
            <w:tcW w:w="1276" w:type="dxa"/>
            <w:vAlign w:val="bottom"/>
            <w:hideMark/>
          </w:tcPr>
          <w:p w14:paraId="46A85BFA"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7665,5</w:t>
            </w:r>
          </w:p>
        </w:tc>
        <w:tc>
          <w:tcPr>
            <w:tcW w:w="992" w:type="dxa"/>
            <w:vAlign w:val="bottom"/>
            <w:hideMark/>
          </w:tcPr>
          <w:p w14:paraId="43DD637B"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100,9</w:t>
            </w:r>
          </w:p>
        </w:tc>
        <w:tc>
          <w:tcPr>
            <w:tcW w:w="1216" w:type="dxa"/>
            <w:vAlign w:val="bottom"/>
            <w:hideMark/>
          </w:tcPr>
          <w:p w14:paraId="1F3E4179"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104,8</w:t>
            </w:r>
          </w:p>
        </w:tc>
        <w:tc>
          <w:tcPr>
            <w:tcW w:w="1017" w:type="dxa"/>
            <w:vAlign w:val="bottom"/>
            <w:hideMark/>
          </w:tcPr>
          <w:p w14:paraId="326285FD"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0,6</w:t>
            </w:r>
          </w:p>
        </w:tc>
        <w:tc>
          <w:tcPr>
            <w:tcW w:w="1109" w:type="dxa"/>
            <w:vAlign w:val="bottom"/>
            <w:hideMark/>
          </w:tcPr>
          <w:p w14:paraId="08BB1C3F"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1,4</w:t>
            </w:r>
          </w:p>
        </w:tc>
      </w:tr>
      <w:tr w:rsidR="007E73DD" w:rsidRPr="007E73DD" w14:paraId="6B6C2267" w14:textId="77777777" w:rsidTr="006E2F1D">
        <w:trPr>
          <w:cantSplit/>
          <w:trHeight w:val="325"/>
        </w:trPr>
        <w:tc>
          <w:tcPr>
            <w:tcW w:w="2835" w:type="dxa"/>
            <w:hideMark/>
          </w:tcPr>
          <w:p w14:paraId="1DCAF4B1"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0E19F7A1"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hideMark/>
          </w:tcPr>
          <w:p w14:paraId="153DA05A"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2832,9</w:t>
            </w:r>
          </w:p>
        </w:tc>
        <w:tc>
          <w:tcPr>
            <w:tcW w:w="1276" w:type="dxa"/>
            <w:vAlign w:val="bottom"/>
            <w:hideMark/>
          </w:tcPr>
          <w:p w14:paraId="783D4D65"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2105,3</w:t>
            </w:r>
          </w:p>
        </w:tc>
        <w:tc>
          <w:tcPr>
            <w:tcW w:w="992" w:type="dxa"/>
            <w:vAlign w:val="bottom"/>
            <w:hideMark/>
          </w:tcPr>
          <w:p w14:paraId="62CF1E71"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102,3</w:t>
            </w:r>
          </w:p>
        </w:tc>
        <w:tc>
          <w:tcPr>
            <w:tcW w:w="1216" w:type="dxa"/>
            <w:vAlign w:val="bottom"/>
            <w:hideMark/>
          </w:tcPr>
          <w:p w14:paraId="3ECFAD8B"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102,3</w:t>
            </w:r>
          </w:p>
        </w:tc>
        <w:tc>
          <w:tcPr>
            <w:tcW w:w="1017" w:type="dxa"/>
            <w:vAlign w:val="bottom"/>
            <w:hideMark/>
          </w:tcPr>
          <w:p w14:paraId="404174D4"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2A2BBFDC"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0,4</w:t>
            </w:r>
          </w:p>
        </w:tc>
      </w:tr>
      <w:tr w:rsidR="007E73DD" w:rsidRPr="007E73DD" w14:paraId="233EB3B6" w14:textId="77777777" w:rsidTr="006E2F1D">
        <w:trPr>
          <w:cantSplit/>
          <w:trHeight w:val="372"/>
        </w:trPr>
        <w:tc>
          <w:tcPr>
            <w:tcW w:w="2835" w:type="dxa"/>
            <w:hideMark/>
          </w:tcPr>
          <w:p w14:paraId="2E70AE33"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33D799D8"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7135B999"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5771,9</w:t>
            </w:r>
          </w:p>
        </w:tc>
        <w:tc>
          <w:tcPr>
            <w:tcW w:w="1276" w:type="dxa"/>
            <w:vAlign w:val="bottom"/>
            <w:hideMark/>
          </w:tcPr>
          <w:p w14:paraId="351E2362" w14:textId="77777777" w:rsidR="007E73DD" w:rsidRPr="007E73DD" w:rsidRDefault="007E73DD" w:rsidP="007E73D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4783,8</w:t>
            </w:r>
          </w:p>
        </w:tc>
        <w:tc>
          <w:tcPr>
            <w:tcW w:w="992" w:type="dxa"/>
            <w:vAlign w:val="bottom"/>
            <w:hideMark/>
          </w:tcPr>
          <w:p w14:paraId="604049BB" w14:textId="77777777" w:rsidR="007E73DD" w:rsidRPr="007E73DD" w:rsidRDefault="007E73DD" w:rsidP="007E73D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103,9</w:t>
            </w:r>
          </w:p>
        </w:tc>
        <w:tc>
          <w:tcPr>
            <w:tcW w:w="1216" w:type="dxa"/>
            <w:vAlign w:val="bottom"/>
            <w:hideMark/>
          </w:tcPr>
          <w:p w14:paraId="1D5970B0" w14:textId="77777777" w:rsidR="007E73DD" w:rsidRPr="007E73DD" w:rsidRDefault="007E73DD" w:rsidP="007E73D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103,9</w:t>
            </w:r>
          </w:p>
        </w:tc>
        <w:tc>
          <w:tcPr>
            <w:tcW w:w="1017" w:type="dxa"/>
            <w:vAlign w:val="bottom"/>
            <w:hideMark/>
          </w:tcPr>
          <w:p w14:paraId="0B44DD0B"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0,4</w:t>
            </w:r>
          </w:p>
        </w:tc>
        <w:tc>
          <w:tcPr>
            <w:tcW w:w="1109" w:type="dxa"/>
            <w:vAlign w:val="bottom"/>
            <w:hideMark/>
          </w:tcPr>
          <w:p w14:paraId="6BE09EF3" w14:textId="77777777" w:rsidR="007E73DD" w:rsidRPr="007E73DD" w:rsidRDefault="007E73DD" w:rsidP="007E73D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E73DD">
              <w:rPr>
                <w:rFonts w:ascii="Times New Roman" w:eastAsia="Times New Roman" w:hAnsi="Times New Roman" w:cs="Times New Roman"/>
                <w:color w:val="000000"/>
                <w:spacing w:val="-4"/>
                <w:kern w:val="0"/>
                <w:sz w:val="20"/>
                <w:szCs w:val="20"/>
                <w:lang w:val="ru-RU"/>
                <w14:ligatures w14:val="none"/>
              </w:rPr>
              <w:t>0,9</w:t>
            </w:r>
          </w:p>
        </w:tc>
      </w:tr>
      <w:tr w:rsidR="007E73DD" w:rsidRPr="007E73DD" w14:paraId="3E915B94" w14:textId="77777777" w:rsidTr="006E2F1D">
        <w:trPr>
          <w:trHeight w:val="87"/>
        </w:trPr>
        <w:tc>
          <w:tcPr>
            <w:tcW w:w="2835" w:type="dxa"/>
            <w:tcBorders>
              <w:top w:val="nil"/>
              <w:left w:val="nil"/>
              <w:bottom w:val="single" w:sz="8" w:space="0" w:color="auto"/>
              <w:right w:val="nil"/>
            </w:tcBorders>
          </w:tcPr>
          <w:p w14:paraId="37810218" w14:textId="77777777" w:rsidR="007E73DD" w:rsidRPr="007E73DD" w:rsidRDefault="007E73DD" w:rsidP="007E73D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top w:val="nil"/>
              <w:left w:val="nil"/>
              <w:bottom w:val="single" w:sz="8" w:space="0" w:color="auto"/>
              <w:right w:val="nil"/>
            </w:tcBorders>
            <w:vAlign w:val="bottom"/>
          </w:tcPr>
          <w:p w14:paraId="6B3A164D" w14:textId="77777777" w:rsidR="007E73DD" w:rsidRPr="007E73DD" w:rsidRDefault="007E73DD" w:rsidP="007E73DD">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2E768208" w14:textId="77777777" w:rsidR="007E73DD" w:rsidRPr="007E73DD" w:rsidRDefault="007E73DD" w:rsidP="007E73DD">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136742B4" w14:textId="77777777" w:rsidR="007E73DD" w:rsidRPr="007E73DD" w:rsidRDefault="007E73DD" w:rsidP="007E73DD">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top w:val="nil"/>
              <w:left w:val="nil"/>
              <w:bottom w:val="single" w:sz="8" w:space="0" w:color="auto"/>
              <w:right w:val="nil"/>
            </w:tcBorders>
            <w:vAlign w:val="bottom"/>
          </w:tcPr>
          <w:p w14:paraId="7B76A60A" w14:textId="77777777" w:rsidR="007E73DD" w:rsidRPr="007E73DD" w:rsidRDefault="007E73DD" w:rsidP="007E73DD">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11CCC5BF" w14:textId="77777777" w:rsidR="007E73DD" w:rsidRPr="007E73DD" w:rsidRDefault="007E73DD" w:rsidP="007E73DD">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109" w:type="dxa"/>
            <w:tcBorders>
              <w:top w:val="nil"/>
              <w:left w:val="nil"/>
              <w:bottom w:val="single" w:sz="8" w:space="0" w:color="auto"/>
              <w:right w:val="nil"/>
            </w:tcBorders>
            <w:vAlign w:val="bottom"/>
          </w:tcPr>
          <w:p w14:paraId="77CAEA74" w14:textId="77777777" w:rsidR="007E73DD" w:rsidRPr="007E73DD" w:rsidRDefault="007E73DD" w:rsidP="007E73DD">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697304EB"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w:t>
      </w:r>
    </w:p>
    <w:p w14:paraId="7C90A87F"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В январе - декабре 20</w:t>
      </w:r>
      <w:r w:rsidRPr="007E73DD">
        <w:rPr>
          <w:rFonts w:ascii="Times New Roman" w:eastAsia="Times New Roman" w:hAnsi="Times New Roman" w:cs="Times New Roman"/>
          <w:color w:val="000000"/>
          <w:kern w:val="0"/>
          <w:sz w:val="24"/>
          <w:szCs w:val="24"/>
          <w:lang w:val="ky-KG" w:eastAsia="ru-RU"/>
          <w14:ligatures w14:val="none"/>
        </w:rPr>
        <w:t>24</w:t>
      </w:r>
      <w:r w:rsidRPr="007E73DD">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7E73DD">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549D1D60"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2A7CD4DA" w14:textId="77777777" w:rsidR="007E73DD" w:rsidRPr="007E73DD" w:rsidRDefault="007E73DD" w:rsidP="007E73DD">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29</w:t>
      </w:r>
      <w:r w:rsidRPr="007E73DD">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7E73DD">
        <w:rPr>
          <w:rFonts w:ascii="Times New Roman" w:eastAsia="Times New Roman" w:hAnsi="Times New Roman" w:cs="Times New Roman"/>
          <w:color w:val="000000"/>
          <w:kern w:val="0"/>
          <w:sz w:val="24"/>
          <w:szCs w:val="24"/>
          <w:lang w:val="ru-RU" w:eastAsia="ru-RU"/>
          <w14:ligatures w14:val="none"/>
        </w:rPr>
        <w:t xml:space="preserve"> </w:t>
      </w:r>
      <w:r w:rsidRPr="007E73DD">
        <w:rPr>
          <w:rFonts w:ascii="Times New Roman" w:eastAsia="Times New Roman" w:hAnsi="Times New Roman" w:cs="Times New Roman"/>
          <w:b/>
          <w:color w:val="000000"/>
          <w:kern w:val="0"/>
          <w:sz w:val="24"/>
          <w:szCs w:val="24"/>
          <w:lang w:val="ru-RU" w:eastAsia="ru-RU"/>
          <w14:ligatures w14:val="none"/>
        </w:rPr>
        <w:t xml:space="preserve">в январе-ноябре </w:t>
      </w:r>
      <w:r w:rsidRPr="007E73DD">
        <w:rPr>
          <w:rFonts w:ascii="Times New Roman" w:eastAsia="Times New Roman" w:hAnsi="Times New Roman" w:cs="Times New Roman"/>
          <w:b/>
          <w:color w:val="000000"/>
          <w:kern w:val="0"/>
          <w:sz w:val="24"/>
          <w:szCs w:val="24"/>
          <w:lang w:val="ky-KG" w:eastAsia="ru-RU"/>
          <w14:ligatures w14:val="none"/>
        </w:rPr>
        <w:t>2024г.</w:t>
      </w:r>
    </w:p>
    <w:p w14:paraId="11FE7508"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7E73DD" w:rsidRPr="007E73DD" w14:paraId="4E242E86" w14:textId="77777777" w:rsidTr="006E2F1D">
        <w:trPr>
          <w:trHeight w:val="338"/>
          <w:tblHeader/>
        </w:trPr>
        <w:tc>
          <w:tcPr>
            <w:tcW w:w="2127" w:type="dxa"/>
            <w:vMerge w:val="restart"/>
            <w:tcBorders>
              <w:top w:val="single" w:sz="8" w:space="0" w:color="auto"/>
              <w:left w:val="nil"/>
              <w:bottom w:val="single" w:sz="8" w:space="0" w:color="auto"/>
              <w:right w:val="nil"/>
            </w:tcBorders>
          </w:tcPr>
          <w:p w14:paraId="69DC7278" w14:textId="77777777" w:rsidR="007E73DD" w:rsidRPr="007E73DD" w:rsidRDefault="007E73DD" w:rsidP="007E73DD">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left w:val="nil"/>
              <w:bottom w:val="single" w:sz="4" w:space="0" w:color="auto"/>
              <w:right w:val="nil"/>
            </w:tcBorders>
            <w:hideMark/>
          </w:tcPr>
          <w:p w14:paraId="49205922"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79084AA2"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7E73DD" w:rsidRPr="007E73DD" w14:paraId="5DA95322" w14:textId="77777777" w:rsidTr="006E2F1D">
        <w:trPr>
          <w:trHeight w:val="146"/>
          <w:tblHeader/>
        </w:trPr>
        <w:tc>
          <w:tcPr>
            <w:tcW w:w="2127" w:type="dxa"/>
            <w:vMerge/>
            <w:tcBorders>
              <w:top w:val="single" w:sz="8" w:space="0" w:color="auto"/>
              <w:left w:val="nil"/>
              <w:bottom w:val="single" w:sz="8" w:space="0" w:color="auto"/>
              <w:right w:val="nil"/>
            </w:tcBorders>
            <w:vAlign w:val="center"/>
            <w:hideMark/>
          </w:tcPr>
          <w:p w14:paraId="5D19A651" w14:textId="77777777" w:rsidR="007E73DD" w:rsidRPr="007E73DD" w:rsidRDefault="007E73DD" w:rsidP="007E73D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left w:val="nil"/>
              <w:bottom w:val="single" w:sz="4" w:space="0" w:color="auto"/>
              <w:right w:val="nil"/>
            </w:tcBorders>
          </w:tcPr>
          <w:p w14:paraId="3C0E50E3"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hideMark/>
          </w:tcPr>
          <w:p w14:paraId="0C41D7AE" w14:textId="77777777" w:rsidR="007E73DD" w:rsidRPr="007E73DD" w:rsidRDefault="007E73DD" w:rsidP="007E73D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54FBDF10"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итогу</w:t>
            </w:r>
          </w:p>
        </w:tc>
      </w:tr>
      <w:tr w:rsidR="007E73DD" w:rsidRPr="007E73DD" w14:paraId="7DEB632C" w14:textId="77777777" w:rsidTr="006E2F1D">
        <w:trPr>
          <w:trHeight w:val="146"/>
          <w:tblHeader/>
        </w:trPr>
        <w:tc>
          <w:tcPr>
            <w:tcW w:w="2127" w:type="dxa"/>
            <w:vMerge/>
            <w:tcBorders>
              <w:top w:val="single" w:sz="8" w:space="0" w:color="auto"/>
              <w:left w:val="nil"/>
              <w:bottom w:val="single" w:sz="8" w:space="0" w:color="auto"/>
              <w:right w:val="nil"/>
            </w:tcBorders>
            <w:vAlign w:val="center"/>
            <w:hideMark/>
          </w:tcPr>
          <w:p w14:paraId="43E735E3" w14:textId="77777777" w:rsidR="007E73DD" w:rsidRPr="007E73DD" w:rsidRDefault="007E73DD" w:rsidP="007E73D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180B2CF2"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left w:val="nil"/>
              <w:bottom w:val="single" w:sz="8" w:space="0" w:color="auto"/>
              <w:right w:val="nil"/>
            </w:tcBorders>
            <w:hideMark/>
          </w:tcPr>
          <w:p w14:paraId="7FC7ED78" w14:textId="77777777" w:rsidR="007E73DD" w:rsidRPr="007E73DD" w:rsidRDefault="007E73DD" w:rsidP="007E73DD">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33EDFF38"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left w:val="nil"/>
              <w:bottom w:val="single" w:sz="8" w:space="0" w:color="auto"/>
              <w:right w:val="nil"/>
            </w:tcBorders>
            <w:hideMark/>
          </w:tcPr>
          <w:p w14:paraId="4C64CD1A"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521D3C68" w14:textId="77777777" w:rsidR="007E73DD" w:rsidRPr="007E73DD" w:rsidRDefault="007E73DD" w:rsidP="007E73D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left w:val="nil"/>
              <w:bottom w:val="single" w:sz="8" w:space="0" w:color="auto"/>
              <w:right w:val="nil"/>
            </w:tcBorders>
            <w:hideMark/>
          </w:tcPr>
          <w:p w14:paraId="46A33314" w14:textId="77777777" w:rsidR="007E73DD" w:rsidRPr="007E73DD" w:rsidRDefault="007E73DD" w:rsidP="007E73DD">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7E73DD" w:rsidRPr="007E73DD" w14:paraId="48818B45" w14:textId="77777777" w:rsidTr="006E2F1D">
        <w:trPr>
          <w:trHeight w:val="33"/>
        </w:trPr>
        <w:tc>
          <w:tcPr>
            <w:tcW w:w="2127" w:type="dxa"/>
            <w:tcBorders>
              <w:top w:val="single" w:sz="8" w:space="0" w:color="auto"/>
              <w:left w:val="nil"/>
              <w:bottom w:val="nil"/>
              <w:right w:val="nil"/>
            </w:tcBorders>
          </w:tcPr>
          <w:p w14:paraId="4A48982E" w14:textId="77777777" w:rsidR="007E73DD" w:rsidRPr="007E73DD" w:rsidRDefault="007E73DD" w:rsidP="007E73DD">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5E02E6AA" w14:textId="77777777" w:rsidR="007E73DD" w:rsidRPr="007E73DD" w:rsidRDefault="007E73DD" w:rsidP="007E73DD">
            <w:pPr>
              <w:spacing w:after="0" w:line="276"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left w:val="nil"/>
              <w:bottom w:val="nil"/>
              <w:right w:val="nil"/>
            </w:tcBorders>
            <w:vAlign w:val="bottom"/>
          </w:tcPr>
          <w:p w14:paraId="3057EC50" w14:textId="77777777" w:rsidR="007E73DD" w:rsidRPr="007E73DD" w:rsidRDefault="007E73DD" w:rsidP="007E73DD">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381189C3" w14:textId="77777777" w:rsidR="007E73DD" w:rsidRPr="007E73DD" w:rsidRDefault="007E73DD" w:rsidP="007E73DD">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13DEC95F" w14:textId="77777777" w:rsidR="007E73DD" w:rsidRPr="007E73DD" w:rsidRDefault="007E73DD" w:rsidP="007E73DD">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64DFF895" w14:textId="77777777" w:rsidR="007E73DD" w:rsidRPr="007E73DD" w:rsidRDefault="007E73DD" w:rsidP="007E73DD">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7F50595F" w14:textId="77777777" w:rsidR="007E73DD" w:rsidRPr="007E73DD" w:rsidRDefault="007E73DD" w:rsidP="007E73DD">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7E73DD" w:rsidRPr="007E73DD" w14:paraId="3CD25545" w14:textId="77777777" w:rsidTr="006E2F1D">
        <w:trPr>
          <w:trHeight w:val="160"/>
        </w:trPr>
        <w:tc>
          <w:tcPr>
            <w:tcW w:w="2127" w:type="dxa"/>
            <w:vAlign w:val="bottom"/>
            <w:hideMark/>
          </w:tcPr>
          <w:p w14:paraId="2CC8B65A" w14:textId="77777777" w:rsidR="007E73DD" w:rsidRPr="007E73DD" w:rsidRDefault="007E73DD" w:rsidP="007E73DD">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7E73DD">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hideMark/>
          </w:tcPr>
          <w:p w14:paraId="2B085DD5" w14:textId="77777777" w:rsidR="007E73DD" w:rsidRPr="007E73DD" w:rsidRDefault="007E73DD" w:rsidP="007E73DD">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7E73DD">
              <w:rPr>
                <w:rFonts w:ascii="Times New Roman" w:eastAsia="Times New Roman" w:hAnsi="Times New Roman" w:cs="Times New Roman"/>
                <w:b/>
                <w:color w:val="000000"/>
                <w:spacing w:val="-4"/>
                <w:kern w:val="0"/>
                <w:sz w:val="20"/>
                <w:szCs w:val="20"/>
                <w:lang w:val="ky-KG"/>
                <w14:ligatures w14:val="none"/>
              </w:rPr>
              <w:t>1313856,5</w:t>
            </w:r>
          </w:p>
        </w:tc>
        <w:tc>
          <w:tcPr>
            <w:tcW w:w="1401" w:type="dxa"/>
            <w:vAlign w:val="bottom"/>
            <w:hideMark/>
          </w:tcPr>
          <w:p w14:paraId="7B0484A0" w14:textId="77777777" w:rsidR="007E73DD" w:rsidRPr="007E73DD" w:rsidRDefault="007E73DD" w:rsidP="007E73DD">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7E73DD">
              <w:rPr>
                <w:rFonts w:ascii="Times New Roman" w:eastAsia="Times New Roman" w:hAnsi="Times New Roman" w:cs="Times New Roman"/>
                <w:b/>
                <w:color w:val="000000"/>
                <w:spacing w:val="-4"/>
                <w:kern w:val="0"/>
                <w:sz w:val="20"/>
                <w:szCs w:val="20"/>
                <w:lang w:val="ky-KG"/>
                <w14:ligatures w14:val="none"/>
              </w:rPr>
              <w:t>536617,8</w:t>
            </w:r>
          </w:p>
        </w:tc>
        <w:tc>
          <w:tcPr>
            <w:tcW w:w="1009" w:type="dxa"/>
            <w:vAlign w:val="bottom"/>
            <w:hideMark/>
          </w:tcPr>
          <w:p w14:paraId="7760DC91" w14:textId="77777777" w:rsidR="007E73DD" w:rsidRPr="007E73DD" w:rsidRDefault="007E73DD" w:rsidP="007E73DD">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7E73DD">
              <w:rPr>
                <w:rFonts w:ascii="Times New Roman" w:eastAsia="Times New Roman" w:hAnsi="Times New Roman" w:cs="Times New Roman"/>
                <w:b/>
                <w:color w:val="000000"/>
                <w:spacing w:val="-4"/>
                <w:kern w:val="0"/>
                <w:sz w:val="20"/>
                <w:szCs w:val="20"/>
                <w:lang w:val="ky-KG"/>
                <w14:ligatures w14:val="none"/>
              </w:rPr>
              <w:t>113,1</w:t>
            </w:r>
          </w:p>
        </w:tc>
        <w:tc>
          <w:tcPr>
            <w:tcW w:w="1417" w:type="dxa"/>
            <w:vAlign w:val="bottom"/>
            <w:hideMark/>
          </w:tcPr>
          <w:p w14:paraId="59FA9CFC" w14:textId="77777777" w:rsidR="007E73DD" w:rsidRPr="007E73DD" w:rsidRDefault="007E73DD" w:rsidP="007E73DD">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7E73DD">
              <w:rPr>
                <w:rFonts w:ascii="Times New Roman" w:eastAsia="Times New Roman" w:hAnsi="Times New Roman" w:cs="Times New Roman"/>
                <w:b/>
                <w:color w:val="000000"/>
                <w:spacing w:val="-4"/>
                <w:kern w:val="0"/>
                <w:sz w:val="20"/>
                <w:szCs w:val="20"/>
                <w:lang w:val="ky-KG"/>
                <w14:ligatures w14:val="none"/>
              </w:rPr>
              <w:t>114,2</w:t>
            </w:r>
          </w:p>
        </w:tc>
        <w:tc>
          <w:tcPr>
            <w:tcW w:w="1135" w:type="dxa"/>
            <w:vAlign w:val="bottom"/>
            <w:hideMark/>
          </w:tcPr>
          <w:p w14:paraId="7E65688D" w14:textId="77777777" w:rsidR="007E73DD" w:rsidRPr="007E73DD" w:rsidRDefault="007E73DD" w:rsidP="007E73DD">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7E73DD">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1368F6D7" w14:textId="77777777" w:rsidR="007E73DD" w:rsidRPr="007E73DD" w:rsidRDefault="007E73DD" w:rsidP="007E73DD">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7E73DD">
              <w:rPr>
                <w:rFonts w:ascii="Times New Roman" w:eastAsia="Times New Roman" w:hAnsi="Times New Roman" w:cs="Times New Roman"/>
                <w:b/>
                <w:color w:val="000000"/>
                <w:spacing w:val="-4"/>
                <w:kern w:val="0"/>
                <w:sz w:val="20"/>
                <w:szCs w:val="20"/>
                <w:lang w:val="ru-RU"/>
                <w14:ligatures w14:val="none"/>
              </w:rPr>
              <w:t>100</w:t>
            </w:r>
          </w:p>
        </w:tc>
      </w:tr>
      <w:tr w:rsidR="007E73DD" w:rsidRPr="007E73DD" w14:paraId="5D35CE50" w14:textId="77777777" w:rsidTr="006E2F1D">
        <w:trPr>
          <w:trHeight w:val="191"/>
        </w:trPr>
        <w:tc>
          <w:tcPr>
            <w:tcW w:w="2127" w:type="dxa"/>
            <w:vAlign w:val="bottom"/>
            <w:hideMark/>
          </w:tcPr>
          <w:p w14:paraId="6C1E16A0" w14:textId="77777777" w:rsidR="007E73DD" w:rsidRPr="007E73DD" w:rsidRDefault="007E73DD" w:rsidP="007E73D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hideMark/>
          </w:tcPr>
          <w:p w14:paraId="5956DACE"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387691,1</w:t>
            </w:r>
          </w:p>
        </w:tc>
        <w:tc>
          <w:tcPr>
            <w:tcW w:w="1401" w:type="dxa"/>
            <w:vAlign w:val="bottom"/>
            <w:hideMark/>
          </w:tcPr>
          <w:p w14:paraId="7414F337" w14:textId="77777777" w:rsidR="007E73DD" w:rsidRPr="007E73DD" w:rsidRDefault="007E73DD" w:rsidP="007E73DD">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128701,6</w:t>
            </w:r>
          </w:p>
        </w:tc>
        <w:tc>
          <w:tcPr>
            <w:tcW w:w="1009" w:type="dxa"/>
            <w:vAlign w:val="bottom"/>
            <w:hideMark/>
          </w:tcPr>
          <w:p w14:paraId="62C371C6" w14:textId="77777777" w:rsidR="007E73DD" w:rsidRPr="007E73DD" w:rsidRDefault="007E73DD" w:rsidP="007E73D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111,1</w:t>
            </w:r>
          </w:p>
        </w:tc>
        <w:tc>
          <w:tcPr>
            <w:tcW w:w="1417" w:type="dxa"/>
            <w:vAlign w:val="bottom"/>
            <w:hideMark/>
          </w:tcPr>
          <w:p w14:paraId="7EF0AF3D" w14:textId="77777777" w:rsidR="007E73DD" w:rsidRPr="007E73DD" w:rsidRDefault="007E73DD" w:rsidP="007E73D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108,6</w:t>
            </w:r>
          </w:p>
        </w:tc>
        <w:tc>
          <w:tcPr>
            <w:tcW w:w="1135" w:type="dxa"/>
            <w:vAlign w:val="bottom"/>
            <w:hideMark/>
          </w:tcPr>
          <w:p w14:paraId="727FB017" w14:textId="77777777" w:rsidR="007E73DD" w:rsidRPr="007E73DD" w:rsidRDefault="007E73DD" w:rsidP="007E73D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29,5</w:t>
            </w:r>
          </w:p>
        </w:tc>
        <w:tc>
          <w:tcPr>
            <w:tcW w:w="1559" w:type="dxa"/>
            <w:vAlign w:val="bottom"/>
            <w:hideMark/>
          </w:tcPr>
          <w:p w14:paraId="27936927" w14:textId="77777777" w:rsidR="007E73DD" w:rsidRPr="007E73DD" w:rsidRDefault="007E73DD" w:rsidP="007E73D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24,0</w:t>
            </w:r>
          </w:p>
        </w:tc>
      </w:tr>
      <w:tr w:rsidR="007E73DD" w:rsidRPr="007E73DD" w14:paraId="249A18CE" w14:textId="77777777" w:rsidTr="006E2F1D">
        <w:trPr>
          <w:trHeight w:val="210"/>
        </w:trPr>
        <w:tc>
          <w:tcPr>
            <w:tcW w:w="2127" w:type="dxa"/>
            <w:vAlign w:val="bottom"/>
            <w:hideMark/>
          </w:tcPr>
          <w:p w14:paraId="7438C866" w14:textId="77777777" w:rsidR="007E73DD" w:rsidRPr="007E73DD" w:rsidRDefault="007E73DD" w:rsidP="007E73D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hideMark/>
          </w:tcPr>
          <w:p w14:paraId="416CDC21"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263594,2</w:t>
            </w:r>
          </w:p>
        </w:tc>
        <w:tc>
          <w:tcPr>
            <w:tcW w:w="1401" w:type="dxa"/>
            <w:vAlign w:val="bottom"/>
            <w:hideMark/>
          </w:tcPr>
          <w:p w14:paraId="0845A732" w14:textId="77777777" w:rsidR="007E73DD" w:rsidRPr="007E73DD" w:rsidRDefault="007E73DD" w:rsidP="007E73DD">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106974,1</w:t>
            </w:r>
          </w:p>
        </w:tc>
        <w:tc>
          <w:tcPr>
            <w:tcW w:w="1009" w:type="dxa"/>
            <w:vAlign w:val="bottom"/>
            <w:hideMark/>
          </w:tcPr>
          <w:p w14:paraId="732BEE65" w14:textId="77777777" w:rsidR="007E73DD" w:rsidRPr="007E73DD" w:rsidRDefault="007E73DD" w:rsidP="007E73D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112,6</w:t>
            </w:r>
          </w:p>
        </w:tc>
        <w:tc>
          <w:tcPr>
            <w:tcW w:w="1417" w:type="dxa"/>
            <w:vAlign w:val="bottom"/>
            <w:hideMark/>
          </w:tcPr>
          <w:p w14:paraId="77659299" w14:textId="77777777" w:rsidR="007E73DD" w:rsidRPr="007E73DD" w:rsidRDefault="007E73DD" w:rsidP="007E73D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129,2</w:t>
            </w:r>
          </w:p>
        </w:tc>
        <w:tc>
          <w:tcPr>
            <w:tcW w:w="1135" w:type="dxa"/>
            <w:vAlign w:val="bottom"/>
            <w:hideMark/>
          </w:tcPr>
          <w:p w14:paraId="0EB5E5CE" w14:textId="77777777" w:rsidR="007E73DD" w:rsidRPr="007E73DD" w:rsidRDefault="007E73DD" w:rsidP="007E73D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20,1</w:t>
            </w:r>
          </w:p>
        </w:tc>
        <w:tc>
          <w:tcPr>
            <w:tcW w:w="1559" w:type="dxa"/>
            <w:vAlign w:val="bottom"/>
            <w:hideMark/>
          </w:tcPr>
          <w:p w14:paraId="733DCACD" w14:textId="77777777" w:rsidR="007E73DD" w:rsidRPr="007E73DD" w:rsidRDefault="007E73DD" w:rsidP="007E73D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19,9</w:t>
            </w:r>
          </w:p>
        </w:tc>
      </w:tr>
      <w:tr w:rsidR="007E73DD" w:rsidRPr="007E73DD" w14:paraId="67AF2BDD" w14:textId="77777777" w:rsidTr="006E2F1D">
        <w:trPr>
          <w:trHeight w:val="86"/>
        </w:trPr>
        <w:tc>
          <w:tcPr>
            <w:tcW w:w="2127" w:type="dxa"/>
            <w:vAlign w:val="bottom"/>
            <w:hideMark/>
          </w:tcPr>
          <w:p w14:paraId="46B653E7" w14:textId="77777777" w:rsidR="007E73DD" w:rsidRPr="007E73DD" w:rsidRDefault="007E73DD" w:rsidP="007E73D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hideMark/>
          </w:tcPr>
          <w:p w14:paraId="5BBDA02E"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351524,2</w:t>
            </w:r>
          </w:p>
        </w:tc>
        <w:tc>
          <w:tcPr>
            <w:tcW w:w="1401" w:type="dxa"/>
            <w:vAlign w:val="bottom"/>
            <w:hideMark/>
          </w:tcPr>
          <w:p w14:paraId="14B6E7B2" w14:textId="77777777" w:rsidR="007E73DD" w:rsidRPr="007E73DD" w:rsidRDefault="007E73DD" w:rsidP="007E73DD">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147589,0</w:t>
            </w:r>
          </w:p>
        </w:tc>
        <w:tc>
          <w:tcPr>
            <w:tcW w:w="1009" w:type="dxa"/>
            <w:vAlign w:val="bottom"/>
            <w:hideMark/>
          </w:tcPr>
          <w:p w14:paraId="47E3491E" w14:textId="77777777" w:rsidR="007E73DD" w:rsidRPr="007E73DD" w:rsidRDefault="007E73DD" w:rsidP="007E73D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117,6</w:t>
            </w:r>
          </w:p>
        </w:tc>
        <w:tc>
          <w:tcPr>
            <w:tcW w:w="1417" w:type="dxa"/>
            <w:vAlign w:val="bottom"/>
            <w:hideMark/>
          </w:tcPr>
          <w:p w14:paraId="7578D93D" w14:textId="77777777" w:rsidR="007E73DD" w:rsidRPr="007E73DD" w:rsidRDefault="007E73DD" w:rsidP="007E73D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110,3</w:t>
            </w:r>
          </w:p>
        </w:tc>
        <w:tc>
          <w:tcPr>
            <w:tcW w:w="1135" w:type="dxa"/>
            <w:vAlign w:val="bottom"/>
            <w:hideMark/>
          </w:tcPr>
          <w:p w14:paraId="3832F518" w14:textId="77777777" w:rsidR="007E73DD" w:rsidRPr="007E73DD" w:rsidRDefault="007E73DD" w:rsidP="007E73D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26,7</w:t>
            </w:r>
          </w:p>
        </w:tc>
        <w:tc>
          <w:tcPr>
            <w:tcW w:w="1559" w:type="dxa"/>
            <w:vAlign w:val="bottom"/>
            <w:hideMark/>
          </w:tcPr>
          <w:p w14:paraId="15F15DFB" w14:textId="77777777" w:rsidR="007E73DD" w:rsidRPr="007E73DD" w:rsidRDefault="007E73DD" w:rsidP="007E73D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27,5</w:t>
            </w:r>
          </w:p>
        </w:tc>
      </w:tr>
      <w:tr w:rsidR="007E73DD" w:rsidRPr="007E73DD" w14:paraId="63BFA094" w14:textId="77777777" w:rsidTr="006E2F1D">
        <w:trPr>
          <w:trHeight w:val="104"/>
        </w:trPr>
        <w:tc>
          <w:tcPr>
            <w:tcW w:w="2127" w:type="dxa"/>
            <w:vAlign w:val="bottom"/>
            <w:hideMark/>
          </w:tcPr>
          <w:p w14:paraId="4632BAA4" w14:textId="77777777" w:rsidR="007E73DD" w:rsidRPr="007E73DD" w:rsidRDefault="007E73DD" w:rsidP="007E73D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7E73DD">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hideMark/>
          </w:tcPr>
          <w:p w14:paraId="232EFB00"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311047,0</w:t>
            </w:r>
          </w:p>
        </w:tc>
        <w:tc>
          <w:tcPr>
            <w:tcW w:w="1401" w:type="dxa"/>
            <w:vAlign w:val="bottom"/>
            <w:hideMark/>
          </w:tcPr>
          <w:p w14:paraId="5C5FE52C" w14:textId="77777777" w:rsidR="007E73DD" w:rsidRPr="007E73DD" w:rsidRDefault="007E73DD" w:rsidP="007E73DD">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153353,1</w:t>
            </w:r>
          </w:p>
        </w:tc>
        <w:tc>
          <w:tcPr>
            <w:tcW w:w="1009" w:type="dxa"/>
            <w:vAlign w:val="bottom"/>
            <w:hideMark/>
          </w:tcPr>
          <w:p w14:paraId="65E7AF56" w14:textId="77777777" w:rsidR="007E73DD" w:rsidRPr="007E73DD" w:rsidRDefault="007E73DD" w:rsidP="007E73D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111,3</w:t>
            </w:r>
          </w:p>
        </w:tc>
        <w:tc>
          <w:tcPr>
            <w:tcW w:w="1417" w:type="dxa"/>
            <w:vAlign w:val="bottom"/>
            <w:hideMark/>
          </w:tcPr>
          <w:p w14:paraId="043E54BB" w14:textId="77777777" w:rsidR="007E73DD" w:rsidRPr="007E73DD" w:rsidRDefault="007E73DD" w:rsidP="007E73D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113,5</w:t>
            </w:r>
          </w:p>
        </w:tc>
        <w:tc>
          <w:tcPr>
            <w:tcW w:w="1135" w:type="dxa"/>
            <w:vAlign w:val="bottom"/>
            <w:hideMark/>
          </w:tcPr>
          <w:p w14:paraId="66453F48" w14:textId="77777777" w:rsidR="007E73DD" w:rsidRPr="007E73DD" w:rsidRDefault="007E73DD" w:rsidP="007E73D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23,7</w:t>
            </w:r>
          </w:p>
        </w:tc>
        <w:tc>
          <w:tcPr>
            <w:tcW w:w="1559" w:type="dxa"/>
            <w:vAlign w:val="bottom"/>
            <w:hideMark/>
          </w:tcPr>
          <w:p w14:paraId="09999396" w14:textId="77777777" w:rsidR="007E73DD" w:rsidRPr="007E73DD" w:rsidRDefault="007E73DD" w:rsidP="007E73D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E73DD">
              <w:rPr>
                <w:rFonts w:ascii="Times New Roman" w:eastAsia="Times New Roman" w:hAnsi="Times New Roman" w:cs="Times New Roman"/>
                <w:color w:val="000000"/>
                <w:spacing w:val="-4"/>
                <w:kern w:val="0"/>
                <w:sz w:val="20"/>
                <w:szCs w:val="20"/>
                <w:lang w:val="ky-KG"/>
                <w14:ligatures w14:val="none"/>
              </w:rPr>
              <w:t>28,6</w:t>
            </w:r>
          </w:p>
        </w:tc>
      </w:tr>
      <w:tr w:rsidR="007E73DD" w:rsidRPr="007E73DD" w14:paraId="65252F39" w14:textId="77777777" w:rsidTr="006E2F1D">
        <w:trPr>
          <w:trHeight w:val="122"/>
        </w:trPr>
        <w:tc>
          <w:tcPr>
            <w:tcW w:w="2127" w:type="dxa"/>
            <w:tcBorders>
              <w:top w:val="nil"/>
              <w:left w:val="nil"/>
              <w:bottom w:val="single" w:sz="4" w:space="0" w:color="auto"/>
              <w:right w:val="nil"/>
            </w:tcBorders>
            <w:vAlign w:val="bottom"/>
          </w:tcPr>
          <w:p w14:paraId="49804BB8" w14:textId="77777777" w:rsidR="007E73DD" w:rsidRPr="007E73DD" w:rsidRDefault="007E73DD" w:rsidP="007E73D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top w:val="nil"/>
              <w:left w:val="nil"/>
              <w:bottom w:val="single" w:sz="4" w:space="0" w:color="auto"/>
              <w:right w:val="nil"/>
            </w:tcBorders>
            <w:vAlign w:val="bottom"/>
          </w:tcPr>
          <w:p w14:paraId="59E5B8A5"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5CE973DF" w14:textId="77777777" w:rsidR="007E73DD" w:rsidRPr="007E73DD" w:rsidRDefault="007E73DD" w:rsidP="007E73DD">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030F1B5D" w14:textId="77777777" w:rsidR="007E73DD" w:rsidRPr="007E73DD" w:rsidRDefault="007E73DD" w:rsidP="007E73DD">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75998118" w14:textId="77777777" w:rsidR="007E73DD" w:rsidRPr="007E73DD" w:rsidRDefault="007E73DD" w:rsidP="007E73DD">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1CFA6C69" w14:textId="77777777" w:rsidR="007E73DD" w:rsidRPr="007E73DD" w:rsidRDefault="007E73DD" w:rsidP="007E73DD">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4E1DB7E8" w14:textId="77777777" w:rsidR="007E73DD" w:rsidRPr="007E73DD" w:rsidRDefault="007E73DD" w:rsidP="007E73DD">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5E9185C8"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0FC62EF6"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Доля объема рыночных услуг города Бишкек в общем объеме республики в январе-декабре 2024</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г. составила 61,3 процента.</w:t>
      </w:r>
    </w:p>
    <w:p w14:paraId="41045D06" w14:textId="77777777" w:rsid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w:t>
      </w:r>
    </w:p>
    <w:p w14:paraId="1DD11380"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4CE944D"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64B7C4AF"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4AF960E"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0281127"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596CEE49" w14:textId="77777777" w:rsidR="00E82501" w:rsidRDefault="00E82501"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FE3907E" w14:textId="77777777" w:rsidR="00E82501" w:rsidRDefault="00E82501"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7100663" w14:textId="77777777" w:rsidR="00D26977" w:rsidRPr="007E73DD" w:rsidRDefault="00D26977" w:rsidP="007E73DD">
      <w:pPr>
        <w:spacing w:after="0" w:line="240" w:lineRule="auto"/>
        <w:ind w:firstLine="709"/>
        <w:jc w:val="both"/>
        <w:rPr>
          <w:rFonts w:ascii="Kyrghyz Times" w:eastAsia="Times New Roman" w:hAnsi="Kyrghyz Times" w:cs="Times New Roman"/>
          <w:kern w:val="0"/>
          <w:lang w:val="ru-RU" w:eastAsia="ru-RU"/>
          <w14:ligatures w14:val="none"/>
        </w:rPr>
      </w:pPr>
    </w:p>
    <w:p w14:paraId="5F7177DC" w14:textId="77777777" w:rsidR="007E73DD" w:rsidRPr="007E73DD" w:rsidRDefault="007E73DD" w:rsidP="007E73DD">
      <w:pPr>
        <w:spacing w:after="0" w:line="240" w:lineRule="auto"/>
        <w:ind w:left="1247" w:hanging="1247"/>
        <w:rPr>
          <w:rFonts w:ascii="Times New Roman" w:eastAsia="Times New Roman" w:hAnsi="Times New Roman" w:cs="Times New Roman"/>
          <w:b/>
          <w:bCs/>
          <w:kern w:val="0"/>
          <w:lang w:val="ru-RU" w:eastAsia="ru-RU"/>
          <w14:ligatures w14:val="none"/>
        </w:rPr>
      </w:pPr>
      <w:r w:rsidRPr="007E73DD">
        <w:rPr>
          <w:rFonts w:ascii="Times New Roman" w:eastAsia="Times New Roman" w:hAnsi="Times New Roman" w:cs="Times New Roman"/>
          <w:b/>
          <w:bCs/>
          <w:kern w:val="0"/>
          <w:lang w:val="ru-RU" w:eastAsia="ru-RU"/>
          <w14:ligatures w14:val="none"/>
        </w:rPr>
        <w:lastRenderedPageBreak/>
        <w:t xml:space="preserve">Таблица </w:t>
      </w:r>
      <w:r w:rsidRPr="007E73DD">
        <w:rPr>
          <w:rFonts w:ascii="Times New Roman" w:eastAsia="Times New Roman" w:hAnsi="Times New Roman" w:cs="Times New Roman"/>
          <w:b/>
          <w:bCs/>
          <w:kern w:val="0"/>
          <w:lang w:val="ky-KG" w:eastAsia="ru-RU"/>
          <w14:ligatures w14:val="none"/>
        </w:rPr>
        <w:t>30</w:t>
      </w:r>
      <w:r w:rsidRPr="007E73DD">
        <w:rPr>
          <w:rFonts w:ascii="Times New Roman" w:eastAsia="Times New Roman" w:hAnsi="Times New Roman" w:cs="Times New Roman"/>
          <w:b/>
          <w:bCs/>
          <w:kern w:val="0"/>
          <w:lang w:val="ru-RU" w:eastAsia="ru-RU"/>
          <w14:ligatures w14:val="none"/>
        </w:rPr>
        <w:t>: Объем рыночных услуг по территории Кыргызской Республики в январе-декабре 20</w:t>
      </w:r>
      <w:r w:rsidRPr="007E73DD">
        <w:rPr>
          <w:rFonts w:ascii="Times New Roman" w:eastAsia="Times New Roman" w:hAnsi="Times New Roman" w:cs="Times New Roman"/>
          <w:b/>
          <w:bCs/>
          <w:kern w:val="0"/>
          <w:lang w:val="ky-KG" w:eastAsia="ru-RU"/>
          <w14:ligatures w14:val="none"/>
        </w:rPr>
        <w:t>24</w:t>
      </w:r>
      <w:r w:rsidRPr="007E73DD">
        <w:rPr>
          <w:rFonts w:ascii="Times New Roman" w:eastAsia="Times New Roman" w:hAnsi="Times New Roman" w:cs="Times New Roman"/>
          <w:b/>
          <w:bCs/>
          <w:kern w:val="0"/>
          <w:lang w:val="ru-RU" w:eastAsia="ru-RU"/>
          <w14:ligatures w14:val="none"/>
        </w:rPr>
        <w:t>г.</w:t>
      </w:r>
    </w:p>
    <w:p w14:paraId="1F10141B" w14:textId="77777777" w:rsidR="007E73DD" w:rsidRPr="007E73DD" w:rsidRDefault="007E73DD" w:rsidP="007E73DD">
      <w:pPr>
        <w:spacing w:after="0" w:line="240" w:lineRule="auto"/>
        <w:ind w:left="1247" w:hanging="1247"/>
        <w:rPr>
          <w:rFonts w:ascii="Kyrghyz Times" w:eastAsia="Times New Roman" w:hAnsi="Kyrghyz Times" w:cs="Times New Roman"/>
          <w:b/>
          <w:bCs/>
          <w:kern w:val="0"/>
          <w:lang w:val="ru-RU" w:eastAsia="ru-RU"/>
          <w14:ligatures w14:val="none"/>
        </w:rPr>
      </w:pPr>
      <w:r w:rsidRPr="007E73DD">
        <w:rPr>
          <w:rFonts w:ascii="Kyrghyz Times" w:eastAsia="Times New Roman" w:hAnsi="Kyrghyz Times" w:cs="Times New Roman"/>
          <w:b/>
          <w:bCs/>
          <w:kern w:val="0"/>
          <w:lang w:val="ru-RU"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7E73DD" w:rsidRPr="007E73DD" w14:paraId="3D03A10F" w14:textId="77777777" w:rsidTr="006E2F1D">
        <w:trPr>
          <w:cantSplit/>
        </w:trPr>
        <w:tc>
          <w:tcPr>
            <w:tcW w:w="2660" w:type="dxa"/>
            <w:vMerge w:val="restart"/>
            <w:tcBorders>
              <w:top w:val="single" w:sz="8" w:space="0" w:color="auto"/>
              <w:left w:val="nil"/>
              <w:bottom w:val="single" w:sz="8" w:space="0" w:color="auto"/>
              <w:right w:val="nil"/>
            </w:tcBorders>
          </w:tcPr>
          <w:p w14:paraId="46E019D6" w14:textId="77777777" w:rsidR="007E73DD" w:rsidRPr="007E73DD" w:rsidRDefault="007E73DD" w:rsidP="007E73DD">
            <w:pPr>
              <w:spacing w:after="0" w:line="276" w:lineRule="auto"/>
              <w:jc w:val="both"/>
              <w:rPr>
                <w:rFonts w:ascii="Times New Roman" w:eastAsia="Times New Roman" w:hAnsi="Times New Roman" w:cs="Times New Roman"/>
                <w:b/>
                <w:bCs/>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hideMark/>
          </w:tcPr>
          <w:p w14:paraId="1E4C1244"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67658747"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процентах к</w:t>
            </w:r>
          </w:p>
        </w:tc>
      </w:tr>
      <w:tr w:rsidR="007E73DD" w:rsidRPr="007E73DD" w14:paraId="50C5B26B" w14:textId="77777777" w:rsidTr="006E2F1D">
        <w:trPr>
          <w:cantSplit/>
        </w:trPr>
        <w:tc>
          <w:tcPr>
            <w:tcW w:w="2660" w:type="dxa"/>
            <w:vMerge/>
            <w:tcBorders>
              <w:top w:val="single" w:sz="8" w:space="0" w:color="auto"/>
              <w:left w:val="nil"/>
              <w:bottom w:val="single" w:sz="8" w:space="0" w:color="auto"/>
              <w:right w:val="nil"/>
            </w:tcBorders>
            <w:vAlign w:val="center"/>
            <w:hideMark/>
          </w:tcPr>
          <w:p w14:paraId="4F46965D" w14:textId="77777777" w:rsidR="007E73DD" w:rsidRPr="007E73DD" w:rsidRDefault="007E73DD" w:rsidP="007E73D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6" w:type="dxa"/>
            <w:vMerge w:val="restart"/>
            <w:tcBorders>
              <w:top w:val="single" w:sz="4" w:space="0" w:color="auto"/>
              <w:left w:val="nil"/>
              <w:bottom w:val="single" w:sz="8" w:space="0" w:color="auto"/>
              <w:right w:val="nil"/>
            </w:tcBorders>
            <w:hideMark/>
          </w:tcPr>
          <w:p w14:paraId="6203466C"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32B198DE" w14:textId="77777777" w:rsidR="007E73DD" w:rsidRPr="007E73DD" w:rsidRDefault="007E73DD" w:rsidP="007E73DD">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62424B3F"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244D9E7C"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Итогу</w:t>
            </w:r>
          </w:p>
        </w:tc>
      </w:tr>
      <w:tr w:rsidR="007E73DD" w:rsidRPr="007E73DD" w14:paraId="5F13442F" w14:textId="77777777" w:rsidTr="006E2F1D">
        <w:trPr>
          <w:cantSplit/>
        </w:trPr>
        <w:tc>
          <w:tcPr>
            <w:tcW w:w="2660" w:type="dxa"/>
            <w:vMerge/>
            <w:tcBorders>
              <w:top w:val="single" w:sz="8" w:space="0" w:color="auto"/>
              <w:left w:val="nil"/>
              <w:bottom w:val="single" w:sz="8" w:space="0" w:color="auto"/>
              <w:right w:val="nil"/>
            </w:tcBorders>
            <w:vAlign w:val="center"/>
            <w:hideMark/>
          </w:tcPr>
          <w:p w14:paraId="4B5A95A0" w14:textId="77777777" w:rsidR="007E73DD" w:rsidRPr="007E73DD" w:rsidRDefault="007E73DD" w:rsidP="007E73DD">
            <w:pPr>
              <w:spacing w:after="0" w:line="276" w:lineRule="auto"/>
              <w:rPr>
                <w:rFonts w:ascii="Times New Roman" w:eastAsia="Times New Roman" w:hAnsi="Times New Roman" w:cs="Times New Roman"/>
                <w:b/>
                <w:bCs/>
                <w:kern w:val="0"/>
                <w:sz w:val="20"/>
                <w:szCs w:val="20"/>
                <w:lang w:val="ru-RU" w:eastAsia="ru-RU"/>
                <w14:ligatures w14:val="none"/>
              </w:rPr>
            </w:pPr>
          </w:p>
        </w:tc>
        <w:tc>
          <w:tcPr>
            <w:tcW w:w="2551" w:type="dxa"/>
            <w:vMerge/>
            <w:tcBorders>
              <w:top w:val="single" w:sz="4" w:space="0" w:color="auto"/>
              <w:left w:val="nil"/>
              <w:bottom w:val="single" w:sz="8" w:space="0" w:color="auto"/>
              <w:right w:val="nil"/>
            </w:tcBorders>
            <w:vAlign w:val="center"/>
            <w:hideMark/>
          </w:tcPr>
          <w:p w14:paraId="6D2B0466" w14:textId="77777777" w:rsidR="007E73DD" w:rsidRPr="007E73DD" w:rsidRDefault="007E73DD" w:rsidP="007E73D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26549EC3" w14:textId="77777777" w:rsidR="007E73DD" w:rsidRPr="007E73DD" w:rsidRDefault="007E73DD" w:rsidP="007E73D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hideMark/>
          </w:tcPr>
          <w:p w14:paraId="175B7349"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hideMark/>
          </w:tcPr>
          <w:p w14:paraId="2A628632"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20C2FB5E"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hideMark/>
          </w:tcPr>
          <w:p w14:paraId="7331F866" w14:textId="77777777" w:rsidR="007E73DD" w:rsidRPr="007E73DD" w:rsidRDefault="007E73DD" w:rsidP="007E73DD">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том числе населению</w:t>
            </w:r>
          </w:p>
        </w:tc>
      </w:tr>
      <w:tr w:rsidR="007E73DD" w:rsidRPr="007E73DD" w14:paraId="75541DDE" w14:textId="77777777" w:rsidTr="006E2F1D">
        <w:trPr>
          <w:trHeight w:val="340"/>
        </w:trPr>
        <w:tc>
          <w:tcPr>
            <w:tcW w:w="2660" w:type="dxa"/>
            <w:tcBorders>
              <w:top w:val="single" w:sz="8" w:space="0" w:color="auto"/>
              <w:left w:val="nil"/>
              <w:bottom w:val="nil"/>
              <w:right w:val="nil"/>
            </w:tcBorders>
            <w:vAlign w:val="bottom"/>
            <w:hideMark/>
          </w:tcPr>
          <w:p w14:paraId="012BA4E8" w14:textId="77777777" w:rsidR="007E73DD" w:rsidRPr="007E73DD" w:rsidRDefault="007E73DD" w:rsidP="007E73DD">
            <w:pPr>
              <w:spacing w:after="0" w:line="276"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Кыргызская Республика</w:t>
            </w:r>
          </w:p>
        </w:tc>
        <w:tc>
          <w:tcPr>
            <w:tcW w:w="1276" w:type="dxa"/>
            <w:tcBorders>
              <w:top w:val="nil"/>
              <w:left w:val="nil"/>
              <w:bottom w:val="nil"/>
              <w:right w:val="nil"/>
            </w:tcBorders>
            <w:vAlign w:val="bottom"/>
            <w:hideMark/>
          </w:tcPr>
          <w:p w14:paraId="026205FE" w14:textId="77777777" w:rsidR="007E73DD" w:rsidRPr="007E73DD" w:rsidRDefault="007E73DD" w:rsidP="007E73DD">
            <w:pPr>
              <w:spacing w:after="0" w:line="276" w:lineRule="auto"/>
              <w:ind w:right="166"/>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2143515,8</w:t>
            </w:r>
          </w:p>
        </w:tc>
        <w:tc>
          <w:tcPr>
            <w:tcW w:w="1275" w:type="dxa"/>
            <w:tcBorders>
              <w:top w:val="nil"/>
              <w:left w:val="nil"/>
              <w:bottom w:val="nil"/>
              <w:right w:val="nil"/>
            </w:tcBorders>
            <w:vAlign w:val="bottom"/>
            <w:hideMark/>
          </w:tcPr>
          <w:p w14:paraId="058C8D1D" w14:textId="77777777" w:rsidR="007E73DD" w:rsidRPr="007E73DD" w:rsidRDefault="007E73DD" w:rsidP="007E73DD">
            <w:pPr>
              <w:spacing w:after="0" w:line="276" w:lineRule="auto"/>
              <w:ind w:right="166"/>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1149979,8</w:t>
            </w:r>
          </w:p>
        </w:tc>
        <w:tc>
          <w:tcPr>
            <w:tcW w:w="1197" w:type="dxa"/>
            <w:tcBorders>
              <w:top w:val="nil"/>
              <w:left w:val="nil"/>
              <w:bottom w:val="nil"/>
              <w:right w:val="nil"/>
            </w:tcBorders>
            <w:vAlign w:val="bottom"/>
            <w:hideMark/>
          </w:tcPr>
          <w:p w14:paraId="7C0E341C" w14:textId="77777777" w:rsidR="007E73DD" w:rsidRPr="007E73DD" w:rsidRDefault="007E73DD" w:rsidP="007E73DD">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116,0</w:t>
            </w:r>
          </w:p>
        </w:tc>
        <w:tc>
          <w:tcPr>
            <w:tcW w:w="1260" w:type="dxa"/>
            <w:tcBorders>
              <w:top w:val="nil"/>
              <w:left w:val="nil"/>
              <w:bottom w:val="nil"/>
              <w:right w:val="nil"/>
            </w:tcBorders>
            <w:vAlign w:val="bottom"/>
            <w:hideMark/>
          </w:tcPr>
          <w:p w14:paraId="47F20BEE"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112,0</w:t>
            </w:r>
          </w:p>
        </w:tc>
        <w:tc>
          <w:tcPr>
            <w:tcW w:w="1080" w:type="dxa"/>
            <w:tcBorders>
              <w:top w:val="nil"/>
              <w:left w:val="nil"/>
              <w:bottom w:val="nil"/>
              <w:right w:val="nil"/>
            </w:tcBorders>
            <w:vAlign w:val="bottom"/>
            <w:hideMark/>
          </w:tcPr>
          <w:p w14:paraId="2BC090A4"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15799BA1"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100</w:t>
            </w:r>
          </w:p>
        </w:tc>
      </w:tr>
      <w:tr w:rsidR="007E73DD" w:rsidRPr="007E73DD" w14:paraId="43D09FD2" w14:textId="77777777" w:rsidTr="006E2F1D">
        <w:trPr>
          <w:trHeight w:val="288"/>
        </w:trPr>
        <w:tc>
          <w:tcPr>
            <w:tcW w:w="2660" w:type="dxa"/>
            <w:tcBorders>
              <w:top w:val="nil"/>
              <w:left w:val="nil"/>
              <w:bottom w:val="nil"/>
              <w:right w:val="nil"/>
            </w:tcBorders>
            <w:vAlign w:val="bottom"/>
            <w:hideMark/>
          </w:tcPr>
          <w:p w14:paraId="370AB833"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Баткенская область</w:t>
            </w:r>
          </w:p>
        </w:tc>
        <w:tc>
          <w:tcPr>
            <w:tcW w:w="1276" w:type="dxa"/>
            <w:tcBorders>
              <w:top w:val="nil"/>
              <w:left w:val="nil"/>
              <w:bottom w:val="nil"/>
              <w:right w:val="nil"/>
            </w:tcBorders>
            <w:vAlign w:val="bottom"/>
            <w:hideMark/>
          </w:tcPr>
          <w:p w14:paraId="31493B65"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34131,8</w:t>
            </w:r>
          </w:p>
        </w:tc>
        <w:tc>
          <w:tcPr>
            <w:tcW w:w="1275" w:type="dxa"/>
            <w:tcBorders>
              <w:top w:val="nil"/>
              <w:left w:val="nil"/>
              <w:bottom w:val="nil"/>
              <w:right w:val="nil"/>
            </w:tcBorders>
            <w:vAlign w:val="bottom"/>
            <w:hideMark/>
          </w:tcPr>
          <w:p w14:paraId="61785460"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32632,5</w:t>
            </w:r>
          </w:p>
        </w:tc>
        <w:tc>
          <w:tcPr>
            <w:tcW w:w="1197" w:type="dxa"/>
            <w:tcBorders>
              <w:top w:val="nil"/>
              <w:left w:val="nil"/>
              <w:bottom w:val="nil"/>
              <w:right w:val="nil"/>
            </w:tcBorders>
            <w:vAlign w:val="bottom"/>
            <w:hideMark/>
          </w:tcPr>
          <w:p w14:paraId="6049DA0A"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105,9</w:t>
            </w:r>
          </w:p>
        </w:tc>
        <w:tc>
          <w:tcPr>
            <w:tcW w:w="1260" w:type="dxa"/>
            <w:tcBorders>
              <w:top w:val="nil"/>
              <w:left w:val="nil"/>
              <w:bottom w:val="nil"/>
              <w:right w:val="nil"/>
            </w:tcBorders>
            <w:vAlign w:val="bottom"/>
            <w:hideMark/>
          </w:tcPr>
          <w:p w14:paraId="0C3E9272"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104,6</w:t>
            </w:r>
          </w:p>
        </w:tc>
        <w:tc>
          <w:tcPr>
            <w:tcW w:w="1080" w:type="dxa"/>
            <w:tcBorders>
              <w:top w:val="nil"/>
              <w:left w:val="nil"/>
              <w:bottom w:val="nil"/>
              <w:right w:val="nil"/>
            </w:tcBorders>
            <w:vAlign w:val="bottom"/>
            <w:hideMark/>
          </w:tcPr>
          <w:p w14:paraId="5784C69A"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1,6</w:t>
            </w:r>
          </w:p>
        </w:tc>
        <w:tc>
          <w:tcPr>
            <w:tcW w:w="1080" w:type="dxa"/>
            <w:tcBorders>
              <w:top w:val="nil"/>
              <w:left w:val="nil"/>
              <w:bottom w:val="nil"/>
              <w:right w:val="nil"/>
            </w:tcBorders>
            <w:vAlign w:val="bottom"/>
            <w:hideMark/>
          </w:tcPr>
          <w:p w14:paraId="1BC3DBB6"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2,6</w:t>
            </w:r>
          </w:p>
        </w:tc>
      </w:tr>
      <w:tr w:rsidR="007E73DD" w:rsidRPr="007E73DD" w14:paraId="7A08E014" w14:textId="77777777" w:rsidTr="006E2F1D">
        <w:trPr>
          <w:trHeight w:val="221"/>
        </w:trPr>
        <w:tc>
          <w:tcPr>
            <w:tcW w:w="2660" w:type="dxa"/>
            <w:tcBorders>
              <w:top w:val="nil"/>
              <w:left w:val="nil"/>
              <w:bottom w:val="nil"/>
              <w:right w:val="nil"/>
            </w:tcBorders>
            <w:vAlign w:val="bottom"/>
            <w:hideMark/>
          </w:tcPr>
          <w:p w14:paraId="359018CD"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Джалал-Абадская область</w:t>
            </w:r>
          </w:p>
        </w:tc>
        <w:tc>
          <w:tcPr>
            <w:tcW w:w="1276" w:type="dxa"/>
            <w:tcBorders>
              <w:top w:val="nil"/>
              <w:left w:val="nil"/>
              <w:bottom w:val="nil"/>
              <w:right w:val="nil"/>
            </w:tcBorders>
            <w:vAlign w:val="bottom"/>
            <w:hideMark/>
          </w:tcPr>
          <w:p w14:paraId="74143E52"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161370,2</w:t>
            </w:r>
          </w:p>
        </w:tc>
        <w:tc>
          <w:tcPr>
            <w:tcW w:w="1275" w:type="dxa"/>
            <w:tcBorders>
              <w:top w:val="nil"/>
              <w:left w:val="nil"/>
              <w:bottom w:val="nil"/>
              <w:right w:val="nil"/>
            </w:tcBorders>
            <w:vAlign w:val="bottom"/>
            <w:hideMark/>
          </w:tcPr>
          <w:p w14:paraId="47A7C56D"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146780,5</w:t>
            </w:r>
          </w:p>
        </w:tc>
        <w:tc>
          <w:tcPr>
            <w:tcW w:w="1197" w:type="dxa"/>
            <w:tcBorders>
              <w:top w:val="nil"/>
              <w:left w:val="nil"/>
              <w:bottom w:val="nil"/>
              <w:right w:val="nil"/>
            </w:tcBorders>
            <w:vAlign w:val="bottom"/>
            <w:hideMark/>
          </w:tcPr>
          <w:p w14:paraId="0A4DC755"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111,1</w:t>
            </w:r>
          </w:p>
        </w:tc>
        <w:tc>
          <w:tcPr>
            <w:tcW w:w="1260" w:type="dxa"/>
            <w:tcBorders>
              <w:top w:val="nil"/>
              <w:left w:val="nil"/>
              <w:bottom w:val="nil"/>
              <w:right w:val="nil"/>
            </w:tcBorders>
            <w:vAlign w:val="bottom"/>
            <w:hideMark/>
          </w:tcPr>
          <w:p w14:paraId="64E4CE76"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108,0</w:t>
            </w:r>
          </w:p>
        </w:tc>
        <w:tc>
          <w:tcPr>
            <w:tcW w:w="1080" w:type="dxa"/>
            <w:tcBorders>
              <w:top w:val="nil"/>
              <w:left w:val="nil"/>
              <w:bottom w:val="nil"/>
              <w:right w:val="nil"/>
            </w:tcBorders>
            <w:vAlign w:val="bottom"/>
            <w:hideMark/>
          </w:tcPr>
          <w:p w14:paraId="38D162C1"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7,5</w:t>
            </w:r>
          </w:p>
        </w:tc>
        <w:tc>
          <w:tcPr>
            <w:tcW w:w="1080" w:type="dxa"/>
            <w:tcBorders>
              <w:top w:val="nil"/>
              <w:left w:val="nil"/>
              <w:bottom w:val="nil"/>
              <w:right w:val="nil"/>
            </w:tcBorders>
            <w:vAlign w:val="bottom"/>
            <w:hideMark/>
          </w:tcPr>
          <w:p w14:paraId="53C65071"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12,8</w:t>
            </w:r>
          </w:p>
        </w:tc>
      </w:tr>
      <w:tr w:rsidR="007E73DD" w:rsidRPr="007E73DD" w14:paraId="40DF38B7" w14:textId="77777777" w:rsidTr="006E2F1D">
        <w:trPr>
          <w:trHeight w:val="170"/>
        </w:trPr>
        <w:tc>
          <w:tcPr>
            <w:tcW w:w="2660" w:type="dxa"/>
            <w:tcBorders>
              <w:top w:val="nil"/>
              <w:left w:val="nil"/>
              <w:bottom w:val="nil"/>
              <w:right w:val="nil"/>
            </w:tcBorders>
            <w:vAlign w:val="bottom"/>
            <w:hideMark/>
          </w:tcPr>
          <w:p w14:paraId="41896816"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Иссык-Кульская область</w:t>
            </w:r>
          </w:p>
        </w:tc>
        <w:tc>
          <w:tcPr>
            <w:tcW w:w="1276" w:type="dxa"/>
            <w:tcBorders>
              <w:top w:val="nil"/>
              <w:left w:val="nil"/>
              <w:bottom w:val="nil"/>
              <w:right w:val="nil"/>
            </w:tcBorders>
            <w:vAlign w:val="bottom"/>
            <w:hideMark/>
          </w:tcPr>
          <w:p w14:paraId="4F6AE18B"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57146,2</w:t>
            </w:r>
          </w:p>
        </w:tc>
        <w:tc>
          <w:tcPr>
            <w:tcW w:w="1275" w:type="dxa"/>
            <w:tcBorders>
              <w:top w:val="nil"/>
              <w:left w:val="nil"/>
              <w:bottom w:val="nil"/>
              <w:right w:val="nil"/>
            </w:tcBorders>
            <w:vAlign w:val="bottom"/>
            <w:hideMark/>
          </w:tcPr>
          <w:p w14:paraId="525B6B42"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47800,5</w:t>
            </w:r>
          </w:p>
        </w:tc>
        <w:tc>
          <w:tcPr>
            <w:tcW w:w="1197" w:type="dxa"/>
            <w:tcBorders>
              <w:top w:val="nil"/>
              <w:left w:val="nil"/>
              <w:bottom w:val="nil"/>
              <w:right w:val="nil"/>
            </w:tcBorders>
            <w:vAlign w:val="bottom"/>
            <w:hideMark/>
          </w:tcPr>
          <w:p w14:paraId="182EB40C"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109,8</w:t>
            </w:r>
          </w:p>
        </w:tc>
        <w:tc>
          <w:tcPr>
            <w:tcW w:w="1260" w:type="dxa"/>
            <w:tcBorders>
              <w:top w:val="nil"/>
              <w:left w:val="nil"/>
              <w:bottom w:val="nil"/>
              <w:right w:val="nil"/>
            </w:tcBorders>
            <w:vAlign w:val="bottom"/>
            <w:hideMark/>
          </w:tcPr>
          <w:p w14:paraId="52BDE781"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109,0</w:t>
            </w:r>
          </w:p>
        </w:tc>
        <w:tc>
          <w:tcPr>
            <w:tcW w:w="1080" w:type="dxa"/>
            <w:tcBorders>
              <w:top w:val="nil"/>
              <w:left w:val="nil"/>
              <w:bottom w:val="nil"/>
              <w:right w:val="nil"/>
            </w:tcBorders>
            <w:vAlign w:val="bottom"/>
            <w:hideMark/>
          </w:tcPr>
          <w:p w14:paraId="5A673413"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2,7</w:t>
            </w:r>
          </w:p>
        </w:tc>
        <w:tc>
          <w:tcPr>
            <w:tcW w:w="1080" w:type="dxa"/>
            <w:tcBorders>
              <w:top w:val="nil"/>
              <w:left w:val="nil"/>
              <w:bottom w:val="nil"/>
              <w:right w:val="nil"/>
            </w:tcBorders>
            <w:vAlign w:val="bottom"/>
            <w:hideMark/>
          </w:tcPr>
          <w:p w14:paraId="4445B28A"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4,1</w:t>
            </w:r>
          </w:p>
        </w:tc>
      </w:tr>
      <w:tr w:rsidR="007E73DD" w:rsidRPr="007E73DD" w14:paraId="3460D282" w14:textId="77777777" w:rsidTr="006E2F1D">
        <w:trPr>
          <w:trHeight w:val="92"/>
        </w:trPr>
        <w:tc>
          <w:tcPr>
            <w:tcW w:w="2660" w:type="dxa"/>
            <w:tcBorders>
              <w:top w:val="nil"/>
              <w:left w:val="nil"/>
              <w:bottom w:val="nil"/>
              <w:right w:val="nil"/>
            </w:tcBorders>
            <w:vAlign w:val="bottom"/>
            <w:hideMark/>
          </w:tcPr>
          <w:p w14:paraId="4E8FA37D"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Нарынская область</w:t>
            </w:r>
          </w:p>
        </w:tc>
        <w:tc>
          <w:tcPr>
            <w:tcW w:w="1276" w:type="dxa"/>
            <w:tcBorders>
              <w:top w:val="nil"/>
              <w:left w:val="nil"/>
              <w:bottom w:val="nil"/>
              <w:right w:val="nil"/>
            </w:tcBorders>
            <w:vAlign w:val="bottom"/>
            <w:hideMark/>
          </w:tcPr>
          <w:p w14:paraId="777FD889"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26138,0</w:t>
            </w:r>
          </w:p>
        </w:tc>
        <w:tc>
          <w:tcPr>
            <w:tcW w:w="1275" w:type="dxa"/>
            <w:tcBorders>
              <w:top w:val="nil"/>
              <w:left w:val="nil"/>
              <w:bottom w:val="nil"/>
              <w:right w:val="nil"/>
            </w:tcBorders>
            <w:vAlign w:val="bottom"/>
            <w:hideMark/>
          </w:tcPr>
          <w:p w14:paraId="7EA2EFB5"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25170,8</w:t>
            </w:r>
          </w:p>
        </w:tc>
        <w:tc>
          <w:tcPr>
            <w:tcW w:w="1197" w:type="dxa"/>
            <w:tcBorders>
              <w:top w:val="nil"/>
              <w:left w:val="nil"/>
              <w:bottom w:val="nil"/>
              <w:right w:val="nil"/>
            </w:tcBorders>
            <w:vAlign w:val="bottom"/>
            <w:hideMark/>
          </w:tcPr>
          <w:p w14:paraId="4BD30158"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111,6</w:t>
            </w:r>
          </w:p>
        </w:tc>
        <w:tc>
          <w:tcPr>
            <w:tcW w:w="1260" w:type="dxa"/>
            <w:tcBorders>
              <w:top w:val="nil"/>
              <w:left w:val="nil"/>
              <w:bottom w:val="nil"/>
              <w:right w:val="nil"/>
            </w:tcBorders>
            <w:vAlign w:val="bottom"/>
            <w:hideMark/>
          </w:tcPr>
          <w:p w14:paraId="78E759EB"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115,2</w:t>
            </w:r>
          </w:p>
        </w:tc>
        <w:tc>
          <w:tcPr>
            <w:tcW w:w="1080" w:type="dxa"/>
            <w:tcBorders>
              <w:top w:val="nil"/>
              <w:left w:val="nil"/>
              <w:bottom w:val="nil"/>
              <w:right w:val="nil"/>
            </w:tcBorders>
            <w:vAlign w:val="bottom"/>
            <w:hideMark/>
          </w:tcPr>
          <w:p w14:paraId="5E717B1D"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1,2</w:t>
            </w:r>
          </w:p>
        </w:tc>
        <w:tc>
          <w:tcPr>
            <w:tcW w:w="1080" w:type="dxa"/>
            <w:tcBorders>
              <w:top w:val="nil"/>
              <w:left w:val="nil"/>
              <w:bottom w:val="nil"/>
              <w:right w:val="nil"/>
            </w:tcBorders>
            <w:vAlign w:val="bottom"/>
            <w:hideMark/>
          </w:tcPr>
          <w:p w14:paraId="428CF35B"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2,2</w:t>
            </w:r>
          </w:p>
        </w:tc>
      </w:tr>
      <w:tr w:rsidR="007E73DD" w:rsidRPr="007E73DD" w14:paraId="3FB40DB0" w14:textId="77777777" w:rsidTr="006E2F1D">
        <w:trPr>
          <w:trHeight w:val="138"/>
        </w:trPr>
        <w:tc>
          <w:tcPr>
            <w:tcW w:w="2660" w:type="dxa"/>
            <w:tcBorders>
              <w:top w:val="nil"/>
              <w:left w:val="nil"/>
              <w:bottom w:val="nil"/>
              <w:right w:val="nil"/>
            </w:tcBorders>
            <w:vAlign w:val="bottom"/>
            <w:hideMark/>
          </w:tcPr>
          <w:p w14:paraId="0178A703"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Ошская область </w:t>
            </w:r>
          </w:p>
        </w:tc>
        <w:tc>
          <w:tcPr>
            <w:tcW w:w="1276" w:type="dxa"/>
            <w:tcBorders>
              <w:top w:val="nil"/>
              <w:left w:val="nil"/>
              <w:bottom w:val="nil"/>
              <w:right w:val="nil"/>
            </w:tcBorders>
            <w:vAlign w:val="bottom"/>
            <w:hideMark/>
          </w:tcPr>
          <w:p w14:paraId="0CABD324"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101543,5</w:t>
            </w:r>
          </w:p>
        </w:tc>
        <w:tc>
          <w:tcPr>
            <w:tcW w:w="1275" w:type="dxa"/>
            <w:tcBorders>
              <w:top w:val="nil"/>
              <w:left w:val="nil"/>
              <w:bottom w:val="nil"/>
              <w:right w:val="nil"/>
            </w:tcBorders>
            <w:vAlign w:val="bottom"/>
            <w:hideMark/>
          </w:tcPr>
          <w:p w14:paraId="36CFD6A2"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88043,1</w:t>
            </w:r>
          </w:p>
        </w:tc>
        <w:tc>
          <w:tcPr>
            <w:tcW w:w="1197" w:type="dxa"/>
            <w:tcBorders>
              <w:top w:val="nil"/>
              <w:left w:val="nil"/>
              <w:bottom w:val="nil"/>
              <w:right w:val="nil"/>
            </w:tcBorders>
            <w:vAlign w:val="bottom"/>
            <w:hideMark/>
          </w:tcPr>
          <w:p w14:paraId="5E69DFED"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116,0</w:t>
            </w:r>
          </w:p>
        </w:tc>
        <w:tc>
          <w:tcPr>
            <w:tcW w:w="1260" w:type="dxa"/>
            <w:tcBorders>
              <w:top w:val="nil"/>
              <w:left w:val="nil"/>
              <w:bottom w:val="nil"/>
              <w:right w:val="nil"/>
            </w:tcBorders>
            <w:vAlign w:val="bottom"/>
            <w:hideMark/>
          </w:tcPr>
          <w:p w14:paraId="1EC06BCE"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117,9</w:t>
            </w:r>
          </w:p>
        </w:tc>
        <w:tc>
          <w:tcPr>
            <w:tcW w:w="1080" w:type="dxa"/>
            <w:tcBorders>
              <w:top w:val="nil"/>
              <w:left w:val="nil"/>
              <w:bottom w:val="nil"/>
              <w:right w:val="nil"/>
            </w:tcBorders>
            <w:vAlign w:val="bottom"/>
            <w:hideMark/>
          </w:tcPr>
          <w:p w14:paraId="56F4761B"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4,7</w:t>
            </w:r>
          </w:p>
        </w:tc>
        <w:tc>
          <w:tcPr>
            <w:tcW w:w="1080" w:type="dxa"/>
            <w:tcBorders>
              <w:top w:val="nil"/>
              <w:left w:val="nil"/>
              <w:bottom w:val="nil"/>
              <w:right w:val="nil"/>
            </w:tcBorders>
            <w:vAlign w:val="bottom"/>
            <w:hideMark/>
          </w:tcPr>
          <w:p w14:paraId="7B63D374"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7,7</w:t>
            </w:r>
          </w:p>
        </w:tc>
      </w:tr>
      <w:tr w:rsidR="007E73DD" w:rsidRPr="007E73DD" w14:paraId="247B7956" w14:textId="77777777" w:rsidTr="006E2F1D">
        <w:trPr>
          <w:trHeight w:val="183"/>
        </w:trPr>
        <w:tc>
          <w:tcPr>
            <w:tcW w:w="2660" w:type="dxa"/>
            <w:tcBorders>
              <w:top w:val="nil"/>
              <w:left w:val="nil"/>
              <w:bottom w:val="nil"/>
              <w:right w:val="nil"/>
            </w:tcBorders>
            <w:vAlign w:val="bottom"/>
            <w:hideMark/>
          </w:tcPr>
          <w:p w14:paraId="797DFF36"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Таласская область</w:t>
            </w:r>
          </w:p>
        </w:tc>
        <w:tc>
          <w:tcPr>
            <w:tcW w:w="1276" w:type="dxa"/>
            <w:tcBorders>
              <w:top w:val="nil"/>
              <w:left w:val="nil"/>
              <w:bottom w:val="nil"/>
              <w:right w:val="nil"/>
            </w:tcBorders>
            <w:vAlign w:val="bottom"/>
            <w:hideMark/>
          </w:tcPr>
          <w:p w14:paraId="71B4B87E"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40099,1</w:t>
            </w:r>
          </w:p>
        </w:tc>
        <w:tc>
          <w:tcPr>
            <w:tcW w:w="1275" w:type="dxa"/>
            <w:tcBorders>
              <w:top w:val="nil"/>
              <w:left w:val="nil"/>
              <w:bottom w:val="nil"/>
              <w:right w:val="nil"/>
            </w:tcBorders>
            <w:vAlign w:val="bottom"/>
            <w:hideMark/>
          </w:tcPr>
          <w:p w14:paraId="3D16BFF8"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33189,9</w:t>
            </w:r>
          </w:p>
        </w:tc>
        <w:tc>
          <w:tcPr>
            <w:tcW w:w="1197" w:type="dxa"/>
            <w:tcBorders>
              <w:top w:val="nil"/>
              <w:left w:val="nil"/>
              <w:bottom w:val="nil"/>
              <w:right w:val="nil"/>
            </w:tcBorders>
            <w:vAlign w:val="bottom"/>
            <w:hideMark/>
          </w:tcPr>
          <w:p w14:paraId="2CCF7339"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105,1</w:t>
            </w:r>
          </w:p>
        </w:tc>
        <w:tc>
          <w:tcPr>
            <w:tcW w:w="1260" w:type="dxa"/>
            <w:tcBorders>
              <w:top w:val="nil"/>
              <w:left w:val="nil"/>
              <w:bottom w:val="nil"/>
              <w:right w:val="nil"/>
            </w:tcBorders>
            <w:vAlign w:val="bottom"/>
            <w:hideMark/>
          </w:tcPr>
          <w:p w14:paraId="2D841B4A"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108,9</w:t>
            </w:r>
          </w:p>
        </w:tc>
        <w:tc>
          <w:tcPr>
            <w:tcW w:w="1080" w:type="dxa"/>
            <w:tcBorders>
              <w:top w:val="nil"/>
              <w:left w:val="nil"/>
              <w:bottom w:val="nil"/>
              <w:right w:val="nil"/>
            </w:tcBorders>
            <w:vAlign w:val="bottom"/>
            <w:hideMark/>
          </w:tcPr>
          <w:p w14:paraId="4017A798"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1,9</w:t>
            </w:r>
          </w:p>
        </w:tc>
        <w:tc>
          <w:tcPr>
            <w:tcW w:w="1080" w:type="dxa"/>
            <w:tcBorders>
              <w:top w:val="nil"/>
              <w:left w:val="nil"/>
              <w:bottom w:val="nil"/>
              <w:right w:val="nil"/>
            </w:tcBorders>
            <w:vAlign w:val="bottom"/>
            <w:hideMark/>
          </w:tcPr>
          <w:p w14:paraId="66855785"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2,9</w:t>
            </w:r>
          </w:p>
        </w:tc>
      </w:tr>
      <w:tr w:rsidR="007E73DD" w:rsidRPr="007E73DD" w14:paraId="542C6885" w14:textId="77777777" w:rsidTr="006E2F1D">
        <w:trPr>
          <w:trHeight w:val="88"/>
        </w:trPr>
        <w:tc>
          <w:tcPr>
            <w:tcW w:w="2660" w:type="dxa"/>
            <w:tcBorders>
              <w:top w:val="nil"/>
              <w:left w:val="nil"/>
              <w:bottom w:val="nil"/>
              <w:right w:val="nil"/>
            </w:tcBorders>
            <w:vAlign w:val="bottom"/>
            <w:hideMark/>
          </w:tcPr>
          <w:p w14:paraId="2FEAA0ED"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Чуйская область</w:t>
            </w:r>
          </w:p>
        </w:tc>
        <w:tc>
          <w:tcPr>
            <w:tcW w:w="1276" w:type="dxa"/>
            <w:tcBorders>
              <w:top w:val="nil"/>
              <w:left w:val="nil"/>
              <w:bottom w:val="nil"/>
              <w:right w:val="nil"/>
            </w:tcBorders>
            <w:vAlign w:val="bottom"/>
            <w:hideMark/>
          </w:tcPr>
          <w:p w14:paraId="572C5EEA"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280659,5</w:t>
            </w:r>
          </w:p>
        </w:tc>
        <w:tc>
          <w:tcPr>
            <w:tcW w:w="1275" w:type="dxa"/>
            <w:tcBorders>
              <w:top w:val="nil"/>
              <w:left w:val="nil"/>
              <w:bottom w:val="nil"/>
              <w:right w:val="nil"/>
            </w:tcBorders>
            <w:vAlign w:val="bottom"/>
            <w:hideMark/>
          </w:tcPr>
          <w:p w14:paraId="5C422766"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146581,8</w:t>
            </w:r>
          </w:p>
        </w:tc>
        <w:tc>
          <w:tcPr>
            <w:tcW w:w="1197" w:type="dxa"/>
            <w:tcBorders>
              <w:top w:val="nil"/>
              <w:left w:val="nil"/>
              <w:bottom w:val="nil"/>
              <w:right w:val="nil"/>
            </w:tcBorders>
            <w:vAlign w:val="bottom"/>
            <w:hideMark/>
          </w:tcPr>
          <w:p w14:paraId="70EE5F93"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154,2</w:t>
            </w:r>
          </w:p>
        </w:tc>
        <w:tc>
          <w:tcPr>
            <w:tcW w:w="1260" w:type="dxa"/>
            <w:tcBorders>
              <w:top w:val="nil"/>
              <w:left w:val="nil"/>
              <w:bottom w:val="nil"/>
              <w:right w:val="nil"/>
            </w:tcBorders>
            <w:vAlign w:val="bottom"/>
            <w:hideMark/>
          </w:tcPr>
          <w:p w14:paraId="03D57D59"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116,5</w:t>
            </w:r>
          </w:p>
        </w:tc>
        <w:tc>
          <w:tcPr>
            <w:tcW w:w="1080" w:type="dxa"/>
            <w:tcBorders>
              <w:top w:val="nil"/>
              <w:left w:val="nil"/>
              <w:bottom w:val="nil"/>
              <w:right w:val="nil"/>
            </w:tcBorders>
            <w:vAlign w:val="bottom"/>
            <w:hideMark/>
          </w:tcPr>
          <w:p w14:paraId="30366506"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13,1</w:t>
            </w:r>
          </w:p>
        </w:tc>
        <w:tc>
          <w:tcPr>
            <w:tcW w:w="1080" w:type="dxa"/>
            <w:tcBorders>
              <w:top w:val="nil"/>
              <w:left w:val="nil"/>
              <w:bottom w:val="nil"/>
              <w:right w:val="nil"/>
            </w:tcBorders>
            <w:vAlign w:val="bottom"/>
            <w:hideMark/>
          </w:tcPr>
          <w:p w14:paraId="31CE58AB"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12,7</w:t>
            </w:r>
          </w:p>
        </w:tc>
      </w:tr>
      <w:tr w:rsidR="007E73DD" w:rsidRPr="007E73DD" w14:paraId="48F2E59C" w14:textId="77777777" w:rsidTr="006E2F1D">
        <w:trPr>
          <w:trHeight w:val="261"/>
        </w:trPr>
        <w:tc>
          <w:tcPr>
            <w:tcW w:w="2660" w:type="dxa"/>
            <w:tcBorders>
              <w:top w:val="nil"/>
              <w:left w:val="nil"/>
              <w:bottom w:val="nil"/>
              <w:right w:val="nil"/>
            </w:tcBorders>
            <w:vAlign w:val="bottom"/>
            <w:hideMark/>
          </w:tcPr>
          <w:p w14:paraId="46B28C56" w14:textId="77777777" w:rsidR="007E73DD" w:rsidRPr="007E73DD" w:rsidRDefault="007E73DD" w:rsidP="007E73DD">
            <w:pPr>
              <w:spacing w:after="0" w:line="276" w:lineRule="auto"/>
              <w:ind w:left="113"/>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г. Бишкек</w:t>
            </w:r>
          </w:p>
        </w:tc>
        <w:tc>
          <w:tcPr>
            <w:tcW w:w="1276" w:type="dxa"/>
            <w:tcBorders>
              <w:top w:val="nil"/>
              <w:left w:val="nil"/>
              <w:bottom w:val="nil"/>
              <w:right w:val="nil"/>
            </w:tcBorders>
            <w:vAlign w:val="bottom"/>
            <w:hideMark/>
          </w:tcPr>
          <w:p w14:paraId="4ABE86CC" w14:textId="77777777" w:rsidR="007E73DD" w:rsidRPr="007E73DD" w:rsidRDefault="007E73DD" w:rsidP="007E73DD">
            <w:pPr>
              <w:spacing w:after="0" w:line="276" w:lineRule="auto"/>
              <w:ind w:right="166"/>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1313856,5</w:t>
            </w:r>
          </w:p>
        </w:tc>
        <w:tc>
          <w:tcPr>
            <w:tcW w:w="1275" w:type="dxa"/>
            <w:tcBorders>
              <w:top w:val="nil"/>
              <w:left w:val="nil"/>
              <w:bottom w:val="nil"/>
              <w:right w:val="nil"/>
            </w:tcBorders>
            <w:vAlign w:val="bottom"/>
            <w:hideMark/>
          </w:tcPr>
          <w:p w14:paraId="0A462BDC" w14:textId="77777777" w:rsidR="007E73DD" w:rsidRPr="007E73DD" w:rsidRDefault="007E73DD" w:rsidP="007E73DD">
            <w:pPr>
              <w:spacing w:after="0" w:line="276" w:lineRule="auto"/>
              <w:ind w:right="166"/>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536617,8</w:t>
            </w:r>
          </w:p>
        </w:tc>
        <w:tc>
          <w:tcPr>
            <w:tcW w:w="1197" w:type="dxa"/>
            <w:tcBorders>
              <w:top w:val="nil"/>
              <w:left w:val="nil"/>
              <w:bottom w:val="nil"/>
              <w:right w:val="nil"/>
            </w:tcBorders>
            <w:vAlign w:val="bottom"/>
            <w:hideMark/>
          </w:tcPr>
          <w:p w14:paraId="410D520A"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113,1</w:t>
            </w:r>
          </w:p>
        </w:tc>
        <w:tc>
          <w:tcPr>
            <w:tcW w:w="1260" w:type="dxa"/>
            <w:tcBorders>
              <w:top w:val="nil"/>
              <w:left w:val="nil"/>
              <w:bottom w:val="nil"/>
              <w:right w:val="nil"/>
            </w:tcBorders>
            <w:vAlign w:val="bottom"/>
            <w:hideMark/>
          </w:tcPr>
          <w:p w14:paraId="37112F89"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114,2</w:t>
            </w:r>
          </w:p>
        </w:tc>
        <w:tc>
          <w:tcPr>
            <w:tcW w:w="1080" w:type="dxa"/>
            <w:tcBorders>
              <w:top w:val="nil"/>
              <w:left w:val="nil"/>
              <w:bottom w:val="nil"/>
              <w:right w:val="nil"/>
            </w:tcBorders>
            <w:vAlign w:val="bottom"/>
            <w:hideMark/>
          </w:tcPr>
          <w:p w14:paraId="295975CF"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61,3</w:t>
            </w:r>
          </w:p>
        </w:tc>
        <w:tc>
          <w:tcPr>
            <w:tcW w:w="1080" w:type="dxa"/>
            <w:tcBorders>
              <w:top w:val="nil"/>
              <w:left w:val="nil"/>
              <w:bottom w:val="nil"/>
              <w:right w:val="nil"/>
            </w:tcBorders>
            <w:vAlign w:val="bottom"/>
            <w:hideMark/>
          </w:tcPr>
          <w:p w14:paraId="68095446"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E73DD">
              <w:rPr>
                <w:rFonts w:ascii="Times New Roman" w:eastAsia="Times New Roman" w:hAnsi="Times New Roman" w:cs="Times New Roman"/>
                <w:b/>
                <w:kern w:val="0"/>
                <w:sz w:val="20"/>
                <w:szCs w:val="20"/>
                <w:lang w:val="ky-KG"/>
                <w14:ligatures w14:val="none"/>
              </w:rPr>
              <w:t>46,9</w:t>
            </w:r>
          </w:p>
        </w:tc>
      </w:tr>
      <w:tr w:rsidR="007E73DD" w:rsidRPr="007E73DD" w14:paraId="6FD9C2EB" w14:textId="77777777" w:rsidTr="006E2F1D">
        <w:trPr>
          <w:trHeight w:val="138"/>
        </w:trPr>
        <w:tc>
          <w:tcPr>
            <w:tcW w:w="2660" w:type="dxa"/>
            <w:tcBorders>
              <w:top w:val="nil"/>
              <w:left w:val="nil"/>
              <w:bottom w:val="nil"/>
              <w:right w:val="nil"/>
            </w:tcBorders>
            <w:vAlign w:val="bottom"/>
            <w:hideMark/>
          </w:tcPr>
          <w:p w14:paraId="295F65E5"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г. Ош</w:t>
            </w:r>
          </w:p>
        </w:tc>
        <w:tc>
          <w:tcPr>
            <w:tcW w:w="1276" w:type="dxa"/>
            <w:tcBorders>
              <w:top w:val="nil"/>
              <w:left w:val="nil"/>
              <w:bottom w:val="nil"/>
              <w:right w:val="nil"/>
            </w:tcBorders>
            <w:vAlign w:val="bottom"/>
            <w:hideMark/>
          </w:tcPr>
          <w:p w14:paraId="4BD4BBF6"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128571,0</w:t>
            </w:r>
          </w:p>
        </w:tc>
        <w:tc>
          <w:tcPr>
            <w:tcW w:w="1275" w:type="dxa"/>
            <w:tcBorders>
              <w:top w:val="nil"/>
              <w:left w:val="nil"/>
              <w:bottom w:val="nil"/>
              <w:right w:val="nil"/>
            </w:tcBorders>
            <w:vAlign w:val="bottom"/>
            <w:hideMark/>
          </w:tcPr>
          <w:p w14:paraId="3B3BA7EE"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93162,9</w:t>
            </w:r>
          </w:p>
        </w:tc>
        <w:tc>
          <w:tcPr>
            <w:tcW w:w="1197" w:type="dxa"/>
            <w:tcBorders>
              <w:top w:val="nil"/>
              <w:left w:val="nil"/>
              <w:bottom w:val="nil"/>
              <w:right w:val="nil"/>
            </w:tcBorders>
            <w:vAlign w:val="bottom"/>
            <w:hideMark/>
          </w:tcPr>
          <w:p w14:paraId="7AA62DF3"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102,0</w:t>
            </w:r>
          </w:p>
        </w:tc>
        <w:tc>
          <w:tcPr>
            <w:tcW w:w="1260" w:type="dxa"/>
            <w:tcBorders>
              <w:top w:val="nil"/>
              <w:left w:val="nil"/>
              <w:bottom w:val="nil"/>
              <w:right w:val="nil"/>
            </w:tcBorders>
            <w:vAlign w:val="bottom"/>
            <w:hideMark/>
          </w:tcPr>
          <w:p w14:paraId="543DB0F9"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101,8</w:t>
            </w:r>
          </w:p>
        </w:tc>
        <w:tc>
          <w:tcPr>
            <w:tcW w:w="1080" w:type="dxa"/>
            <w:tcBorders>
              <w:top w:val="nil"/>
              <w:left w:val="nil"/>
              <w:bottom w:val="nil"/>
              <w:right w:val="nil"/>
            </w:tcBorders>
            <w:vAlign w:val="bottom"/>
            <w:hideMark/>
          </w:tcPr>
          <w:p w14:paraId="5DBB174C"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6,0</w:t>
            </w:r>
          </w:p>
        </w:tc>
        <w:tc>
          <w:tcPr>
            <w:tcW w:w="1080" w:type="dxa"/>
            <w:tcBorders>
              <w:top w:val="nil"/>
              <w:left w:val="nil"/>
              <w:bottom w:val="nil"/>
              <w:right w:val="nil"/>
            </w:tcBorders>
            <w:vAlign w:val="bottom"/>
            <w:hideMark/>
          </w:tcPr>
          <w:p w14:paraId="6D79AC74"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8,1</w:t>
            </w:r>
          </w:p>
        </w:tc>
      </w:tr>
      <w:tr w:rsidR="007E73DD" w:rsidRPr="007E73DD" w14:paraId="7F95BCD6" w14:textId="77777777" w:rsidTr="006E2F1D">
        <w:trPr>
          <w:trHeight w:val="88"/>
        </w:trPr>
        <w:tc>
          <w:tcPr>
            <w:tcW w:w="2660" w:type="dxa"/>
            <w:tcBorders>
              <w:top w:val="nil"/>
              <w:left w:val="nil"/>
              <w:bottom w:val="single" w:sz="8" w:space="0" w:color="auto"/>
              <w:right w:val="nil"/>
            </w:tcBorders>
            <w:vAlign w:val="bottom"/>
          </w:tcPr>
          <w:p w14:paraId="1017970D" w14:textId="77777777" w:rsidR="007E73DD" w:rsidRPr="007E73DD" w:rsidRDefault="007E73DD" w:rsidP="007E73DD">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740A93ED"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54D9F2DE" w14:textId="77777777" w:rsidR="007E73DD" w:rsidRPr="007E73DD" w:rsidRDefault="007E73DD" w:rsidP="007E73DD">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48470D95"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68E0EC49"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17D5A096"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797E5BD4" w14:textId="77777777" w:rsidR="007E73DD" w:rsidRPr="007E73DD" w:rsidRDefault="007E73DD" w:rsidP="007E73DD">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281F56E7" w14:textId="460786F8" w:rsidR="007E73DD" w:rsidRPr="00D26977" w:rsidRDefault="007E73DD" w:rsidP="00D26977">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kern w:val="0"/>
          <w:sz w:val="28"/>
          <w:szCs w:val="20"/>
          <w:lang w:val="ru-RU" w:eastAsia="ru-RU"/>
          <w14:ligatures w14:val="none"/>
        </w:rPr>
        <w:tab/>
      </w:r>
      <w:r w:rsidRPr="007E73DD">
        <w:rPr>
          <w:rFonts w:ascii="Times New Roman" w:eastAsia="Times New Roman" w:hAnsi="Times New Roman" w:cs="Times New Roman"/>
          <w:kern w:val="0"/>
          <w:sz w:val="28"/>
          <w:szCs w:val="20"/>
          <w:lang w:val="ru-RU" w:eastAsia="ru-RU"/>
          <w14:ligatures w14:val="none"/>
        </w:rPr>
        <w:tab/>
      </w:r>
    </w:p>
    <w:p w14:paraId="5555AB31"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Заработная </w:t>
      </w:r>
      <w:r w:rsidRPr="007E73DD">
        <w:rPr>
          <w:rFonts w:ascii="Times New Roman" w:eastAsia="Times New Roman" w:hAnsi="Times New Roman" w:cs="Times New Roman"/>
          <w:b/>
          <w:kern w:val="0"/>
          <w:sz w:val="24"/>
          <w:szCs w:val="24"/>
          <w:lang w:val="ky-KG" w:eastAsia="ru-RU"/>
          <w14:ligatures w14:val="none"/>
        </w:rPr>
        <w:t>п</w:t>
      </w:r>
      <w:r w:rsidRPr="007E73DD">
        <w:rPr>
          <w:rFonts w:ascii="Times New Roman" w:eastAsia="Times New Roman" w:hAnsi="Times New Roman" w:cs="Times New Roman"/>
          <w:b/>
          <w:kern w:val="0"/>
          <w:sz w:val="24"/>
          <w:szCs w:val="24"/>
          <w:lang w:val="ru-RU" w:eastAsia="ru-RU"/>
          <w14:ligatures w14:val="none"/>
        </w:rPr>
        <w:t>лата и рынок труда</w:t>
      </w:r>
      <w:r w:rsidRPr="007E73DD">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январе-ноябре 2024г. </w:t>
      </w:r>
      <w:r w:rsidRPr="007E73DD">
        <w:rPr>
          <w:rFonts w:ascii="Times New Roman" w:eastAsia="Times New Roman" w:hAnsi="Times New Roman" w:cs="Times New Roman"/>
          <w:color w:val="000000"/>
          <w:kern w:val="0"/>
          <w:sz w:val="24"/>
          <w:szCs w:val="24"/>
          <w:lang w:val="ru-RU" w:eastAsia="ru-RU"/>
          <w14:ligatures w14:val="none"/>
        </w:rPr>
        <w:t xml:space="preserve">составила 44023 сомов и по сравнению с соответствующим периодом прошлого года </w:t>
      </w:r>
      <w:proofErr w:type="spellStart"/>
      <w:r w:rsidRPr="007E73DD">
        <w:rPr>
          <w:rFonts w:ascii="Times New Roman" w:eastAsia="Times New Roman" w:hAnsi="Times New Roman" w:cs="Times New Roman"/>
          <w:color w:val="000000"/>
          <w:kern w:val="0"/>
          <w:sz w:val="24"/>
          <w:szCs w:val="24"/>
          <w:lang w:val="ky-KG" w:eastAsia="ru-RU"/>
          <w14:ligatures w14:val="none"/>
        </w:rPr>
        <w:t>увеличил</w:t>
      </w:r>
      <w:proofErr w:type="spellEnd"/>
      <w:r w:rsidRPr="007E73DD">
        <w:rPr>
          <w:rFonts w:ascii="Times New Roman" w:eastAsia="Times New Roman" w:hAnsi="Times New Roman" w:cs="Times New Roman"/>
          <w:color w:val="000000"/>
          <w:kern w:val="0"/>
          <w:sz w:val="24"/>
          <w:szCs w:val="24"/>
          <w:lang w:val="ru-RU" w:eastAsia="ru-RU"/>
          <w14:ligatures w14:val="none"/>
        </w:rPr>
        <w:t>ась на 15,5</w:t>
      </w:r>
      <w:r w:rsidRPr="007E73DD">
        <w:rPr>
          <w:rFonts w:ascii="Times New Roman" w:eastAsia="Times New Roman" w:hAnsi="Times New Roman" w:cs="Times New Roman"/>
          <w:kern w:val="0"/>
          <w:sz w:val="24"/>
          <w:szCs w:val="24"/>
          <w:lang w:val="ru-RU" w:eastAsia="ru-RU"/>
          <w14:ligatures w14:val="none"/>
        </w:rPr>
        <w:t xml:space="preserve"> 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ru-RU" w:eastAsia="ru-RU"/>
          <w14:ligatures w14:val="none"/>
        </w:rPr>
        <w:t xml:space="preserve">. В ноябре 2024г. она составила 43884 сом, что на </w:t>
      </w:r>
      <w:r w:rsidRPr="007E73DD">
        <w:rPr>
          <w:rFonts w:ascii="Times New Roman" w:eastAsia="Times New Roman" w:hAnsi="Times New Roman" w:cs="Times New Roman"/>
          <w:color w:val="000000"/>
          <w:kern w:val="0"/>
          <w:sz w:val="24"/>
          <w:szCs w:val="24"/>
          <w:lang w:val="ru-RU" w:eastAsia="ru-RU"/>
          <w14:ligatures w14:val="none"/>
        </w:rPr>
        <w:t>16,7 процента выше ноября</w:t>
      </w:r>
      <w:r w:rsidRPr="007E73DD">
        <w:rPr>
          <w:rFonts w:ascii="Times New Roman" w:eastAsia="Times New Roman" w:hAnsi="Times New Roman" w:cs="Times New Roman"/>
          <w:kern w:val="0"/>
          <w:sz w:val="24"/>
          <w:szCs w:val="24"/>
          <w:lang w:val="ru-RU" w:eastAsia="ru-RU"/>
          <w14:ligatures w14:val="none"/>
        </w:rPr>
        <w:t xml:space="preserve"> 2023г. В бюджетных организациях заработная плата за январь-ноябрь составила </w:t>
      </w:r>
      <w:r w:rsidRPr="007E73DD">
        <w:rPr>
          <w:rFonts w:ascii="Times New Roman" w:eastAsia="Times New Roman" w:hAnsi="Times New Roman" w:cs="Times New Roman"/>
          <w:bCs/>
          <w:color w:val="000000"/>
          <w:kern w:val="0"/>
          <w:sz w:val="24"/>
          <w:szCs w:val="24"/>
          <w:lang w:val="ru-RU" w:eastAsia="ru-RU"/>
          <w14:ligatures w14:val="none"/>
        </w:rPr>
        <w:t>36483</w:t>
      </w:r>
      <w:r w:rsidRPr="007E73DD">
        <w:rPr>
          <w:rFonts w:ascii="Times New Roman" w:eastAsia="Times New Roman" w:hAnsi="Times New Roman" w:cs="Times New Roman"/>
          <w:kern w:val="0"/>
          <w:sz w:val="24"/>
          <w:szCs w:val="24"/>
          <w:lang w:val="ru-RU" w:eastAsia="ru-RU"/>
          <w14:ligatures w14:val="none"/>
        </w:rPr>
        <w:t xml:space="preserve"> сомов</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Реальный размер заработной платы, исчисленный с учетом индекса потребительских цен, увеличился на </w:t>
      </w:r>
      <w:r w:rsidRPr="007E73DD">
        <w:rPr>
          <w:rFonts w:ascii="Times New Roman" w:eastAsia="Times New Roman" w:hAnsi="Times New Roman" w:cs="Times New Roman"/>
          <w:color w:val="000000"/>
          <w:kern w:val="0"/>
          <w:sz w:val="24"/>
          <w:szCs w:val="24"/>
          <w:lang w:val="ru-RU" w:eastAsia="ru-RU"/>
          <w14:ligatures w14:val="none"/>
        </w:rPr>
        <w:t>10,2</w:t>
      </w:r>
      <w:r w:rsidRPr="007E73DD">
        <w:rPr>
          <w:rFonts w:ascii="Times New Roman" w:eastAsia="Times New Roman" w:hAnsi="Times New Roman" w:cs="Times New Roman"/>
          <w:kern w:val="0"/>
          <w:sz w:val="24"/>
          <w:szCs w:val="24"/>
          <w:lang w:val="ru-RU" w:eastAsia="ru-RU"/>
          <w14:ligatures w14:val="none"/>
        </w:rPr>
        <w:t xml:space="preserve"> процента</w:t>
      </w:r>
      <w:r w:rsidRPr="007E73DD">
        <w:rPr>
          <w:rFonts w:ascii="Times New Roman" w:eastAsia="Times New Roman" w:hAnsi="Times New Roman" w:cs="Times New Roman"/>
          <w:kern w:val="0"/>
          <w:sz w:val="24"/>
          <w:szCs w:val="24"/>
          <w:lang w:val="ky-KG" w:eastAsia="ru-RU"/>
          <w14:ligatures w14:val="none"/>
        </w:rPr>
        <w:t>.</w:t>
      </w:r>
    </w:p>
    <w:p w14:paraId="52955762"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7E73DD">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7E73DD">
        <w:rPr>
          <w:rFonts w:ascii="Times New Roman" w:eastAsia="Times New Roman" w:hAnsi="Times New Roman" w:cs="Times New Roman"/>
          <w:kern w:val="0"/>
          <w:sz w:val="24"/>
          <w:szCs w:val="24"/>
          <w:lang w:val="ru-RU" w:eastAsia="x-none"/>
          <w14:ligatures w14:val="none"/>
        </w:rPr>
        <w:t xml:space="preserve"> январе-ноябре </w:t>
      </w:r>
      <w:r w:rsidRPr="007E73DD">
        <w:rPr>
          <w:rFonts w:ascii="Times New Roman" w:eastAsia="Times New Roman" w:hAnsi="Times New Roman" w:cs="Times New Roman"/>
          <w:kern w:val="0"/>
          <w:sz w:val="24"/>
          <w:szCs w:val="24"/>
          <w:lang w:val="x-none" w:eastAsia="x-none"/>
          <w14:ligatures w14:val="none"/>
        </w:rPr>
        <w:t>20</w:t>
      </w:r>
      <w:r w:rsidRPr="007E73DD">
        <w:rPr>
          <w:rFonts w:ascii="Times New Roman" w:eastAsia="Times New Roman" w:hAnsi="Times New Roman" w:cs="Times New Roman"/>
          <w:kern w:val="0"/>
          <w:sz w:val="24"/>
          <w:szCs w:val="24"/>
          <w:lang w:val="ru-RU" w:eastAsia="x-none"/>
          <w14:ligatures w14:val="none"/>
        </w:rPr>
        <w:t>24</w:t>
      </w:r>
      <w:r w:rsidRPr="007E73DD">
        <w:rPr>
          <w:rFonts w:ascii="Times New Roman" w:eastAsia="Times New Roman" w:hAnsi="Times New Roman" w:cs="Times New Roman"/>
          <w:kern w:val="0"/>
          <w:sz w:val="24"/>
          <w:szCs w:val="24"/>
          <w:lang w:val="x-none" w:eastAsia="x-none"/>
          <w14:ligatures w14:val="none"/>
        </w:rPr>
        <w:t xml:space="preserve">г. составила </w:t>
      </w:r>
      <w:r w:rsidRPr="007E73DD">
        <w:rPr>
          <w:rFonts w:ascii="Times New Roman" w:eastAsia="Times New Roman" w:hAnsi="Times New Roman" w:cs="Times New Roman"/>
          <w:kern w:val="0"/>
          <w:sz w:val="24"/>
          <w:szCs w:val="24"/>
          <w:lang w:val="ru-RU" w:eastAsia="x-none"/>
          <w14:ligatures w14:val="none"/>
        </w:rPr>
        <w:t xml:space="preserve">413,0 </w:t>
      </w:r>
      <w:r w:rsidRPr="007E73DD">
        <w:rPr>
          <w:rFonts w:ascii="Times New Roman" w:eastAsia="Times New Roman" w:hAnsi="Times New Roman" w:cs="Times New Roman"/>
          <w:kern w:val="0"/>
          <w:sz w:val="24"/>
          <w:szCs w:val="24"/>
          <w:lang w:val="x-none" w:eastAsia="x-none"/>
          <w14:ligatures w14:val="none"/>
        </w:rPr>
        <w:t>доллар</w:t>
      </w:r>
      <w:r w:rsidRPr="007E73DD">
        <w:rPr>
          <w:rFonts w:ascii="Times New Roman" w:eastAsia="Times New Roman" w:hAnsi="Times New Roman" w:cs="Times New Roman"/>
          <w:kern w:val="0"/>
          <w:sz w:val="24"/>
          <w:szCs w:val="24"/>
          <w:lang w:val="ru-RU" w:eastAsia="x-none"/>
          <w14:ligatures w14:val="none"/>
        </w:rPr>
        <w:t>ов</w:t>
      </w:r>
      <w:r w:rsidRPr="007E73DD">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22,0  процент</w:t>
      </w:r>
      <w:r w:rsidRPr="007E73DD">
        <w:rPr>
          <w:rFonts w:ascii="Times New Roman" w:eastAsia="Times New Roman" w:hAnsi="Times New Roman" w:cs="Times New Roman"/>
          <w:kern w:val="0"/>
          <w:sz w:val="24"/>
          <w:szCs w:val="24"/>
          <w:lang w:val="ru-RU" w:eastAsia="x-none"/>
          <w14:ligatures w14:val="none"/>
        </w:rPr>
        <w:t>а</w:t>
      </w:r>
      <w:r w:rsidRPr="007E73DD">
        <w:rPr>
          <w:rFonts w:ascii="Times New Roman" w:eastAsia="Times New Roman" w:hAnsi="Times New Roman" w:cs="Times New Roman"/>
          <w:kern w:val="0"/>
          <w:sz w:val="24"/>
          <w:szCs w:val="24"/>
          <w:lang w:val="x-none" w:eastAsia="x-none"/>
          <w14:ligatures w14:val="none"/>
        </w:rPr>
        <w:t>.</w:t>
      </w:r>
    </w:p>
    <w:p w14:paraId="4646299C" w14:textId="77777777" w:rsidR="007E73DD" w:rsidRPr="007E73DD" w:rsidRDefault="007E73DD" w:rsidP="007E73DD">
      <w:pPr>
        <w:spacing w:after="0" w:line="264" w:lineRule="auto"/>
        <w:rPr>
          <w:rFonts w:ascii="Times New Roman" w:eastAsia="Times New Roman" w:hAnsi="Times New Roman" w:cs="Times New Roman"/>
          <w:b/>
          <w:i/>
          <w:kern w:val="0"/>
          <w:sz w:val="24"/>
          <w:szCs w:val="24"/>
          <w:lang w:val="ky-KG" w:eastAsia="x-none"/>
          <w14:ligatures w14:val="none"/>
        </w:rPr>
      </w:pPr>
      <w:r w:rsidRPr="007E73DD">
        <w:rPr>
          <w:rFonts w:ascii="Times New Roman" w:eastAsia="Times New Roman" w:hAnsi="Times New Roman" w:cs="Times New Roman"/>
          <w:b/>
          <w:i/>
          <w:kern w:val="0"/>
          <w:sz w:val="24"/>
          <w:szCs w:val="24"/>
          <w:lang w:val="ky-KG" w:eastAsia="x-none"/>
          <w14:ligatures w14:val="none"/>
        </w:rPr>
        <w:t xml:space="preserve"> </w:t>
      </w:r>
    </w:p>
    <w:p w14:paraId="0CB72BCD" w14:textId="77777777" w:rsidR="007E73DD" w:rsidRPr="007E73DD" w:rsidRDefault="007E73DD" w:rsidP="007E73DD">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7E73DD">
        <w:rPr>
          <w:rFonts w:ascii="Times New Roman" w:eastAsia="Times New Roman" w:hAnsi="Times New Roman" w:cs="Times New Roman"/>
          <w:b/>
          <w:kern w:val="0"/>
          <w:sz w:val="24"/>
          <w:szCs w:val="24"/>
          <w:lang w:val="x-none" w:eastAsia="x-none"/>
          <w14:ligatures w14:val="none"/>
        </w:rPr>
        <w:t>Таблица 31: Среднемесячная номинальная и реальна</w:t>
      </w:r>
      <w:r w:rsidRPr="007E73DD">
        <w:rPr>
          <w:rFonts w:ascii="Times New Roman" w:eastAsia="Times New Roman" w:hAnsi="Times New Roman" w:cs="Times New Roman"/>
          <w:b/>
          <w:kern w:val="0"/>
          <w:sz w:val="24"/>
          <w:szCs w:val="24"/>
          <w:lang w:val="ru-RU" w:eastAsia="x-none"/>
          <w14:ligatures w14:val="none"/>
        </w:rPr>
        <w:t xml:space="preserve">я </w:t>
      </w:r>
      <w:r w:rsidRPr="007E73DD">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7E73DD">
        <w:rPr>
          <w:rFonts w:ascii="Times New Roman" w:eastAsia="Times New Roman" w:hAnsi="Times New Roman" w:cs="Times New Roman"/>
          <w:b/>
          <w:kern w:val="0"/>
          <w:sz w:val="24"/>
          <w:szCs w:val="24"/>
          <w:lang w:val="ru-RU" w:eastAsia="x-none"/>
          <w14:ligatures w14:val="none"/>
        </w:rPr>
        <w:t>январе-ноябре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7E73DD" w:rsidRPr="007E73DD" w14:paraId="5E559593" w14:textId="77777777" w:rsidTr="006E2F1D">
        <w:trPr>
          <w:trHeight w:val="803"/>
          <w:tblHeader/>
        </w:trPr>
        <w:tc>
          <w:tcPr>
            <w:tcW w:w="2302" w:type="dxa"/>
            <w:vMerge w:val="restart"/>
            <w:tcBorders>
              <w:top w:val="single" w:sz="8" w:space="0" w:color="auto"/>
              <w:left w:val="nil"/>
              <w:bottom w:val="single" w:sz="8" w:space="0" w:color="auto"/>
              <w:right w:val="nil"/>
            </w:tcBorders>
          </w:tcPr>
          <w:p w14:paraId="6A18210D" w14:textId="77777777" w:rsidR="007E73DD" w:rsidRPr="007E73DD" w:rsidRDefault="007E73DD" w:rsidP="007E73DD">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3AB8D7CC"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603B9269"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686CB629"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В процентах к </w:t>
            </w:r>
          </w:p>
          <w:p w14:paraId="2D9531F1"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4FA9A55E"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3A39F78B"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5CDA54A7"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3EEE7D9C"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периоду предыдущего года</w:t>
            </w:r>
          </w:p>
        </w:tc>
      </w:tr>
      <w:tr w:rsidR="007E73DD" w:rsidRPr="007E73DD" w14:paraId="6105D34F" w14:textId="77777777" w:rsidTr="006E2F1D">
        <w:trPr>
          <w:trHeight w:val="328"/>
          <w:tblHeader/>
        </w:trPr>
        <w:tc>
          <w:tcPr>
            <w:tcW w:w="2302" w:type="dxa"/>
            <w:vMerge/>
            <w:tcBorders>
              <w:top w:val="single" w:sz="8" w:space="0" w:color="auto"/>
              <w:left w:val="nil"/>
              <w:bottom w:val="single" w:sz="8" w:space="0" w:color="auto"/>
              <w:right w:val="nil"/>
            </w:tcBorders>
            <w:vAlign w:val="center"/>
            <w:hideMark/>
          </w:tcPr>
          <w:p w14:paraId="14580252"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0F5DB612"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191E7F72" w14:textId="77777777" w:rsidR="007E73DD" w:rsidRPr="007E73DD" w:rsidRDefault="007E73DD" w:rsidP="007E73DD">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ru-RU" w:eastAsia="x-none"/>
                <w14:ligatures w14:val="none"/>
              </w:rPr>
              <w:t>2023</w:t>
            </w:r>
          </w:p>
        </w:tc>
        <w:tc>
          <w:tcPr>
            <w:tcW w:w="1686" w:type="dxa"/>
            <w:tcBorders>
              <w:top w:val="single" w:sz="4" w:space="0" w:color="auto"/>
              <w:left w:val="nil"/>
              <w:bottom w:val="single" w:sz="8" w:space="0" w:color="auto"/>
              <w:right w:val="nil"/>
            </w:tcBorders>
            <w:vAlign w:val="center"/>
            <w:hideMark/>
          </w:tcPr>
          <w:p w14:paraId="420C0704" w14:textId="77777777" w:rsidR="007E73DD" w:rsidRPr="007E73DD" w:rsidRDefault="007E73DD" w:rsidP="007E73DD">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ru-RU" w:eastAsia="x-none"/>
                <w14:ligatures w14:val="none"/>
              </w:rPr>
              <w:t>2024</w:t>
            </w:r>
          </w:p>
        </w:tc>
        <w:tc>
          <w:tcPr>
            <w:tcW w:w="3275" w:type="dxa"/>
            <w:vMerge/>
            <w:tcBorders>
              <w:top w:val="single" w:sz="8" w:space="0" w:color="auto"/>
              <w:left w:val="nil"/>
              <w:bottom w:val="single" w:sz="8" w:space="0" w:color="auto"/>
              <w:right w:val="nil"/>
            </w:tcBorders>
            <w:vAlign w:val="center"/>
            <w:hideMark/>
          </w:tcPr>
          <w:p w14:paraId="6275ECAF"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r>
      <w:tr w:rsidR="007E73DD" w:rsidRPr="007E73DD" w14:paraId="183371A2" w14:textId="77777777" w:rsidTr="006E2F1D">
        <w:trPr>
          <w:trHeight w:val="337"/>
          <w:tblHeader/>
        </w:trPr>
        <w:tc>
          <w:tcPr>
            <w:tcW w:w="2302" w:type="dxa"/>
            <w:tcBorders>
              <w:top w:val="single" w:sz="8" w:space="0" w:color="auto"/>
              <w:left w:val="nil"/>
              <w:bottom w:val="nil"/>
              <w:right w:val="nil"/>
            </w:tcBorders>
            <w:vAlign w:val="bottom"/>
            <w:hideMark/>
          </w:tcPr>
          <w:p w14:paraId="37886075"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05E92B6B" w14:textId="77777777" w:rsidR="007E73DD" w:rsidRPr="007E73DD" w:rsidRDefault="007E73DD" w:rsidP="007E73DD">
            <w:pPr>
              <w:spacing w:after="0" w:line="240" w:lineRule="auto"/>
              <w:ind w:left="-277" w:right="287"/>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44023</w:t>
            </w:r>
          </w:p>
        </w:tc>
        <w:tc>
          <w:tcPr>
            <w:tcW w:w="1158" w:type="dxa"/>
            <w:gridSpan w:val="2"/>
            <w:tcBorders>
              <w:top w:val="single" w:sz="8" w:space="0" w:color="auto"/>
              <w:left w:val="nil"/>
              <w:bottom w:val="nil"/>
              <w:right w:val="nil"/>
            </w:tcBorders>
            <w:vAlign w:val="bottom"/>
            <w:hideMark/>
          </w:tcPr>
          <w:p w14:paraId="5D336336"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123,2                            </w:t>
            </w:r>
          </w:p>
        </w:tc>
        <w:tc>
          <w:tcPr>
            <w:tcW w:w="1686" w:type="dxa"/>
            <w:tcBorders>
              <w:top w:val="single" w:sz="8" w:space="0" w:color="auto"/>
              <w:left w:val="nil"/>
              <w:bottom w:val="nil"/>
              <w:right w:val="nil"/>
            </w:tcBorders>
            <w:vAlign w:val="bottom"/>
            <w:hideMark/>
          </w:tcPr>
          <w:p w14:paraId="1772096D"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115,5</w:t>
            </w:r>
          </w:p>
        </w:tc>
        <w:tc>
          <w:tcPr>
            <w:tcW w:w="3275" w:type="dxa"/>
            <w:tcBorders>
              <w:top w:val="single" w:sz="8" w:space="0" w:color="auto"/>
              <w:left w:val="nil"/>
              <w:bottom w:val="nil"/>
              <w:right w:val="nil"/>
            </w:tcBorders>
            <w:vAlign w:val="bottom"/>
            <w:hideMark/>
          </w:tcPr>
          <w:p w14:paraId="0CE06947" w14:textId="77777777" w:rsidR="007E73DD" w:rsidRPr="007E73DD" w:rsidRDefault="007E73DD" w:rsidP="007E73DD">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7E73DD">
              <w:rPr>
                <w:rFonts w:ascii="Times New Roman" w:eastAsia="Times New Roman" w:hAnsi="Times New Roman" w:cs="Times New Roman"/>
                <w:b/>
                <w:color w:val="000000"/>
                <w:kern w:val="0"/>
                <w:sz w:val="20"/>
                <w:szCs w:val="20"/>
                <w:lang w:val="ky-KG" w:eastAsia="x-none"/>
                <w14:ligatures w14:val="none"/>
              </w:rPr>
              <w:t>110,2</w:t>
            </w:r>
          </w:p>
        </w:tc>
      </w:tr>
      <w:tr w:rsidR="007E73DD" w:rsidRPr="007E73DD" w14:paraId="2428A50E" w14:textId="77777777" w:rsidTr="006E2F1D">
        <w:trPr>
          <w:trHeight w:val="222"/>
          <w:tblHeader/>
        </w:trPr>
        <w:tc>
          <w:tcPr>
            <w:tcW w:w="2302" w:type="dxa"/>
            <w:vAlign w:val="bottom"/>
            <w:hideMark/>
          </w:tcPr>
          <w:p w14:paraId="089B071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ru-RU" w:eastAsia="x-none"/>
                <w14:ligatures w14:val="none"/>
              </w:rPr>
              <w:t xml:space="preserve">   </w:t>
            </w:r>
            <w:r w:rsidRPr="007E73DD">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3E6C5393" w14:textId="77777777" w:rsidR="007E73DD" w:rsidRPr="007E73DD" w:rsidRDefault="007E73DD" w:rsidP="007E73D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44963</w:t>
            </w:r>
          </w:p>
        </w:tc>
        <w:tc>
          <w:tcPr>
            <w:tcW w:w="1158" w:type="dxa"/>
            <w:gridSpan w:val="2"/>
            <w:vAlign w:val="bottom"/>
            <w:hideMark/>
          </w:tcPr>
          <w:p w14:paraId="5CCF142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122,6</w:t>
            </w:r>
          </w:p>
        </w:tc>
        <w:tc>
          <w:tcPr>
            <w:tcW w:w="1686" w:type="dxa"/>
            <w:vAlign w:val="bottom"/>
            <w:hideMark/>
          </w:tcPr>
          <w:p w14:paraId="0F450FA3"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117,2</w:t>
            </w:r>
          </w:p>
        </w:tc>
        <w:tc>
          <w:tcPr>
            <w:tcW w:w="3275" w:type="dxa"/>
            <w:vAlign w:val="bottom"/>
            <w:hideMark/>
          </w:tcPr>
          <w:p w14:paraId="6775902B" w14:textId="77777777" w:rsidR="007E73DD" w:rsidRPr="007E73DD" w:rsidRDefault="007E73DD" w:rsidP="007E73DD">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7E73DD">
              <w:rPr>
                <w:rFonts w:ascii="Times New Roman" w:eastAsia="Times New Roman" w:hAnsi="Times New Roman" w:cs="Times New Roman"/>
                <w:color w:val="000000"/>
                <w:kern w:val="0"/>
                <w:sz w:val="20"/>
                <w:szCs w:val="20"/>
                <w:lang w:val="ru-RU" w:eastAsia="x-none"/>
                <w14:ligatures w14:val="none"/>
              </w:rPr>
              <w:t>111,8</w:t>
            </w:r>
          </w:p>
        </w:tc>
      </w:tr>
      <w:tr w:rsidR="007E73DD" w:rsidRPr="007E73DD" w14:paraId="08C82A8B" w14:textId="77777777" w:rsidTr="006E2F1D">
        <w:trPr>
          <w:trHeight w:val="268"/>
          <w:tblHeader/>
        </w:trPr>
        <w:tc>
          <w:tcPr>
            <w:tcW w:w="2302" w:type="dxa"/>
            <w:vAlign w:val="bottom"/>
            <w:hideMark/>
          </w:tcPr>
          <w:p w14:paraId="4650BEFC"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ru-RU" w:eastAsia="x-none"/>
                <w14:ligatures w14:val="none"/>
              </w:rPr>
              <w:t xml:space="preserve">   </w:t>
            </w:r>
            <w:r w:rsidRPr="007E73DD">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22BBAC87" w14:textId="77777777" w:rsidR="007E73DD" w:rsidRPr="007E73DD" w:rsidRDefault="007E73DD" w:rsidP="007E73D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42152</w:t>
            </w:r>
          </w:p>
        </w:tc>
        <w:tc>
          <w:tcPr>
            <w:tcW w:w="1158" w:type="dxa"/>
            <w:gridSpan w:val="2"/>
            <w:vAlign w:val="bottom"/>
            <w:hideMark/>
          </w:tcPr>
          <w:p w14:paraId="14D68ED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127,2</w:t>
            </w:r>
          </w:p>
        </w:tc>
        <w:tc>
          <w:tcPr>
            <w:tcW w:w="1686" w:type="dxa"/>
            <w:vAlign w:val="bottom"/>
            <w:hideMark/>
          </w:tcPr>
          <w:p w14:paraId="0633634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119,1</w:t>
            </w:r>
          </w:p>
        </w:tc>
        <w:tc>
          <w:tcPr>
            <w:tcW w:w="3275" w:type="dxa"/>
            <w:vAlign w:val="bottom"/>
            <w:hideMark/>
          </w:tcPr>
          <w:p w14:paraId="7C73FD45" w14:textId="77777777" w:rsidR="007E73DD" w:rsidRPr="007E73DD" w:rsidRDefault="007E73DD" w:rsidP="007E73DD">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7E73DD">
              <w:rPr>
                <w:rFonts w:ascii="Times New Roman" w:eastAsia="Times New Roman" w:hAnsi="Times New Roman" w:cs="Times New Roman"/>
                <w:color w:val="000000"/>
                <w:kern w:val="0"/>
                <w:sz w:val="20"/>
                <w:szCs w:val="20"/>
                <w:lang w:val="ky-KG" w:eastAsia="x-none"/>
                <w14:ligatures w14:val="none"/>
              </w:rPr>
              <w:t>113,7</w:t>
            </w:r>
          </w:p>
        </w:tc>
      </w:tr>
      <w:tr w:rsidR="007E73DD" w:rsidRPr="007E73DD" w14:paraId="34C7F189" w14:textId="77777777" w:rsidTr="006E2F1D">
        <w:trPr>
          <w:trHeight w:val="285"/>
          <w:tblHeader/>
        </w:trPr>
        <w:tc>
          <w:tcPr>
            <w:tcW w:w="2302" w:type="dxa"/>
            <w:vAlign w:val="bottom"/>
            <w:hideMark/>
          </w:tcPr>
          <w:p w14:paraId="0214CE5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ky-KG" w:eastAsia="x-none"/>
                <w14:ligatures w14:val="none"/>
              </w:rPr>
            </w:pPr>
            <w:r w:rsidRPr="007E73DD">
              <w:rPr>
                <w:rFonts w:ascii="Times New Roman" w:eastAsia="Times New Roman" w:hAnsi="Times New Roman" w:cs="Times New Roman"/>
                <w:kern w:val="0"/>
                <w:sz w:val="20"/>
                <w:szCs w:val="20"/>
                <w:lang w:val="ky-KG" w:eastAsia="x-none"/>
                <w14:ligatures w14:val="none"/>
              </w:rPr>
              <w:t xml:space="preserve">   </w:t>
            </w:r>
            <w:proofErr w:type="spellStart"/>
            <w:r w:rsidRPr="007E73DD">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hideMark/>
          </w:tcPr>
          <w:p w14:paraId="733BDFA0" w14:textId="77777777" w:rsidR="007E73DD" w:rsidRPr="007E73DD" w:rsidRDefault="007E73DD" w:rsidP="007E73D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45772</w:t>
            </w:r>
          </w:p>
        </w:tc>
        <w:tc>
          <w:tcPr>
            <w:tcW w:w="1158" w:type="dxa"/>
            <w:gridSpan w:val="2"/>
            <w:vAlign w:val="bottom"/>
            <w:hideMark/>
          </w:tcPr>
          <w:p w14:paraId="5AFEF40A"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121,2</w:t>
            </w:r>
          </w:p>
        </w:tc>
        <w:tc>
          <w:tcPr>
            <w:tcW w:w="1686" w:type="dxa"/>
            <w:vAlign w:val="bottom"/>
            <w:hideMark/>
          </w:tcPr>
          <w:p w14:paraId="01E4F83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113,4</w:t>
            </w:r>
          </w:p>
        </w:tc>
        <w:tc>
          <w:tcPr>
            <w:tcW w:w="3275" w:type="dxa"/>
            <w:vAlign w:val="bottom"/>
            <w:hideMark/>
          </w:tcPr>
          <w:p w14:paraId="4813A5AE" w14:textId="77777777" w:rsidR="007E73DD" w:rsidRPr="007E73DD" w:rsidRDefault="007E73DD" w:rsidP="007E73DD">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7E73DD">
              <w:rPr>
                <w:rFonts w:ascii="Times New Roman" w:eastAsia="Times New Roman" w:hAnsi="Times New Roman" w:cs="Times New Roman"/>
                <w:color w:val="000000"/>
                <w:kern w:val="0"/>
                <w:sz w:val="20"/>
                <w:szCs w:val="20"/>
                <w:lang w:val="ky-KG" w:eastAsia="x-none"/>
                <w14:ligatures w14:val="none"/>
              </w:rPr>
              <w:t>108,2</w:t>
            </w:r>
          </w:p>
        </w:tc>
      </w:tr>
      <w:tr w:rsidR="007E73DD" w:rsidRPr="007E73DD" w14:paraId="4438ABF4" w14:textId="77777777" w:rsidTr="006E2F1D">
        <w:trPr>
          <w:trHeight w:val="290"/>
          <w:tblHeader/>
        </w:trPr>
        <w:tc>
          <w:tcPr>
            <w:tcW w:w="2302" w:type="dxa"/>
            <w:vAlign w:val="bottom"/>
            <w:hideMark/>
          </w:tcPr>
          <w:p w14:paraId="7589DFC5"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ru-RU" w:eastAsia="x-none"/>
                <w14:ligatures w14:val="none"/>
              </w:rPr>
              <w:t xml:space="preserve">   </w:t>
            </w:r>
            <w:r w:rsidRPr="007E73DD">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455A81F3" w14:textId="77777777" w:rsidR="007E73DD" w:rsidRPr="007E73DD" w:rsidRDefault="007E73DD" w:rsidP="007E73D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41551</w:t>
            </w:r>
          </w:p>
        </w:tc>
        <w:tc>
          <w:tcPr>
            <w:tcW w:w="1158" w:type="dxa"/>
            <w:gridSpan w:val="2"/>
            <w:vAlign w:val="bottom"/>
            <w:hideMark/>
          </w:tcPr>
          <w:p w14:paraId="3C382B02"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122,5</w:t>
            </w:r>
          </w:p>
        </w:tc>
        <w:tc>
          <w:tcPr>
            <w:tcW w:w="1686" w:type="dxa"/>
            <w:vAlign w:val="bottom"/>
            <w:hideMark/>
          </w:tcPr>
          <w:p w14:paraId="51D6BC8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113,3</w:t>
            </w:r>
          </w:p>
        </w:tc>
        <w:tc>
          <w:tcPr>
            <w:tcW w:w="3275" w:type="dxa"/>
            <w:vAlign w:val="bottom"/>
            <w:hideMark/>
          </w:tcPr>
          <w:p w14:paraId="360A4CFF" w14:textId="77777777" w:rsidR="007E73DD" w:rsidRPr="007E73DD" w:rsidRDefault="007E73DD" w:rsidP="007E73DD">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7E73DD">
              <w:rPr>
                <w:rFonts w:ascii="Times New Roman" w:eastAsia="Times New Roman" w:hAnsi="Times New Roman" w:cs="Times New Roman"/>
                <w:color w:val="000000"/>
                <w:kern w:val="0"/>
                <w:sz w:val="20"/>
                <w:szCs w:val="20"/>
                <w:lang w:val="ky-KG" w:eastAsia="x-none"/>
                <w14:ligatures w14:val="none"/>
              </w:rPr>
              <w:t>108,1</w:t>
            </w:r>
          </w:p>
        </w:tc>
      </w:tr>
      <w:tr w:rsidR="007E73DD" w:rsidRPr="007E73DD" w14:paraId="574FBF14" w14:textId="77777777" w:rsidTr="006E2F1D">
        <w:trPr>
          <w:trHeight w:val="158"/>
          <w:tblHeader/>
        </w:trPr>
        <w:tc>
          <w:tcPr>
            <w:tcW w:w="2302" w:type="dxa"/>
            <w:tcBorders>
              <w:top w:val="nil"/>
              <w:left w:val="nil"/>
              <w:bottom w:val="single" w:sz="8" w:space="0" w:color="auto"/>
              <w:right w:val="nil"/>
            </w:tcBorders>
            <w:vAlign w:val="bottom"/>
          </w:tcPr>
          <w:p w14:paraId="4D2976E6" w14:textId="77777777" w:rsidR="007E73DD" w:rsidRPr="007E73DD" w:rsidRDefault="007E73DD" w:rsidP="007E73DD">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4AC3256E" w14:textId="77777777" w:rsidR="007E73DD" w:rsidRPr="007E73DD" w:rsidRDefault="007E73DD" w:rsidP="007E73DD">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3B7FB890" w14:textId="77777777" w:rsidR="007E73DD" w:rsidRPr="007E73DD" w:rsidRDefault="007E73DD" w:rsidP="007E73DD">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2DD850B8" w14:textId="77777777" w:rsidR="007E73DD" w:rsidRPr="007E73DD" w:rsidRDefault="007E73DD" w:rsidP="007E73DD">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5E9D659A" w14:textId="77777777" w:rsidR="007E73DD" w:rsidRPr="007E73DD" w:rsidRDefault="007E73DD" w:rsidP="007E73DD">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29623EF4" w14:textId="77777777" w:rsidR="007E73DD" w:rsidRPr="007E73DD" w:rsidRDefault="007E73DD" w:rsidP="007E73DD">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3915E491"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8"/>
          <w:szCs w:val="20"/>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В январе-ноябре 2024г. соотношение заработной платы работников бюджетной сферы к заработной плате работников небюджетной сферы города составило 74,1</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процента.</w:t>
      </w:r>
    </w:p>
    <w:p w14:paraId="17EE64EC" w14:textId="77777777" w:rsid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6B567E7F" w14:textId="77777777" w:rsidR="00D26977" w:rsidRPr="007E73DD" w:rsidRDefault="00D26977"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2FA267D5" w14:textId="77777777" w:rsidR="007E73DD" w:rsidRPr="007E73DD" w:rsidRDefault="007E73DD" w:rsidP="007E73DD">
      <w:pPr>
        <w:spacing w:after="0" w:line="240" w:lineRule="auto"/>
        <w:jc w:val="both"/>
        <w:rPr>
          <w:rFonts w:ascii="Times New Roman" w:eastAsia="Times New Roman" w:hAnsi="Times New Roman" w:cs="Times New Roman"/>
          <w:kern w:val="0"/>
          <w:sz w:val="10"/>
          <w:szCs w:val="10"/>
          <w:lang w:val="ru-RU" w:eastAsia="ru-RU"/>
          <w14:ligatures w14:val="none"/>
        </w:rPr>
      </w:pPr>
    </w:p>
    <w:p w14:paraId="047635C4"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lastRenderedPageBreak/>
        <w:t xml:space="preserve">Таблица 32: Среднемесячная номинальная заработная плата бюджетной и </w:t>
      </w:r>
    </w:p>
    <w:p w14:paraId="45F95C72"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 xml:space="preserve">                       небюджетной сферы в январе-ноябре</w:t>
      </w:r>
    </w:p>
    <w:p w14:paraId="0A5C5CC1" w14:textId="77777777" w:rsidR="007E73DD" w:rsidRPr="007E73DD" w:rsidRDefault="007E73DD" w:rsidP="007E73DD">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7E73DD" w:rsidRPr="007E73DD" w14:paraId="63A2C924" w14:textId="77777777" w:rsidTr="006E2F1D">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145F1BB4"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r w:rsidRPr="007E73DD">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1FB675B9"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35CF0FED"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7E73DD" w:rsidRPr="007E73DD" w14:paraId="2462DED1" w14:textId="77777777" w:rsidTr="006E2F1D">
        <w:trPr>
          <w:trHeight w:val="639"/>
        </w:trPr>
        <w:tc>
          <w:tcPr>
            <w:tcW w:w="2420" w:type="dxa"/>
            <w:vMerge/>
            <w:tcBorders>
              <w:top w:val="single" w:sz="8" w:space="0" w:color="auto"/>
              <w:left w:val="nil"/>
              <w:bottom w:val="single" w:sz="8" w:space="0" w:color="auto"/>
              <w:right w:val="nil"/>
            </w:tcBorders>
            <w:vAlign w:val="center"/>
            <w:hideMark/>
          </w:tcPr>
          <w:p w14:paraId="770B664E"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0B60C4B0"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1A663B47"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5EFCD421" w14:textId="77777777" w:rsidR="007E73DD" w:rsidRPr="007E73DD" w:rsidRDefault="007E73DD" w:rsidP="007E73DD">
            <w:pPr>
              <w:spacing w:after="0" w:line="240" w:lineRule="auto"/>
              <w:rPr>
                <w:rFonts w:ascii="Times New Roman" w:eastAsia="Times New Roman" w:hAnsi="Times New Roman" w:cs="Times New Roman"/>
                <w:b/>
                <w:bCs/>
                <w:kern w:val="0"/>
                <w:sz w:val="20"/>
                <w:szCs w:val="20"/>
                <w:lang w:val="ru-RU" w:eastAsia="ru-RU"/>
                <w14:ligatures w14:val="none"/>
              </w:rPr>
            </w:pPr>
          </w:p>
        </w:tc>
      </w:tr>
      <w:tr w:rsidR="007E73DD" w:rsidRPr="007E73DD" w14:paraId="5B2AFDA0" w14:textId="77777777" w:rsidTr="006E2F1D">
        <w:trPr>
          <w:trHeight w:val="570"/>
        </w:trPr>
        <w:tc>
          <w:tcPr>
            <w:tcW w:w="2420" w:type="dxa"/>
            <w:vMerge/>
            <w:tcBorders>
              <w:top w:val="single" w:sz="8" w:space="0" w:color="auto"/>
              <w:left w:val="nil"/>
              <w:bottom w:val="single" w:sz="8" w:space="0" w:color="auto"/>
              <w:right w:val="nil"/>
            </w:tcBorders>
            <w:vAlign w:val="center"/>
            <w:hideMark/>
          </w:tcPr>
          <w:p w14:paraId="000AAFD4" w14:textId="77777777" w:rsidR="007E73DD" w:rsidRPr="007E73DD" w:rsidRDefault="007E73DD" w:rsidP="007E73DD">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vAlign w:val="center"/>
            <w:hideMark/>
          </w:tcPr>
          <w:p w14:paraId="3507F876"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1136" w:type="dxa"/>
            <w:tcBorders>
              <w:top w:val="single" w:sz="4" w:space="0" w:color="auto"/>
              <w:left w:val="nil"/>
              <w:bottom w:val="single" w:sz="8" w:space="0" w:color="auto"/>
              <w:right w:val="nil"/>
            </w:tcBorders>
            <w:vAlign w:val="center"/>
            <w:hideMark/>
          </w:tcPr>
          <w:p w14:paraId="0DD3934C"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08C69637"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457D7A05"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single" w:sz="8" w:space="0" w:color="auto"/>
              <w:right w:val="nil"/>
            </w:tcBorders>
            <w:vAlign w:val="center"/>
            <w:hideMark/>
          </w:tcPr>
          <w:p w14:paraId="79BEFAF0" w14:textId="77777777" w:rsidR="007E73DD" w:rsidRPr="007E73DD" w:rsidRDefault="007E73DD" w:rsidP="007E73DD">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ky-KG" w:eastAsia="ru-RU"/>
                <w14:ligatures w14:val="none"/>
              </w:rPr>
              <w:t>б</w:t>
            </w:r>
            <w:proofErr w:type="spellStart"/>
            <w:r w:rsidRPr="007E73DD">
              <w:rPr>
                <w:rFonts w:ascii="Times New Roman" w:eastAsia="Times New Roman" w:hAnsi="Times New Roman" w:cs="Times New Roman"/>
                <w:b/>
                <w:bCs/>
                <w:kern w:val="0"/>
                <w:sz w:val="20"/>
                <w:szCs w:val="20"/>
                <w:lang w:val="ru-RU" w:eastAsia="ru-RU"/>
                <w14:ligatures w14:val="none"/>
              </w:rPr>
              <w:t>юджетная</w:t>
            </w:r>
            <w:proofErr w:type="spellEnd"/>
            <w:r w:rsidRPr="007E73DD">
              <w:rPr>
                <w:rFonts w:ascii="Times New Roman" w:eastAsia="Times New Roman" w:hAnsi="Times New Roman" w:cs="Times New Roman"/>
                <w:b/>
                <w:bCs/>
                <w:kern w:val="0"/>
                <w:sz w:val="20"/>
                <w:szCs w:val="20"/>
                <w:lang w:val="ky-KG"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2EADC352" w14:textId="77777777" w:rsidR="007E73DD" w:rsidRPr="007E73DD" w:rsidRDefault="007E73DD" w:rsidP="007E73DD">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небюджетная сфера</w:t>
            </w:r>
          </w:p>
        </w:tc>
      </w:tr>
      <w:tr w:rsidR="007E73DD" w:rsidRPr="007E73DD" w14:paraId="77072397" w14:textId="77777777" w:rsidTr="006E2F1D">
        <w:trPr>
          <w:trHeight w:val="394"/>
        </w:trPr>
        <w:tc>
          <w:tcPr>
            <w:tcW w:w="2420" w:type="dxa"/>
            <w:tcBorders>
              <w:top w:val="single" w:sz="8" w:space="0" w:color="auto"/>
              <w:left w:val="nil"/>
              <w:bottom w:val="nil"/>
              <w:right w:val="nil"/>
            </w:tcBorders>
            <w:noWrap/>
            <w:vAlign w:val="bottom"/>
            <w:hideMark/>
          </w:tcPr>
          <w:p w14:paraId="1B50BEFD"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bottom w:val="nil"/>
              <w:right w:val="nil"/>
            </w:tcBorders>
            <w:noWrap/>
            <w:vAlign w:val="bottom"/>
            <w:hideMark/>
          </w:tcPr>
          <w:p w14:paraId="03BBBDEA"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34696</w:t>
            </w:r>
          </w:p>
        </w:tc>
        <w:tc>
          <w:tcPr>
            <w:tcW w:w="1136" w:type="dxa"/>
            <w:tcBorders>
              <w:top w:val="single" w:sz="8" w:space="0" w:color="auto"/>
              <w:left w:val="nil"/>
              <w:bottom w:val="nil"/>
              <w:right w:val="nil"/>
            </w:tcBorders>
            <w:noWrap/>
            <w:vAlign w:val="bottom"/>
            <w:hideMark/>
          </w:tcPr>
          <w:p w14:paraId="547170DB"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36483</w:t>
            </w:r>
          </w:p>
        </w:tc>
        <w:tc>
          <w:tcPr>
            <w:tcW w:w="1134" w:type="dxa"/>
            <w:tcBorders>
              <w:top w:val="single" w:sz="8" w:space="0" w:color="auto"/>
              <w:left w:val="nil"/>
              <w:bottom w:val="nil"/>
              <w:right w:val="nil"/>
            </w:tcBorders>
            <w:noWrap/>
            <w:vAlign w:val="bottom"/>
            <w:hideMark/>
          </w:tcPr>
          <w:p w14:paraId="1F0359E7"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40741</w:t>
            </w:r>
          </w:p>
        </w:tc>
        <w:tc>
          <w:tcPr>
            <w:tcW w:w="1134" w:type="dxa"/>
            <w:gridSpan w:val="2"/>
            <w:tcBorders>
              <w:top w:val="single" w:sz="8" w:space="0" w:color="auto"/>
              <w:left w:val="nil"/>
              <w:bottom w:val="nil"/>
              <w:right w:val="nil"/>
            </w:tcBorders>
            <w:noWrap/>
            <w:vAlign w:val="bottom"/>
            <w:hideMark/>
          </w:tcPr>
          <w:p w14:paraId="5E9CAC50" w14:textId="77777777" w:rsidR="007E73DD" w:rsidRPr="007E73DD" w:rsidRDefault="007E73DD" w:rsidP="007E73D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49257</w:t>
            </w:r>
          </w:p>
        </w:tc>
        <w:tc>
          <w:tcPr>
            <w:tcW w:w="1418" w:type="dxa"/>
            <w:tcBorders>
              <w:top w:val="single" w:sz="8" w:space="0" w:color="auto"/>
              <w:left w:val="nil"/>
              <w:bottom w:val="nil"/>
              <w:right w:val="nil"/>
            </w:tcBorders>
            <w:noWrap/>
            <w:vAlign w:val="bottom"/>
            <w:hideMark/>
          </w:tcPr>
          <w:p w14:paraId="3B8B5826" w14:textId="77777777" w:rsidR="007E73DD" w:rsidRPr="007E73DD" w:rsidRDefault="007E73DD" w:rsidP="007E73DD">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105,2</w:t>
            </w:r>
          </w:p>
        </w:tc>
        <w:tc>
          <w:tcPr>
            <w:tcW w:w="1417" w:type="dxa"/>
            <w:gridSpan w:val="2"/>
            <w:tcBorders>
              <w:top w:val="single" w:sz="8" w:space="0" w:color="auto"/>
              <w:left w:val="nil"/>
              <w:bottom w:val="nil"/>
              <w:right w:val="nil"/>
            </w:tcBorders>
            <w:noWrap/>
            <w:vAlign w:val="bottom"/>
            <w:hideMark/>
          </w:tcPr>
          <w:p w14:paraId="6BC17089" w14:textId="77777777" w:rsidR="007E73DD" w:rsidRPr="007E73DD" w:rsidRDefault="007E73DD" w:rsidP="007E73DD">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120,9</w:t>
            </w:r>
          </w:p>
        </w:tc>
      </w:tr>
      <w:tr w:rsidR="007E73DD" w:rsidRPr="007E73DD" w14:paraId="60D05417" w14:textId="77777777" w:rsidTr="006E2F1D">
        <w:trPr>
          <w:trHeight w:val="300"/>
        </w:trPr>
        <w:tc>
          <w:tcPr>
            <w:tcW w:w="2420" w:type="dxa"/>
            <w:noWrap/>
            <w:vAlign w:val="bottom"/>
            <w:hideMark/>
          </w:tcPr>
          <w:p w14:paraId="67ED4061"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Ленинский</w:t>
            </w:r>
          </w:p>
        </w:tc>
        <w:tc>
          <w:tcPr>
            <w:tcW w:w="992" w:type="dxa"/>
            <w:noWrap/>
            <w:vAlign w:val="bottom"/>
            <w:hideMark/>
          </w:tcPr>
          <w:p w14:paraId="13CBB211"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30378</w:t>
            </w:r>
          </w:p>
        </w:tc>
        <w:tc>
          <w:tcPr>
            <w:tcW w:w="1136" w:type="dxa"/>
            <w:noWrap/>
            <w:vAlign w:val="bottom"/>
            <w:hideMark/>
          </w:tcPr>
          <w:p w14:paraId="087AEE1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32116</w:t>
            </w:r>
          </w:p>
        </w:tc>
        <w:tc>
          <w:tcPr>
            <w:tcW w:w="1134" w:type="dxa"/>
            <w:noWrap/>
            <w:vAlign w:val="bottom"/>
            <w:hideMark/>
          </w:tcPr>
          <w:p w14:paraId="6F0C15B5"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44151</w:t>
            </w:r>
          </w:p>
        </w:tc>
        <w:tc>
          <w:tcPr>
            <w:tcW w:w="1134" w:type="dxa"/>
            <w:gridSpan w:val="2"/>
            <w:noWrap/>
            <w:vAlign w:val="bottom"/>
            <w:hideMark/>
          </w:tcPr>
          <w:p w14:paraId="3DA9B38B"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53356</w:t>
            </w:r>
          </w:p>
        </w:tc>
        <w:tc>
          <w:tcPr>
            <w:tcW w:w="1418" w:type="dxa"/>
            <w:noWrap/>
            <w:vAlign w:val="bottom"/>
            <w:hideMark/>
          </w:tcPr>
          <w:p w14:paraId="3259BFD4" w14:textId="77777777" w:rsidR="007E73DD" w:rsidRPr="007E73DD" w:rsidRDefault="007E73DD" w:rsidP="007E73D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105,7</w:t>
            </w:r>
          </w:p>
        </w:tc>
        <w:tc>
          <w:tcPr>
            <w:tcW w:w="1417" w:type="dxa"/>
            <w:gridSpan w:val="2"/>
            <w:noWrap/>
            <w:vAlign w:val="bottom"/>
            <w:hideMark/>
          </w:tcPr>
          <w:p w14:paraId="3820E3CF" w14:textId="77777777" w:rsidR="007E73DD" w:rsidRPr="007E73DD" w:rsidRDefault="007E73DD" w:rsidP="007E73DD">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120,8</w:t>
            </w:r>
          </w:p>
        </w:tc>
      </w:tr>
      <w:tr w:rsidR="007E73DD" w:rsidRPr="007E73DD" w14:paraId="3FB3F9F8" w14:textId="77777777" w:rsidTr="006E2F1D">
        <w:trPr>
          <w:trHeight w:val="131"/>
        </w:trPr>
        <w:tc>
          <w:tcPr>
            <w:tcW w:w="2420" w:type="dxa"/>
            <w:noWrap/>
            <w:vAlign w:val="bottom"/>
            <w:hideMark/>
          </w:tcPr>
          <w:p w14:paraId="3336D2A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proofErr w:type="spellStart"/>
            <w:r w:rsidRPr="007E73DD">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noWrap/>
            <w:vAlign w:val="bottom"/>
            <w:hideMark/>
          </w:tcPr>
          <w:p w14:paraId="593CBB91"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35190</w:t>
            </w:r>
          </w:p>
        </w:tc>
        <w:tc>
          <w:tcPr>
            <w:tcW w:w="1136" w:type="dxa"/>
            <w:noWrap/>
            <w:vAlign w:val="bottom"/>
            <w:hideMark/>
          </w:tcPr>
          <w:p w14:paraId="09F49487"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37601</w:t>
            </w:r>
          </w:p>
        </w:tc>
        <w:tc>
          <w:tcPr>
            <w:tcW w:w="1134" w:type="dxa"/>
            <w:noWrap/>
            <w:vAlign w:val="bottom"/>
            <w:hideMark/>
          </w:tcPr>
          <w:p w14:paraId="06F2B346"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35483</w:t>
            </w:r>
          </w:p>
        </w:tc>
        <w:tc>
          <w:tcPr>
            <w:tcW w:w="1134" w:type="dxa"/>
            <w:gridSpan w:val="2"/>
            <w:noWrap/>
            <w:vAlign w:val="bottom"/>
            <w:hideMark/>
          </w:tcPr>
          <w:p w14:paraId="27D428B2"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44066</w:t>
            </w:r>
          </w:p>
        </w:tc>
        <w:tc>
          <w:tcPr>
            <w:tcW w:w="1418" w:type="dxa"/>
            <w:noWrap/>
            <w:vAlign w:val="bottom"/>
            <w:hideMark/>
          </w:tcPr>
          <w:p w14:paraId="112A0B36" w14:textId="77777777" w:rsidR="007E73DD" w:rsidRPr="007E73DD" w:rsidRDefault="007E73DD" w:rsidP="007E73D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106,9</w:t>
            </w:r>
          </w:p>
        </w:tc>
        <w:tc>
          <w:tcPr>
            <w:tcW w:w="1417" w:type="dxa"/>
            <w:gridSpan w:val="2"/>
            <w:noWrap/>
            <w:vAlign w:val="bottom"/>
            <w:hideMark/>
          </w:tcPr>
          <w:p w14:paraId="14FCC23A" w14:textId="77777777" w:rsidR="007E73DD" w:rsidRPr="007E73DD" w:rsidRDefault="007E73DD" w:rsidP="007E73DD">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124,2</w:t>
            </w:r>
          </w:p>
        </w:tc>
      </w:tr>
      <w:tr w:rsidR="007E73DD" w:rsidRPr="007E73DD" w14:paraId="31D2A762" w14:textId="77777777" w:rsidTr="006E2F1D">
        <w:trPr>
          <w:trHeight w:val="131"/>
        </w:trPr>
        <w:tc>
          <w:tcPr>
            <w:tcW w:w="2420" w:type="dxa"/>
            <w:noWrap/>
            <w:vAlign w:val="bottom"/>
            <w:hideMark/>
          </w:tcPr>
          <w:p w14:paraId="7689833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noWrap/>
            <w:vAlign w:val="bottom"/>
            <w:hideMark/>
          </w:tcPr>
          <w:p w14:paraId="147B08C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36939</w:t>
            </w:r>
          </w:p>
        </w:tc>
        <w:tc>
          <w:tcPr>
            <w:tcW w:w="1136" w:type="dxa"/>
            <w:noWrap/>
            <w:vAlign w:val="bottom"/>
            <w:hideMark/>
          </w:tcPr>
          <w:p w14:paraId="4F0C9E9F"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37912</w:t>
            </w:r>
          </w:p>
        </w:tc>
        <w:tc>
          <w:tcPr>
            <w:tcW w:w="1134" w:type="dxa"/>
            <w:noWrap/>
            <w:vAlign w:val="bottom"/>
            <w:hideMark/>
          </w:tcPr>
          <w:p w14:paraId="322E1BEB"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43486</w:t>
            </w:r>
          </w:p>
        </w:tc>
        <w:tc>
          <w:tcPr>
            <w:tcW w:w="1134" w:type="dxa"/>
            <w:gridSpan w:val="2"/>
            <w:noWrap/>
            <w:vAlign w:val="bottom"/>
            <w:hideMark/>
          </w:tcPr>
          <w:p w14:paraId="2DF1DE43"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52594</w:t>
            </w:r>
          </w:p>
        </w:tc>
        <w:tc>
          <w:tcPr>
            <w:tcW w:w="1418" w:type="dxa"/>
            <w:noWrap/>
            <w:vAlign w:val="bottom"/>
            <w:hideMark/>
          </w:tcPr>
          <w:p w14:paraId="32E88CA7" w14:textId="77777777" w:rsidR="007E73DD" w:rsidRPr="007E73DD" w:rsidRDefault="007E73DD" w:rsidP="007E73D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102,6</w:t>
            </w:r>
          </w:p>
        </w:tc>
        <w:tc>
          <w:tcPr>
            <w:tcW w:w="1417" w:type="dxa"/>
            <w:gridSpan w:val="2"/>
            <w:noWrap/>
            <w:vAlign w:val="bottom"/>
            <w:hideMark/>
          </w:tcPr>
          <w:p w14:paraId="1E68B41E" w14:textId="77777777" w:rsidR="007E73DD" w:rsidRPr="007E73DD" w:rsidRDefault="007E73DD" w:rsidP="007E73DD">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120,9</w:t>
            </w:r>
          </w:p>
        </w:tc>
      </w:tr>
      <w:tr w:rsidR="007E73DD" w:rsidRPr="007E73DD" w14:paraId="741C1AE7" w14:textId="77777777" w:rsidTr="006E2F1D">
        <w:trPr>
          <w:trHeight w:val="229"/>
        </w:trPr>
        <w:tc>
          <w:tcPr>
            <w:tcW w:w="2420" w:type="dxa"/>
            <w:noWrap/>
            <w:vAlign w:val="bottom"/>
            <w:hideMark/>
          </w:tcPr>
          <w:p w14:paraId="796C3530"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noWrap/>
            <w:vAlign w:val="bottom"/>
            <w:hideMark/>
          </w:tcPr>
          <w:p w14:paraId="4741636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34931</w:t>
            </w:r>
          </w:p>
        </w:tc>
        <w:tc>
          <w:tcPr>
            <w:tcW w:w="1136" w:type="dxa"/>
            <w:noWrap/>
            <w:vAlign w:val="bottom"/>
            <w:hideMark/>
          </w:tcPr>
          <w:p w14:paraId="32904981"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37535</w:t>
            </w:r>
          </w:p>
        </w:tc>
        <w:tc>
          <w:tcPr>
            <w:tcW w:w="1134" w:type="dxa"/>
            <w:noWrap/>
            <w:vAlign w:val="bottom"/>
            <w:hideMark/>
          </w:tcPr>
          <w:p w14:paraId="6460ABD5"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38311</w:t>
            </w:r>
          </w:p>
        </w:tc>
        <w:tc>
          <w:tcPr>
            <w:tcW w:w="1134" w:type="dxa"/>
            <w:gridSpan w:val="2"/>
            <w:noWrap/>
            <w:vAlign w:val="bottom"/>
            <w:hideMark/>
          </w:tcPr>
          <w:p w14:paraId="6BACFFA4"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45157</w:t>
            </w:r>
          </w:p>
        </w:tc>
        <w:tc>
          <w:tcPr>
            <w:tcW w:w="1418" w:type="dxa"/>
            <w:noWrap/>
            <w:vAlign w:val="bottom"/>
            <w:hideMark/>
          </w:tcPr>
          <w:p w14:paraId="66D81AAE" w14:textId="77777777" w:rsidR="007E73DD" w:rsidRPr="007E73DD" w:rsidRDefault="007E73DD" w:rsidP="007E73D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107,5</w:t>
            </w:r>
          </w:p>
        </w:tc>
        <w:tc>
          <w:tcPr>
            <w:tcW w:w="1417" w:type="dxa"/>
            <w:gridSpan w:val="2"/>
            <w:noWrap/>
            <w:vAlign w:val="bottom"/>
            <w:hideMark/>
          </w:tcPr>
          <w:p w14:paraId="0B8478D4" w14:textId="77777777" w:rsidR="007E73DD" w:rsidRPr="007E73DD" w:rsidRDefault="007E73DD" w:rsidP="007E73DD">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117,9</w:t>
            </w:r>
          </w:p>
        </w:tc>
      </w:tr>
      <w:tr w:rsidR="007E73DD" w:rsidRPr="007E73DD" w14:paraId="1D5AFC5F" w14:textId="77777777" w:rsidTr="006E2F1D">
        <w:trPr>
          <w:trHeight w:val="96"/>
        </w:trPr>
        <w:tc>
          <w:tcPr>
            <w:tcW w:w="2420" w:type="dxa"/>
            <w:tcBorders>
              <w:top w:val="nil"/>
              <w:left w:val="nil"/>
              <w:bottom w:val="single" w:sz="8" w:space="0" w:color="auto"/>
              <w:right w:val="nil"/>
            </w:tcBorders>
            <w:noWrap/>
            <w:vAlign w:val="bottom"/>
          </w:tcPr>
          <w:p w14:paraId="75411177" w14:textId="77777777" w:rsidR="007E73DD" w:rsidRPr="007E73DD" w:rsidRDefault="007E73DD" w:rsidP="007E73DD">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noWrap/>
            <w:vAlign w:val="bottom"/>
          </w:tcPr>
          <w:p w14:paraId="5C4804A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noWrap/>
            <w:vAlign w:val="bottom"/>
          </w:tcPr>
          <w:p w14:paraId="51E86A31"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noWrap/>
            <w:vAlign w:val="bottom"/>
          </w:tcPr>
          <w:p w14:paraId="5C3EB19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6C30CFB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noWrap/>
            <w:vAlign w:val="bottom"/>
          </w:tcPr>
          <w:p w14:paraId="279E819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noWrap/>
            <w:vAlign w:val="bottom"/>
          </w:tcPr>
          <w:p w14:paraId="06DE687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46907924" w14:textId="77777777" w:rsidR="007E73DD" w:rsidRPr="007E73DD" w:rsidRDefault="007E73DD" w:rsidP="007E73DD">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2F842F7F"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7E73DD">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7E73DD">
        <w:rPr>
          <w:rFonts w:ascii="Times New Roman" w:eastAsia="Times New Roman" w:hAnsi="Times New Roman" w:cs="Times New Roman"/>
          <w:kern w:val="0"/>
          <w:sz w:val="24"/>
          <w:szCs w:val="24"/>
          <w:lang w:val="x-none" w:eastAsia="x-none"/>
          <w14:ligatures w14:val="none"/>
        </w:rPr>
        <w:t xml:space="preserve"> заработной платы в </w:t>
      </w:r>
      <w:r w:rsidRPr="007E73DD">
        <w:rPr>
          <w:rFonts w:ascii="Times New Roman" w:eastAsia="Times New Roman" w:hAnsi="Times New Roman" w:cs="Times New Roman"/>
          <w:kern w:val="0"/>
          <w:sz w:val="24"/>
          <w:szCs w:val="24"/>
          <w:lang w:val="ru-RU" w:eastAsia="x-none"/>
          <w14:ligatures w14:val="none"/>
        </w:rPr>
        <w:t xml:space="preserve">январе-ноябре </w:t>
      </w:r>
      <w:r w:rsidRPr="007E73DD">
        <w:rPr>
          <w:rFonts w:ascii="Times New Roman" w:eastAsia="Times New Roman" w:hAnsi="Times New Roman" w:cs="Times New Roman"/>
          <w:kern w:val="0"/>
          <w:sz w:val="24"/>
          <w:szCs w:val="24"/>
          <w:lang w:val="x-none" w:eastAsia="x-none"/>
          <w14:ligatures w14:val="none"/>
        </w:rPr>
        <w:t>20</w:t>
      </w:r>
      <w:r w:rsidRPr="007E73DD">
        <w:rPr>
          <w:rFonts w:ascii="Times New Roman" w:eastAsia="Times New Roman" w:hAnsi="Times New Roman" w:cs="Times New Roman"/>
          <w:kern w:val="0"/>
          <w:sz w:val="24"/>
          <w:szCs w:val="24"/>
          <w:lang w:val="ru-RU" w:eastAsia="x-none"/>
          <w14:ligatures w14:val="none"/>
        </w:rPr>
        <w:t>24</w:t>
      </w:r>
      <w:r w:rsidRPr="007E73DD">
        <w:rPr>
          <w:rFonts w:ascii="Times New Roman" w:eastAsia="Times New Roman" w:hAnsi="Times New Roman" w:cs="Times New Roman"/>
          <w:kern w:val="0"/>
          <w:sz w:val="24"/>
          <w:szCs w:val="24"/>
          <w:lang w:val="x-none" w:eastAsia="x-none"/>
          <w14:ligatures w14:val="none"/>
        </w:rPr>
        <w:t xml:space="preserve">г. по сравнению с </w:t>
      </w:r>
      <w:r w:rsidRPr="007E73DD">
        <w:rPr>
          <w:rFonts w:ascii="Times New Roman" w:eastAsia="Times New Roman" w:hAnsi="Times New Roman" w:cs="Times New Roman"/>
          <w:kern w:val="0"/>
          <w:sz w:val="24"/>
          <w:szCs w:val="24"/>
          <w:lang w:val="ru-RU" w:eastAsia="x-none"/>
          <w14:ligatures w14:val="none"/>
        </w:rPr>
        <w:t xml:space="preserve">январем-ноябрем </w:t>
      </w:r>
      <w:r w:rsidRPr="007E73DD">
        <w:rPr>
          <w:rFonts w:ascii="Times New Roman" w:eastAsia="Times New Roman" w:hAnsi="Times New Roman" w:cs="Times New Roman"/>
          <w:kern w:val="0"/>
          <w:sz w:val="24"/>
          <w:szCs w:val="24"/>
          <w:lang w:val="x-none" w:eastAsia="x-none"/>
          <w14:ligatures w14:val="none"/>
        </w:rPr>
        <w:t>20</w:t>
      </w:r>
      <w:r w:rsidRPr="007E73DD">
        <w:rPr>
          <w:rFonts w:ascii="Times New Roman" w:eastAsia="Times New Roman" w:hAnsi="Times New Roman" w:cs="Times New Roman"/>
          <w:kern w:val="0"/>
          <w:sz w:val="24"/>
          <w:szCs w:val="24"/>
          <w:lang w:val="ru-RU" w:eastAsia="x-none"/>
          <w14:ligatures w14:val="none"/>
        </w:rPr>
        <w:t>23</w:t>
      </w:r>
      <w:r w:rsidRPr="007E73DD">
        <w:rPr>
          <w:rFonts w:ascii="Times New Roman" w:eastAsia="Times New Roman" w:hAnsi="Times New Roman" w:cs="Times New Roman"/>
          <w:kern w:val="0"/>
          <w:sz w:val="24"/>
          <w:szCs w:val="24"/>
          <w:lang w:val="x-none" w:eastAsia="x-none"/>
          <w14:ligatures w14:val="none"/>
        </w:rPr>
        <w:t xml:space="preserve">г. наблюдалось </w:t>
      </w:r>
      <w:r w:rsidRPr="007E73DD">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7E73DD">
        <w:rPr>
          <w:rFonts w:ascii="Times New Roman" w:eastAsia="Times New Roman" w:hAnsi="Times New Roman" w:cs="Times New Roman"/>
          <w:kern w:val="0"/>
          <w:sz w:val="24"/>
          <w:szCs w:val="24"/>
          <w:lang w:val="x-none" w:eastAsia="x-none"/>
          <w14:ligatures w14:val="none"/>
        </w:rPr>
        <w:t xml:space="preserve"> вид</w:t>
      </w:r>
      <w:r w:rsidRPr="007E73DD">
        <w:rPr>
          <w:rFonts w:ascii="Times New Roman" w:eastAsia="Times New Roman" w:hAnsi="Times New Roman" w:cs="Times New Roman"/>
          <w:kern w:val="0"/>
          <w:sz w:val="24"/>
          <w:szCs w:val="24"/>
          <w:lang w:val="ru-RU" w:eastAsia="x-none"/>
          <w14:ligatures w14:val="none"/>
        </w:rPr>
        <w:t>ов</w:t>
      </w:r>
      <w:r w:rsidRPr="007E73DD">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7E73DD">
        <w:rPr>
          <w:rFonts w:ascii="Times New Roman" w:eastAsia="Times New Roman" w:hAnsi="Times New Roman" w:cs="Times New Roman"/>
          <w:kern w:val="0"/>
          <w:sz w:val="24"/>
          <w:szCs w:val="24"/>
          <w:lang w:val="ky-KG" w:eastAsia="ru-RU"/>
          <w14:ligatures w14:val="none"/>
        </w:rPr>
        <w:t>.</w:t>
      </w:r>
    </w:p>
    <w:p w14:paraId="7D1EF7AB"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7E73DD">
        <w:rPr>
          <w:rFonts w:ascii="Times New Roman" w:eastAsia="Times New Roman" w:hAnsi="Times New Roman" w:cs="Times New Roman"/>
          <w:kern w:val="0"/>
          <w:sz w:val="24"/>
          <w:szCs w:val="24"/>
          <w:lang w:val="ru-RU" w:eastAsia="ru-RU"/>
          <w14:ligatures w14:val="none"/>
        </w:rPr>
        <w:t>Н</w:t>
      </w:r>
      <w:r w:rsidRPr="007E73DD">
        <w:rPr>
          <w:rFonts w:ascii="Times New Roman" w:eastAsia="Times New Roman" w:hAnsi="Times New Roman" w:cs="Times New Roman"/>
          <w:kern w:val="0"/>
          <w:sz w:val="24"/>
          <w:szCs w:val="24"/>
          <w:lang w:val="x-none" w:eastAsia="ru-RU"/>
          <w14:ligatures w14:val="none"/>
        </w:rPr>
        <w:t xml:space="preserve">аиболее значительное </w:t>
      </w:r>
      <w:r w:rsidRPr="007E73DD">
        <w:rPr>
          <w:rFonts w:ascii="Times New Roman" w:eastAsia="Times New Roman" w:hAnsi="Times New Roman" w:cs="Times New Roman"/>
          <w:kern w:val="0"/>
          <w:sz w:val="24"/>
          <w:szCs w:val="24"/>
          <w:lang w:val="ru-RU" w:eastAsia="ru-RU"/>
          <w14:ligatures w14:val="none"/>
        </w:rPr>
        <w:t>их повышение наблюдалось в строительстве на</w:t>
      </w:r>
      <w:r w:rsidRPr="007E73DD">
        <w:rPr>
          <w:rFonts w:ascii="Times New Roman" w:eastAsia="Times New Roman" w:hAnsi="Times New Roman" w:cs="Times New Roman"/>
          <w:kern w:val="0"/>
          <w:sz w:val="24"/>
          <w:szCs w:val="24"/>
          <w:lang w:val="ky-KG" w:eastAsia="ru-RU"/>
          <w14:ligatures w14:val="none"/>
        </w:rPr>
        <w:t xml:space="preserve"> 34,1 </w:t>
      </w:r>
      <w:r w:rsidRPr="007E73DD">
        <w:rPr>
          <w:rFonts w:ascii="Times New Roman" w:eastAsia="Times New Roman" w:hAnsi="Times New Roman" w:cs="Times New Roman"/>
          <w:kern w:val="0"/>
          <w:sz w:val="24"/>
          <w:szCs w:val="24"/>
          <w:lang w:val="ru-RU" w:eastAsia="ru-RU"/>
          <w14:ligatures w14:val="none"/>
        </w:rPr>
        <w:t xml:space="preserve">процента, </w:t>
      </w:r>
      <w:proofErr w:type="spellStart"/>
      <w:r w:rsidRPr="007E73DD">
        <w:rPr>
          <w:rFonts w:ascii="Times New Roman" w:eastAsia="Times New Roman" w:hAnsi="Times New Roman" w:cs="Times New Roman"/>
          <w:kern w:val="0"/>
          <w:sz w:val="24"/>
          <w:szCs w:val="24"/>
          <w:lang w:val="ky-KG" w:eastAsia="ru-RU"/>
          <w14:ligatures w14:val="none"/>
        </w:rPr>
        <w:t>оптовой</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розничной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торговли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ремонта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автомобилей</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мотоциклов</w:t>
      </w:r>
      <w:proofErr w:type="spellEnd"/>
      <w:r w:rsidRPr="007E73DD">
        <w:rPr>
          <w:rFonts w:ascii="Times New Roman" w:eastAsia="Times New Roman" w:hAnsi="Times New Roman" w:cs="Times New Roman"/>
          <w:kern w:val="0"/>
          <w:sz w:val="24"/>
          <w:szCs w:val="24"/>
          <w:lang w:val="ky-KG" w:eastAsia="ru-RU"/>
          <w14:ligatures w14:val="none"/>
        </w:rPr>
        <w:t xml:space="preserve"> на 30,0 </w:t>
      </w:r>
      <w:r w:rsidRPr="007E73DD">
        <w:rPr>
          <w:rFonts w:ascii="Times New Roman" w:eastAsia="Times New Roman" w:hAnsi="Times New Roman" w:cs="Times New Roman"/>
          <w:kern w:val="0"/>
          <w:sz w:val="24"/>
          <w:szCs w:val="24"/>
          <w:lang w:val="ru-RU" w:eastAsia="ru-RU"/>
          <w14:ligatures w14:val="none"/>
        </w:rPr>
        <w:t>процента</w:t>
      </w:r>
      <w:r w:rsidRPr="007E73DD">
        <w:rPr>
          <w:rFonts w:ascii="Times New Roman" w:eastAsia="Times New Roman" w:hAnsi="Times New Roman" w:cs="Times New Roman"/>
          <w:kern w:val="0"/>
          <w:sz w:val="24"/>
          <w:szCs w:val="24"/>
          <w:lang w:val="ky-KG" w:eastAsia="ru-RU"/>
          <w14:ligatures w14:val="none"/>
        </w:rPr>
        <w:t xml:space="preserve">, в </w:t>
      </w:r>
      <w:proofErr w:type="spellStart"/>
      <w:r w:rsidRPr="007E73DD">
        <w:rPr>
          <w:rFonts w:ascii="Times New Roman" w:eastAsia="Times New Roman" w:hAnsi="Times New Roman" w:cs="Times New Roman"/>
          <w:kern w:val="0"/>
          <w:sz w:val="24"/>
          <w:szCs w:val="24"/>
          <w:lang w:val="ky-KG" w:eastAsia="ru-RU"/>
          <w14:ligatures w14:val="none"/>
        </w:rPr>
        <w:t>сфере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операций с недвижимым имуществом 26,3 процента, п</w:t>
      </w:r>
      <w:r w:rsidRPr="007E73DD">
        <w:rPr>
          <w:rFonts w:ascii="Times New Roman" w:eastAsia="Times New Roman" w:hAnsi="Times New Roman" w:cs="Times New Roman"/>
          <w:kern w:val="0"/>
          <w:sz w:val="24"/>
          <w:szCs w:val="24"/>
          <w:lang w:val="x-none" w:eastAsia="x-none"/>
          <w14:ligatures w14:val="none"/>
        </w:rPr>
        <w:t>рофессиональной,</w:t>
      </w:r>
      <w:r w:rsidRPr="007E73DD">
        <w:rPr>
          <w:rFonts w:ascii="Times New Roman" w:eastAsia="Times New Roman" w:hAnsi="Times New Roman" w:cs="Times New Roman"/>
          <w:kern w:val="0"/>
          <w:sz w:val="20"/>
          <w:szCs w:val="20"/>
          <w:lang w:val="x-none" w:eastAsia="x-none"/>
          <w14:ligatures w14:val="none"/>
        </w:rPr>
        <w:t xml:space="preserve"> </w:t>
      </w:r>
      <w:r w:rsidRPr="007E73DD">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7E73DD">
        <w:rPr>
          <w:rFonts w:ascii="Times New Roman" w:eastAsia="Times New Roman" w:hAnsi="Times New Roman" w:cs="Times New Roman"/>
          <w:kern w:val="0"/>
          <w:sz w:val="24"/>
          <w:szCs w:val="24"/>
          <w:lang w:val="ru-RU" w:eastAsia="x-none"/>
          <w14:ligatures w14:val="none"/>
        </w:rPr>
        <w:t>и</w:t>
      </w:r>
      <w:r w:rsidRPr="007E73DD">
        <w:rPr>
          <w:rFonts w:ascii="Times New Roman" w:eastAsia="Times New Roman" w:hAnsi="Times New Roman" w:cs="Times New Roman"/>
          <w:kern w:val="0"/>
          <w:sz w:val="24"/>
          <w:szCs w:val="24"/>
          <w:lang w:val="ky-KG" w:eastAsia="ru-RU"/>
          <w14:ligatures w14:val="none"/>
        </w:rPr>
        <w:t xml:space="preserve"> на 25,5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обрабатывающих производствах</w:t>
      </w:r>
      <w:r w:rsidRPr="007E73DD">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7E73DD">
        <w:rPr>
          <w:rFonts w:ascii="Times New Roman" w:eastAsia="Times New Roman" w:hAnsi="Times New Roman" w:cs="Times New Roman"/>
          <w:kern w:val="0"/>
          <w:sz w:val="24"/>
          <w:szCs w:val="24"/>
          <w:lang w:val="ru-RU" w:eastAsia="ru-RU"/>
          <w14:ligatures w14:val="none"/>
        </w:rPr>
        <w:t>на 24,4 процента, финансового посредничества и страхования на 24,2 процента,</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прочей обслуживающей деятельности 23,7 процента, в сфере добычи полезных ископаемых на 21,4 процента,</w:t>
      </w:r>
      <w:r w:rsidRPr="007E73DD">
        <w:rPr>
          <w:rFonts w:ascii="Times New Roman" w:eastAsia="Times New Roman" w:hAnsi="Times New Roman" w:cs="Times New Roman"/>
          <w:kern w:val="0"/>
          <w:sz w:val="24"/>
          <w:szCs w:val="24"/>
          <w:lang w:val="x-none" w:eastAsia="ru-RU"/>
          <w14:ligatures w14:val="none"/>
        </w:rPr>
        <w:t xml:space="preserve"> </w:t>
      </w:r>
      <w:r w:rsidRPr="007E73DD">
        <w:rPr>
          <w:rFonts w:ascii="Times New Roman" w:eastAsia="Times New Roman" w:hAnsi="Times New Roman" w:cs="Times New Roman"/>
          <w:kern w:val="0"/>
          <w:sz w:val="24"/>
          <w:szCs w:val="24"/>
          <w:lang w:val="x-none" w:eastAsia="x-none"/>
          <w14:ligatures w14:val="none"/>
        </w:rPr>
        <w:t>водоснабжени</w:t>
      </w:r>
      <w:r w:rsidRPr="007E73DD">
        <w:rPr>
          <w:rFonts w:ascii="Times New Roman" w:eastAsia="Times New Roman" w:hAnsi="Times New Roman" w:cs="Times New Roman"/>
          <w:kern w:val="0"/>
          <w:sz w:val="24"/>
          <w:szCs w:val="24"/>
          <w:lang w:val="ru-RU" w:eastAsia="x-none"/>
          <w14:ligatures w14:val="none"/>
        </w:rPr>
        <w:t>я</w:t>
      </w:r>
      <w:r w:rsidRPr="007E73DD">
        <w:rPr>
          <w:rFonts w:ascii="Times New Roman" w:eastAsia="Times New Roman" w:hAnsi="Times New Roman" w:cs="Times New Roman"/>
          <w:kern w:val="0"/>
          <w:sz w:val="24"/>
          <w:szCs w:val="24"/>
          <w:lang w:val="x-none" w:eastAsia="x-none"/>
          <w14:ligatures w14:val="none"/>
        </w:rPr>
        <w:t>, очистк</w:t>
      </w:r>
      <w:r w:rsidRPr="007E73DD">
        <w:rPr>
          <w:rFonts w:ascii="Times New Roman" w:eastAsia="Times New Roman" w:hAnsi="Times New Roman" w:cs="Times New Roman"/>
          <w:kern w:val="0"/>
          <w:sz w:val="24"/>
          <w:szCs w:val="24"/>
          <w:lang w:val="ru-RU" w:eastAsia="x-none"/>
          <w14:ligatures w14:val="none"/>
        </w:rPr>
        <w:t>и</w:t>
      </w:r>
      <w:r w:rsidRPr="007E73DD">
        <w:rPr>
          <w:rFonts w:ascii="Times New Roman" w:eastAsia="Times New Roman" w:hAnsi="Times New Roman" w:cs="Times New Roman"/>
          <w:kern w:val="0"/>
          <w:sz w:val="24"/>
          <w:szCs w:val="24"/>
          <w:lang w:val="x-none" w:eastAsia="x-none"/>
          <w14:ligatures w14:val="none"/>
        </w:rPr>
        <w:t>, обработк</w:t>
      </w:r>
      <w:r w:rsidRPr="007E73DD">
        <w:rPr>
          <w:rFonts w:ascii="Times New Roman" w:eastAsia="Times New Roman" w:hAnsi="Times New Roman" w:cs="Times New Roman"/>
          <w:kern w:val="0"/>
          <w:sz w:val="24"/>
          <w:szCs w:val="24"/>
          <w:lang w:val="ru-RU" w:eastAsia="x-none"/>
          <w14:ligatures w14:val="none"/>
        </w:rPr>
        <w:t>и</w:t>
      </w:r>
      <w:r w:rsidRPr="007E73DD">
        <w:rPr>
          <w:rFonts w:ascii="Times New Roman" w:eastAsia="Times New Roman" w:hAnsi="Times New Roman" w:cs="Times New Roman"/>
          <w:kern w:val="0"/>
          <w:sz w:val="24"/>
          <w:szCs w:val="24"/>
          <w:lang w:val="x-none" w:eastAsia="x-none"/>
          <w14:ligatures w14:val="none"/>
        </w:rPr>
        <w:t xml:space="preserve"> отходов и получени</w:t>
      </w:r>
      <w:r w:rsidRPr="007E73DD">
        <w:rPr>
          <w:rFonts w:ascii="Times New Roman" w:eastAsia="Times New Roman" w:hAnsi="Times New Roman" w:cs="Times New Roman"/>
          <w:kern w:val="0"/>
          <w:sz w:val="24"/>
          <w:szCs w:val="24"/>
          <w:lang w:val="ru-RU" w:eastAsia="x-none"/>
          <w14:ligatures w14:val="none"/>
        </w:rPr>
        <w:t>я</w:t>
      </w:r>
      <w:r w:rsidRPr="007E73DD">
        <w:rPr>
          <w:rFonts w:ascii="Times New Roman" w:eastAsia="Times New Roman" w:hAnsi="Times New Roman" w:cs="Times New Roman"/>
          <w:kern w:val="0"/>
          <w:sz w:val="24"/>
          <w:szCs w:val="24"/>
          <w:lang w:val="x-none" w:eastAsia="x-none"/>
          <w14:ligatures w14:val="none"/>
        </w:rPr>
        <w:t xml:space="preserve"> </w:t>
      </w:r>
      <w:r w:rsidRPr="007E73DD">
        <w:rPr>
          <w:rFonts w:ascii="Times New Roman" w:eastAsia="Times New Roman" w:hAnsi="Times New Roman" w:cs="Times New Roman"/>
          <w:color w:val="000000"/>
          <w:kern w:val="0"/>
          <w:sz w:val="24"/>
          <w:szCs w:val="24"/>
          <w:lang w:val="x-none" w:eastAsia="x-none"/>
          <w14:ligatures w14:val="none"/>
        </w:rPr>
        <w:t>вторичного сырья</w:t>
      </w:r>
      <w:r w:rsidRPr="007E73DD">
        <w:rPr>
          <w:rFonts w:ascii="Times New Roman" w:eastAsia="Times New Roman" w:hAnsi="Times New Roman" w:cs="Times New Roman"/>
          <w:kern w:val="0"/>
          <w:sz w:val="24"/>
          <w:szCs w:val="24"/>
          <w:lang w:val="x-none" w:eastAsia="ru-RU"/>
          <w14:ligatures w14:val="none"/>
        </w:rPr>
        <w:t xml:space="preserve"> на 20,2 процента, </w:t>
      </w:r>
      <w:r w:rsidRPr="007E73DD">
        <w:rPr>
          <w:rFonts w:ascii="Times New Roman" w:eastAsia="Times New Roman" w:hAnsi="Times New Roman" w:cs="Times New Roman"/>
          <w:kern w:val="0"/>
          <w:sz w:val="24"/>
          <w:szCs w:val="24"/>
          <w:lang w:val="ru-RU" w:eastAsia="x-none"/>
          <w14:ligatures w14:val="none"/>
        </w:rPr>
        <w:t>а</w:t>
      </w:r>
      <w:r w:rsidRPr="007E73DD">
        <w:rPr>
          <w:rFonts w:ascii="Times New Roman" w:eastAsia="Times New Roman" w:hAnsi="Times New Roman" w:cs="Times New Roman"/>
          <w:kern w:val="0"/>
          <w:sz w:val="24"/>
          <w:szCs w:val="24"/>
          <w:lang w:val="x-none" w:eastAsia="x-none"/>
          <w14:ligatures w14:val="none"/>
        </w:rPr>
        <w:t>дминистративной и вспомогательной деятельност</w:t>
      </w:r>
      <w:r w:rsidRPr="007E73DD">
        <w:rPr>
          <w:rFonts w:ascii="Times New Roman" w:eastAsia="Times New Roman" w:hAnsi="Times New Roman" w:cs="Times New Roman"/>
          <w:kern w:val="0"/>
          <w:sz w:val="24"/>
          <w:szCs w:val="24"/>
          <w:lang w:val="ru-RU" w:eastAsia="x-none"/>
          <w14:ligatures w14:val="none"/>
        </w:rPr>
        <w:t>и  на 19,2 процента,</w:t>
      </w:r>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x-none" w:eastAsia="ru-RU"/>
          <w14:ligatures w14:val="none"/>
        </w:rPr>
        <w:t>транспортн</w:t>
      </w:r>
      <w:r w:rsidRPr="007E73DD">
        <w:rPr>
          <w:rFonts w:ascii="Times New Roman" w:eastAsia="Times New Roman" w:hAnsi="Times New Roman" w:cs="Times New Roman"/>
          <w:kern w:val="0"/>
          <w:sz w:val="24"/>
          <w:szCs w:val="24"/>
          <w:lang w:val="ru-RU" w:eastAsia="ru-RU"/>
          <w14:ligatures w14:val="none"/>
        </w:rPr>
        <w:t>ой</w:t>
      </w:r>
      <w:r w:rsidRPr="007E73DD">
        <w:rPr>
          <w:rFonts w:ascii="Times New Roman" w:eastAsia="Times New Roman" w:hAnsi="Times New Roman" w:cs="Times New Roman"/>
          <w:kern w:val="0"/>
          <w:sz w:val="24"/>
          <w:szCs w:val="24"/>
          <w:lang w:val="x-none" w:eastAsia="ru-RU"/>
          <w14:ligatures w14:val="none"/>
        </w:rPr>
        <w:t xml:space="preserve"> деятельност</w:t>
      </w:r>
      <w:r w:rsidRPr="007E73DD">
        <w:rPr>
          <w:rFonts w:ascii="Times New Roman" w:eastAsia="Times New Roman" w:hAnsi="Times New Roman" w:cs="Times New Roman"/>
          <w:kern w:val="0"/>
          <w:sz w:val="24"/>
          <w:szCs w:val="24"/>
          <w:lang w:val="ru-RU" w:eastAsia="ru-RU"/>
          <w14:ligatures w14:val="none"/>
        </w:rPr>
        <w:t>и</w:t>
      </w:r>
      <w:r w:rsidRPr="007E73DD">
        <w:rPr>
          <w:rFonts w:ascii="Times New Roman" w:eastAsia="Times New Roman" w:hAnsi="Times New Roman" w:cs="Times New Roman"/>
          <w:kern w:val="0"/>
          <w:sz w:val="24"/>
          <w:szCs w:val="24"/>
          <w:lang w:val="x-none" w:eastAsia="ru-RU"/>
          <w14:ligatures w14:val="none"/>
        </w:rPr>
        <w:t xml:space="preserve"> </w:t>
      </w:r>
      <w:proofErr w:type="spellStart"/>
      <w:r w:rsidRPr="007E73DD">
        <w:rPr>
          <w:rFonts w:ascii="Times New Roman" w:eastAsia="Times New Roman" w:hAnsi="Times New Roman" w:cs="Times New Roman"/>
          <w:kern w:val="0"/>
          <w:sz w:val="24"/>
          <w:szCs w:val="24"/>
          <w:lang w:val="ru-RU" w:eastAsia="ru-RU"/>
          <w14:ligatures w14:val="none"/>
        </w:rPr>
        <w:t>и</w:t>
      </w:r>
      <w:proofErr w:type="spellEnd"/>
      <w:r w:rsidRPr="007E73DD">
        <w:rPr>
          <w:rFonts w:ascii="Times New Roman" w:eastAsia="Times New Roman" w:hAnsi="Times New Roman" w:cs="Times New Roman"/>
          <w:kern w:val="0"/>
          <w:sz w:val="24"/>
          <w:szCs w:val="24"/>
          <w:lang w:val="x-none" w:eastAsia="ru-RU"/>
          <w14:ligatures w14:val="none"/>
        </w:rPr>
        <w:t xml:space="preserve"> хранени</w:t>
      </w:r>
      <w:r w:rsidRPr="007E73DD">
        <w:rPr>
          <w:rFonts w:ascii="Times New Roman" w:eastAsia="Times New Roman" w:hAnsi="Times New Roman" w:cs="Times New Roman"/>
          <w:kern w:val="0"/>
          <w:sz w:val="24"/>
          <w:szCs w:val="24"/>
          <w:lang w:val="ky-KG" w:eastAsia="ru-RU"/>
          <w14:ligatures w14:val="none"/>
        </w:rPr>
        <w:t>я</w:t>
      </w:r>
      <w:r w:rsidRPr="007E73DD">
        <w:rPr>
          <w:rFonts w:ascii="Times New Roman" w:eastAsia="Times New Roman" w:hAnsi="Times New Roman" w:cs="Times New Roman"/>
          <w:kern w:val="0"/>
          <w:sz w:val="24"/>
          <w:szCs w:val="24"/>
          <w:lang w:val="x-none" w:eastAsia="ru-RU"/>
          <w14:ligatures w14:val="none"/>
        </w:rPr>
        <w:t xml:space="preserve"> грузов</w:t>
      </w:r>
      <w:r w:rsidRPr="007E73DD">
        <w:rPr>
          <w:rFonts w:ascii="Times New Roman" w:eastAsia="Times New Roman" w:hAnsi="Times New Roman" w:cs="Times New Roman"/>
          <w:kern w:val="0"/>
          <w:sz w:val="24"/>
          <w:szCs w:val="24"/>
          <w:lang w:val="ru-RU" w:eastAsia="ru-RU"/>
          <w14:ligatures w14:val="none"/>
        </w:rPr>
        <w:t xml:space="preserve"> на 14,5 процента,</w:t>
      </w:r>
      <w:r w:rsidRPr="007E73DD">
        <w:rPr>
          <w:rFonts w:ascii="Times New Roman" w:eastAsia="Times New Roman" w:hAnsi="Times New Roman" w:cs="Times New Roman"/>
          <w:kern w:val="0"/>
          <w:sz w:val="24"/>
          <w:szCs w:val="24"/>
          <w:lang w:val="ru-RU" w:eastAsia="x-none"/>
          <w14:ligatures w14:val="none"/>
        </w:rPr>
        <w:t xml:space="preserve"> </w:t>
      </w:r>
      <w:r w:rsidRPr="007E73DD">
        <w:rPr>
          <w:rFonts w:ascii="Times New Roman" w:eastAsia="Times New Roman" w:hAnsi="Times New Roman" w:cs="Times New Roman"/>
          <w:kern w:val="0"/>
          <w:sz w:val="24"/>
          <w:szCs w:val="24"/>
          <w:lang w:val="x-none" w:eastAsia="ru-RU"/>
          <w14:ligatures w14:val="none"/>
        </w:rPr>
        <w:t>обеспечении (снабжени</w:t>
      </w:r>
      <w:r w:rsidRPr="007E73DD">
        <w:rPr>
          <w:rFonts w:ascii="Times New Roman" w:eastAsia="Times New Roman" w:hAnsi="Times New Roman" w:cs="Times New Roman"/>
          <w:kern w:val="0"/>
          <w:sz w:val="24"/>
          <w:szCs w:val="24"/>
          <w:lang w:val="ru-RU" w:eastAsia="ru-RU"/>
          <w14:ligatures w14:val="none"/>
        </w:rPr>
        <w:t>и</w:t>
      </w:r>
      <w:r w:rsidRPr="007E73DD">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7E73DD">
        <w:rPr>
          <w:rFonts w:ascii="Times New Roman" w:eastAsia="Times New Roman" w:hAnsi="Times New Roman" w:cs="Times New Roman"/>
          <w:kern w:val="0"/>
          <w:sz w:val="24"/>
          <w:szCs w:val="24"/>
          <w:lang w:val="ru-RU" w:eastAsia="ru-RU"/>
          <w14:ligatures w14:val="none"/>
        </w:rPr>
        <w:t xml:space="preserve"> на 14,3  процента, здравоохранения и социального обслуживания населения </w:t>
      </w:r>
      <w:r w:rsidRPr="007E73DD">
        <w:rPr>
          <w:rFonts w:ascii="Times New Roman" w:eastAsia="Times New Roman" w:hAnsi="Times New Roman" w:cs="Times New Roman"/>
          <w:kern w:val="0"/>
          <w:sz w:val="24"/>
          <w:szCs w:val="24"/>
          <w:lang w:val="ky-KG" w:eastAsia="ru-RU"/>
          <w14:ligatures w14:val="none"/>
        </w:rPr>
        <w:t xml:space="preserve">на 9,9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деятельности гостиниц и</w:t>
      </w:r>
      <w:r w:rsidRPr="007E73DD">
        <w:rPr>
          <w:rFonts w:ascii="Times New Roman" w:eastAsia="Times New Roman" w:hAnsi="Times New Roman" w:cs="Times New Roman"/>
          <w:color w:val="000000"/>
          <w:kern w:val="0"/>
          <w:sz w:val="24"/>
          <w:szCs w:val="24"/>
          <w:lang w:val="x-none"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ресторанов</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на</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9,5</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информация и </w:t>
      </w:r>
      <w:proofErr w:type="spellStart"/>
      <w:r w:rsidRPr="007E73DD">
        <w:rPr>
          <w:rFonts w:ascii="Times New Roman" w:eastAsia="Times New Roman" w:hAnsi="Times New Roman" w:cs="Times New Roman"/>
          <w:kern w:val="0"/>
          <w:sz w:val="24"/>
          <w:szCs w:val="24"/>
          <w:lang w:val="ky-KG" w:eastAsia="ru-RU"/>
          <w14:ligatures w14:val="none"/>
        </w:rPr>
        <w:t>связь</w:t>
      </w:r>
      <w:proofErr w:type="spellEnd"/>
      <w:r w:rsidRPr="007E73DD">
        <w:rPr>
          <w:rFonts w:ascii="Times New Roman" w:eastAsia="Times New Roman" w:hAnsi="Times New Roman" w:cs="Times New Roman"/>
          <w:kern w:val="0"/>
          <w:sz w:val="24"/>
          <w:szCs w:val="24"/>
          <w:lang w:val="ky-KG" w:eastAsia="ru-RU"/>
          <w14:ligatures w14:val="none"/>
        </w:rPr>
        <w:t xml:space="preserve"> на 9,4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w:t>
      </w:r>
      <w:bookmarkStart w:id="90" w:name="_Hlk179535587"/>
      <w:r w:rsidRPr="007E73DD">
        <w:rPr>
          <w:rFonts w:ascii="Times New Roman" w:eastAsia="Times New Roman" w:hAnsi="Times New Roman" w:cs="Times New Roman"/>
          <w:kern w:val="0"/>
          <w:sz w:val="24"/>
          <w:szCs w:val="24"/>
          <w:lang w:val="ky-KG" w:eastAsia="x-none"/>
          <w14:ligatures w14:val="none"/>
        </w:rPr>
        <w:t xml:space="preserve"> </w:t>
      </w:r>
      <w:r w:rsidRPr="007E73DD">
        <w:rPr>
          <w:rFonts w:ascii="Times New Roman" w:eastAsia="Times New Roman" w:hAnsi="Times New Roman" w:cs="Times New Roman"/>
          <w:kern w:val="0"/>
          <w:sz w:val="24"/>
          <w:szCs w:val="24"/>
          <w:lang w:val="ru-RU" w:eastAsia="x-none"/>
          <w14:ligatures w14:val="none"/>
        </w:rPr>
        <w:t>искусства и развлечения отдыха на 8,2 процента,</w:t>
      </w:r>
      <w:bookmarkEnd w:id="90"/>
      <w:r w:rsidRPr="007E73DD">
        <w:rPr>
          <w:rFonts w:ascii="Times New Roman" w:eastAsia="Times New Roman" w:hAnsi="Times New Roman" w:cs="Times New Roman"/>
          <w:color w:val="00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образование на 7,5 процента, сельском хозяйстве, лесном хозяйстве и рыболовстве</w:t>
      </w:r>
      <w:r w:rsidRPr="007E73DD">
        <w:rPr>
          <w:rFonts w:ascii="Times New Roman" w:eastAsia="Times New Roman" w:hAnsi="Times New Roman" w:cs="Times New Roman"/>
          <w:kern w:val="0"/>
          <w:sz w:val="24"/>
          <w:szCs w:val="24"/>
          <w:lang w:val="ru-RU" w:eastAsia="x-none"/>
          <w14:ligatures w14:val="none"/>
        </w:rPr>
        <w:t xml:space="preserve"> на 1,2 процента,</w:t>
      </w:r>
      <w:r w:rsidRPr="007E73DD">
        <w:rPr>
          <w:rFonts w:ascii="Times New Roman" w:eastAsia="Times New Roman" w:hAnsi="Times New Roman" w:cs="Times New Roman"/>
          <w:kern w:val="0"/>
          <w:sz w:val="24"/>
          <w:szCs w:val="24"/>
          <w:lang w:val="ru-RU" w:eastAsia="ru-RU"/>
          <w14:ligatures w14:val="none"/>
        </w:rPr>
        <w:t xml:space="preserve"> г</w:t>
      </w:r>
      <w:r w:rsidRPr="007E73DD">
        <w:rPr>
          <w:rFonts w:ascii="Times New Roman" w:eastAsia="Times New Roman" w:hAnsi="Times New Roman" w:cs="Times New Roman"/>
          <w:kern w:val="0"/>
          <w:sz w:val="24"/>
          <w:szCs w:val="24"/>
          <w:lang w:val="x-none" w:eastAsia="ru-RU"/>
          <w14:ligatures w14:val="none"/>
        </w:rPr>
        <w:t>осударственно</w:t>
      </w:r>
      <w:r w:rsidRPr="007E73DD">
        <w:rPr>
          <w:rFonts w:ascii="Times New Roman" w:eastAsia="Times New Roman" w:hAnsi="Times New Roman" w:cs="Times New Roman"/>
          <w:kern w:val="0"/>
          <w:sz w:val="24"/>
          <w:szCs w:val="24"/>
          <w:lang w:val="ru-RU" w:eastAsia="ru-RU"/>
          <w14:ligatures w14:val="none"/>
        </w:rPr>
        <w:t>го</w:t>
      </w:r>
      <w:r w:rsidRPr="007E73DD">
        <w:rPr>
          <w:rFonts w:ascii="Times New Roman" w:eastAsia="Times New Roman" w:hAnsi="Times New Roman" w:cs="Times New Roman"/>
          <w:kern w:val="0"/>
          <w:sz w:val="24"/>
          <w:szCs w:val="24"/>
          <w:lang w:val="x-none" w:eastAsia="ru-RU"/>
          <w14:ligatures w14:val="none"/>
        </w:rPr>
        <w:t xml:space="preserve"> управлени</w:t>
      </w:r>
      <w:r w:rsidRPr="007E73DD">
        <w:rPr>
          <w:rFonts w:ascii="Times New Roman" w:eastAsia="Times New Roman" w:hAnsi="Times New Roman" w:cs="Times New Roman"/>
          <w:kern w:val="0"/>
          <w:sz w:val="24"/>
          <w:szCs w:val="24"/>
          <w:lang w:val="ru-RU" w:eastAsia="ru-RU"/>
          <w14:ligatures w14:val="none"/>
        </w:rPr>
        <w:t>я</w:t>
      </w:r>
      <w:r w:rsidRPr="007E73DD">
        <w:rPr>
          <w:rFonts w:ascii="Times New Roman" w:eastAsia="Times New Roman" w:hAnsi="Times New Roman" w:cs="Times New Roman"/>
          <w:kern w:val="0"/>
          <w:sz w:val="24"/>
          <w:szCs w:val="24"/>
          <w:lang w:val="x-none" w:eastAsia="ru-RU"/>
          <w14:ligatures w14:val="none"/>
        </w:rPr>
        <w:t xml:space="preserve"> и оборон</w:t>
      </w:r>
      <w:r w:rsidRPr="007E73DD">
        <w:rPr>
          <w:rFonts w:ascii="Times New Roman" w:eastAsia="Times New Roman" w:hAnsi="Times New Roman" w:cs="Times New Roman"/>
          <w:kern w:val="0"/>
          <w:sz w:val="24"/>
          <w:szCs w:val="24"/>
          <w:lang w:val="ru-RU" w:eastAsia="ru-RU"/>
          <w14:ligatures w14:val="none"/>
        </w:rPr>
        <w:t>ы</w:t>
      </w:r>
      <w:r w:rsidRPr="007E73DD">
        <w:rPr>
          <w:rFonts w:ascii="Times New Roman" w:eastAsia="Times New Roman" w:hAnsi="Times New Roman" w:cs="Times New Roman"/>
          <w:kern w:val="0"/>
          <w:sz w:val="24"/>
          <w:szCs w:val="24"/>
          <w:lang w:val="x-none" w:eastAsia="ru-RU"/>
          <w14:ligatures w14:val="none"/>
        </w:rPr>
        <w:t>; обязательно</w:t>
      </w:r>
      <w:r w:rsidRPr="007E73DD">
        <w:rPr>
          <w:rFonts w:ascii="Times New Roman" w:eastAsia="Times New Roman" w:hAnsi="Times New Roman" w:cs="Times New Roman"/>
          <w:kern w:val="0"/>
          <w:sz w:val="24"/>
          <w:szCs w:val="24"/>
          <w:lang w:val="ru-RU" w:eastAsia="ru-RU"/>
          <w14:ligatures w14:val="none"/>
        </w:rPr>
        <w:t>го</w:t>
      </w:r>
      <w:r w:rsidRPr="007E73DD">
        <w:rPr>
          <w:rFonts w:ascii="Times New Roman" w:eastAsia="Times New Roman" w:hAnsi="Times New Roman" w:cs="Times New Roman"/>
          <w:kern w:val="0"/>
          <w:sz w:val="24"/>
          <w:szCs w:val="24"/>
          <w:lang w:val="x-none" w:eastAsia="ru-RU"/>
          <w14:ligatures w14:val="none"/>
        </w:rPr>
        <w:t xml:space="preserve"> социально</w:t>
      </w:r>
      <w:r w:rsidRPr="007E73DD">
        <w:rPr>
          <w:rFonts w:ascii="Times New Roman" w:eastAsia="Times New Roman" w:hAnsi="Times New Roman" w:cs="Times New Roman"/>
          <w:kern w:val="0"/>
          <w:sz w:val="24"/>
          <w:szCs w:val="24"/>
          <w:lang w:val="ru-RU" w:eastAsia="ru-RU"/>
          <w14:ligatures w14:val="none"/>
        </w:rPr>
        <w:t>го</w:t>
      </w:r>
      <w:r w:rsidRPr="007E73DD">
        <w:rPr>
          <w:rFonts w:ascii="Times New Roman" w:eastAsia="Times New Roman" w:hAnsi="Times New Roman" w:cs="Times New Roman"/>
          <w:kern w:val="0"/>
          <w:sz w:val="24"/>
          <w:szCs w:val="24"/>
          <w:lang w:val="x-none" w:eastAsia="ru-RU"/>
          <w14:ligatures w14:val="none"/>
        </w:rPr>
        <w:t xml:space="preserve"> обеспечени</w:t>
      </w:r>
      <w:r w:rsidRPr="007E73DD">
        <w:rPr>
          <w:rFonts w:ascii="Times New Roman" w:eastAsia="Times New Roman" w:hAnsi="Times New Roman" w:cs="Times New Roman"/>
          <w:kern w:val="0"/>
          <w:sz w:val="24"/>
          <w:szCs w:val="24"/>
          <w:lang w:val="ru-RU" w:eastAsia="ru-RU"/>
          <w14:ligatures w14:val="none"/>
        </w:rPr>
        <w:t>я на 0,4 процента.</w:t>
      </w:r>
    </w:p>
    <w:p w14:paraId="281067D7"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7E73DD">
        <w:rPr>
          <w:rFonts w:ascii="Times New Roman" w:eastAsia="Times New Roman" w:hAnsi="Times New Roman" w:cs="Times New Roman"/>
          <w:kern w:val="0"/>
          <w:sz w:val="24"/>
          <w:szCs w:val="24"/>
          <w:lang w:val="ru-RU" w:eastAsia="ru-RU"/>
          <w14:ligatures w14:val="none"/>
        </w:rPr>
        <w:t xml:space="preserve">                                                                                                                                                                                                                                                                                                                                                                                                                                                                                                                                                                                                                                                                                                                                                                                                                                                                                                                                                                                                                                                                                                               </w:t>
      </w:r>
    </w:p>
    <w:p w14:paraId="186C5B61" w14:textId="77777777" w:rsidR="007E73DD" w:rsidRPr="007E73DD" w:rsidRDefault="007E73DD" w:rsidP="007E73DD">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7E73DD">
        <w:rPr>
          <w:rFonts w:ascii="Times New Roman" w:eastAsia="Times New Roman" w:hAnsi="Times New Roman" w:cs="Times New Roman"/>
          <w:b/>
          <w:kern w:val="0"/>
          <w:sz w:val="24"/>
          <w:szCs w:val="24"/>
          <w:lang w:val="x-none" w:eastAsia="x-none"/>
          <w14:ligatures w14:val="none"/>
        </w:rPr>
        <w:t>Таблица 33: Среднемесячная номинальная заработная плата работников предприятий</w:t>
      </w:r>
      <w:r w:rsidRPr="007E73DD">
        <w:rPr>
          <w:rFonts w:ascii="Times New Roman" w:eastAsia="Times New Roman" w:hAnsi="Times New Roman" w:cs="Times New Roman"/>
          <w:b/>
          <w:kern w:val="0"/>
          <w:sz w:val="24"/>
          <w:szCs w:val="24"/>
          <w:lang w:val="ky-KG" w:eastAsia="x-none"/>
          <w14:ligatures w14:val="none"/>
        </w:rPr>
        <w:t xml:space="preserve"> </w:t>
      </w:r>
      <w:r w:rsidRPr="007E73DD">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0FFA5B87" w14:textId="77777777" w:rsidR="007E73DD" w:rsidRPr="007E73DD" w:rsidRDefault="007E73DD" w:rsidP="007E73DD">
      <w:pPr>
        <w:spacing w:after="0" w:line="240" w:lineRule="auto"/>
        <w:rPr>
          <w:rFonts w:ascii="Times New Roman" w:eastAsia="Times New Roman" w:hAnsi="Times New Roman" w:cs="Times New Roman"/>
          <w:kern w:val="0"/>
          <w:sz w:val="24"/>
          <w:szCs w:val="24"/>
          <w:lang w:val="ru-RU" w:eastAsia="x-none"/>
          <w14:ligatures w14:val="none"/>
        </w:rPr>
      </w:pPr>
      <w:r w:rsidRPr="007E73DD">
        <w:rPr>
          <w:rFonts w:ascii="Times New Roman" w:eastAsia="Times New Roman" w:hAnsi="Times New Roman" w:cs="Times New Roman"/>
          <w:b/>
          <w:kern w:val="0"/>
          <w:sz w:val="24"/>
          <w:szCs w:val="24"/>
          <w:lang w:val="ru-RU" w:eastAsia="x-none"/>
          <w14:ligatures w14:val="none"/>
        </w:rPr>
        <w:t xml:space="preserve">                        </w:t>
      </w:r>
      <w:r w:rsidRPr="007E73DD">
        <w:rPr>
          <w:rFonts w:ascii="Times New Roman" w:eastAsia="Times New Roman" w:hAnsi="Times New Roman" w:cs="Times New Roman"/>
          <w:b/>
          <w:kern w:val="0"/>
          <w:sz w:val="24"/>
          <w:szCs w:val="24"/>
          <w:lang w:val="x-none" w:eastAsia="x-none"/>
          <w14:ligatures w14:val="none"/>
        </w:rPr>
        <w:t>в январе-ноябре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7E73DD" w:rsidRPr="007E73DD" w14:paraId="511442F5" w14:textId="77777777" w:rsidTr="006E2F1D">
        <w:trPr>
          <w:trHeight w:val="509"/>
          <w:tblHeader/>
        </w:trPr>
        <w:tc>
          <w:tcPr>
            <w:tcW w:w="5286" w:type="dxa"/>
            <w:vMerge w:val="restart"/>
            <w:tcBorders>
              <w:top w:val="single" w:sz="8" w:space="0" w:color="auto"/>
              <w:left w:val="nil"/>
              <w:bottom w:val="single" w:sz="8" w:space="0" w:color="auto"/>
              <w:right w:val="nil"/>
            </w:tcBorders>
          </w:tcPr>
          <w:p w14:paraId="129601DE"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1FD2617D"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en-US" w:eastAsia="x-none"/>
                <w14:ligatures w14:val="none"/>
              </w:rPr>
            </w:pPr>
            <w:r w:rsidRPr="007E73DD">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64F2C8F5" w14:textId="77777777" w:rsidR="007E73DD" w:rsidRPr="007E73DD" w:rsidRDefault="007E73DD" w:rsidP="007E73DD">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7E73DD" w:rsidRPr="007E73DD" w14:paraId="152B29EF" w14:textId="77777777" w:rsidTr="006E2F1D">
        <w:trPr>
          <w:trHeight w:val="213"/>
          <w:tblHeader/>
        </w:trPr>
        <w:tc>
          <w:tcPr>
            <w:tcW w:w="5286" w:type="dxa"/>
            <w:vMerge/>
            <w:tcBorders>
              <w:top w:val="single" w:sz="8" w:space="0" w:color="auto"/>
              <w:left w:val="nil"/>
              <w:bottom w:val="single" w:sz="8" w:space="0" w:color="auto"/>
              <w:right w:val="nil"/>
            </w:tcBorders>
            <w:vAlign w:val="center"/>
            <w:hideMark/>
          </w:tcPr>
          <w:p w14:paraId="115996AF"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34F67DB5" w14:textId="77777777" w:rsidR="007E73DD" w:rsidRPr="007E73DD" w:rsidRDefault="007E73DD" w:rsidP="007E73DD">
            <w:pPr>
              <w:spacing w:after="0" w:line="240" w:lineRule="auto"/>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ru-RU" w:eastAsia="x-none"/>
                <w14:ligatures w14:val="none"/>
              </w:rPr>
              <w:t xml:space="preserve"> </w:t>
            </w:r>
            <w:r w:rsidRPr="007E73DD">
              <w:rPr>
                <w:rFonts w:ascii="Times New Roman" w:eastAsia="Times New Roman" w:hAnsi="Times New Roman" w:cs="Times New Roman"/>
                <w:b/>
                <w:kern w:val="0"/>
                <w:sz w:val="20"/>
                <w:szCs w:val="20"/>
                <w:lang w:val="en-US" w:eastAsia="x-none"/>
                <w14:ligatures w14:val="none"/>
              </w:rPr>
              <w:t>20</w:t>
            </w:r>
            <w:r w:rsidRPr="007E73DD">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6F416331" w14:textId="77777777" w:rsidR="007E73DD" w:rsidRPr="007E73DD" w:rsidRDefault="007E73DD" w:rsidP="007E73DD">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en-US" w:eastAsia="x-none"/>
                <w14:ligatures w14:val="none"/>
              </w:rPr>
              <w:t>20</w:t>
            </w:r>
            <w:r w:rsidRPr="007E73DD">
              <w:rPr>
                <w:rFonts w:ascii="Times New Roman" w:eastAsia="Times New Roman" w:hAnsi="Times New Roman" w:cs="Times New Roman"/>
                <w:b/>
                <w:kern w:val="0"/>
                <w:sz w:val="20"/>
                <w:szCs w:val="20"/>
                <w:lang w:val="ru-RU" w:eastAsia="x-none"/>
                <w14:ligatures w14:val="none"/>
              </w:rPr>
              <w:t>24</w:t>
            </w:r>
          </w:p>
        </w:tc>
        <w:tc>
          <w:tcPr>
            <w:tcW w:w="1085" w:type="dxa"/>
            <w:tcBorders>
              <w:top w:val="single" w:sz="4" w:space="0" w:color="auto"/>
              <w:left w:val="nil"/>
              <w:bottom w:val="single" w:sz="8" w:space="0" w:color="auto"/>
              <w:right w:val="nil"/>
            </w:tcBorders>
            <w:vAlign w:val="center"/>
            <w:hideMark/>
          </w:tcPr>
          <w:p w14:paraId="3A8731DB" w14:textId="77777777" w:rsidR="007E73DD" w:rsidRPr="007E73DD" w:rsidRDefault="007E73DD" w:rsidP="007E73DD">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en-US" w:eastAsia="x-none"/>
                <w14:ligatures w14:val="none"/>
              </w:rPr>
              <w:t>20</w:t>
            </w:r>
            <w:r w:rsidRPr="007E73DD">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6F907D7D" w14:textId="77777777" w:rsidR="007E73DD" w:rsidRPr="007E73DD" w:rsidRDefault="007E73DD" w:rsidP="007E73DD">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en-US" w:eastAsia="x-none"/>
                <w14:ligatures w14:val="none"/>
              </w:rPr>
              <w:t>20</w:t>
            </w:r>
            <w:r w:rsidRPr="007E73DD">
              <w:rPr>
                <w:rFonts w:ascii="Times New Roman" w:eastAsia="Times New Roman" w:hAnsi="Times New Roman" w:cs="Times New Roman"/>
                <w:b/>
                <w:kern w:val="0"/>
                <w:sz w:val="20"/>
                <w:szCs w:val="20"/>
                <w:lang w:val="ru-RU" w:eastAsia="x-none"/>
                <w14:ligatures w14:val="none"/>
              </w:rPr>
              <w:t>24</w:t>
            </w:r>
          </w:p>
        </w:tc>
      </w:tr>
      <w:tr w:rsidR="007E73DD" w:rsidRPr="007E73DD" w14:paraId="1FE7FC5C" w14:textId="77777777" w:rsidTr="006E2F1D">
        <w:trPr>
          <w:trHeight w:val="225"/>
        </w:trPr>
        <w:tc>
          <w:tcPr>
            <w:tcW w:w="5286" w:type="dxa"/>
            <w:tcBorders>
              <w:top w:val="single" w:sz="8" w:space="0" w:color="auto"/>
              <w:left w:val="nil"/>
              <w:bottom w:val="nil"/>
              <w:right w:val="nil"/>
            </w:tcBorders>
            <w:hideMark/>
          </w:tcPr>
          <w:p w14:paraId="33F483AD" w14:textId="77777777" w:rsidR="007E73DD" w:rsidRPr="007E73DD" w:rsidRDefault="007E73DD" w:rsidP="007E73DD">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466C531F"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38122</w:t>
            </w:r>
          </w:p>
        </w:tc>
        <w:tc>
          <w:tcPr>
            <w:tcW w:w="1086" w:type="dxa"/>
            <w:tcBorders>
              <w:top w:val="single" w:sz="8" w:space="0" w:color="auto"/>
              <w:left w:val="nil"/>
              <w:bottom w:val="nil"/>
              <w:right w:val="nil"/>
            </w:tcBorders>
            <w:vAlign w:val="bottom"/>
            <w:hideMark/>
          </w:tcPr>
          <w:p w14:paraId="44BDACD8"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44023</w:t>
            </w:r>
          </w:p>
        </w:tc>
        <w:tc>
          <w:tcPr>
            <w:tcW w:w="1085" w:type="dxa"/>
            <w:tcBorders>
              <w:top w:val="single" w:sz="8" w:space="0" w:color="auto"/>
              <w:left w:val="nil"/>
              <w:bottom w:val="nil"/>
              <w:right w:val="nil"/>
            </w:tcBorders>
            <w:vAlign w:val="bottom"/>
            <w:hideMark/>
          </w:tcPr>
          <w:p w14:paraId="3B9CB97A"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123,2</w:t>
            </w:r>
          </w:p>
        </w:tc>
        <w:tc>
          <w:tcPr>
            <w:tcW w:w="1086" w:type="dxa"/>
            <w:tcBorders>
              <w:top w:val="single" w:sz="8" w:space="0" w:color="auto"/>
              <w:left w:val="nil"/>
              <w:bottom w:val="nil"/>
              <w:right w:val="nil"/>
            </w:tcBorders>
            <w:vAlign w:val="bottom"/>
            <w:hideMark/>
          </w:tcPr>
          <w:p w14:paraId="06846374"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115,5</w:t>
            </w:r>
          </w:p>
        </w:tc>
      </w:tr>
      <w:tr w:rsidR="007E73DD" w:rsidRPr="007E73DD" w14:paraId="753BC228" w14:textId="77777777" w:rsidTr="006E2F1D">
        <w:trPr>
          <w:trHeight w:val="252"/>
        </w:trPr>
        <w:tc>
          <w:tcPr>
            <w:tcW w:w="5286" w:type="dxa"/>
            <w:hideMark/>
          </w:tcPr>
          <w:p w14:paraId="21C91723" w14:textId="77777777" w:rsidR="007E73DD" w:rsidRPr="007E73DD" w:rsidRDefault="007E73DD" w:rsidP="007E73D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3A8958A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40036</w:t>
            </w:r>
          </w:p>
        </w:tc>
        <w:tc>
          <w:tcPr>
            <w:tcW w:w="1086" w:type="dxa"/>
            <w:vAlign w:val="bottom"/>
            <w:hideMark/>
          </w:tcPr>
          <w:p w14:paraId="421AEEB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40526</w:t>
            </w:r>
          </w:p>
        </w:tc>
        <w:tc>
          <w:tcPr>
            <w:tcW w:w="1085" w:type="dxa"/>
            <w:vAlign w:val="bottom"/>
            <w:hideMark/>
          </w:tcPr>
          <w:p w14:paraId="1E439E9F"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127,5</w:t>
            </w:r>
          </w:p>
        </w:tc>
        <w:tc>
          <w:tcPr>
            <w:tcW w:w="1086" w:type="dxa"/>
            <w:vAlign w:val="bottom"/>
            <w:hideMark/>
          </w:tcPr>
          <w:p w14:paraId="2328F49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101,2</w:t>
            </w:r>
          </w:p>
        </w:tc>
      </w:tr>
      <w:tr w:rsidR="007E73DD" w:rsidRPr="007E73DD" w14:paraId="03A2803F" w14:textId="77777777" w:rsidTr="006E2F1D">
        <w:trPr>
          <w:trHeight w:val="225"/>
        </w:trPr>
        <w:tc>
          <w:tcPr>
            <w:tcW w:w="5286" w:type="dxa"/>
            <w:hideMark/>
          </w:tcPr>
          <w:p w14:paraId="1094640E"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27CF39B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78781</w:t>
            </w:r>
          </w:p>
        </w:tc>
        <w:tc>
          <w:tcPr>
            <w:tcW w:w="1086" w:type="dxa"/>
            <w:vAlign w:val="bottom"/>
            <w:hideMark/>
          </w:tcPr>
          <w:p w14:paraId="53E6DA8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95673</w:t>
            </w:r>
          </w:p>
        </w:tc>
        <w:tc>
          <w:tcPr>
            <w:tcW w:w="1085" w:type="dxa"/>
            <w:vAlign w:val="bottom"/>
            <w:hideMark/>
          </w:tcPr>
          <w:p w14:paraId="5A5A6933"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в1,5 р</w:t>
            </w:r>
          </w:p>
        </w:tc>
        <w:tc>
          <w:tcPr>
            <w:tcW w:w="1086" w:type="dxa"/>
            <w:vAlign w:val="bottom"/>
            <w:hideMark/>
          </w:tcPr>
          <w:p w14:paraId="5982A28A"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121,4</w:t>
            </w:r>
          </w:p>
        </w:tc>
      </w:tr>
      <w:tr w:rsidR="007E73DD" w:rsidRPr="007E73DD" w14:paraId="0565281E" w14:textId="77777777" w:rsidTr="006E2F1D">
        <w:trPr>
          <w:trHeight w:val="305"/>
        </w:trPr>
        <w:tc>
          <w:tcPr>
            <w:tcW w:w="5286" w:type="dxa"/>
            <w:hideMark/>
          </w:tcPr>
          <w:p w14:paraId="0C1EAAE2" w14:textId="77777777" w:rsidR="007E73DD" w:rsidRPr="007E73DD" w:rsidRDefault="007E73DD" w:rsidP="007E73DD">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7E73DD">
              <w:rPr>
                <w:rFonts w:ascii="Times New Roman" w:eastAsia="Times New Roman" w:hAnsi="Times New Roman" w:cs="Times New Roman"/>
                <w:kern w:val="0"/>
                <w:sz w:val="20"/>
                <w:szCs w:val="20"/>
                <w:lang w:val="en-US" w:eastAsia="x-none"/>
                <w14:ligatures w14:val="none"/>
              </w:rPr>
              <w:t xml:space="preserve">                </w:t>
            </w:r>
            <w:r w:rsidRPr="007E73DD">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0F8E6A3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31570</w:t>
            </w:r>
          </w:p>
        </w:tc>
        <w:tc>
          <w:tcPr>
            <w:tcW w:w="1086" w:type="dxa"/>
            <w:vAlign w:val="bottom"/>
            <w:hideMark/>
          </w:tcPr>
          <w:p w14:paraId="658D3F61"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39257</w:t>
            </w:r>
          </w:p>
        </w:tc>
        <w:tc>
          <w:tcPr>
            <w:tcW w:w="1085" w:type="dxa"/>
            <w:vAlign w:val="bottom"/>
            <w:hideMark/>
          </w:tcPr>
          <w:p w14:paraId="76C55B0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123,3</w:t>
            </w:r>
          </w:p>
        </w:tc>
        <w:tc>
          <w:tcPr>
            <w:tcW w:w="1086" w:type="dxa"/>
            <w:vAlign w:val="bottom"/>
            <w:hideMark/>
          </w:tcPr>
          <w:p w14:paraId="0C431AB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124,4</w:t>
            </w:r>
          </w:p>
        </w:tc>
      </w:tr>
      <w:tr w:rsidR="007E73DD" w:rsidRPr="007E73DD" w14:paraId="77F58EB3" w14:textId="77777777" w:rsidTr="006E2F1D">
        <w:trPr>
          <w:cantSplit/>
          <w:trHeight w:val="465"/>
        </w:trPr>
        <w:tc>
          <w:tcPr>
            <w:tcW w:w="5286" w:type="dxa"/>
            <w:hideMark/>
          </w:tcPr>
          <w:p w14:paraId="14C0B282" w14:textId="77777777" w:rsidR="007E73DD" w:rsidRPr="007E73DD" w:rsidRDefault="007E73DD" w:rsidP="007E73DD">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3F8CF420" w14:textId="77777777" w:rsidR="007E73DD" w:rsidRPr="007E73DD" w:rsidRDefault="007E73DD" w:rsidP="007E73DD">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48457</w:t>
            </w:r>
          </w:p>
        </w:tc>
        <w:tc>
          <w:tcPr>
            <w:tcW w:w="1086" w:type="dxa"/>
            <w:vAlign w:val="bottom"/>
            <w:hideMark/>
          </w:tcPr>
          <w:p w14:paraId="1D7E53B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55380</w:t>
            </w:r>
          </w:p>
        </w:tc>
        <w:tc>
          <w:tcPr>
            <w:tcW w:w="1085" w:type="dxa"/>
            <w:vAlign w:val="bottom"/>
            <w:hideMark/>
          </w:tcPr>
          <w:p w14:paraId="125EFA3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127,6</w:t>
            </w:r>
          </w:p>
        </w:tc>
        <w:tc>
          <w:tcPr>
            <w:tcW w:w="1086" w:type="dxa"/>
            <w:vAlign w:val="bottom"/>
            <w:hideMark/>
          </w:tcPr>
          <w:p w14:paraId="60B0C15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114,3</w:t>
            </w:r>
          </w:p>
        </w:tc>
      </w:tr>
      <w:tr w:rsidR="007E73DD" w:rsidRPr="007E73DD" w14:paraId="016448EB" w14:textId="77777777" w:rsidTr="006E2F1D">
        <w:trPr>
          <w:trHeight w:val="450"/>
        </w:trPr>
        <w:tc>
          <w:tcPr>
            <w:tcW w:w="5286" w:type="dxa"/>
            <w:hideMark/>
          </w:tcPr>
          <w:p w14:paraId="22706B68" w14:textId="77777777" w:rsidR="007E73DD" w:rsidRPr="007E73DD" w:rsidRDefault="007E73DD" w:rsidP="007E73DD">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4DD52A5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38237</w:t>
            </w:r>
          </w:p>
        </w:tc>
        <w:tc>
          <w:tcPr>
            <w:tcW w:w="1086" w:type="dxa"/>
            <w:vAlign w:val="bottom"/>
            <w:hideMark/>
          </w:tcPr>
          <w:p w14:paraId="05C6BA0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45971</w:t>
            </w:r>
          </w:p>
        </w:tc>
        <w:tc>
          <w:tcPr>
            <w:tcW w:w="1085" w:type="dxa"/>
            <w:vAlign w:val="bottom"/>
            <w:hideMark/>
          </w:tcPr>
          <w:p w14:paraId="33DB77A2"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139,2</w:t>
            </w:r>
          </w:p>
        </w:tc>
        <w:tc>
          <w:tcPr>
            <w:tcW w:w="1086" w:type="dxa"/>
            <w:vAlign w:val="bottom"/>
            <w:hideMark/>
          </w:tcPr>
          <w:p w14:paraId="05895A92"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120,2</w:t>
            </w:r>
          </w:p>
        </w:tc>
      </w:tr>
      <w:tr w:rsidR="007E73DD" w:rsidRPr="007E73DD" w14:paraId="6A930944" w14:textId="77777777" w:rsidTr="006E2F1D">
        <w:trPr>
          <w:trHeight w:val="240"/>
        </w:trPr>
        <w:tc>
          <w:tcPr>
            <w:tcW w:w="5286" w:type="dxa"/>
            <w:hideMark/>
          </w:tcPr>
          <w:p w14:paraId="7F4E037C"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6EE89B0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31606</w:t>
            </w:r>
          </w:p>
        </w:tc>
        <w:tc>
          <w:tcPr>
            <w:tcW w:w="1086" w:type="dxa"/>
            <w:vAlign w:val="bottom"/>
            <w:hideMark/>
          </w:tcPr>
          <w:p w14:paraId="6C8FCE4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42371</w:t>
            </w:r>
          </w:p>
        </w:tc>
        <w:tc>
          <w:tcPr>
            <w:tcW w:w="1085" w:type="dxa"/>
            <w:vAlign w:val="bottom"/>
            <w:hideMark/>
          </w:tcPr>
          <w:p w14:paraId="63E9744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125,4</w:t>
            </w:r>
          </w:p>
        </w:tc>
        <w:tc>
          <w:tcPr>
            <w:tcW w:w="1086" w:type="dxa"/>
            <w:vAlign w:val="bottom"/>
            <w:hideMark/>
          </w:tcPr>
          <w:p w14:paraId="0E1F873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134,1</w:t>
            </w:r>
          </w:p>
        </w:tc>
      </w:tr>
      <w:tr w:rsidR="007E73DD" w:rsidRPr="007E73DD" w14:paraId="1CF21A29" w14:textId="77777777" w:rsidTr="006E2F1D">
        <w:trPr>
          <w:trHeight w:val="450"/>
        </w:trPr>
        <w:tc>
          <w:tcPr>
            <w:tcW w:w="5286" w:type="dxa"/>
            <w:hideMark/>
          </w:tcPr>
          <w:p w14:paraId="25D77010" w14:textId="77777777" w:rsidR="007E73DD" w:rsidRPr="007E73DD" w:rsidRDefault="007E73DD" w:rsidP="007E73DD">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lastRenderedPageBreak/>
              <w:t xml:space="preserve">    Оптовая и розничная торговля; ремонт автомобилей и мотоциклов</w:t>
            </w:r>
          </w:p>
        </w:tc>
        <w:tc>
          <w:tcPr>
            <w:tcW w:w="1084" w:type="dxa"/>
            <w:vAlign w:val="bottom"/>
            <w:hideMark/>
          </w:tcPr>
          <w:p w14:paraId="54F2E10A"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32058</w:t>
            </w:r>
          </w:p>
        </w:tc>
        <w:tc>
          <w:tcPr>
            <w:tcW w:w="1086" w:type="dxa"/>
            <w:vAlign w:val="bottom"/>
            <w:hideMark/>
          </w:tcPr>
          <w:p w14:paraId="04B0249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41677</w:t>
            </w:r>
          </w:p>
        </w:tc>
        <w:tc>
          <w:tcPr>
            <w:tcW w:w="1085" w:type="dxa"/>
            <w:vAlign w:val="bottom"/>
            <w:hideMark/>
          </w:tcPr>
          <w:p w14:paraId="7477595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127,5</w:t>
            </w:r>
          </w:p>
        </w:tc>
        <w:tc>
          <w:tcPr>
            <w:tcW w:w="1086" w:type="dxa"/>
            <w:vAlign w:val="bottom"/>
            <w:hideMark/>
          </w:tcPr>
          <w:p w14:paraId="21AA4A53"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130,0</w:t>
            </w:r>
          </w:p>
        </w:tc>
      </w:tr>
      <w:tr w:rsidR="007E73DD" w:rsidRPr="007E73DD" w14:paraId="18E30F4B" w14:textId="77777777" w:rsidTr="006E2F1D">
        <w:trPr>
          <w:trHeight w:val="240"/>
        </w:trPr>
        <w:tc>
          <w:tcPr>
            <w:tcW w:w="5286" w:type="dxa"/>
            <w:hideMark/>
          </w:tcPr>
          <w:p w14:paraId="0EE25FBA"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1D7F2B5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47084</w:t>
            </w:r>
          </w:p>
        </w:tc>
        <w:tc>
          <w:tcPr>
            <w:tcW w:w="1086" w:type="dxa"/>
            <w:vAlign w:val="bottom"/>
            <w:hideMark/>
          </w:tcPr>
          <w:p w14:paraId="32ADF74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53905</w:t>
            </w:r>
          </w:p>
        </w:tc>
        <w:tc>
          <w:tcPr>
            <w:tcW w:w="1085" w:type="dxa"/>
            <w:vAlign w:val="bottom"/>
            <w:hideMark/>
          </w:tcPr>
          <w:p w14:paraId="56F5313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123,5</w:t>
            </w:r>
          </w:p>
        </w:tc>
        <w:tc>
          <w:tcPr>
            <w:tcW w:w="1086" w:type="dxa"/>
            <w:vAlign w:val="bottom"/>
            <w:hideMark/>
          </w:tcPr>
          <w:p w14:paraId="176F036C"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114,5</w:t>
            </w:r>
          </w:p>
        </w:tc>
      </w:tr>
      <w:tr w:rsidR="007E73DD" w:rsidRPr="007E73DD" w14:paraId="3FC77781" w14:textId="77777777" w:rsidTr="006E2F1D">
        <w:trPr>
          <w:trHeight w:val="225"/>
        </w:trPr>
        <w:tc>
          <w:tcPr>
            <w:tcW w:w="5286" w:type="dxa"/>
            <w:hideMark/>
          </w:tcPr>
          <w:p w14:paraId="59CE678B"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5E671B4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27980</w:t>
            </w:r>
          </w:p>
        </w:tc>
        <w:tc>
          <w:tcPr>
            <w:tcW w:w="1086" w:type="dxa"/>
            <w:vAlign w:val="bottom"/>
            <w:hideMark/>
          </w:tcPr>
          <w:p w14:paraId="348E868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30633</w:t>
            </w:r>
          </w:p>
        </w:tc>
        <w:tc>
          <w:tcPr>
            <w:tcW w:w="1085" w:type="dxa"/>
            <w:vAlign w:val="bottom"/>
            <w:hideMark/>
          </w:tcPr>
          <w:p w14:paraId="5ACCB08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122,2</w:t>
            </w:r>
          </w:p>
        </w:tc>
        <w:tc>
          <w:tcPr>
            <w:tcW w:w="1086" w:type="dxa"/>
            <w:vAlign w:val="bottom"/>
            <w:hideMark/>
          </w:tcPr>
          <w:p w14:paraId="799E0F8C"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109,5</w:t>
            </w:r>
          </w:p>
        </w:tc>
      </w:tr>
      <w:tr w:rsidR="007E73DD" w:rsidRPr="007E73DD" w14:paraId="3AA69E40" w14:textId="77777777" w:rsidTr="006E2F1D">
        <w:trPr>
          <w:trHeight w:val="225"/>
        </w:trPr>
        <w:tc>
          <w:tcPr>
            <w:tcW w:w="5286" w:type="dxa"/>
            <w:hideMark/>
          </w:tcPr>
          <w:p w14:paraId="62405D43"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5A46C58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66368</w:t>
            </w:r>
          </w:p>
        </w:tc>
        <w:tc>
          <w:tcPr>
            <w:tcW w:w="1086" w:type="dxa"/>
            <w:vAlign w:val="bottom"/>
            <w:hideMark/>
          </w:tcPr>
          <w:p w14:paraId="6814C55A"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72596</w:t>
            </w:r>
          </w:p>
        </w:tc>
        <w:tc>
          <w:tcPr>
            <w:tcW w:w="1085" w:type="dxa"/>
            <w:vAlign w:val="bottom"/>
            <w:hideMark/>
          </w:tcPr>
          <w:p w14:paraId="7FE3EA7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123,3</w:t>
            </w:r>
          </w:p>
        </w:tc>
        <w:tc>
          <w:tcPr>
            <w:tcW w:w="1086" w:type="dxa"/>
            <w:vAlign w:val="bottom"/>
            <w:hideMark/>
          </w:tcPr>
          <w:p w14:paraId="65A65F6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109,4</w:t>
            </w:r>
          </w:p>
        </w:tc>
      </w:tr>
      <w:tr w:rsidR="007E73DD" w:rsidRPr="007E73DD" w14:paraId="6E97BBDA" w14:textId="77777777" w:rsidTr="006E2F1D">
        <w:trPr>
          <w:trHeight w:val="69"/>
        </w:trPr>
        <w:tc>
          <w:tcPr>
            <w:tcW w:w="5286" w:type="dxa"/>
            <w:hideMark/>
          </w:tcPr>
          <w:p w14:paraId="2511E10E"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91" w:name="_Hlk71631972"/>
            <w:r w:rsidRPr="007E73DD">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39F3ADD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65121</w:t>
            </w:r>
          </w:p>
        </w:tc>
        <w:tc>
          <w:tcPr>
            <w:tcW w:w="1086" w:type="dxa"/>
            <w:vAlign w:val="bottom"/>
            <w:hideMark/>
          </w:tcPr>
          <w:p w14:paraId="54606C6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80869</w:t>
            </w:r>
          </w:p>
        </w:tc>
        <w:tc>
          <w:tcPr>
            <w:tcW w:w="1085" w:type="dxa"/>
            <w:vAlign w:val="bottom"/>
            <w:hideMark/>
          </w:tcPr>
          <w:p w14:paraId="122B120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118,0</w:t>
            </w:r>
          </w:p>
        </w:tc>
        <w:tc>
          <w:tcPr>
            <w:tcW w:w="1086" w:type="dxa"/>
            <w:vAlign w:val="bottom"/>
            <w:hideMark/>
          </w:tcPr>
          <w:p w14:paraId="195F0D8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124,2</w:t>
            </w:r>
          </w:p>
        </w:tc>
        <w:bookmarkEnd w:id="91"/>
      </w:tr>
      <w:tr w:rsidR="007E73DD" w:rsidRPr="007E73DD" w14:paraId="14F05C9D" w14:textId="77777777" w:rsidTr="006E2F1D">
        <w:trPr>
          <w:trHeight w:val="225"/>
        </w:trPr>
        <w:tc>
          <w:tcPr>
            <w:tcW w:w="5286" w:type="dxa"/>
            <w:hideMark/>
          </w:tcPr>
          <w:p w14:paraId="4E0E8E09"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1F6BC238"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27743</w:t>
            </w:r>
          </w:p>
        </w:tc>
        <w:tc>
          <w:tcPr>
            <w:tcW w:w="1086" w:type="dxa"/>
            <w:vAlign w:val="bottom"/>
            <w:hideMark/>
          </w:tcPr>
          <w:p w14:paraId="040694BF"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35049</w:t>
            </w:r>
          </w:p>
        </w:tc>
        <w:tc>
          <w:tcPr>
            <w:tcW w:w="1085" w:type="dxa"/>
            <w:vAlign w:val="bottom"/>
            <w:hideMark/>
          </w:tcPr>
          <w:p w14:paraId="0B8511EC"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127,4</w:t>
            </w:r>
          </w:p>
        </w:tc>
        <w:tc>
          <w:tcPr>
            <w:tcW w:w="1086" w:type="dxa"/>
            <w:vAlign w:val="bottom"/>
            <w:hideMark/>
          </w:tcPr>
          <w:p w14:paraId="0B0D367F"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126,3</w:t>
            </w:r>
          </w:p>
        </w:tc>
      </w:tr>
      <w:tr w:rsidR="007E73DD" w:rsidRPr="007E73DD" w14:paraId="65EA5EC1" w14:textId="77777777" w:rsidTr="006E2F1D">
        <w:trPr>
          <w:trHeight w:val="225"/>
        </w:trPr>
        <w:tc>
          <w:tcPr>
            <w:tcW w:w="5286" w:type="dxa"/>
            <w:hideMark/>
          </w:tcPr>
          <w:p w14:paraId="641DA888"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60D75DC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37051</w:t>
            </w:r>
          </w:p>
        </w:tc>
        <w:tc>
          <w:tcPr>
            <w:tcW w:w="1086" w:type="dxa"/>
            <w:vAlign w:val="bottom"/>
            <w:hideMark/>
          </w:tcPr>
          <w:p w14:paraId="41352BC7"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46507</w:t>
            </w:r>
          </w:p>
        </w:tc>
        <w:tc>
          <w:tcPr>
            <w:tcW w:w="1085" w:type="dxa"/>
            <w:vAlign w:val="bottom"/>
            <w:hideMark/>
          </w:tcPr>
          <w:p w14:paraId="2FDD49A2"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113,3</w:t>
            </w:r>
          </w:p>
        </w:tc>
        <w:tc>
          <w:tcPr>
            <w:tcW w:w="1086" w:type="dxa"/>
            <w:vAlign w:val="bottom"/>
            <w:hideMark/>
          </w:tcPr>
          <w:p w14:paraId="575EAB9C"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125,5</w:t>
            </w:r>
          </w:p>
        </w:tc>
      </w:tr>
      <w:tr w:rsidR="007E73DD" w:rsidRPr="007E73DD" w14:paraId="1878110E" w14:textId="77777777" w:rsidTr="006E2F1D">
        <w:trPr>
          <w:trHeight w:val="240"/>
        </w:trPr>
        <w:tc>
          <w:tcPr>
            <w:tcW w:w="5286" w:type="dxa"/>
            <w:hideMark/>
          </w:tcPr>
          <w:p w14:paraId="6B41FF35"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w:t>
            </w:r>
            <w:r w:rsidRPr="007E73DD">
              <w:rPr>
                <w:rFonts w:ascii="Times New Roman" w:eastAsia="Times New Roman" w:hAnsi="Times New Roman" w:cs="Times New Roman"/>
                <w:kern w:val="0"/>
                <w:sz w:val="20"/>
                <w:szCs w:val="20"/>
                <w:lang w:val="en-US" w:eastAsia="x-none"/>
                <w14:ligatures w14:val="none"/>
              </w:rPr>
              <w:t xml:space="preserve">  </w:t>
            </w:r>
            <w:r w:rsidRPr="007E73DD">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5DE88013"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26199</w:t>
            </w:r>
          </w:p>
        </w:tc>
        <w:tc>
          <w:tcPr>
            <w:tcW w:w="1086" w:type="dxa"/>
            <w:vAlign w:val="bottom"/>
            <w:hideMark/>
          </w:tcPr>
          <w:p w14:paraId="3B86416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31222</w:t>
            </w:r>
          </w:p>
        </w:tc>
        <w:tc>
          <w:tcPr>
            <w:tcW w:w="1085" w:type="dxa"/>
            <w:vAlign w:val="bottom"/>
            <w:hideMark/>
          </w:tcPr>
          <w:p w14:paraId="2888DB59"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122,7</w:t>
            </w:r>
          </w:p>
        </w:tc>
        <w:tc>
          <w:tcPr>
            <w:tcW w:w="1086" w:type="dxa"/>
            <w:vAlign w:val="bottom"/>
            <w:hideMark/>
          </w:tcPr>
          <w:p w14:paraId="2553BCA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119,2</w:t>
            </w:r>
          </w:p>
        </w:tc>
      </w:tr>
      <w:tr w:rsidR="007E73DD" w:rsidRPr="007E73DD" w14:paraId="1EF899F9" w14:textId="77777777" w:rsidTr="006E2F1D">
        <w:trPr>
          <w:trHeight w:val="450"/>
        </w:trPr>
        <w:tc>
          <w:tcPr>
            <w:tcW w:w="5286" w:type="dxa"/>
            <w:hideMark/>
          </w:tcPr>
          <w:p w14:paraId="51331223"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2F4BB091" w14:textId="77777777" w:rsidR="007E73DD" w:rsidRPr="007E73DD" w:rsidRDefault="007E73DD" w:rsidP="007E73D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05C17B1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52887</w:t>
            </w:r>
          </w:p>
        </w:tc>
        <w:tc>
          <w:tcPr>
            <w:tcW w:w="1086" w:type="dxa"/>
            <w:vAlign w:val="bottom"/>
            <w:hideMark/>
          </w:tcPr>
          <w:p w14:paraId="6A9B5DE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53073</w:t>
            </w:r>
          </w:p>
        </w:tc>
        <w:tc>
          <w:tcPr>
            <w:tcW w:w="1085" w:type="dxa"/>
            <w:vAlign w:val="bottom"/>
            <w:hideMark/>
          </w:tcPr>
          <w:p w14:paraId="656EEE4A"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137,0</w:t>
            </w:r>
          </w:p>
        </w:tc>
        <w:tc>
          <w:tcPr>
            <w:tcW w:w="1086" w:type="dxa"/>
            <w:vAlign w:val="bottom"/>
            <w:hideMark/>
          </w:tcPr>
          <w:p w14:paraId="6BB878A1" w14:textId="77777777" w:rsidR="007E73DD" w:rsidRPr="007E73DD" w:rsidRDefault="007E73DD" w:rsidP="007E73DD">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100,4</w:t>
            </w:r>
          </w:p>
        </w:tc>
      </w:tr>
      <w:tr w:rsidR="007E73DD" w:rsidRPr="007E73DD" w14:paraId="5F95AEDF" w14:textId="77777777" w:rsidTr="006E2F1D">
        <w:trPr>
          <w:trHeight w:val="191"/>
        </w:trPr>
        <w:tc>
          <w:tcPr>
            <w:tcW w:w="5286" w:type="dxa"/>
            <w:hideMark/>
          </w:tcPr>
          <w:p w14:paraId="4237A512" w14:textId="77777777" w:rsidR="007E73DD" w:rsidRPr="007E73DD" w:rsidRDefault="007E73DD" w:rsidP="007E73D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6BC4858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28338</w:t>
            </w:r>
          </w:p>
        </w:tc>
        <w:tc>
          <w:tcPr>
            <w:tcW w:w="1086" w:type="dxa"/>
            <w:vAlign w:val="bottom"/>
            <w:hideMark/>
          </w:tcPr>
          <w:p w14:paraId="6D4415D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30460</w:t>
            </w:r>
          </w:p>
        </w:tc>
        <w:tc>
          <w:tcPr>
            <w:tcW w:w="1085" w:type="dxa"/>
            <w:vAlign w:val="bottom"/>
            <w:hideMark/>
          </w:tcPr>
          <w:p w14:paraId="6805B130"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111,5</w:t>
            </w:r>
          </w:p>
        </w:tc>
        <w:tc>
          <w:tcPr>
            <w:tcW w:w="1086" w:type="dxa"/>
            <w:vAlign w:val="bottom"/>
            <w:hideMark/>
          </w:tcPr>
          <w:p w14:paraId="3D6B7C8B"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107,5</w:t>
            </w:r>
          </w:p>
        </w:tc>
      </w:tr>
      <w:tr w:rsidR="007E73DD" w:rsidRPr="007E73DD" w14:paraId="701F4316" w14:textId="77777777" w:rsidTr="006E2F1D">
        <w:trPr>
          <w:trHeight w:val="225"/>
        </w:trPr>
        <w:tc>
          <w:tcPr>
            <w:tcW w:w="5286" w:type="dxa"/>
            <w:hideMark/>
          </w:tcPr>
          <w:p w14:paraId="0C627AB4" w14:textId="77777777" w:rsidR="007E73DD" w:rsidRPr="007E73DD" w:rsidRDefault="007E73DD" w:rsidP="007E73D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390A0F20"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23825</w:t>
            </w:r>
          </w:p>
        </w:tc>
        <w:tc>
          <w:tcPr>
            <w:tcW w:w="1086" w:type="dxa"/>
            <w:vAlign w:val="bottom"/>
            <w:hideMark/>
          </w:tcPr>
          <w:p w14:paraId="51F32041"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26195</w:t>
            </w:r>
          </w:p>
        </w:tc>
        <w:tc>
          <w:tcPr>
            <w:tcW w:w="1085" w:type="dxa"/>
            <w:vAlign w:val="bottom"/>
            <w:hideMark/>
          </w:tcPr>
          <w:p w14:paraId="77295173"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112,4</w:t>
            </w:r>
          </w:p>
        </w:tc>
        <w:tc>
          <w:tcPr>
            <w:tcW w:w="1086" w:type="dxa"/>
            <w:vAlign w:val="bottom"/>
            <w:hideMark/>
          </w:tcPr>
          <w:p w14:paraId="0726A1F1"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109,9</w:t>
            </w:r>
          </w:p>
        </w:tc>
      </w:tr>
      <w:tr w:rsidR="007E73DD" w:rsidRPr="007E73DD" w14:paraId="6BA77A78" w14:textId="77777777" w:rsidTr="006E2F1D">
        <w:trPr>
          <w:trHeight w:val="225"/>
        </w:trPr>
        <w:tc>
          <w:tcPr>
            <w:tcW w:w="5286" w:type="dxa"/>
            <w:hideMark/>
          </w:tcPr>
          <w:p w14:paraId="7A5D8718" w14:textId="77777777" w:rsidR="007E73DD" w:rsidRPr="007E73DD" w:rsidRDefault="007E73DD" w:rsidP="007E73DD">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92" w:name="_Hlk71632220"/>
            <w:r w:rsidRPr="007E73DD">
              <w:rPr>
                <w:rFonts w:ascii="Times New Roman" w:eastAsia="Times New Roman" w:hAnsi="Times New Roman" w:cs="Times New Roman"/>
                <w:kern w:val="0"/>
                <w:sz w:val="20"/>
                <w:szCs w:val="20"/>
                <w:lang w:val="x-none" w:eastAsia="x-none"/>
                <w14:ligatures w14:val="none"/>
              </w:rPr>
              <w:t xml:space="preserve">    </w:t>
            </w:r>
            <w:bookmarkStart w:id="93" w:name="_Hlk174452348"/>
            <w:r w:rsidRPr="007E73DD">
              <w:rPr>
                <w:rFonts w:ascii="Times New Roman" w:eastAsia="Times New Roman" w:hAnsi="Times New Roman" w:cs="Times New Roman"/>
                <w:kern w:val="0"/>
                <w:sz w:val="20"/>
                <w:szCs w:val="20"/>
                <w:lang w:val="x-none" w:eastAsia="x-none"/>
                <w14:ligatures w14:val="none"/>
              </w:rPr>
              <w:t>Искусство, развлечения и отдых</w:t>
            </w:r>
            <w:bookmarkEnd w:id="93"/>
          </w:p>
        </w:tc>
        <w:tc>
          <w:tcPr>
            <w:tcW w:w="1084" w:type="dxa"/>
            <w:vAlign w:val="bottom"/>
            <w:hideMark/>
          </w:tcPr>
          <w:p w14:paraId="7114975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24068</w:t>
            </w:r>
          </w:p>
        </w:tc>
        <w:tc>
          <w:tcPr>
            <w:tcW w:w="1086" w:type="dxa"/>
            <w:vAlign w:val="bottom"/>
            <w:hideMark/>
          </w:tcPr>
          <w:p w14:paraId="3DFE7C35"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26046</w:t>
            </w:r>
          </w:p>
        </w:tc>
        <w:tc>
          <w:tcPr>
            <w:tcW w:w="1085" w:type="dxa"/>
            <w:vAlign w:val="bottom"/>
            <w:hideMark/>
          </w:tcPr>
          <w:p w14:paraId="66EFDF7C"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116,0</w:t>
            </w:r>
          </w:p>
        </w:tc>
        <w:tc>
          <w:tcPr>
            <w:tcW w:w="1086" w:type="dxa"/>
            <w:vAlign w:val="bottom"/>
            <w:hideMark/>
          </w:tcPr>
          <w:p w14:paraId="1B5D76E9" w14:textId="77777777" w:rsidR="007E73DD" w:rsidRPr="007E73DD" w:rsidRDefault="007E73DD" w:rsidP="007E73DD">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108,2</w:t>
            </w:r>
          </w:p>
        </w:tc>
        <w:bookmarkEnd w:id="92"/>
      </w:tr>
      <w:tr w:rsidR="007E73DD" w:rsidRPr="007E73DD" w14:paraId="6059D3E0" w14:textId="77777777" w:rsidTr="006E2F1D">
        <w:trPr>
          <w:trHeight w:val="240"/>
        </w:trPr>
        <w:tc>
          <w:tcPr>
            <w:tcW w:w="5286" w:type="dxa"/>
            <w:hideMark/>
          </w:tcPr>
          <w:p w14:paraId="131245C8" w14:textId="77777777" w:rsidR="007E73DD" w:rsidRPr="007E73DD" w:rsidRDefault="007E73DD" w:rsidP="007E73D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3F0BCA9F"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22037</w:t>
            </w:r>
          </w:p>
        </w:tc>
        <w:tc>
          <w:tcPr>
            <w:tcW w:w="1086" w:type="dxa"/>
            <w:vAlign w:val="bottom"/>
            <w:hideMark/>
          </w:tcPr>
          <w:p w14:paraId="4268FBBF"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27256</w:t>
            </w:r>
          </w:p>
        </w:tc>
        <w:tc>
          <w:tcPr>
            <w:tcW w:w="1085" w:type="dxa"/>
            <w:vAlign w:val="bottom"/>
            <w:hideMark/>
          </w:tcPr>
          <w:p w14:paraId="508E9AE3"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123,3</w:t>
            </w:r>
          </w:p>
        </w:tc>
        <w:tc>
          <w:tcPr>
            <w:tcW w:w="1086" w:type="dxa"/>
            <w:vAlign w:val="bottom"/>
            <w:hideMark/>
          </w:tcPr>
          <w:p w14:paraId="09D8E1C4"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123,7</w:t>
            </w:r>
          </w:p>
        </w:tc>
      </w:tr>
      <w:tr w:rsidR="007E73DD" w:rsidRPr="007E73DD" w14:paraId="0A92092B" w14:textId="77777777" w:rsidTr="006E2F1D">
        <w:trPr>
          <w:trHeight w:val="225"/>
        </w:trPr>
        <w:tc>
          <w:tcPr>
            <w:tcW w:w="5286" w:type="dxa"/>
          </w:tcPr>
          <w:p w14:paraId="712210A3" w14:textId="77777777" w:rsidR="007E73DD" w:rsidRPr="007E73DD" w:rsidRDefault="007E73DD" w:rsidP="007E73DD">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42E53C5E"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6F49C56D" w14:textId="77777777" w:rsidR="007E73DD" w:rsidRPr="007E73DD" w:rsidRDefault="007E73DD" w:rsidP="007E73D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vAlign w:val="bottom"/>
          </w:tcPr>
          <w:p w14:paraId="7C27DA49" w14:textId="77777777" w:rsidR="007E73DD" w:rsidRPr="007E73DD" w:rsidRDefault="007E73DD" w:rsidP="007E73DD">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vAlign w:val="bottom"/>
          </w:tcPr>
          <w:p w14:paraId="1FEE0DBF" w14:textId="77777777" w:rsidR="007E73DD" w:rsidRPr="007E73DD" w:rsidRDefault="007E73DD" w:rsidP="007E73DD">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1F76739D" w14:textId="77777777" w:rsidR="007E73DD" w:rsidRPr="007E73DD" w:rsidRDefault="007E73DD" w:rsidP="007E73DD">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1E3E2255"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x-none" w:eastAsia="x-none"/>
          <w14:ligatures w14:val="none"/>
        </w:rPr>
      </w:pP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ab/>
        <w:t>Сумма</w:t>
      </w:r>
      <w:r w:rsidRPr="007E73DD">
        <w:rPr>
          <w:rFonts w:ascii="Times New Roman" w:eastAsia="Times New Roman" w:hAnsi="Times New Roman" w:cs="Times New Roman"/>
          <w:color w:val="FF0000"/>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декабря 2024г. составила </w:t>
      </w:r>
      <w:r w:rsidRPr="007E73DD">
        <w:rPr>
          <w:rFonts w:ascii="Times New Roman" w:eastAsia="Times New Roman" w:hAnsi="Times New Roman" w:cs="Times New Roman"/>
          <w:color w:val="000000"/>
          <w:kern w:val="0"/>
          <w:sz w:val="24"/>
          <w:szCs w:val="24"/>
          <w:lang w:val="ru-RU" w:eastAsia="ru-RU"/>
          <w14:ligatures w14:val="none"/>
        </w:rPr>
        <w:t>21,6</w:t>
      </w:r>
      <w:r w:rsidRPr="007E73DD">
        <w:rPr>
          <w:rFonts w:ascii="Times New Roman" w:eastAsia="Times New Roman" w:hAnsi="Times New Roman" w:cs="Times New Roman"/>
          <w:kern w:val="0"/>
          <w:sz w:val="24"/>
          <w:szCs w:val="24"/>
          <w:lang w:val="ru-RU" w:eastAsia="ru-RU"/>
          <w14:ligatures w14:val="none"/>
        </w:rPr>
        <w:t xml:space="preserve"> млн. сомов</w:t>
      </w:r>
      <w:r w:rsidRPr="007E73DD">
        <w:rPr>
          <w:rFonts w:ascii="Times New Roman" w:eastAsia="Times New Roman" w:hAnsi="Times New Roman" w:cs="Times New Roman"/>
          <w:kern w:val="0"/>
          <w:sz w:val="24"/>
          <w:szCs w:val="24"/>
          <w:lang w:val="ky-KG" w:eastAsia="ru-RU"/>
          <w14:ligatures w14:val="none"/>
        </w:rPr>
        <w:t xml:space="preserve">, а </w:t>
      </w:r>
      <w:proofErr w:type="spellStart"/>
      <w:r w:rsidRPr="007E73DD">
        <w:rPr>
          <w:rFonts w:ascii="Times New Roman" w:eastAsia="Times New Roman" w:hAnsi="Times New Roman" w:cs="Times New Roman"/>
          <w:kern w:val="0"/>
          <w:sz w:val="24"/>
          <w:szCs w:val="24"/>
          <w:lang w:val="ky-KG" w:eastAsia="ru-RU"/>
          <w14:ligatures w14:val="none"/>
        </w:rPr>
        <w:t>задолженность</w:t>
      </w:r>
      <w:proofErr w:type="spellEnd"/>
      <w:r w:rsidRPr="007E73DD">
        <w:rPr>
          <w:rFonts w:ascii="Times New Roman" w:eastAsia="Times New Roman" w:hAnsi="Times New Roman" w:cs="Times New Roman"/>
          <w:kern w:val="0"/>
          <w:sz w:val="24"/>
          <w:szCs w:val="24"/>
          <w:lang w:val="ky-KG" w:eastAsia="ru-RU"/>
          <w14:ligatures w14:val="none"/>
        </w:rPr>
        <w:t xml:space="preserve"> в </w:t>
      </w:r>
      <w:proofErr w:type="spellStart"/>
      <w:r w:rsidRPr="007E73DD">
        <w:rPr>
          <w:rFonts w:ascii="Times New Roman" w:eastAsia="Times New Roman" w:hAnsi="Times New Roman" w:cs="Times New Roman"/>
          <w:kern w:val="0"/>
          <w:sz w:val="24"/>
          <w:szCs w:val="24"/>
          <w:lang w:val="ky-KG" w:eastAsia="ru-RU"/>
          <w14:ligatures w14:val="none"/>
        </w:rPr>
        <w:t>расчете</w:t>
      </w:r>
      <w:proofErr w:type="spellEnd"/>
      <w:r w:rsidRPr="007E73DD">
        <w:rPr>
          <w:rFonts w:ascii="Times New Roman" w:eastAsia="Times New Roman" w:hAnsi="Times New Roman" w:cs="Times New Roman"/>
          <w:kern w:val="0"/>
          <w:sz w:val="24"/>
          <w:szCs w:val="24"/>
          <w:lang w:val="ky-KG" w:eastAsia="ru-RU"/>
          <w14:ligatures w14:val="none"/>
        </w:rPr>
        <w:t xml:space="preserve"> на одного </w:t>
      </w:r>
      <w:proofErr w:type="spellStart"/>
      <w:r w:rsidRPr="007E73DD">
        <w:rPr>
          <w:rFonts w:ascii="Times New Roman" w:eastAsia="Times New Roman" w:hAnsi="Times New Roman" w:cs="Times New Roman"/>
          <w:kern w:val="0"/>
          <w:sz w:val="24"/>
          <w:szCs w:val="24"/>
          <w:lang w:val="ky-KG" w:eastAsia="ru-RU"/>
          <w14:ligatures w14:val="none"/>
        </w:rPr>
        <w:t>работающего</w:t>
      </w:r>
      <w:proofErr w:type="spellEnd"/>
      <w:r w:rsidRPr="007E73DD">
        <w:rPr>
          <w:rFonts w:ascii="Times New Roman" w:eastAsia="Times New Roman" w:hAnsi="Times New Roman" w:cs="Times New Roman"/>
          <w:kern w:val="0"/>
          <w:sz w:val="24"/>
          <w:szCs w:val="24"/>
          <w:lang w:val="ky-KG" w:eastAsia="ru-RU"/>
          <w14:ligatures w14:val="none"/>
        </w:rPr>
        <w:t xml:space="preserve"> – </w:t>
      </w:r>
      <w:r w:rsidRPr="007E73DD">
        <w:rPr>
          <w:rFonts w:ascii="Times New Roman" w:eastAsia="Times New Roman" w:hAnsi="Times New Roman" w:cs="Times New Roman"/>
          <w:color w:val="000000"/>
          <w:kern w:val="0"/>
          <w:sz w:val="24"/>
          <w:szCs w:val="24"/>
          <w:lang w:val="ky-KG" w:eastAsia="ru-RU"/>
          <w14:ligatures w14:val="none"/>
        </w:rPr>
        <w:t>85,7 сом</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По сравнению с началом ноября </w:t>
      </w:r>
      <w:r w:rsidRPr="007E73DD">
        <w:rPr>
          <w:rFonts w:ascii="Times New Roman" w:eastAsia="Times New Roman" w:hAnsi="Times New Roman" w:cs="Times New Roman"/>
          <w:spacing w:val="-4"/>
          <w:kern w:val="0"/>
          <w:sz w:val="24"/>
          <w:szCs w:val="24"/>
          <w:lang w:val="ru-RU" w:eastAsia="ru-RU"/>
          <w14:ligatures w14:val="none"/>
        </w:rPr>
        <w:t xml:space="preserve">2024г. </w:t>
      </w:r>
      <w:r w:rsidRPr="007E73DD">
        <w:rPr>
          <w:rFonts w:ascii="Times New Roman" w:eastAsia="Times New Roman" w:hAnsi="Times New Roman" w:cs="Times New Roman"/>
          <w:kern w:val="0"/>
          <w:sz w:val="24"/>
          <w:szCs w:val="24"/>
          <w:lang w:val="ru-RU" w:eastAsia="ru-RU"/>
          <w14:ligatures w14:val="none"/>
        </w:rPr>
        <w:t xml:space="preserve">общая </w:t>
      </w:r>
      <w:r w:rsidRPr="007E73DD">
        <w:rPr>
          <w:rFonts w:ascii="Times New Roman" w:eastAsia="Times New Roman" w:hAnsi="Times New Roman" w:cs="Times New Roman"/>
          <w:color w:val="000000"/>
          <w:kern w:val="0"/>
          <w:sz w:val="24"/>
          <w:szCs w:val="24"/>
          <w:lang w:val="ru-RU" w:eastAsia="ru-RU"/>
          <w14:ligatures w14:val="none"/>
        </w:rPr>
        <w:t>задолженность</w:t>
      </w:r>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уменьшилась</w:t>
      </w:r>
      <w:proofErr w:type="spellEnd"/>
      <w:r w:rsidRPr="007E73DD">
        <w:rPr>
          <w:rFonts w:ascii="Times New Roman" w:eastAsia="Times New Roman" w:hAnsi="Times New Roman" w:cs="Times New Roman"/>
          <w:kern w:val="0"/>
          <w:sz w:val="24"/>
          <w:szCs w:val="24"/>
          <w:lang w:val="ky-KG" w:eastAsia="ru-RU"/>
          <w14:ligatures w14:val="none"/>
        </w:rPr>
        <w:t xml:space="preserve"> на 4,6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Так, </w:t>
      </w:r>
      <w:r w:rsidRPr="007E73DD">
        <w:rPr>
          <w:rFonts w:ascii="Times New Roman" w:eastAsia="Times New Roman" w:hAnsi="Times New Roman" w:cs="Times New Roman"/>
          <w:kern w:val="0"/>
          <w:sz w:val="24"/>
          <w:szCs w:val="24"/>
          <w:lang w:val="ky-KG" w:eastAsia="ru-RU"/>
          <w14:ligatures w14:val="none"/>
        </w:rPr>
        <w:t xml:space="preserve">в </w:t>
      </w:r>
      <w:r w:rsidRPr="007E73DD">
        <w:rPr>
          <w:rFonts w:ascii="Times New Roman" w:eastAsia="Times New Roman" w:hAnsi="Times New Roman" w:cs="Times New Roman"/>
          <w:kern w:val="0"/>
          <w:sz w:val="24"/>
          <w:szCs w:val="24"/>
          <w:lang w:val="ru-RU" w:eastAsia="ru-RU"/>
          <w14:ligatures w14:val="none"/>
        </w:rPr>
        <w:t>профессиональной, научной и технической деятельности она составила 16,7 млн.</w:t>
      </w:r>
      <w:r w:rsidRPr="007E73DD">
        <w:rPr>
          <w:rFonts w:ascii="Times New Roman" w:eastAsia="Times New Roman" w:hAnsi="Times New Roman" w:cs="Times New Roman"/>
          <w:kern w:val="0"/>
          <w:sz w:val="24"/>
          <w:szCs w:val="24"/>
          <w:lang w:val="ky-KG" w:eastAsia="ru-RU"/>
          <w14:ligatures w14:val="none"/>
        </w:rPr>
        <w:t xml:space="preserve"> сомов,</w:t>
      </w:r>
      <w:r w:rsidRPr="007E73DD">
        <w:rPr>
          <w:rFonts w:ascii="Times New Roman" w:eastAsia="Times New Roman" w:hAnsi="Times New Roman" w:cs="Times New Roman"/>
          <w:kern w:val="0"/>
          <w:sz w:val="24"/>
          <w:szCs w:val="24"/>
          <w:lang w:val="ru-RU" w:eastAsia="ru-RU"/>
          <w14:ligatures w14:val="none"/>
        </w:rPr>
        <w:t xml:space="preserve"> в строительстве 3,0 млн. сомов, обрабатывающих производствах</w:t>
      </w:r>
      <w:r w:rsidRPr="007E73DD">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7E73DD">
        <w:rPr>
          <w:rFonts w:ascii="Times New Roman" w:eastAsia="Times New Roman" w:hAnsi="Times New Roman" w:cs="Times New Roman"/>
          <w:kern w:val="0"/>
          <w:sz w:val="24"/>
          <w:szCs w:val="24"/>
          <w:lang w:val="ru-RU" w:eastAsia="ru-RU"/>
          <w14:ligatures w14:val="none"/>
        </w:rPr>
        <w:t>1,9 млн. сомов.</w:t>
      </w:r>
    </w:p>
    <w:p w14:paraId="50B7D79E" w14:textId="77777777" w:rsidR="007E73DD" w:rsidRPr="007E73DD" w:rsidRDefault="007E73DD" w:rsidP="007E73DD">
      <w:pPr>
        <w:spacing w:after="0" w:line="240" w:lineRule="auto"/>
        <w:rPr>
          <w:rFonts w:ascii="Cambria" w:eastAsia="Times New Roman" w:hAnsi="Cambria" w:cs="Times New Roman"/>
          <w:spacing w:val="-10"/>
          <w:kern w:val="28"/>
          <w:sz w:val="16"/>
          <w:szCs w:val="16"/>
          <w:lang w:val="ky-KG" w:eastAsia="ru-RU"/>
          <w14:ligatures w14:val="none"/>
        </w:rPr>
      </w:pPr>
    </w:p>
    <w:p w14:paraId="37D79FD7" w14:textId="77777777" w:rsidR="007E73DD" w:rsidRPr="007E73DD" w:rsidRDefault="007E73DD" w:rsidP="007E73DD">
      <w:pPr>
        <w:spacing w:after="0" w:line="240" w:lineRule="auto"/>
        <w:jc w:val="both"/>
        <w:rPr>
          <w:rFonts w:ascii="Times New Roman" w:eastAsia="Times New Roman" w:hAnsi="Times New Roman" w:cs="Times New Roman"/>
          <w:b/>
          <w:kern w:val="0"/>
          <w:sz w:val="24"/>
          <w:szCs w:val="24"/>
          <w:lang w:val="x-none" w:eastAsia="x-none"/>
          <w14:ligatures w14:val="none"/>
        </w:rPr>
      </w:pPr>
      <w:r w:rsidRPr="007E73DD">
        <w:rPr>
          <w:rFonts w:ascii="Times New Roman" w:eastAsia="Times New Roman" w:hAnsi="Times New Roman" w:cs="Times New Roman"/>
          <w:b/>
          <w:kern w:val="0"/>
          <w:sz w:val="24"/>
          <w:szCs w:val="24"/>
          <w:lang w:val="x-none" w:eastAsia="x-none"/>
          <w14:ligatures w14:val="none"/>
        </w:rPr>
        <w:t xml:space="preserve">Таблица </w:t>
      </w:r>
      <w:r w:rsidRPr="007E73DD">
        <w:rPr>
          <w:rFonts w:ascii="Times New Roman" w:eastAsia="Times New Roman" w:hAnsi="Times New Roman" w:cs="Times New Roman"/>
          <w:b/>
          <w:kern w:val="0"/>
          <w:sz w:val="24"/>
          <w:szCs w:val="24"/>
          <w:lang w:val="ru-RU" w:eastAsia="x-none"/>
          <w14:ligatures w14:val="none"/>
        </w:rPr>
        <w:t>34</w:t>
      </w:r>
      <w:r w:rsidRPr="007E73DD">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661BD3F8" w14:textId="77777777" w:rsidR="007E73DD" w:rsidRPr="007E73DD" w:rsidRDefault="007E73DD" w:rsidP="007E73DD">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7E73DD">
        <w:rPr>
          <w:rFonts w:ascii="Times New Roman" w:eastAsia="Times New Roman" w:hAnsi="Times New Roman" w:cs="Times New Roman"/>
          <w:b/>
          <w:kern w:val="0"/>
          <w:sz w:val="24"/>
          <w:szCs w:val="24"/>
          <w:lang w:val="x-none" w:eastAsia="x-none"/>
          <w14:ligatures w14:val="none"/>
        </w:rPr>
        <w:tab/>
        <w:t xml:space="preserve"> на 1 </w:t>
      </w:r>
      <w:r w:rsidRPr="007E73DD">
        <w:rPr>
          <w:rFonts w:ascii="Times New Roman" w:eastAsia="Times New Roman" w:hAnsi="Times New Roman" w:cs="Times New Roman"/>
          <w:b/>
          <w:kern w:val="0"/>
          <w:sz w:val="24"/>
          <w:szCs w:val="24"/>
          <w:lang w:val="ru-RU" w:eastAsia="x-none"/>
          <w14:ligatures w14:val="none"/>
        </w:rPr>
        <w:t xml:space="preserve">декабря </w:t>
      </w:r>
      <w:r w:rsidRPr="007E73DD">
        <w:rPr>
          <w:rFonts w:ascii="Times New Roman" w:eastAsia="Times New Roman" w:hAnsi="Times New Roman" w:cs="Times New Roman"/>
          <w:b/>
          <w:kern w:val="0"/>
          <w:sz w:val="24"/>
          <w:szCs w:val="24"/>
          <w:lang w:val="ky-KG" w:eastAsia="x-none"/>
          <w14:ligatures w14:val="none"/>
        </w:rPr>
        <w:t>2024г.</w:t>
      </w:r>
    </w:p>
    <w:tbl>
      <w:tblPr>
        <w:tblW w:w="9747" w:type="dxa"/>
        <w:tblInd w:w="108" w:type="dxa"/>
        <w:tblLook w:val="01E0" w:firstRow="1" w:lastRow="1" w:firstColumn="1" w:lastColumn="1" w:noHBand="0" w:noVBand="0"/>
      </w:tblPr>
      <w:tblGrid>
        <w:gridCol w:w="3369"/>
        <w:gridCol w:w="2268"/>
        <w:gridCol w:w="1984"/>
        <w:gridCol w:w="2126"/>
      </w:tblGrid>
      <w:tr w:rsidR="007E73DD" w:rsidRPr="007E73DD" w14:paraId="20CF9679" w14:textId="77777777" w:rsidTr="006E2F1D">
        <w:trPr>
          <w:trHeight w:val="266"/>
          <w:tblHeader/>
        </w:trPr>
        <w:tc>
          <w:tcPr>
            <w:tcW w:w="3369" w:type="dxa"/>
            <w:vMerge w:val="restart"/>
            <w:tcBorders>
              <w:top w:val="single" w:sz="8" w:space="0" w:color="auto"/>
              <w:left w:val="nil"/>
              <w:bottom w:val="single" w:sz="8" w:space="0" w:color="auto"/>
              <w:right w:val="nil"/>
            </w:tcBorders>
          </w:tcPr>
          <w:p w14:paraId="549FBB44" w14:textId="77777777" w:rsidR="007E73DD" w:rsidRPr="007E73DD" w:rsidRDefault="007E73DD" w:rsidP="007E73DD">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tcBorders>
              <w:top w:val="single" w:sz="8" w:space="0" w:color="auto"/>
              <w:left w:val="nil"/>
              <w:bottom w:val="nil"/>
              <w:right w:val="nil"/>
            </w:tcBorders>
            <w:hideMark/>
          </w:tcPr>
          <w:p w14:paraId="0EE0084E" w14:textId="77777777" w:rsidR="007E73DD" w:rsidRPr="007E73DD" w:rsidRDefault="007E73DD" w:rsidP="007E73DD">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left w:val="nil"/>
              <w:bottom w:val="nil"/>
              <w:right w:val="nil"/>
            </w:tcBorders>
            <w:hideMark/>
          </w:tcPr>
          <w:p w14:paraId="43AB61B1" w14:textId="77777777" w:rsidR="007E73DD" w:rsidRPr="007E73DD" w:rsidRDefault="007E73DD" w:rsidP="007E73DD">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7E73DD" w:rsidRPr="007E73DD" w14:paraId="7BE47C87" w14:textId="77777777" w:rsidTr="006E2F1D">
        <w:trPr>
          <w:tblHeader/>
        </w:trPr>
        <w:tc>
          <w:tcPr>
            <w:tcW w:w="0" w:type="auto"/>
            <w:vMerge/>
            <w:tcBorders>
              <w:top w:val="single" w:sz="8" w:space="0" w:color="auto"/>
              <w:left w:val="nil"/>
              <w:bottom w:val="single" w:sz="8" w:space="0" w:color="auto"/>
              <w:right w:val="nil"/>
            </w:tcBorders>
            <w:vAlign w:val="center"/>
            <w:hideMark/>
          </w:tcPr>
          <w:p w14:paraId="56CC6B42"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c>
          <w:tcPr>
            <w:tcW w:w="2268" w:type="dxa"/>
            <w:tcBorders>
              <w:top w:val="nil"/>
              <w:left w:val="nil"/>
              <w:bottom w:val="single" w:sz="8" w:space="0" w:color="auto"/>
              <w:right w:val="nil"/>
            </w:tcBorders>
            <w:vAlign w:val="center"/>
          </w:tcPr>
          <w:p w14:paraId="7B3BB1DE" w14:textId="77777777" w:rsidR="007E73DD" w:rsidRPr="007E73DD" w:rsidRDefault="007E73DD" w:rsidP="007E73DD">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4" w:type="dxa"/>
            <w:tcBorders>
              <w:top w:val="single" w:sz="4" w:space="0" w:color="auto"/>
              <w:left w:val="nil"/>
              <w:bottom w:val="single" w:sz="8" w:space="0" w:color="auto"/>
              <w:right w:val="nil"/>
            </w:tcBorders>
            <w:hideMark/>
          </w:tcPr>
          <w:p w14:paraId="3C238B42"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3AA23553"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предыдущего месяца</w:t>
            </w:r>
          </w:p>
        </w:tc>
      </w:tr>
      <w:tr w:rsidR="007E73DD" w:rsidRPr="007E73DD" w14:paraId="4ADB096A" w14:textId="77777777" w:rsidTr="006E2F1D">
        <w:trPr>
          <w:trHeight w:val="123"/>
        </w:trPr>
        <w:tc>
          <w:tcPr>
            <w:tcW w:w="3369" w:type="dxa"/>
            <w:tcBorders>
              <w:top w:val="single" w:sz="8" w:space="0" w:color="auto"/>
              <w:left w:val="nil"/>
              <w:bottom w:val="nil"/>
              <w:right w:val="nil"/>
            </w:tcBorders>
          </w:tcPr>
          <w:p w14:paraId="078A3CE9"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5D4F5F7B"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490ECB4C"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579A05BD"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7E73DD" w:rsidRPr="007E73DD" w14:paraId="40C632A1" w14:textId="77777777" w:rsidTr="006E2F1D">
        <w:trPr>
          <w:trHeight w:val="220"/>
        </w:trPr>
        <w:tc>
          <w:tcPr>
            <w:tcW w:w="3369" w:type="dxa"/>
            <w:vAlign w:val="bottom"/>
            <w:hideMark/>
          </w:tcPr>
          <w:p w14:paraId="5004F49C"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6928DAFD"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21,6</w:t>
            </w:r>
          </w:p>
        </w:tc>
        <w:tc>
          <w:tcPr>
            <w:tcW w:w="1984" w:type="dxa"/>
            <w:vAlign w:val="bottom"/>
            <w:hideMark/>
          </w:tcPr>
          <w:p w14:paraId="5F65FF57"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92,4</w:t>
            </w:r>
          </w:p>
        </w:tc>
        <w:tc>
          <w:tcPr>
            <w:tcW w:w="2126" w:type="dxa"/>
            <w:vAlign w:val="bottom"/>
            <w:hideMark/>
          </w:tcPr>
          <w:p w14:paraId="670187DE"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104,6</w:t>
            </w:r>
          </w:p>
        </w:tc>
      </w:tr>
      <w:tr w:rsidR="007E73DD" w:rsidRPr="007E73DD" w14:paraId="4BFFCC0E" w14:textId="77777777" w:rsidTr="006E2F1D">
        <w:trPr>
          <w:trHeight w:val="254"/>
        </w:trPr>
        <w:tc>
          <w:tcPr>
            <w:tcW w:w="3369" w:type="dxa"/>
            <w:vAlign w:val="bottom"/>
            <w:hideMark/>
          </w:tcPr>
          <w:p w14:paraId="0E91224F" w14:textId="77777777" w:rsidR="007E73DD" w:rsidRPr="007E73DD" w:rsidRDefault="007E73DD" w:rsidP="007E73DD">
            <w:pPr>
              <w:spacing w:after="0" w:line="240" w:lineRule="auto"/>
              <w:ind w:firstLine="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Ленинский</w:t>
            </w:r>
          </w:p>
        </w:tc>
        <w:tc>
          <w:tcPr>
            <w:tcW w:w="2268" w:type="dxa"/>
            <w:vAlign w:val="bottom"/>
            <w:hideMark/>
          </w:tcPr>
          <w:p w14:paraId="70DDDFAD"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14,6</w:t>
            </w:r>
          </w:p>
        </w:tc>
        <w:tc>
          <w:tcPr>
            <w:tcW w:w="1984" w:type="dxa"/>
            <w:vAlign w:val="bottom"/>
            <w:hideMark/>
          </w:tcPr>
          <w:p w14:paraId="0ADAEBC8"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90,7</w:t>
            </w:r>
          </w:p>
        </w:tc>
        <w:tc>
          <w:tcPr>
            <w:tcW w:w="2126" w:type="dxa"/>
            <w:vAlign w:val="bottom"/>
            <w:hideMark/>
          </w:tcPr>
          <w:p w14:paraId="0B941BEB"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100,0</w:t>
            </w:r>
          </w:p>
        </w:tc>
      </w:tr>
      <w:tr w:rsidR="007E73DD" w:rsidRPr="007E73DD" w14:paraId="2925E12A" w14:textId="77777777" w:rsidTr="006E2F1D">
        <w:trPr>
          <w:trHeight w:val="156"/>
        </w:trPr>
        <w:tc>
          <w:tcPr>
            <w:tcW w:w="3369" w:type="dxa"/>
            <w:vAlign w:val="bottom"/>
            <w:hideMark/>
          </w:tcPr>
          <w:p w14:paraId="2F440C14" w14:textId="77777777" w:rsidR="007E73DD" w:rsidRPr="007E73DD" w:rsidRDefault="007E73DD" w:rsidP="007E73DD">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609030AF" w14:textId="77777777" w:rsidR="007E73DD" w:rsidRPr="007E73DD" w:rsidRDefault="007E73DD" w:rsidP="007E73DD">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0,0</w:t>
            </w:r>
          </w:p>
        </w:tc>
        <w:tc>
          <w:tcPr>
            <w:tcW w:w="1984" w:type="dxa"/>
            <w:vAlign w:val="bottom"/>
            <w:hideMark/>
          </w:tcPr>
          <w:p w14:paraId="16A8861D" w14:textId="77777777" w:rsidR="007E73DD" w:rsidRPr="007E73DD" w:rsidRDefault="007E73DD" w:rsidP="007E73DD">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0,0</w:t>
            </w:r>
          </w:p>
        </w:tc>
        <w:tc>
          <w:tcPr>
            <w:tcW w:w="2126" w:type="dxa"/>
            <w:vAlign w:val="bottom"/>
            <w:hideMark/>
          </w:tcPr>
          <w:p w14:paraId="5A2DC686"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0,0</w:t>
            </w:r>
          </w:p>
        </w:tc>
      </w:tr>
      <w:tr w:rsidR="007E73DD" w:rsidRPr="007E73DD" w14:paraId="738ABC13" w14:textId="77777777" w:rsidTr="006E2F1D">
        <w:trPr>
          <w:trHeight w:val="215"/>
        </w:trPr>
        <w:tc>
          <w:tcPr>
            <w:tcW w:w="3369" w:type="dxa"/>
            <w:vAlign w:val="bottom"/>
            <w:hideMark/>
          </w:tcPr>
          <w:p w14:paraId="2D3BE3F9" w14:textId="77777777" w:rsidR="007E73DD" w:rsidRPr="007E73DD" w:rsidRDefault="007E73DD" w:rsidP="007E73DD">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 xml:space="preserve">Первомайский </w:t>
            </w:r>
          </w:p>
        </w:tc>
        <w:tc>
          <w:tcPr>
            <w:tcW w:w="2268" w:type="dxa"/>
            <w:vAlign w:val="bottom"/>
            <w:hideMark/>
          </w:tcPr>
          <w:p w14:paraId="6DA58785"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2,8</w:t>
            </w:r>
          </w:p>
        </w:tc>
        <w:tc>
          <w:tcPr>
            <w:tcW w:w="1984" w:type="dxa"/>
            <w:vAlign w:val="bottom"/>
            <w:hideMark/>
          </w:tcPr>
          <w:p w14:paraId="024CDEC6"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57,9</w:t>
            </w:r>
          </w:p>
        </w:tc>
        <w:tc>
          <w:tcPr>
            <w:tcW w:w="2126" w:type="dxa"/>
            <w:vAlign w:val="bottom"/>
            <w:hideMark/>
          </w:tcPr>
          <w:p w14:paraId="5A0B034E" w14:textId="77777777" w:rsidR="007E73DD" w:rsidRPr="007E73DD" w:rsidRDefault="007E73DD" w:rsidP="007E73DD">
            <w:pPr>
              <w:spacing w:after="0" w:line="240" w:lineRule="auto"/>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 xml:space="preserve">                81,7</w:t>
            </w:r>
          </w:p>
        </w:tc>
      </w:tr>
      <w:tr w:rsidR="007E73DD" w:rsidRPr="007E73DD" w14:paraId="16F0515D" w14:textId="77777777" w:rsidTr="006E2F1D">
        <w:trPr>
          <w:trHeight w:val="120"/>
        </w:trPr>
        <w:tc>
          <w:tcPr>
            <w:tcW w:w="3369" w:type="dxa"/>
            <w:vAlign w:val="bottom"/>
            <w:hideMark/>
          </w:tcPr>
          <w:p w14:paraId="2C5E1599" w14:textId="77777777" w:rsidR="007E73DD" w:rsidRPr="007E73DD" w:rsidRDefault="007E73DD" w:rsidP="007E73DD">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Свердловский</w:t>
            </w:r>
          </w:p>
        </w:tc>
        <w:tc>
          <w:tcPr>
            <w:tcW w:w="2268" w:type="dxa"/>
            <w:vAlign w:val="bottom"/>
            <w:hideMark/>
          </w:tcPr>
          <w:p w14:paraId="306F4941" w14:textId="77777777" w:rsidR="007E73DD" w:rsidRPr="007E73DD" w:rsidRDefault="007E73DD" w:rsidP="007E73DD">
            <w:pPr>
              <w:spacing w:after="0" w:line="240" w:lineRule="auto"/>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 xml:space="preserve">                  4,2</w:t>
            </w:r>
          </w:p>
        </w:tc>
        <w:tc>
          <w:tcPr>
            <w:tcW w:w="1984" w:type="dxa"/>
            <w:vAlign w:val="bottom"/>
            <w:hideMark/>
          </w:tcPr>
          <w:p w14:paraId="3859FEB5" w14:textId="77777777" w:rsidR="007E73DD" w:rsidRPr="007E73DD" w:rsidRDefault="007E73DD" w:rsidP="007E73DD">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в1,9 р</w:t>
            </w:r>
          </w:p>
        </w:tc>
        <w:tc>
          <w:tcPr>
            <w:tcW w:w="2126" w:type="dxa"/>
            <w:vAlign w:val="bottom"/>
            <w:hideMark/>
          </w:tcPr>
          <w:p w14:paraId="6F8D3327" w14:textId="77777777" w:rsidR="007E73DD" w:rsidRPr="007E73DD" w:rsidRDefault="007E73DD" w:rsidP="007E73D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в1,5 р</w:t>
            </w:r>
          </w:p>
        </w:tc>
      </w:tr>
      <w:tr w:rsidR="007E73DD" w:rsidRPr="007E73DD" w14:paraId="2ECD2473" w14:textId="77777777" w:rsidTr="006E2F1D">
        <w:tc>
          <w:tcPr>
            <w:tcW w:w="3369" w:type="dxa"/>
            <w:tcBorders>
              <w:top w:val="nil"/>
              <w:left w:val="nil"/>
              <w:bottom w:val="single" w:sz="8" w:space="0" w:color="auto"/>
              <w:right w:val="nil"/>
            </w:tcBorders>
          </w:tcPr>
          <w:p w14:paraId="1C6E095F" w14:textId="77777777" w:rsidR="007E73DD" w:rsidRPr="007E73DD" w:rsidRDefault="007E73DD" w:rsidP="007E73DD">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tcBorders>
              <w:top w:val="nil"/>
              <w:left w:val="nil"/>
              <w:bottom w:val="single" w:sz="8" w:space="0" w:color="auto"/>
              <w:right w:val="nil"/>
            </w:tcBorders>
            <w:vAlign w:val="bottom"/>
          </w:tcPr>
          <w:p w14:paraId="446A37E9" w14:textId="77777777" w:rsidR="007E73DD" w:rsidRPr="007E73DD" w:rsidRDefault="007E73DD" w:rsidP="007E73DD">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39EFBA8A" w14:textId="77777777" w:rsidR="007E73DD" w:rsidRPr="007E73DD" w:rsidRDefault="007E73DD" w:rsidP="007E73DD">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top w:val="nil"/>
              <w:left w:val="nil"/>
              <w:bottom w:val="single" w:sz="8" w:space="0" w:color="auto"/>
              <w:right w:val="nil"/>
            </w:tcBorders>
            <w:vAlign w:val="bottom"/>
          </w:tcPr>
          <w:p w14:paraId="3CD41241" w14:textId="77777777" w:rsidR="007E73DD" w:rsidRPr="007E73DD" w:rsidRDefault="007E73DD" w:rsidP="007E73DD">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7B230093" w14:textId="77777777" w:rsidR="007E73DD" w:rsidRPr="007E73DD" w:rsidRDefault="007E73DD" w:rsidP="00D26977">
      <w:pPr>
        <w:spacing w:after="0" w:line="240" w:lineRule="auto"/>
        <w:jc w:val="both"/>
        <w:rPr>
          <w:rFonts w:ascii="Times New Roman" w:eastAsia="Times New Roman" w:hAnsi="Times New Roman" w:cs="Times New Roman"/>
          <w:kern w:val="0"/>
          <w:sz w:val="24"/>
          <w:szCs w:val="24"/>
          <w:lang w:val="ru-RU" w:eastAsia="x-none"/>
          <w14:ligatures w14:val="none"/>
        </w:rPr>
      </w:pPr>
    </w:p>
    <w:p w14:paraId="08DA0AFB"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7E73DD">
        <w:rPr>
          <w:rFonts w:ascii="Times New Roman" w:eastAsia="Times New Roman" w:hAnsi="Times New Roman" w:cs="Times New Roman"/>
          <w:kern w:val="0"/>
          <w:sz w:val="24"/>
          <w:szCs w:val="24"/>
          <w:lang w:val="x-none" w:eastAsia="x-none"/>
          <w14:ligatures w14:val="none"/>
        </w:rPr>
        <w:t>На 1 января</w:t>
      </w:r>
      <w:r w:rsidRPr="007E73DD">
        <w:rPr>
          <w:rFonts w:ascii="Times New Roman" w:eastAsia="Times New Roman" w:hAnsi="Times New Roman" w:cs="Times New Roman"/>
          <w:kern w:val="0"/>
          <w:sz w:val="24"/>
          <w:szCs w:val="24"/>
          <w:lang w:val="ru-RU" w:eastAsia="x-none"/>
          <w14:ligatures w14:val="none"/>
        </w:rPr>
        <w:t xml:space="preserve"> 2</w:t>
      </w:r>
      <w:r w:rsidRPr="007E73DD">
        <w:rPr>
          <w:rFonts w:ascii="Times New Roman" w:eastAsia="Times New Roman" w:hAnsi="Times New Roman" w:cs="Times New Roman"/>
          <w:kern w:val="0"/>
          <w:sz w:val="24"/>
          <w:szCs w:val="24"/>
          <w:lang w:val="x-none" w:eastAsia="x-none"/>
          <w14:ligatures w14:val="none"/>
        </w:rPr>
        <w:t>0</w:t>
      </w:r>
      <w:r w:rsidRPr="007E73DD">
        <w:rPr>
          <w:rFonts w:ascii="Times New Roman" w:eastAsia="Times New Roman" w:hAnsi="Times New Roman" w:cs="Times New Roman"/>
          <w:kern w:val="0"/>
          <w:sz w:val="24"/>
          <w:szCs w:val="24"/>
          <w:lang w:val="ru-RU" w:eastAsia="x-none"/>
          <w14:ligatures w14:val="none"/>
        </w:rPr>
        <w:t>25</w:t>
      </w:r>
      <w:r w:rsidRPr="007E73DD">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7E73DD">
        <w:rPr>
          <w:rFonts w:ascii="Times New Roman" w:eastAsia="Times New Roman" w:hAnsi="Times New Roman" w:cs="Times New Roman"/>
          <w:kern w:val="0"/>
          <w:sz w:val="24"/>
          <w:szCs w:val="24"/>
          <w:lang w:val="ky-KG" w:eastAsia="x-none"/>
          <w14:ligatures w14:val="none"/>
        </w:rPr>
        <w:t xml:space="preserve">по </w:t>
      </w:r>
      <w:proofErr w:type="spellStart"/>
      <w:r w:rsidRPr="007E73DD">
        <w:rPr>
          <w:rFonts w:ascii="Times New Roman" w:eastAsia="Times New Roman" w:hAnsi="Times New Roman" w:cs="Times New Roman"/>
          <w:kern w:val="0"/>
          <w:sz w:val="24"/>
          <w:szCs w:val="24"/>
          <w:lang w:val="ky-KG" w:eastAsia="x-none"/>
          <w14:ligatures w14:val="none"/>
        </w:rPr>
        <w:t>содействию</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занятости</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Министерства</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труда</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социального</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обеспечения</w:t>
      </w:r>
      <w:proofErr w:type="spellEnd"/>
      <w:r w:rsidRPr="007E73DD">
        <w:rPr>
          <w:rFonts w:ascii="Times New Roman" w:eastAsia="Times New Roman" w:hAnsi="Times New Roman" w:cs="Times New Roman"/>
          <w:kern w:val="0"/>
          <w:sz w:val="24"/>
          <w:szCs w:val="24"/>
          <w:lang w:val="ky-KG" w:eastAsia="x-none"/>
          <w14:ligatures w14:val="none"/>
        </w:rPr>
        <w:t xml:space="preserve"> и </w:t>
      </w:r>
      <w:proofErr w:type="spellStart"/>
      <w:r w:rsidRPr="007E73DD">
        <w:rPr>
          <w:rFonts w:ascii="Times New Roman" w:eastAsia="Times New Roman" w:hAnsi="Times New Roman" w:cs="Times New Roman"/>
          <w:kern w:val="0"/>
          <w:sz w:val="24"/>
          <w:szCs w:val="24"/>
          <w:lang w:val="ky-KG" w:eastAsia="x-none"/>
          <w14:ligatures w14:val="none"/>
        </w:rPr>
        <w:t>миграции</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Кыргызской</w:t>
      </w:r>
      <w:proofErr w:type="spellEnd"/>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Республики</w:t>
      </w:r>
      <w:proofErr w:type="spellEnd"/>
      <w:r w:rsidRPr="007E73DD">
        <w:rPr>
          <w:rFonts w:ascii="Times New Roman" w:eastAsia="Times New Roman" w:hAnsi="Times New Roman" w:cs="Times New Roman"/>
          <w:kern w:val="0"/>
          <w:sz w:val="24"/>
          <w:szCs w:val="24"/>
          <w:lang w:val="x-none" w:eastAsia="x-none"/>
          <w14:ligatures w14:val="none"/>
        </w:rPr>
        <w:t xml:space="preserve">, составила 4983 человек и </w:t>
      </w:r>
      <w:proofErr w:type="spellStart"/>
      <w:r w:rsidRPr="007E73DD">
        <w:rPr>
          <w:rFonts w:ascii="Times New Roman" w:eastAsia="Times New Roman" w:hAnsi="Times New Roman" w:cs="Times New Roman"/>
          <w:kern w:val="0"/>
          <w:sz w:val="24"/>
          <w:szCs w:val="24"/>
          <w:lang w:val="ru-RU" w:eastAsia="x-none"/>
          <w14:ligatures w14:val="none"/>
        </w:rPr>
        <w:t>уменшилась</w:t>
      </w:r>
      <w:proofErr w:type="spellEnd"/>
      <w:r w:rsidRPr="007E73DD">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7E73DD">
        <w:rPr>
          <w:rFonts w:ascii="Times New Roman" w:eastAsia="Times New Roman" w:hAnsi="Times New Roman" w:cs="Times New Roman"/>
          <w:kern w:val="0"/>
          <w:sz w:val="24"/>
          <w:szCs w:val="24"/>
          <w:lang w:val="ru-RU" w:eastAsia="x-none"/>
          <w14:ligatures w14:val="none"/>
        </w:rPr>
        <w:t xml:space="preserve">прошлого года </w:t>
      </w:r>
      <w:r w:rsidRPr="007E73DD">
        <w:rPr>
          <w:rFonts w:ascii="Times New Roman" w:eastAsia="Times New Roman" w:hAnsi="Times New Roman" w:cs="Times New Roman"/>
          <w:kern w:val="0"/>
          <w:sz w:val="24"/>
          <w:szCs w:val="24"/>
          <w:lang w:val="x-none" w:eastAsia="x-none"/>
          <w14:ligatures w14:val="none"/>
        </w:rPr>
        <w:t xml:space="preserve">на </w:t>
      </w:r>
      <w:r w:rsidRPr="007E73DD">
        <w:rPr>
          <w:rFonts w:ascii="Times New Roman" w:eastAsia="Times New Roman" w:hAnsi="Times New Roman" w:cs="Times New Roman"/>
          <w:color w:val="000000"/>
          <w:kern w:val="0"/>
          <w:sz w:val="24"/>
          <w:szCs w:val="24"/>
          <w:lang w:val="ru-RU" w:eastAsia="x-none"/>
          <w14:ligatures w14:val="none"/>
        </w:rPr>
        <w:t>14,9</w:t>
      </w:r>
      <w:r w:rsidRPr="007E73DD">
        <w:rPr>
          <w:rFonts w:ascii="Times New Roman" w:eastAsia="Times New Roman" w:hAnsi="Times New Roman" w:cs="Times New Roman"/>
          <w:kern w:val="0"/>
          <w:sz w:val="24"/>
          <w:szCs w:val="24"/>
          <w:lang w:val="ru-RU" w:eastAsia="x-none"/>
          <w14:ligatures w14:val="none"/>
        </w:rPr>
        <w:t xml:space="preserve"> </w:t>
      </w:r>
      <w:r w:rsidRPr="007E73DD">
        <w:rPr>
          <w:rFonts w:ascii="Times New Roman" w:eastAsia="Times New Roman" w:hAnsi="Times New Roman" w:cs="Times New Roman"/>
          <w:kern w:val="0"/>
          <w:sz w:val="24"/>
          <w:szCs w:val="24"/>
          <w:lang w:val="x-none" w:eastAsia="x-none"/>
          <w14:ligatures w14:val="none"/>
        </w:rPr>
        <w:t>процент</w:t>
      </w:r>
      <w:r w:rsidRPr="007E73DD">
        <w:rPr>
          <w:rFonts w:ascii="Times New Roman" w:eastAsia="Times New Roman" w:hAnsi="Times New Roman" w:cs="Times New Roman"/>
          <w:kern w:val="0"/>
          <w:sz w:val="24"/>
          <w:szCs w:val="24"/>
          <w:lang w:val="ru-RU" w:eastAsia="x-none"/>
          <w14:ligatures w14:val="none"/>
        </w:rPr>
        <w:t>а</w:t>
      </w:r>
      <w:r w:rsidRPr="007E73DD">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7E73DD">
        <w:rPr>
          <w:rFonts w:ascii="Times New Roman" w:eastAsia="Times New Roman" w:hAnsi="Times New Roman" w:cs="Times New Roman"/>
          <w:kern w:val="0"/>
          <w:sz w:val="24"/>
          <w:szCs w:val="24"/>
          <w:lang w:val="ky-KG" w:eastAsia="x-none"/>
          <w14:ligatures w14:val="none"/>
        </w:rPr>
        <w:t xml:space="preserve">63,8 </w:t>
      </w:r>
      <w:r w:rsidRPr="007E73DD">
        <w:rPr>
          <w:rFonts w:ascii="Times New Roman" w:eastAsia="Times New Roman" w:hAnsi="Times New Roman" w:cs="Times New Roman"/>
          <w:kern w:val="0"/>
          <w:sz w:val="24"/>
          <w:szCs w:val="24"/>
          <w:lang w:val="x-none" w:eastAsia="x-none"/>
          <w14:ligatures w14:val="none"/>
        </w:rPr>
        <w:t>процен</w:t>
      </w:r>
      <w:r w:rsidRPr="007E73DD">
        <w:rPr>
          <w:rFonts w:ascii="Times New Roman" w:eastAsia="Times New Roman" w:hAnsi="Times New Roman" w:cs="Times New Roman"/>
          <w:kern w:val="0"/>
          <w:sz w:val="24"/>
          <w:szCs w:val="24"/>
          <w:lang w:val="ky-KG" w:eastAsia="x-none"/>
          <w14:ligatures w14:val="none"/>
        </w:rPr>
        <w:t>та</w:t>
      </w:r>
      <w:r w:rsidRPr="007E73DD">
        <w:rPr>
          <w:rFonts w:ascii="Times New Roman" w:eastAsia="Times New Roman" w:hAnsi="Times New Roman" w:cs="Times New Roman"/>
          <w:kern w:val="0"/>
          <w:sz w:val="24"/>
          <w:szCs w:val="24"/>
          <w:lang w:val="x-none" w:eastAsia="x-none"/>
          <w14:ligatures w14:val="none"/>
        </w:rPr>
        <w:t xml:space="preserve"> составляют женщины</w:t>
      </w:r>
      <w:r w:rsidRPr="007E73DD">
        <w:rPr>
          <w:rFonts w:ascii="Times New Roman" w:eastAsia="Times New Roman" w:hAnsi="Times New Roman" w:cs="Times New Roman"/>
          <w:kern w:val="0"/>
          <w:sz w:val="24"/>
          <w:szCs w:val="24"/>
          <w:lang w:val="ky-KG" w:eastAsia="x-none"/>
          <w14:ligatures w14:val="none"/>
        </w:rPr>
        <w:t>.</w:t>
      </w:r>
    </w:p>
    <w:p w14:paraId="2FE3F129"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7E73DD">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7E73DD">
        <w:rPr>
          <w:rFonts w:ascii="Times New Roman" w:eastAsia="Times New Roman" w:hAnsi="Times New Roman" w:cs="Times New Roman"/>
          <w:kern w:val="0"/>
          <w:sz w:val="24"/>
          <w:szCs w:val="24"/>
          <w:lang w:val="ru-RU" w:eastAsia="x-none"/>
          <w14:ligatures w14:val="none"/>
        </w:rPr>
        <w:t xml:space="preserve">4310 </w:t>
      </w:r>
      <w:r w:rsidRPr="007E73DD">
        <w:rPr>
          <w:rFonts w:ascii="Times New Roman" w:eastAsia="Times New Roman" w:hAnsi="Times New Roman" w:cs="Times New Roman"/>
          <w:kern w:val="0"/>
          <w:sz w:val="24"/>
          <w:szCs w:val="24"/>
          <w:lang w:val="x-none" w:eastAsia="x-none"/>
          <w14:ligatures w14:val="none"/>
        </w:rPr>
        <w:t>человек</w:t>
      </w:r>
      <w:r w:rsidRPr="007E73DD">
        <w:rPr>
          <w:rFonts w:ascii="Times New Roman" w:eastAsia="Times New Roman" w:hAnsi="Times New Roman" w:cs="Times New Roman"/>
          <w:kern w:val="0"/>
          <w:sz w:val="24"/>
          <w:szCs w:val="24"/>
          <w:lang w:val="ky-KG" w:eastAsia="x-none"/>
          <w14:ligatures w14:val="none"/>
        </w:rPr>
        <w:t xml:space="preserve"> </w:t>
      </w:r>
      <w:r w:rsidRPr="007E73DD">
        <w:rPr>
          <w:rFonts w:ascii="Times New Roman" w:eastAsia="Times New Roman" w:hAnsi="Times New Roman" w:cs="Times New Roman"/>
          <w:color w:val="000000"/>
          <w:kern w:val="0"/>
          <w:sz w:val="24"/>
          <w:szCs w:val="24"/>
          <w:lang w:val="ky-KG" w:eastAsia="x-none"/>
          <w14:ligatures w14:val="none"/>
        </w:rPr>
        <w:t>(0,7</w:t>
      </w:r>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процента</w:t>
      </w:r>
      <w:proofErr w:type="spellEnd"/>
      <w:r w:rsidRPr="007E73DD">
        <w:rPr>
          <w:rFonts w:ascii="Times New Roman" w:eastAsia="Times New Roman" w:hAnsi="Times New Roman" w:cs="Times New Roman"/>
          <w:kern w:val="0"/>
          <w:sz w:val="24"/>
          <w:szCs w:val="24"/>
          <w:lang w:val="ky-KG" w:eastAsia="x-none"/>
          <w14:ligatures w14:val="none"/>
        </w:rPr>
        <w:t xml:space="preserve"> </w:t>
      </w:r>
      <w:r w:rsidRPr="007E73DD">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56A791A7" w14:textId="77777777" w:rsidR="007E73DD" w:rsidRPr="007E73DD" w:rsidRDefault="007E73DD" w:rsidP="007E73DD">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758B92C0" w14:textId="77777777" w:rsidR="007E73DD" w:rsidRPr="007E73DD" w:rsidRDefault="007E73DD" w:rsidP="007E73DD">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Таблица </w:t>
      </w:r>
      <w:proofErr w:type="gramStart"/>
      <w:r w:rsidRPr="007E73DD">
        <w:rPr>
          <w:rFonts w:ascii="Times New Roman" w:eastAsia="Times New Roman" w:hAnsi="Times New Roman" w:cs="Times New Roman"/>
          <w:b/>
          <w:kern w:val="0"/>
          <w:sz w:val="24"/>
          <w:szCs w:val="24"/>
          <w:lang w:val="ru-RU" w:eastAsia="ru-RU"/>
          <w14:ligatures w14:val="none"/>
        </w:rPr>
        <w:t>35 :</w:t>
      </w:r>
      <w:proofErr w:type="gramEnd"/>
      <w:r w:rsidRPr="007E73DD">
        <w:rPr>
          <w:rFonts w:ascii="Times New Roman" w:eastAsia="Times New Roman" w:hAnsi="Times New Roman" w:cs="Times New Roman"/>
          <w:b/>
          <w:kern w:val="0"/>
          <w:sz w:val="24"/>
          <w:szCs w:val="24"/>
          <w:lang w:val="ru-RU" w:eastAsia="ru-RU"/>
          <w14:ligatures w14:val="none"/>
        </w:rPr>
        <w:t xml:space="preserve"> Численность зарегистрированных безработных в органах    </w:t>
      </w:r>
    </w:p>
    <w:p w14:paraId="0689BCD9" w14:textId="77777777" w:rsidR="007E73DD" w:rsidRPr="007E73DD" w:rsidRDefault="007E73DD" w:rsidP="007E73DD">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государственной службы государственной службы занятости на 1   </w:t>
      </w:r>
    </w:p>
    <w:p w14:paraId="6D1E964A" w14:textId="77777777" w:rsidR="007E73DD" w:rsidRPr="007E73DD" w:rsidRDefault="007E73DD" w:rsidP="007E73DD">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января 2025г.</w:t>
      </w:r>
    </w:p>
    <w:tbl>
      <w:tblPr>
        <w:tblW w:w="9639" w:type="dxa"/>
        <w:tblInd w:w="108" w:type="dxa"/>
        <w:tblLook w:val="01E0" w:firstRow="1" w:lastRow="1" w:firstColumn="1" w:lastColumn="1" w:noHBand="0" w:noVBand="0"/>
      </w:tblPr>
      <w:tblGrid>
        <w:gridCol w:w="3261"/>
        <w:gridCol w:w="2268"/>
        <w:gridCol w:w="1984"/>
        <w:gridCol w:w="2126"/>
      </w:tblGrid>
      <w:tr w:rsidR="007E73DD" w:rsidRPr="007E73DD" w14:paraId="2EEFD018" w14:textId="77777777" w:rsidTr="006E2F1D">
        <w:trPr>
          <w:trHeight w:val="335"/>
          <w:tblHeader/>
        </w:trPr>
        <w:tc>
          <w:tcPr>
            <w:tcW w:w="3261" w:type="dxa"/>
            <w:vMerge w:val="restart"/>
            <w:tcBorders>
              <w:top w:val="single" w:sz="8" w:space="0" w:color="auto"/>
              <w:left w:val="nil"/>
              <w:bottom w:val="single" w:sz="8" w:space="0" w:color="auto"/>
              <w:right w:val="nil"/>
            </w:tcBorders>
          </w:tcPr>
          <w:p w14:paraId="49787D55"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2E6D07D0"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Всего, </w:t>
            </w:r>
          </w:p>
          <w:p w14:paraId="27D1798D" w14:textId="77777777" w:rsidR="007E73DD" w:rsidRPr="007E73DD" w:rsidRDefault="007E73DD" w:rsidP="007E73D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2A30D889"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w:t>
            </w:r>
            <w:r w:rsidRPr="007E73DD">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7E73DD" w:rsidRPr="007E73DD" w14:paraId="0E86A92F" w14:textId="77777777" w:rsidTr="006E2F1D">
        <w:trPr>
          <w:trHeight w:val="146"/>
          <w:tblHeader/>
        </w:trPr>
        <w:tc>
          <w:tcPr>
            <w:tcW w:w="0" w:type="auto"/>
            <w:vMerge/>
            <w:tcBorders>
              <w:top w:val="single" w:sz="8" w:space="0" w:color="auto"/>
              <w:left w:val="nil"/>
              <w:bottom w:val="single" w:sz="8" w:space="0" w:color="auto"/>
              <w:right w:val="nil"/>
            </w:tcBorders>
            <w:vAlign w:val="center"/>
            <w:hideMark/>
          </w:tcPr>
          <w:p w14:paraId="410EF7C5"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76440C3E" w14:textId="77777777" w:rsidR="007E73DD" w:rsidRPr="007E73DD" w:rsidRDefault="007E73DD" w:rsidP="007E73DD">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2B9691E6"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4A67E345" w14:textId="77777777" w:rsidR="007E73DD" w:rsidRPr="007E73DD" w:rsidRDefault="007E73DD" w:rsidP="007E73D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 xml:space="preserve">предыдущего </w:t>
            </w:r>
            <w:proofErr w:type="spellStart"/>
            <w:r w:rsidRPr="007E73DD">
              <w:rPr>
                <w:rFonts w:ascii="Times New Roman" w:eastAsia="Times New Roman" w:hAnsi="Times New Roman" w:cs="Times New Roman"/>
                <w:b/>
                <w:bCs/>
                <w:kern w:val="0"/>
                <w:sz w:val="20"/>
                <w:szCs w:val="20"/>
                <w:lang w:val="ky-KG" w:eastAsia="ru-RU"/>
                <w14:ligatures w14:val="none"/>
              </w:rPr>
              <w:t>месяц</w:t>
            </w:r>
            <w:proofErr w:type="spellEnd"/>
            <w:r w:rsidRPr="007E73DD">
              <w:rPr>
                <w:rFonts w:ascii="Times New Roman" w:eastAsia="Times New Roman" w:hAnsi="Times New Roman" w:cs="Times New Roman"/>
                <w:b/>
                <w:bCs/>
                <w:kern w:val="0"/>
                <w:sz w:val="20"/>
                <w:szCs w:val="20"/>
                <w:lang w:val="ru-RU" w:eastAsia="ru-RU"/>
                <w14:ligatures w14:val="none"/>
              </w:rPr>
              <w:t>а</w:t>
            </w:r>
          </w:p>
        </w:tc>
      </w:tr>
      <w:tr w:rsidR="007E73DD" w:rsidRPr="007E73DD" w14:paraId="09CE3833" w14:textId="77777777" w:rsidTr="006E2F1D">
        <w:trPr>
          <w:trHeight w:val="74"/>
        </w:trPr>
        <w:tc>
          <w:tcPr>
            <w:tcW w:w="3261" w:type="dxa"/>
            <w:tcBorders>
              <w:top w:val="single" w:sz="8" w:space="0" w:color="auto"/>
              <w:left w:val="nil"/>
              <w:bottom w:val="nil"/>
              <w:right w:val="nil"/>
            </w:tcBorders>
          </w:tcPr>
          <w:p w14:paraId="5F151EC1"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4849B22C"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4E451694"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4B800860" w14:textId="77777777" w:rsidR="007E73DD" w:rsidRPr="007E73DD" w:rsidRDefault="007E73DD" w:rsidP="007E73DD">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7E73DD" w:rsidRPr="007E73DD" w14:paraId="47684A19" w14:textId="77777777" w:rsidTr="006E2F1D">
        <w:trPr>
          <w:trHeight w:val="168"/>
        </w:trPr>
        <w:tc>
          <w:tcPr>
            <w:tcW w:w="3261" w:type="dxa"/>
            <w:vAlign w:val="bottom"/>
            <w:hideMark/>
          </w:tcPr>
          <w:p w14:paraId="474EB087" w14:textId="77777777" w:rsidR="007E73DD" w:rsidRPr="007E73DD" w:rsidRDefault="007E73DD" w:rsidP="007E73DD">
            <w:pPr>
              <w:spacing w:after="0" w:line="264" w:lineRule="auto"/>
              <w:rPr>
                <w:rFonts w:ascii="Times New Roman" w:eastAsia="Times New Roman" w:hAnsi="Times New Roman" w:cs="Times New Roman"/>
                <w:b/>
                <w:kern w:val="0"/>
                <w:sz w:val="20"/>
                <w:szCs w:val="20"/>
                <w:lang w:val="x-none" w:eastAsia="x-none"/>
                <w14:ligatures w14:val="none"/>
              </w:rPr>
            </w:pPr>
            <w:r w:rsidRPr="007E73DD">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30D70722" w14:textId="77777777" w:rsidR="007E73DD" w:rsidRPr="007E73DD" w:rsidRDefault="007E73DD" w:rsidP="007E73DD">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ru-RU" w:eastAsia="x-none"/>
                <w14:ligatures w14:val="none"/>
              </w:rPr>
              <w:t>4310</w:t>
            </w:r>
          </w:p>
        </w:tc>
        <w:tc>
          <w:tcPr>
            <w:tcW w:w="1984" w:type="dxa"/>
            <w:vAlign w:val="bottom"/>
            <w:hideMark/>
          </w:tcPr>
          <w:p w14:paraId="44395FE5" w14:textId="77777777" w:rsidR="007E73DD" w:rsidRPr="007E73DD" w:rsidRDefault="007E73DD" w:rsidP="007E73DD">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ru-RU" w:eastAsia="x-none"/>
                <w14:ligatures w14:val="none"/>
              </w:rPr>
              <w:t>80,9</w:t>
            </w:r>
          </w:p>
        </w:tc>
        <w:tc>
          <w:tcPr>
            <w:tcW w:w="2126" w:type="dxa"/>
            <w:vAlign w:val="bottom"/>
            <w:hideMark/>
          </w:tcPr>
          <w:p w14:paraId="6820A509" w14:textId="77777777" w:rsidR="007E73DD" w:rsidRPr="007E73DD" w:rsidRDefault="007E73DD" w:rsidP="007E73DD">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7E73DD">
              <w:rPr>
                <w:rFonts w:ascii="Times New Roman" w:eastAsia="Times New Roman" w:hAnsi="Times New Roman" w:cs="Times New Roman"/>
                <w:b/>
                <w:kern w:val="0"/>
                <w:sz w:val="20"/>
                <w:szCs w:val="20"/>
                <w:lang w:val="ru-RU" w:eastAsia="x-none"/>
                <w14:ligatures w14:val="none"/>
              </w:rPr>
              <w:t>97,1</w:t>
            </w:r>
          </w:p>
        </w:tc>
      </w:tr>
      <w:tr w:rsidR="007E73DD" w:rsidRPr="007E73DD" w14:paraId="7CD8747D" w14:textId="77777777" w:rsidTr="006E2F1D">
        <w:trPr>
          <w:trHeight w:val="270"/>
        </w:trPr>
        <w:tc>
          <w:tcPr>
            <w:tcW w:w="3261" w:type="dxa"/>
            <w:vAlign w:val="bottom"/>
            <w:hideMark/>
          </w:tcPr>
          <w:p w14:paraId="06EF7648"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lastRenderedPageBreak/>
              <w:t>Ленинский</w:t>
            </w:r>
          </w:p>
        </w:tc>
        <w:tc>
          <w:tcPr>
            <w:tcW w:w="2268" w:type="dxa"/>
            <w:vAlign w:val="bottom"/>
            <w:hideMark/>
          </w:tcPr>
          <w:p w14:paraId="2B99496D" w14:textId="77777777" w:rsidR="007E73DD" w:rsidRPr="007E73DD" w:rsidRDefault="007E73DD" w:rsidP="007E73DD">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 xml:space="preserve">1235                                                                                                                                                                                                                                                                                                                                                                                                                                  </w:t>
            </w:r>
          </w:p>
        </w:tc>
        <w:tc>
          <w:tcPr>
            <w:tcW w:w="1984" w:type="dxa"/>
            <w:vAlign w:val="bottom"/>
            <w:hideMark/>
          </w:tcPr>
          <w:p w14:paraId="32A2A6F3" w14:textId="77777777" w:rsidR="007E73DD" w:rsidRPr="007E73DD" w:rsidRDefault="007E73DD" w:rsidP="007E73D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85,4</w:t>
            </w:r>
          </w:p>
        </w:tc>
        <w:tc>
          <w:tcPr>
            <w:tcW w:w="2126" w:type="dxa"/>
            <w:vAlign w:val="bottom"/>
            <w:hideMark/>
          </w:tcPr>
          <w:p w14:paraId="24EB95A4" w14:textId="77777777" w:rsidR="007E73DD" w:rsidRPr="007E73DD" w:rsidRDefault="007E73DD" w:rsidP="007E73DD">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95,9</w:t>
            </w:r>
          </w:p>
        </w:tc>
      </w:tr>
      <w:tr w:rsidR="007E73DD" w:rsidRPr="007E73DD" w14:paraId="17F1F470" w14:textId="77777777" w:rsidTr="006E2F1D">
        <w:trPr>
          <w:trHeight w:val="145"/>
        </w:trPr>
        <w:tc>
          <w:tcPr>
            <w:tcW w:w="3261" w:type="dxa"/>
            <w:vAlign w:val="bottom"/>
            <w:hideMark/>
          </w:tcPr>
          <w:p w14:paraId="16F9DD4B"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0AAB3FB8" w14:textId="77777777" w:rsidR="007E73DD" w:rsidRPr="007E73DD" w:rsidRDefault="007E73DD" w:rsidP="007E73DD">
            <w:pPr>
              <w:spacing w:after="0" w:line="264" w:lineRule="auto"/>
              <w:ind w:right="743"/>
              <w:jc w:val="center"/>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 xml:space="preserve">                  583</w:t>
            </w:r>
          </w:p>
        </w:tc>
        <w:tc>
          <w:tcPr>
            <w:tcW w:w="1984" w:type="dxa"/>
            <w:vAlign w:val="bottom"/>
            <w:hideMark/>
          </w:tcPr>
          <w:p w14:paraId="66B83588" w14:textId="77777777" w:rsidR="007E73DD" w:rsidRPr="007E73DD" w:rsidRDefault="007E73DD" w:rsidP="007E73D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64,8</w:t>
            </w:r>
          </w:p>
        </w:tc>
        <w:tc>
          <w:tcPr>
            <w:tcW w:w="2126" w:type="dxa"/>
            <w:vAlign w:val="bottom"/>
            <w:hideMark/>
          </w:tcPr>
          <w:p w14:paraId="43EA8B62" w14:textId="77777777" w:rsidR="007E73DD" w:rsidRPr="007E73DD" w:rsidRDefault="007E73DD" w:rsidP="007E73DD">
            <w:pPr>
              <w:spacing w:after="0" w:line="264" w:lineRule="auto"/>
              <w:ind w:right="746"/>
              <w:jc w:val="center"/>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 xml:space="preserve">                97,0</w:t>
            </w:r>
          </w:p>
        </w:tc>
      </w:tr>
      <w:tr w:rsidR="007E73DD" w:rsidRPr="007E73DD" w14:paraId="31C6F999" w14:textId="77777777" w:rsidTr="006E2F1D">
        <w:trPr>
          <w:trHeight w:val="164"/>
        </w:trPr>
        <w:tc>
          <w:tcPr>
            <w:tcW w:w="3261" w:type="dxa"/>
            <w:vAlign w:val="bottom"/>
            <w:hideMark/>
          </w:tcPr>
          <w:p w14:paraId="383B2B41"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50F729CA" w14:textId="77777777" w:rsidR="007E73DD" w:rsidRPr="007E73DD" w:rsidRDefault="007E73DD" w:rsidP="007E73DD">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7E73DD">
              <w:rPr>
                <w:rFonts w:ascii="Times New Roman" w:eastAsia="Times New Roman" w:hAnsi="Times New Roman" w:cs="Times New Roman"/>
                <w:kern w:val="0"/>
                <w:sz w:val="20"/>
                <w:szCs w:val="20"/>
                <w:lang w:val="ky-KG" w:eastAsia="x-none"/>
                <w14:ligatures w14:val="none"/>
              </w:rPr>
              <w:t>1051</w:t>
            </w:r>
          </w:p>
        </w:tc>
        <w:tc>
          <w:tcPr>
            <w:tcW w:w="1984" w:type="dxa"/>
            <w:vAlign w:val="bottom"/>
            <w:hideMark/>
          </w:tcPr>
          <w:p w14:paraId="350B07AB" w14:textId="77777777" w:rsidR="007E73DD" w:rsidRPr="007E73DD" w:rsidRDefault="007E73DD" w:rsidP="007E73D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85,0</w:t>
            </w:r>
          </w:p>
        </w:tc>
        <w:tc>
          <w:tcPr>
            <w:tcW w:w="2126" w:type="dxa"/>
            <w:vAlign w:val="bottom"/>
            <w:hideMark/>
          </w:tcPr>
          <w:p w14:paraId="03320A6F" w14:textId="77777777" w:rsidR="007E73DD" w:rsidRPr="007E73DD" w:rsidRDefault="007E73DD" w:rsidP="007E73DD">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96,6</w:t>
            </w:r>
          </w:p>
        </w:tc>
      </w:tr>
      <w:tr w:rsidR="007E73DD" w:rsidRPr="007E73DD" w14:paraId="48FA5DF1" w14:textId="77777777" w:rsidTr="006E2F1D">
        <w:trPr>
          <w:trHeight w:val="196"/>
        </w:trPr>
        <w:tc>
          <w:tcPr>
            <w:tcW w:w="3261" w:type="dxa"/>
            <w:tcBorders>
              <w:top w:val="nil"/>
              <w:left w:val="nil"/>
              <w:bottom w:val="single" w:sz="8" w:space="0" w:color="auto"/>
              <w:right w:val="nil"/>
            </w:tcBorders>
            <w:vAlign w:val="bottom"/>
            <w:hideMark/>
          </w:tcPr>
          <w:p w14:paraId="3962420B" w14:textId="77777777" w:rsidR="007E73DD" w:rsidRPr="007E73DD" w:rsidRDefault="007E73DD" w:rsidP="007E73D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E73DD">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098C7A37" w14:textId="77777777" w:rsidR="007E73DD" w:rsidRPr="007E73DD" w:rsidRDefault="007E73DD" w:rsidP="007E73DD">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7E73DD">
              <w:rPr>
                <w:rFonts w:ascii="Times New Roman" w:eastAsia="Times New Roman" w:hAnsi="Times New Roman" w:cs="Times New Roman"/>
                <w:kern w:val="0"/>
                <w:sz w:val="20"/>
                <w:szCs w:val="20"/>
                <w:lang w:val="ky-KG" w:eastAsia="x-none"/>
                <w14:ligatures w14:val="none"/>
              </w:rPr>
              <w:t xml:space="preserve">1441                                                                                                                                                                                                                                                </w:t>
            </w:r>
          </w:p>
        </w:tc>
        <w:tc>
          <w:tcPr>
            <w:tcW w:w="1984" w:type="dxa"/>
            <w:tcBorders>
              <w:top w:val="nil"/>
              <w:left w:val="nil"/>
              <w:bottom w:val="single" w:sz="8" w:space="0" w:color="auto"/>
              <w:right w:val="nil"/>
            </w:tcBorders>
            <w:vAlign w:val="bottom"/>
            <w:hideMark/>
          </w:tcPr>
          <w:p w14:paraId="6D3937C4" w14:textId="77777777" w:rsidR="007E73DD" w:rsidRPr="007E73DD" w:rsidRDefault="007E73DD" w:rsidP="007E73D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7E73DD">
              <w:rPr>
                <w:rFonts w:ascii="Times New Roman" w:eastAsia="Times New Roman" w:hAnsi="Times New Roman" w:cs="Times New Roman"/>
                <w:kern w:val="0"/>
                <w:sz w:val="20"/>
                <w:szCs w:val="20"/>
                <w:lang w:val="ru-RU" w:eastAsia="x-none"/>
                <w14:ligatures w14:val="none"/>
              </w:rPr>
              <w:t>82,5</w:t>
            </w:r>
          </w:p>
        </w:tc>
        <w:tc>
          <w:tcPr>
            <w:tcW w:w="2126" w:type="dxa"/>
            <w:tcBorders>
              <w:top w:val="nil"/>
              <w:left w:val="nil"/>
              <w:bottom w:val="single" w:sz="8" w:space="0" w:color="auto"/>
              <w:right w:val="nil"/>
            </w:tcBorders>
            <w:vAlign w:val="bottom"/>
            <w:hideMark/>
          </w:tcPr>
          <w:p w14:paraId="471D455A" w14:textId="77777777" w:rsidR="007E73DD" w:rsidRPr="007E73DD" w:rsidRDefault="007E73DD" w:rsidP="007E73DD">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7E73DD">
              <w:rPr>
                <w:rFonts w:ascii="Times New Roman" w:eastAsia="Times New Roman" w:hAnsi="Times New Roman" w:cs="Times New Roman"/>
                <w:kern w:val="0"/>
                <w:sz w:val="20"/>
                <w:szCs w:val="20"/>
                <w:lang w:val="ky-KG" w:eastAsia="x-none"/>
                <w14:ligatures w14:val="none"/>
              </w:rPr>
              <w:t xml:space="preserve">                98,6</w:t>
            </w:r>
          </w:p>
        </w:tc>
      </w:tr>
    </w:tbl>
    <w:p w14:paraId="47F2D4FF"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x-none"/>
          <w14:ligatures w14:val="none"/>
        </w:rPr>
      </w:pPr>
    </w:p>
    <w:p w14:paraId="49E20A6F"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7E73DD">
        <w:rPr>
          <w:rFonts w:ascii="Times New Roman" w:eastAsia="Times New Roman" w:hAnsi="Times New Roman" w:cs="Times New Roman"/>
          <w:kern w:val="0"/>
          <w:sz w:val="24"/>
          <w:szCs w:val="24"/>
          <w:lang w:val="x-none" w:eastAsia="x-none"/>
          <w14:ligatures w14:val="none"/>
        </w:rPr>
        <w:t>На 1</w:t>
      </w:r>
      <w:r w:rsidRPr="007E73DD">
        <w:rPr>
          <w:rFonts w:ascii="Times New Roman" w:eastAsia="Times New Roman" w:hAnsi="Times New Roman" w:cs="Times New Roman"/>
          <w:kern w:val="0"/>
          <w:sz w:val="24"/>
          <w:szCs w:val="24"/>
          <w:lang w:val="ky-KG" w:eastAsia="x-none"/>
          <w14:ligatures w14:val="none"/>
        </w:rPr>
        <w:t xml:space="preserve"> </w:t>
      </w:r>
      <w:proofErr w:type="spellStart"/>
      <w:r w:rsidRPr="007E73DD">
        <w:rPr>
          <w:rFonts w:ascii="Times New Roman" w:eastAsia="Times New Roman" w:hAnsi="Times New Roman" w:cs="Times New Roman"/>
          <w:kern w:val="0"/>
          <w:sz w:val="24"/>
          <w:szCs w:val="24"/>
          <w:lang w:val="ky-KG" w:eastAsia="x-none"/>
          <w14:ligatures w14:val="none"/>
        </w:rPr>
        <w:t>января</w:t>
      </w:r>
      <w:proofErr w:type="spellEnd"/>
      <w:r w:rsidRPr="007E73DD">
        <w:rPr>
          <w:rFonts w:ascii="Times New Roman" w:eastAsia="Times New Roman" w:hAnsi="Times New Roman" w:cs="Times New Roman"/>
          <w:kern w:val="0"/>
          <w:sz w:val="24"/>
          <w:szCs w:val="24"/>
          <w:lang w:val="ky-KG" w:eastAsia="x-none"/>
          <w14:ligatures w14:val="none"/>
        </w:rPr>
        <w:t xml:space="preserve"> </w:t>
      </w:r>
      <w:r w:rsidRPr="007E73DD">
        <w:rPr>
          <w:rFonts w:ascii="Times New Roman" w:eastAsia="Times New Roman" w:hAnsi="Times New Roman" w:cs="Times New Roman"/>
          <w:kern w:val="0"/>
          <w:sz w:val="24"/>
          <w:szCs w:val="24"/>
          <w:lang w:val="x-none" w:eastAsia="x-none"/>
          <w14:ligatures w14:val="none"/>
        </w:rPr>
        <w:t>20</w:t>
      </w:r>
      <w:r w:rsidRPr="007E73DD">
        <w:rPr>
          <w:rFonts w:ascii="Times New Roman" w:eastAsia="Times New Roman" w:hAnsi="Times New Roman" w:cs="Times New Roman"/>
          <w:kern w:val="0"/>
          <w:sz w:val="24"/>
          <w:szCs w:val="24"/>
          <w:lang w:val="ru-RU" w:eastAsia="x-none"/>
          <w14:ligatures w14:val="none"/>
        </w:rPr>
        <w:t>25</w:t>
      </w:r>
      <w:r w:rsidRPr="007E73DD">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7E73DD">
        <w:rPr>
          <w:rFonts w:ascii="Times New Roman" w:eastAsia="Times New Roman" w:hAnsi="Times New Roman" w:cs="Times New Roman"/>
          <w:kern w:val="0"/>
          <w:sz w:val="24"/>
          <w:szCs w:val="24"/>
          <w:lang w:val="ru-RU" w:eastAsia="x-none"/>
          <w14:ligatures w14:val="none"/>
        </w:rPr>
        <w:t xml:space="preserve">                    </w:t>
      </w:r>
      <w:r w:rsidRPr="007E73DD">
        <w:rPr>
          <w:rFonts w:ascii="Times New Roman" w:eastAsia="Times New Roman" w:hAnsi="Times New Roman" w:cs="Times New Roman"/>
          <w:kern w:val="0"/>
          <w:sz w:val="24"/>
          <w:szCs w:val="24"/>
          <w:lang w:val="x-none" w:eastAsia="x-none"/>
          <w14:ligatures w14:val="none"/>
        </w:rPr>
        <w:t xml:space="preserve">(вакансий) составило </w:t>
      </w:r>
      <w:r w:rsidRPr="007E73DD">
        <w:rPr>
          <w:rFonts w:ascii="Times New Roman" w:eastAsia="Times New Roman" w:hAnsi="Times New Roman" w:cs="Times New Roman"/>
          <w:kern w:val="0"/>
          <w:sz w:val="24"/>
          <w:szCs w:val="24"/>
          <w:lang w:val="ru-RU" w:eastAsia="x-none"/>
          <w14:ligatures w14:val="none"/>
        </w:rPr>
        <w:t>2714 единиц.</w:t>
      </w:r>
    </w:p>
    <w:p w14:paraId="7FB72F51"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7E73DD">
        <w:rPr>
          <w:rFonts w:ascii="Times New Roman" w:eastAsia="Times New Roman" w:hAnsi="Times New Roman" w:cs="Times New Roman"/>
          <w:kern w:val="0"/>
          <w:sz w:val="24"/>
          <w:szCs w:val="24"/>
          <w:lang w:val="ru-RU" w:eastAsia="ru-RU"/>
          <w14:ligatures w14:val="none"/>
        </w:rPr>
        <w:t>Основную потребность в работниках испытывают предприятия обрабатывающей промышленности (20,6 процента), т</w:t>
      </w:r>
      <w:r w:rsidRPr="007E73DD">
        <w:rPr>
          <w:rFonts w:ascii="Times New Roman" w:eastAsia="Times New Roman" w:hAnsi="Times New Roman" w:cs="Times New Roman"/>
          <w:kern w:val="0"/>
          <w:sz w:val="24"/>
          <w:szCs w:val="24"/>
          <w:lang w:val="ru-RU" w:eastAsia="x-none"/>
          <w14:ligatures w14:val="none"/>
        </w:rPr>
        <w:t>ранспортной</w:t>
      </w:r>
      <w:r w:rsidRPr="007E73DD">
        <w:rPr>
          <w:rFonts w:ascii="Times New Roman" w:eastAsia="Times New Roman" w:hAnsi="Times New Roman" w:cs="Times New Roman"/>
          <w:kern w:val="0"/>
          <w:sz w:val="24"/>
          <w:szCs w:val="24"/>
          <w:lang w:val="x-none" w:eastAsia="x-none"/>
          <w14:ligatures w14:val="none"/>
        </w:rPr>
        <w:t xml:space="preserve"> деятельност</w:t>
      </w:r>
      <w:r w:rsidRPr="007E73DD">
        <w:rPr>
          <w:rFonts w:ascii="Times New Roman" w:eastAsia="Times New Roman" w:hAnsi="Times New Roman" w:cs="Times New Roman"/>
          <w:kern w:val="0"/>
          <w:sz w:val="24"/>
          <w:szCs w:val="24"/>
          <w:lang w:val="ru-RU" w:eastAsia="x-none"/>
          <w14:ligatures w14:val="none"/>
        </w:rPr>
        <w:t>и</w:t>
      </w:r>
      <w:r w:rsidRPr="007E73DD">
        <w:rPr>
          <w:rFonts w:ascii="Times New Roman" w:eastAsia="Times New Roman" w:hAnsi="Times New Roman" w:cs="Times New Roman"/>
          <w:kern w:val="0"/>
          <w:sz w:val="24"/>
          <w:szCs w:val="24"/>
          <w:lang w:val="x-none" w:eastAsia="x-none"/>
          <w14:ligatures w14:val="none"/>
        </w:rPr>
        <w:t xml:space="preserve"> и хранени</w:t>
      </w:r>
      <w:r w:rsidRPr="007E73DD">
        <w:rPr>
          <w:rFonts w:ascii="Times New Roman" w:eastAsia="Times New Roman" w:hAnsi="Times New Roman" w:cs="Times New Roman"/>
          <w:kern w:val="0"/>
          <w:sz w:val="24"/>
          <w:szCs w:val="24"/>
          <w:lang w:val="ru-RU" w:eastAsia="x-none"/>
          <w14:ligatures w14:val="none"/>
        </w:rPr>
        <w:t>я</w:t>
      </w:r>
      <w:r w:rsidRPr="007E73DD">
        <w:rPr>
          <w:rFonts w:ascii="Times New Roman" w:eastAsia="Times New Roman" w:hAnsi="Times New Roman" w:cs="Times New Roman"/>
          <w:kern w:val="0"/>
          <w:sz w:val="24"/>
          <w:szCs w:val="24"/>
          <w:lang w:val="x-none" w:eastAsia="x-none"/>
          <w14:ligatures w14:val="none"/>
        </w:rPr>
        <w:t xml:space="preserve"> грузов</w:t>
      </w:r>
      <w:r w:rsidRPr="007E73DD">
        <w:rPr>
          <w:rFonts w:ascii="Times New Roman" w:eastAsia="Times New Roman" w:hAnsi="Times New Roman" w:cs="Times New Roman"/>
          <w:kern w:val="0"/>
          <w:sz w:val="24"/>
          <w:szCs w:val="24"/>
          <w:lang w:val="ru-RU" w:eastAsia="ru-RU"/>
          <w14:ligatures w14:val="none"/>
        </w:rPr>
        <w:t xml:space="preserve"> (18,7 процента), сферы торговли; ремонта автомобилей и мотоциклов (9,9 процента), образования (9,4 процента), информации и связи (8,1 процента), финансовой деятельности (7,7 процента), прочей обслуживающей деятельности (6,4 процента), здравоохранения и социального обслуживания населения (5,5 процента), деятельность гостиниц и ресторанов (4,9 процента),   строительства (3,6 процента), </w:t>
      </w:r>
      <w:r w:rsidRPr="007E73DD">
        <w:rPr>
          <w:rFonts w:ascii="Times New Roman" w:eastAsia="Times New Roman" w:hAnsi="Times New Roman" w:cs="Times New Roman"/>
          <w:kern w:val="0"/>
          <w:sz w:val="24"/>
          <w:szCs w:val="24"/>
          <w:lang w:val="x-none" w:eastAsia="x-none"/>
          <w14:ligatures w14:val="none"/>
        </w:rPr>
        <w:t>водоснабжени</w:t>
      </w:r>
      <w:r w:rsidRPr="007E73DD">
        <w:rPr>
          <w:rFonts w:ascii="Times New Roman" w:eastAsia="Times New Roman" w:hAnsi="Times New Roman" w:cs="Times New Roman"/>
          <w:kern w:val="0"/>
          <w:sz w:val="24"/>
          <w:szCs w:val="24"/>
          <w:lang w:val="ru-RU" w:eastAsia="x-none"/>
          <w14:ligatures w14:val="none"/>
        </w:rPr>
        <w:t>я</w:t>
      </w:r>
      <w:r w:rsidRPr="007E73DD">
        <w:rPr>
          <w:rFonts w:ascii="Times New Roman" w:eastAsia="Times New Roman" w:hAnsi="Times New Roman" w:cs="Times New Roman"/>
          <w:kern w:val="0"/>
          <w:sz w:val="24"/>
          <w:szCs w:val="24"/>
          <w:lang w:val="x-none" w:eastAsia="x-none"/>
          <w14:ligatures w14:val="none"/>
        </w:rPr>
        <w:t>, очистк</w:t>
      </w:r>
      <w:r w:rsidRPr="007E73DD">
        <w:rPr>
          <w:rFonts w:ascii="Times New Roman" w:eastAsia="Times New Roman" w:hAnsi="Times New Roman" w:cs="Times New Roman"/>
          <w:kern w:val="0"/>
          <w:sz w:val="24"/>
          <w:szCs w:val="24"/>
          <w:lang w:val="ru-RU" w:eastAsia="x-none"/>
          <w14:ligatures w14:val="none"/>
        </w:rPr>
        <w:t>и</w:t>
      </w:r>
      <w:r w:rsidRPr="007E73DD">
        <w:rPr>
          <w:rFonts w:ascii="Times New Roman" w:eastAsia="Times New Roman" w:hAnsi="Times New Roman" w:cs="Times New Roman"/>
          <w:kern w:val="0"/>
          <w:sz w:val="24"/>
          <w:szCs w:val="24"/>
          <w:lang w:val="x-none" w:eastAsia="x-none"/>
          <w14:ligatures w14:val="none"/>
        </w:rPr>
        <w:t>, обработк</w:t>
      </w:r>
      <w:r w:rsidRPr="007E73DD">
        <w:rPr>
          <w:rFonts w:ascii="Times New Roman" w:eastAsia="Times New Roman" w:hAnsi="Times New Roman" w:cs="Times New Roman"/>
          <w:kern w:val="0"/>
          <w:sz w:val="24"/>
          <w:szCs w:val="24"/>
          <w:lang w:val="ru-RU" w:eastAsia="x-none"/>
          <w14:ligatures w14:val="none"/>
        </w:rPr>
        <w:t>и</w:t>
      </w:r>
      <w:r w:rsidRPr="007E73DD">
        <w:rPr>
          <w:rFonts w:ascii="Times New Roman" w:eastAsia="Times New Roman" w:hAnsi="Times New Roman" w:cs="Times New Roman"/>
          <w:kern w:val="0"/>
          <w:sz w:val="24"/>
          <w:szCs w:val="24"/>
          <w:lang w:val="x-none" w:eastAsia="x-none"/>
          <w14:ligatures w14:val="none"/>
        </w:rPr>
        <w:t xml:space="preserve"> отходов и получени</w:t>
      </w:r>
      <w:r w:rsidRPr="007E73DD">
        <w:rPr>
          <w:rFonts w:ascii="Times New Roman" w:eastAsia="Times New Roman" w:hAnsi="Times New Roman" w:cs="Times New Roman"/>
          <w:kern w:val="0"/>
          <w:sz w:val="24"/>
          <w:szCs w:val="24"/>
          <w:lang w:val="ru-RU" w:eastAsia="x-none"/>
          <w14:ligatures w14:val="none"/>
        </w:rPr>
        <w:t>я</w:t>
      </w:r>
      <w:r w:rsidRPr="007E73DD">
        <w:rPr>
          <w:rFonts w:ascii="Times New Roman" w:eastAsia="Times New Roman" w:hAnsi="Times New Roman" w:cs="Times New Roman"/>
          <w:kern w:val="0"/>
          <w:sz w:val="24"/>
          <w:szCs w:val="24"/>
          <w:lang w:val="x-none" w:eastAsia="x-none"/>
          <w14:ligatures w14:val="none"/>
        </w:rPr>
        <w:t xml:space="preserve"> вторичного сырья </w:t>
      </w:r>
      <w:r w:rsidRPr="007E73DD">
        <w:rPr>
          <w:rFonts w:ascii="Times New Roman" w:eastAsia="Times New Roman" w:hAnsi="Times New Roman" w:cs="Times New Roman"/>
          <w:kern w:val="0"/>
          <w:sz w:val="24"/>
          <w:szCs w:val="24"/>
          <w:lang w:val="ru-RU" w:eastAsia="ru-RU"/>
          <w14:ligatures w14:val="none"/>
        </w:rPr>
        <w:t xml:space="preserve">(3,1 процента), обеспечение электроэнергией, газом, паром и кондиционированным воздухом (1,0 процента), искусства </w:t>
      </w:r>
      <w:proofErr w:type="spellStart"/>
      <w:r w:rsidRPr="007E73DD">
        <w:rPr>
          <w:rFonts w:ascii="Times New Roman" w:eastAsia="Times New Roman" w:hAnsi="Times New Roman" w:cs="Times New Roman"/>
          <w:kern w:val="0"/>
          <w:sz w:val="24"/>
          <w:szCs w:val="24"/>
          <w:lang w:val="ru-RU" w:eastAsia="ru-RU"/>
          <w14:ligatures w14:val="none"/>
        </w:rPr>
        <w:t>равлечения</w:t>
      </w:r>
      <w:proofErr w:type="spellEnd"/>
      <w:r w:rsidRPr="007E73DD">
        <w:rPr>
          <w:rFonts w:ascii="Times New Roman" w:eastAsia="Times New Roman" w:hAnsi="Times New Roman" w:cs="Times New Roman"/>
          <w:kern w:val="0"/>
          <w:sz w:val="24"/>
          <w:szCs w:val="24"/>
          <w:lang w:val="ru-RU" w:eastAsia="ru-RU"/>
          <w14:ligatures w14:val="none"/>
        </w:rPr>
        <w:t xml:space="preserve"> и отдыха (0,5 процента),г</w:t>
      </w:r>
      <w:r w:rsidRPr="007E73DD">
        <w:rPr>
          <w:rFonts w:ascii="Times New Roman" w:eastAsia="Times New Roman" w:hAnsi="Times New Roman" w:cs="Times New Roman"/>
          <w:kern w:val="0"/>
          <w:sz w:val="24"/>
          <w:szCs w:val="24"/>
          <w:lang w:val="x-none" w:eastAsia="ru-RU"/>
          <w14:ligatures w14:val="none"/>
        </w:rPr>
        <w:t>осударственно</w:t>
      </w:r>
      <w:r w:rsidRPr="007E73DD">
        <w:rPr>
          <w:rFonts w:ascii="Times New Roman" w:eastAsia="Times New Roman" w:hAnsi="Times New Roman" w:cs="Times New Roman"/>
          <w:kern w:val="0"/>
          <w:sz w:val="24"/>
          <w:szCs w:val="24"/>
          <w:lang w:val="ru-RU" w:eastAsia="ru-RU"/>
          <w14:ligatures w14:val="none"/>
        </w:rPr>
        <w:t>го</w:t>
      </w:r>
      <w:r w:rsidRPr="007E73DD">
        <w:rPr>
          <w:rFonts w:ascii="Times New Roman" w:eastAsia="Times New Roman" w:hAnsi="Times New Roman" w:cs="Times New Roman"/>
          <w:kern w:val="0"/>
          <w:sz w:val="24"/>
          <w:szCs w:val="24"/>
          <w:lang w:val="x-none" w:eastAsia="ru-RU"/>
          <w14:ligatures w14:val="none"/>
        </w:rPr>
        <w:t xml:space="preserve"> управлени</w:t>
      </w:r>
      <w:r w:rsidRPr="007E73DD">
        <w:rPr>
          <w:rFonts w:ascii="Times New Roman" w:eastAsia="Times New Roman" w:hAnsi="Times New Roman" w:cs="Times New Roman"/>
          <w:kern w:val="0"/>
          <w:sz w:val="24"/>
          <w:szCs w:val="24"/>
          <w:lang w:val="ru-RU" w:eastAsia="ru-RU"/>
          <w14:ligatures w14:val="none"/>
        </w:rPr>
        <w:t>я</w:t>
      </w:r>
      <w:r w:rsidRPr="007E73DD">
        <w:rPr>
          <w:rFonts w:ascii="Times New Roman" w:eastAsia="Times New Roman" w:hAnsi="Times New Roman" w:cs="Times New Roman"/>
          <w:kern w:val="0"/>
          <w:sz w:val="24"/>
          <w:szCs w:val="24"/>
          <w:lang w:val="x-none" w:eastAsia="ru-RU"/>
          <w14:ligatures w14:val="none"/>
        </w:rPr>
        <w:t xml:space="preserve"> и оборон</w:t>
      </w:r>
      <w:r w:rsidRPr="007E73DD">
        <w:rPr>
          <w:rFonts w:ascii="Times New Roman" w:eastAsia="Times New Roman" w:hAnsi="Times New Roman" w:cs="Times New Roman"/>
          <w:kern w:val="0"/>
          <w:sz w:val="24"/>
          <w:szCs w:val="24"/>
          <w:lang w:val="ru-RU" w:eastAsia="ru-RU"/>
          <w14:ligatures w14:val="none"/>
        </w:rPr>
        <w:t>ы</w:t>
      </w:r>
      <w:r w:rsidRPr="007E73DD">
        <w:rPr>
          <w:rFonts w:ascii="Times New Roman" w:eastAsia="Times New Roman" w:hAnsi="Times New Roman" w:cs="Times New Roman"/>
          <w:kern w:val="0"/>
          <w:sz w:val="24"/>
          <w:szCs w:val="24"/>
          <w:lang w:val="x-none" w:eastAsia="ru-RU"/>
          <w14:ligatures w14:val="none"/>
        </w:rPr>
        <w:t>; обязательно</w:t>
      </w:r>
      <w:r w:rsidRPr="007E73DD">
        <w:rPr>
          <w:rFonts w:ascii="Times New Roman" w:eastAsia="Times New Roman" w:hAnsi="Times New Roman" w:cs="Times New Roman"/>
          <w:kern w:val="0"/>
          <w:sz w:val="24"/>
          <w:szCs w:val="24"/>
          <w:lang w:val="ru-RU" w:eastAsia="ru-RU"/>
          <w14:ligatures w14:val="none"/>
        </w:rPr>
        <w:t>го</w:t>
      </w:r>
      <w:r w:rsidRPr="007E73DD">
        <w:rPr>
          <w:rFonts w:ascii="Times New Roman" w:eastAsia="Times New Roman" w:hAnsi="Times New Roman" w:cs="Times New Roman"/>
          <w:kern w:val="0"/>
          <w:sz w:val="24"/>
          <w:szCs w:val="24"/>
          <w:lang w:val="x-none" w:eastAsia="ru-RU"/>
          <w14:ligatures w14:val="none"/>
        </w:rPr>
        <w:t xml:space="preserve"> социально</w:t>
      </w:r>
      <w:r w:rsidRPr="007E73DD">
        <w:rPr>
          <w:rFonts w:ascii="Times New Roman" w:eastAsia="Times New Roman" w:hAnsi="Times New Roman" w:cs="Times New Roman"/>
          <w:kern w:val="0"/>
          <w:sz w:val="24"/>
          <w:szCs w:val="24"/>
          <w:lang w:val="ru-RU" w:eastAsia="ru-RU"/>
          <w14:ligatures w14:val="none"/>
        </w:rPr>
        <w:t>го</w:t>
      </w:r>
      <w:r w:rsidRPr="007E73DD">
        <w:rPr>
          <w:rFonts w:ascii="Times New Roman" w:eastAsia="Times New Roman" w:hAnsi="Times New Roman" w:cs="Times New Roman"/>
          <w:kern w:val="0"/>
          <w:sz w:val="24"/>
          <w:szCs w:val="24"/>
          <w:lang w:val="x-none" w:eastAsia="ru-RU"/>
          <w14:ligatures w14:val="none"/>
        </w:rPr>
        <w:t xml:space="preserve"> обеспечени</w:t>
      </w:r>
      <w:r w:rsidRPr="007E73DD">
        <w:rPr>
          <w:rFonts w:ascii="Times New Roman" w:eastAsia="Times New Roman" w:hAnsi="Times New Roman" w:cs="Times New Roman"/>
          <w:kern w:val="0"/>
          <w:sz w:val="24"/>
          <w:szCs w:val="24"/>
          <w:lang w:val="ru-RU" w:eastAsia="ru-RU"/>
          <w14:ligatures w14:val="none"/>
        </w:rPr>
        <w:t>я (0,2 процента).</w:t>
      </w:r>
    </w:p>
    <w:p w14:paraId="319F4551"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x-none"/>
          <w14:ligatures w14:val="none"/>
        </w:rPr>
      </w:pPr>
      <w:r w:rsidRPr="007E73DD">
        <w:rPr>
          <w:rFonts w:ascii="Times New Roman" w:eastAsia="Times New Roman" w:hAnsi="Times New Roman" w:cs="Times New Roman"/>
          <w:kern w:val="0"/>
          <w:sz w:val="24"/>
          <w:szCs w:val="24"/>
          <w:lang w:val="ru-RU" w:eastAsia="x-none"/>
          <w14:ligatures w14:val="none"/>
        </w:rPr>
        <w:t xml:space="preserve">           </w:t>
      </w:r>
      <w:r w:rsidRPr="007E73DD">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186 человек</w:t>
      </w:r>
      <w:r w:rsidRPr="007E73DD">
        <w:rPr>
          <w:rFonts w:ascii="Times New Roman" w:eastAsia="Times New Roman" w:hAnsi="Times New Roman" w:cs="Times New Roman"/>
          <w:kern w:val="0"/>
          <w:sz w:val="24"/>
          <w:szCs w:val="24"/>
          <w:lang w:val="ru-RU" w:eastAsia="x-none"/>
          <w14:ligatures w14:val="none"/>
        </w:rPr>
        <w:t>.</w:t>
      </w:r>
    </w:p>
    <w:p w14:paraId="4632F6E3"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x-none"/>
          <w14:ligatures w14:val="none"/>
        </w:rPr>
      </w:pPr>
    </w:p>
    <w:p w14:paraId="2C3640BA" w14:textId="77777777" w:rsidR="007E73DD" w:rsidRDefault="007E73DD" w:rsidP="007E73DD">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x-none"/>
          <w14:ligatures w14:val="none"/>
        </w:rPr>
        <w:t xml:space="preserve"> </w:t>
      </w:r>
      <w:r w:rsidRPr="007E73DD">
        <w:rPr>
          <w:rFonts w:ascii="Times New Roman" w:eastAsia="Times New Roman" w:hAnsi="Times New Roman" w:cs="Times New Roman"/>
          <w:b/>
          <w:bCs/>
          <w:color w:val="000000"/>
          <w:kern w:val="0"/>
          <w:sz w:val="24"/>
          <w:szCs w:val="24"/>
          <w:lang w:val="ru-RU" w:eastAsia="ru-RU"/>
          <w14:ligatures w14:val="none"/>
        </w:rPr>
        <w:t xml:space="preserve">Прожиточный минимум. </w:t>
      </w:r>
      <w:r w:rsidRPr="007E73DD">
        <w:rPr>
          <w:rFonts w:ascii="Times New Roman" w:eastAsia="Times New Roman" w:hAnsi="Times New Roman" w:cs="Times New Roman"/>
          <w:color w:val="000000"/>
          <w:kern w:val="0"/>
          <w:sz w:val="24"/>
          <w:szCs w:val="24"/>
          <w:lang w:val="ru-RU" w:eastAsia="ru-RU"/>
          <w14:ligatures w14:val="none"/>
        </w:rPr>
        <w:t xml:space="preserve">Величина прожиточного минимума по городу Бишкек в </w:t>
      </w:r>
      <w:r w:rsidRPr="007E73DD">
        <w:rPr>
          <w:rFonts w:ascii="Times New Roman" w:eastAsia="Times New Roman" w:hAnsi="Times New Roman" w:cs="Times New Roman"/>
          <w:color w:val="000000"/>
          <w:kern w:val="0"/>
          <w:sz w:val="24"/>
          <w:szCs w:val="24"/>
          <w:lang w:val="en-US" w:eastAsia="ru-RU"/>
          <w14:ligatures w14:val="none"/>
        </w:rPr>
        <w:t>IV</w:t>
      </w:r>
      <w:r w:rsidRPr="007E73DD">
        <w:rPr>
          <w:rFonts w:ascii="Times New Roman" w:eastAsia="Times New Roman" w:hAnsi="Times New Roman" w:cs="Times New Roman"/>
          <w:color w:val="000000"/>
          <w:kern w:val="0"/>
          <w:sz w:val="24"/>
          <w:szCs w:val="24"/>
          <w:lang w:val="ru-RU" w:eastAsia="ru-RU"/>
          <w14:ligatures w14:val="none"/>
        </w:rPr>
        <w:t xml:space="preserve"> квартале 20</w:t>
      </w:r>
      <w:r w:rsidRPr="007E73DD">
        <w:rPr>
          <w:rFonts w:ascii="Times New Roman" w:eastAsia="Times New Roman" w:hAnsi="Times New Roman" w:cs="Times New Roman"/>
          <w:color w:val="000000"/>
          <w:kern w:val="0"/>
          <w:sz w:val="24"/>
          <w:szCs w:val="24"/>
          <w:lang w:val="ky-KG" w:eastAsia="ru-RU"/>
          <w14:ligatures w14:val="none"/>
        </w:rPr>
        <w:t xml:space="preserve">24 </w:t>
      </w:r>
      <w:r w:rsidRPr="007E73DD">
        <w:rPr>
          <w:rFonts w:ascii="Times New Roman" w:eastAsia="Times New Roman" w:hAnsi="Times New Roman" w:cs="Times New Roman"/>
          <w:color w:val="000000"/>
          <w:kern w:val="0"/>
          <w:sz w:val="24"/>
          <w:szCs w:val="24"/>
          <w:lang w:val="ru-RU" w:eastAsia="ru-RU"/>
          <w14:ligatures w14:val="none"/>
        </w:rPr>
        <w:t>г. составила 8273,24 сома, и по сравнению с соответствующим периодом предыдущего года у</w:t>
      </w:r>
      <w:proofErr w:type="spellStart"/>
      <w:r w:rsidRPr="007E73DD">
        <w:rPr>
          <w:rFonts w:ascii="Times New Roman" w:eastAsia="Times New Roman" w:hAnsi="Times New Roman" w:cs="Times New Roman"/>
          <w:color w:val="000000"/>
          <w:kern w:val="0"/>
          <w:sz w:val="24"/>
          <w:szCs w:val="24"/>
          <w:lang w:val="ky-KG" w:eastAsia="ru-RU"/>
          <w14:ligatures w14:val="none"/>
        </w:rPr>
        <w:t>величилась</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на </w:t>
      </w:r>
      <w:r w:rsidRPr="007E73DD">
        <w:rPr>
          <w:rFonts w:ascii="Times New Roman" w:eastAsia="Times New Roman" w:hAnsi="Times New Roman" w:cs="Times New Roman"/>
          <w:color w:val="000000"/>
          <w:kern w:val="0"/>
          <w:sz w:val="24"/>
          <w:szCs w:val="24"/>
          <w:lang w:val="ky-KG" w:eastAsia="ru-RU"/>
          <w14:ligatures w14:val="none"/>
        </w:rPr>
        <w:t xml:space="preserve">3,4 </w:t>
      </w:r>
      <w:r w:rsidRPr="007E73DD">
        <w:rPr>
          <w:rFonts w:ascii="Times New Roman" w:eastAsia="Times New Roman" w:hAnsi="Times New Roman" w:cs="Times New Roman"/>
          <w:color w:val="000000"/>
          <w:kern w:val="0"/>
          <w:sz w:val="24"/>
          <w:szCs w:val="24"/>
          <w:lang w:val="ru-RU" w:eastAsia="ru-RU"/>
          <w14:ligatures w14:val="none"/>
        </w:rPr>
        <w:t>процентов.</w:t>
      </w:r>
    </w:p>
    <w:p w14:paraId="57B115D2" w14:textId="77777777" w:rsidR="00D26977" w:rsidRPr="007E73DD" w:rsidRDefault="00D26977" w:rsidP="007E73DD">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85DE661" w14:textId="77777777" w:rsidR="007E73DD" w:rsidRPr="007E73DD" w:rsidRDefault="007E73DD" w:rsidP="007E73DD">
      <w:pPr>
        <w:spacing w:after="0" w:line="264" w:lineRule="auto"/>
        <w:ind w:left="1418" w:hanging="1418"/>
        <w:rPr>
          <w:rFonts w:ascii="Times New Roman" w:eastAsia="Times New Roman" w:hAnsi="Times New Roman" w:cs="Times New Roman"/>
          <w:b/>
          <w:bCs/>
          <w:iCs/>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Таблица</w:t>
      </w:r>
      <w:r w:rsidRPr="007E73DD">
        <w:rPr>
          <w:rFonts w:ascii="Times New Roman" w:eastAsia="Times New Roman" w:hAnsi="Times New Roman" w:cs="Times New Roman"/>
          <w:b/>
          <w:bCs/>
          <w:iCs/>
          <w:color w:val="000000"/>
          <w:kern w:val="0"/>
          <w:sz w:val="24"/>
          <w:szCs w:val="24"/>
          <w:lang w:val="ru-RU" w:eastAsia="ru-RU"/>
          <w14:ligatures w14:val="none"/>
        </w:rPr>
        <w:t xml:space="preserve"> 36: Прожиточный минимум</w:t>
      </w:r>
    </w:p>
    <w:p w14:paraId="055BE3AB" w14:textId="77777777" w:rsidR="007E73DD" w:rsidRPr="007E73DD" w:rsidRDefault="007E73DD" w:rsidP="007E73DD">
      <w:pPr>
        <w:tabs>
          <w:tab w:val="left" w:pos="-414"/>
          <w:tab w:val="left" w:pos="7230"/>
        </w:tabs>
        <w:spacing w:after="0" w:line="240" w:lineRule="auto"/>
        <w:rPr>
          <w:rFonts w:ascii="Times New Roman" w:eastAsia="Times New Roman" w:hAnsi="Times New Roman" w:cs="Times New Roman"/>
          <w:iCs/>
          <w:color w:val="000000"/>
          <w:kern w:val="0"/>
          <w:lang w:val="ru-RU" w:eastAsia="ru-RU"/>
          <w14:ligatures w14:val="none"/>
        </w:rPr>
      </w:pPr>
      <w:r w:rsidRPr="007E73DD">
        <w:rPr>
          <w:rFonts w:ascii="Times New Roman" w:eastAsia="Times New Roman" w:hAnsi="Times New Roman" w:cs="Times New Roman"/>
          <w:iCs/>
          <w:color w:val="000000"/>
          <w:kern w:val="0"/>
          <w:lang w:val="ky-KG" w:eastAsia="ru-RU"/>
          <w14:ligatures w14:val="none"/>
        </w:rPr>
        <w:t xml:space="preserve">                    </w:t>
      </w:r>
      <w:r w:rsidRPr="007E73DD">
        <w:rPr>
          <w:rFonts w:ascii="Times New Roman" w:eastAsia="Times New Roman" w:hAnsi="Times New Roman" w:cs="Times New Roman"/>
          <w:iCs/>
          <w:color w:val="000000"/>
          <w:kern w:val="0"/>
          <w:lang w:val="ru-RU" w:eastAsia="ru-RU"/>
          <w14:ligatures w14:val="none"/>
        </w:rPr>
        <w:t>(в среднем на душу населения, сомов в месяц)</w:t>
      </w:r>
    </w:p>
    <w:tbl>
      <w:tblPr>
        <w:tblW w:w="9495" w:type="dxa"/>
        <w:tblInd w:w="108" w:type="dxa"/>
        <w:tblLayout w:type="fixed"/>
        <w:tblLook w:val="01E0" w:firstRow="1" w:lastRow="1" w:firstColumn="1" w:lastColumn="1" w:noHBand="0" w:noVBand="0"/>
      </w:tblPr>
      <w:tblGrid>
        <w:gridCol w:w="4677"/>
        <w:gridCol w:w="2125"/>
        <w:gridCol w:w="2693"/>
      </w:tblGrid>
      <w:tr w:rsidR="007E73DD" w:rsidRPr="007E73DD" w14:paraId="1A707CB3" w14:textId="77777777" w:rsidTr="006E2F1D">
        <w:trPr>
          <w:cantSplit/>
          <w:trHeight w:val="330"/>
          <w:tblHeader/>
        </w:trPr>
        <w:tc>
          <w:tcPr>
            <w:tcW w:w="4677" w:type="dxa"/>
            <w:vMerge w:val="restart"/>
            <w:tcBorders>
              <w:top w:val="single" w:sz="8" w:space="0" w:color="auto"/>
              <w:left w:val="nil"/>
              <w:bottom w:val="single" w:sz="8" w:space="0" w:color="auto"/>
              <w:right w:val="nil"/>
            </w:tcBorders>
          </w:tcPr>
          <w:p w14:paraId="3139D517" w14:textId="77777777" w:rsidR="007E73DD" w:rsidRPr="007E73DD" w:rsidRDefault="007E73DD" w:rsidP="007E73DD">
            <w:pPr>
              <w:spacing w:after="0" w:line="276" w:lineRule="auto"/>
              <w:jc w:val="both"/>
              <w:rPr>
                <w:rFonts w:ascii="Times New Roman" w:eastAsia="Times New Roman" w:hAnsi="Times New Roman" w:cs="Times New Roman"/>
                <w:b/>
                <w:bCs/>
                <w:iCs/>
                <w:color w:val="000000"/>
                <w:kern w:val="0"/>
                <w:sz w:val="20"/>
                <w:szCs w:val="20"/>
                <w:lang w:val="ru-RU" w:eastAsia="ru-RU"/>
                <w14:ligatures w14:val="none"/>
              </w:rPr>
            </w:pPr>
          </w:p>
        </w:tc>
        <w:tc>
          <w:tcPr>
            <w:tcW w:w="4818" w:type="dxa"/>
            <w:gridSpan w:val="2"/>
            <w:tcBorders>
              <w:top w:val="single" w:sz="8" w:space="0" w:color="auto"/>
              <w:left w:val="nil"/>
              <w:bottom w:val="single" w:sz="4" w:space="0" w:color="auto"/>
              <w:right w:val="nil"/>
            </w:tcBorders>
            <w:hideMark/>
          </w:tcPr>
          <w:p w14:paraId="12B08F27" w14:textId="77777777" w:rsidR="007E73DD" w:rsidRPr="007E73DD" w:rsidRDefault="007E73DD" w:rsidP="007E73DD">
            <w:pPr>
              <w:spacing w:after="0" w:line="276" w:lineRule="auto"/>
              <w:jc w:val="center"/>
              <w:rPr>
                <w:rFonts w:ascii="Times New Roman" w:eastAsia="Times New Roman" w:hAnsi="Times New Roman" w:cs="Times New Roman"/>
                <w:b/>
                <w:bCs/>
                <w:iCs/>
                <w:color w:val="000000"/>
                <w:kern w:val="0"/>
                <w:sz w:val="20"/>
                <w:szCs w:val="20"/>
                <w:lang w:val="ru-RU" w:eastAsia="ru-RU"/>
                <w14:ligatures w14:val="none"/>
              </w:rPr>
            </w:pPr>
            <w:r w:rsidRPr="007E73DD">
              <w:rPr>
                <w:rFonts w:ascii="Times New Roman" w:eastAsia="Times New Roman" w:hAnsi="Times New Roman" w:cs="Times New Roman"/>
                <w:color w:val="000000"/>
                <w:kern w:val="0"/>
                <w:sz w:val="24"/>
                <w:szCs w:val="24"/>
                <w:lang w:val="en-US" w:eastAsia="ru-RU"/>
                <w14:ligatures w14:val="none"/>
              </w:rPr>
              <w:t xml:space="preserve">IV </w:t>
            </w:r>
            <w:r w:rsidRPr="007E73DD">
              <w:rPr>
                <w:rFonts w:ascii="Times New Roman" w:eastAsia="Times New Roman" w:hAnsi="Times New Roman" w:cs="Times New Roman"/>
                <w:b/>
                <w:bCs/>
                <w:iCs/>
                <w:color w:val="000000"/>
                <w:kern w:val="0"/>
                <w:sz w:val="20"/>
                <w:szCs w:val="20"/>
                <w:lang w:val="ru-RU" w:eastAsia="ru-RU"/>
                <w14:ligatures w14:val="none"/>
              </w:rPr>
              <w:t>квартал</w:t>
            </w:r>
          </w:p>
        </w:tc>
      </w:tr>
      <w:tr w:rsidR="007E73DD" w:rsidRPr="007E73DD" w14:paraId="6BEA36CF" w14:textId="77777777" w:rsidTr="006E2F1D">
        <w:trPr>
          <w:cantSplit/>
          <w:trHeight w:val="481"/>
          <w:tblHeader/>
        </w:trPr>
        <w:tc>
          <w:tcPr>
            <w:tcW w:w="4677" w:type="dxa"/>
            <w:vMerge/>
            <w:tcBorders>
              <w:top w:val="single" w:sz="8" w:space="0" w:color="auto"/>
              <w:left w:val="nil"/>
              <w:bottom w:val="single" w:sz="8" w:space="0" w:color="auto"/>
              <w:right w:val="nil"/>
            </w:tcBorders>
            <w:vAlign w:val="center"/>
            <w:hideMark/>
          </w:tcPr>
          <w:p w14:paraId="686C94F9" w14:textId="77777777" w:rsidR="007E73DD" w:rsidRPr="007E73DD" w:rsidRDefault="007E73DD" w:rsidP="007E73DD">
            <w:pPr>
              <w:spacing w:after="0" w:line="240" w:lineRule="auto"/>
              <w:rPr>
                <w:rFonts w:ascii="Times New Roman" w:eastAsia="Times New Roman" w:hAnsi="Times New Roman" w:cs="Times New Roman"/>
                <w:b/>
                <w:bCs/>
                <w:iCs/>
                <w:color w:val="000000"/>
                <w:kern w:val="0"/>
                <w:sz w:val="20"/>
                <w:szCs w:val="20"/>
                <w:lang w:val="ru-RU" w:eastAsia="ru-RU"/>
                <w14:ligatures w14:val="none"/>
              </w:rPr>
            </w:pPr>
          </w:p>
        </w:tc>
        <w:tc>
          <w:tcPr>
            <w:tcW w:w="2125" w:type="dxa"/>
            <w:tcBorders>
              <w:top w:val="single" w:sz="4" w:space="0" w:color="auto"/>
              <w:left w:val="nil"/>
              <w:bottom w:val="single" w:sz="8" w:space="0" w:color="auto"/>
              <w:right w:val="nil"/>
            </w:tcBorders>
            <w:vAlign w:val="center"/>
            <w:hideMark/>
          </w:tcPr>
          <w:p w14:paraId="289C0C45" w14:textId="77777777" w:rsidR="007E73DD" w:rsidRPr="007E73DD" w:rsidRDefault="007E73DD" w:rsidP="007E73DD">
            <w:pPr>
              <w:spacing w:after="0" w:line="276" w:lineRule="auto"/>
              <w:ind w:left="34" w:right="-111"/>
              <w:jc w:val="center"/>
              <w:rPr>
                <w:rFonts w:ascii="Times New Roman" w:eastAsia="Times New Roman" w:hAnsi="Times New Roman" w:cs="Times New Roman"/>
                <w:b/>
                <w:bCs/>
                <w:iCs/>
                <w:color w:val="000000"/>
                <w:kern w:val="0"/>
                <w:sz w:val="20"/>
                <w:szCs w:val="20"/>
                <w:lang w:val="ky-KG"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20</w:t>
            </w:r>
            <w:r w:rsidRPr="007E73DD">
              <w:rPr>
                <w:rFonts w:ascii="Times New Roman" w:eastAsia="Times New Roman" w:hAnsi="Times New Roman" w:cs="Times New Roman"/>
                <w:b/>
                <w:bCs/>
                <w:iCs/>
                <w:color w:val="000000"/>
                <w:kern w:val="0"/>
                <w:sz w:val="20"/>
                <w:szCs w:val="20"/>
                <w:lang w:val="ky-KG" w:eastAsia="ru-RU"/>
                <w14:ligatures w14:val="none"/>
              </w:rPr>
              <w:t>23</w:t>
            </w:r>
          </w:p>
        </w:tc>
        <w:tc>
          <w:tcPr>
            <w:tcW w:w="2693" w:type="dxa"/>
            <w:tcBorders>
              <w:top w:val="single" w:sz="4" w:space="0" w:color="auto"/>
              <w:left w:val="nil"/>
              <w:bottom w:val="single" w:sz="8" w:space="0" w:color="auto"/>
              <w:right w:val="nil"/>
            </w:tcBorders>
            <w:vAlign w:val="center"/>
            <w:hideMark/>
          </w:tcPr>
          <w:p w14:paraId="058F778E" w14:textId="77777777" w:rsidR="007E73DD" w:rsidRPr="007E73DD" w:rsidRDefault="007E73DD" w:rsidP="007E73DD">
            <w:pPr>
              <w:spacing w:after="0" w:line="276" w:lineRule="auto"/>
              <w:ind w:left="34" w:right="-111"/>
              <w:jc w:val="center"/>
              <w:rPr>
                <w:rFonts w:ascii="Times New Roman" w:eastAsia="Times New Roman" w:hAnsi="Times New Roman" w:cs="Times New Roman"/>
                <w:b/>
                <w:bCs/>
                <w:iCs/>
                <w:color w:val="000000"/>
                <w:kern w:val="0"/>
                <w:sz w:val="20"/>
                <w:szCs w:val="20"/>
                <w:lang w:val="ky-KG" w:eastAsia="ru-RU"/>
                <w14:ligatures w14:val="none"/>
              </w:rPr>
            </w:pPr>
            <w:r w:rsidRPr="007E73DD">
              <w:rPr>
                <w:rFonts w:ascii="Times New Roman" w:eastAsia="Times New Roman" w:hAnsi="Times New Roman" w:cs="Times New Roman"/>
                <w:b/>
                <w:bCs/>
                <w:iCs/>
                <w:color w:val="000000"/>
                <w:kern w:val="0"/>
                <w:sz w:val="20"/>
                <w:szCs w:val="20"/>
                <w:lang w:val="ky-KG" w:eastAsia="ru-RU"/>
                <w14:ligatures w14:val="none"/>
              </w:rPr>
              <w:t>2024</w:t>
            </w:r>
          </w:p>
        </w:tc>
      </w:tr>
      <w:tr w:rsidR="007E73DD" w:rsidRPr="007E73DD" w14:paraId="02934B9B" w14:textId="77777777" w:rsidTr="006E2F1D">
        <w:trPr>
          <w:cantSplit/>
        </w:trPr>
        <w:tc>
          <w:tcPr>
            <w:tcW w:w="4677" w:type="dxa"/>
            <w:tcBorders>
              <w:top w:val="single" w:sz="8" w:space="0" w:color="auto"/>
              <w:left w:val="nil"/>
              <w:bottom w:val="nil"/>
              <w:right w:val="nil"/>
            </w:tcBorders>
            <w:hideMark/>
          </w:tcPr>
          <w:p w14:paraId="13459432" w14:textId="77777777" w:rsidR="007E73DD" w:rsidRPr="007E73DD" w:rsidRDefault="007E73DD" w:rsidP="007E73DD">
            <w:pPr>
              <w:spacing w:after="0" w:line="240" w:lineRule="auto"/>
              <w:ind w:right="-108" w:hanging="108"/>
              <w:jc w:val="both"/>
              <w:rPr>
                <w:rFonts w:ascii="Times New Roman" w:eastAsia="Times New Roman" w:hAnsi="Times New Roman" w:cs="Times New Roman"/>
                <w:b/>
                <w:bCs/>
                <w:iCs/>
                <w:color w:val="000000"/>
                <w:kern w:val="0"/>
                <w:sz w:val="20"/>
                <w:szCs w:val="20"/>
                <w:lang w:val="ru-RU"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Всего</w:t>
            </w:r>
          </w:p>
        </w:tc>
        <w:tc>
          <w:tcPr>
            <w:tcW w:w="2125" w:type="dxa"/>
            <w:tcBorders>
              <w:top w:val="single" w:sz="8" w:space="0" w:color="auto"/>
              <w:left w:val="nil"/>
              <w:bottom w:val="nil"/>
              <w:right w:val="nil"/>
            </w:tcBorders>
            <w:vAlign w:val="bottom"/>
            <w:hideMark/>
          </w:tcPr>
          <w:p w14:paraId="6F52F257" w14:textId="77777777" w:rsidR="007E73DD" w:rsidRPr="007E73DD" w:rsidRDefault="007E73DD" w:rsidP="007E73DD">
            <w:pPr>
              <w:spacing w:after="0" w:line="240" w:lineRule="auto"/>
              <w:ind w:right="88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8002,21</w:t>
            </w:r>
          </w:p>
        </w:tc>
        <w:tc>
          <w:tcPr>
            <w:tcW w:w="2693" w:type="dxa"/>
            <w:tcBorders>
              <w:top w:val="single" w:sz="8" w:space="0" w:color="auto"/>
              <w:left w:val="nil"/>
              <w:bottom w:val="nil"/>
              <w:right w:val="nil"/>
            </w:tcBorders>
            <w:vAlign w:val="bottom"/>
            <w:hideMark/>
          </w:tcPr>
          <w:p w14:paraId="5C27EBF0" w14:textId="77777777" w:rsidR="007E73DD" w:rsidRPr="007E73DD" w:rsidRDefault="007E73DD" w:rsidP="007E73DD">
            <w:pPr>
              <w:spacing w:after="0" w:line="240" w:lineRule="auto"/>
              <w:ind w:right="882"/>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8273,24</w:t>
            </w:r>
          </w:p>
        </w:tc>
      </w:tr>
      <w:tr w:rsidR="007E73DD" w:rsidRPr="007E73DD" w14:paraId="29D96581" w14:textId="77777777" w:rsidTr="006E2F1D">
        <w:trPr>
          <w:cantSplit/>
        </w:trPr>
        <w:tc>
          <w:tcPr>
            <w:tcW w:w="4677" w:type="dxa"/>
            <w:hideMark/>
          </w:tcPr>
          <w:p w14:paraId="67C81E9F" w14:textId="77777777" w:rsidR="007E73DD" w:rsidRPr="007E73DD" w:rsidRDefault="007E73DD" w:rsidP="007E73DD">
            <w:pPr>
              <w:spacing w:after="0" w:line="240" w:lineRule="auto"/>
              <w:ind w:left="176" w:hanging="142"/>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 xml:space="preserve">Население трудоспособного возраста </w:t>
            </w:r>
          </w:p>
        </w:tc>
        <w:tc>
          <w:tcPr>
            <w:tcW w:w="2125" w:type="dxa"/>
            <w:vAlign w:val="bottom"/>
            <w:hideMark/>
          </w:tcPr>
          <w:p w14:paraId="034BA524"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8966,06</w:t>
            </w:r>
          </w:p>
        </w:tc>
        <w:tc>
          <w:tcPr>
            <w:tcW w:w="2693" w:type="dxa"/>
            <w:vAlign w:val="bottom"/>
            <w:hideMark/>
          </w:tcPr>
          <w:p w14:paraId="080B055D"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9282,69</w:t>
            </w:r>
          </w:p>
        </w:tc>
      </w:tr>
      <w:tr w:rsidR="007E73DD" w:rsidRPr="007E73DD" w14:paraId="52A0E447" w14:textId="77777777" w:rsidTr="006E2F1D">
        <w:trPr>
          <w:cantSplit/>
        </w:trPr>
        <w:tc>
          <w:tcPr>
            <w:tcW w:w="4677" w:type="dxa"/>
            <w:hideMark/>
          </w:tcPr>
          <w:p w14:paraId="1417D07C" w14:textId="77777777" w:rsidR="007E73DD" w:rsidRPr="007E73DD" w:rsidRDefault="007E73DD" w:rsidP="007E73DD">
            <w:pPr>
              <w:spacing w:after="0" w:line="240" w:lineRule="auto"/>
              <w:ind w:left="318" w:firstLine="141"/>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мужчины</w:t>
            </w:r>
          </w:p>
        </w:tc>
        <w:tc>
          <w:tcPr>
            <w:tcW w:w="2125" w:type="dxa"/>
            <w:vAlign w:val="bottom"/>
            <w:hideMark/>
          </w:tcPr>
          <w:p w14:paraId="70A5EC57"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9153,48</w:t>
            </w:r>
          </w:p>
        </w:tc>
        <w:tc>
          <w:tcPr>
            <w:tcW w:w="2693" w:type="dxa"/>
            <w:vAlign w:val="bottom"/>
            <w:hideMark/>
          </w:tcPr>
          <w:p w14:paraId="2868AC26"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9497,64</w:t>
            </w:r>
          </w:p>
        </w:tc>
      </w:tr>
      <w:tr w:rsidR="007E73DD" w:rsidRPr="007E73DD" w14:paraId="6671E4BD" w14:textId="77777777" w:rsidTr="006E2F1D">
        <w:trPr>
          <w:cantSplit/>
        </w:trPr>
        <w:tc>
          <w:tcPr>
            <w:tcW w:w="4677" w:type="dxa"/>
            <w:hideMark/>
          </w:tcPr>
          <w:p w14:paraId="016253A9" w14:textId="77777777" w:rsidR="007E73DD" w:rsidRPr="007E73DD" w:rsidRDefault="007E73DD" w:rsidP="007E73DD">
            <w:pPr>
              <w:spacing w:after="0" w:line="240" w:lineRule="auto"/>
              <w:ind w:left="318" w:firstLine="141"/>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женщины</w:t>
            </w:r>
          </w:p>
        </w:tc>
        <w:tc>
          <w:tcPr>
            <w:tcW w:w="2125" w:type="dxa"/>
            <w:vAlign w:val="bottom"/>
            <w:hideMark/>
          </w:tcPr>
          <w:p w14:paraId="34302208"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8901,05</w:t>
            </w:r>
          </w:p>
        </w:tc>
        <w:tc>
          <w:tcPr>
            <w:tcW w:w="2693" w:type="dxa"/>
            <w:vAlign w:val="bottom"/>
            <w:hideMark/>
          </w:tcPr>
          <w:p w14:paraId="35966A1F"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9226,23</w:t>
            </w:r>
          </w:p>
        </w:tc>
      </w:tr>
      <w:tr w:rsidR="007E73DD" w:rsidRPr="007E73DD" w14:paraId="36F065DD" w14:textId="77777777" w:rsidTr="006E2F1D">
        <w:trPr>
          <w:cantSplit/>
        </w:trPr>
        <w:tc>
          <w:tcPr>
            <w:tcW w:w="4677" w:type="dxa"/>
            <w:hideMark/>
          </w:tcPr>
          <w:p w14:paraId="3A61151B" w14:textId="77777777" w:rsidR="007E73DD" w:rsidRPr="007E73DD" w:rsidRDefault="007E73DD" w:rsidP="007E73DD">
            <w:pPr>
              <w:spacing w:after="0" w:line="240" w:lineRule="auto"/>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Пенсионеры</w:t>
            </w:r>
          </w:p>
        </w:tc>
        <w:tc>
          <w:tcPr>
            <w:tcW w:w="2125" w:type="dxa"/>
            <w:vAlign w:val="bottom"/>
            <w:hideMark/>
          </w:tcPr>
          <w:p w14:paraId="39737C9C"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7146,70</w:t>
            </w:r>
          </w:p>
        </w:tc>
        <w:tc>
          <w:tcPr>
            <w:tcW w:w="2693" w:type="dxa"/>
            <w:vAlign w:val="bottom"/>
            <w:hideMark/>
          </w:tcPr>
          <w:p w14:paraId="1E80314F"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7345,89</w:t>
            </w:r>
          </w:p>
        </w:tc>
      </w:tr>
      <w:tr w:rsidR="007E73DD" w:rsidRPr="007E73DD" w14:paraId="74E379C2" w14:textId="77777777" w:rsidTr="006E2F1D">
        <w:trPr>
          <w:cantSplit/>
        </w:trPr>
        <w:tc>
          <w:tcPr>
            <w:tcW w:w="4677" w:type="dxa"/>
            <w:hideMark/>
          </w:tcPr>
          <w:p w14:paraId="3F8091AC" w14:textId="77777777" w:rsidR="007E73DD" w:rsidRPr="007E73DD" w:rsidRDefault="007E73DD" w:rsidP="007E73DD">
            <w:pPr>
              <w:spacing w:after="0" w:line="240" w:lineRule="auto"/>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Дети в возрасте:</w:t>
            </w:r>
          </w:p>
        </w:tc>
        <w:tc>
          <w:tcPr>
            <w:tcW w:w="2125" w:type="dxa"/>
            <w:vAlign w:val="bottom"/>
            <w:hideMark/>
          </w:tcPr>
          <w:p w14:paraId="42614AC7"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6776,39</w:t>
            </w:r>
          </w:p>
        </w:tc>
        <w:tc>
          <w:tcPr>
            <w:tcW w:w="2693" w:type="dxa"/>
            <w:vAlign w:val="bottom"/>
            <w:hideMark/>
          </w:tcPr>
          <w:p w14:paraId="297E7F39"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6997,36</w:t>
            </w:r>
          </w:p>
        </w:tc>
      </w:tr>
      <w:tr w:rsidR="007E73DD" w:rsidRPr="007E73DD" w14:paraId="0A1153E2" w14:textId="77777777" w:rsidTr="006E2F1D">
        <w:trPr>
          <w:cantSplit/>
        </w:trPr>
        <w:tc>
          <w:tcPr>
            <w:tcW w:w="4677" w:type="dxa"/>
            <w:hideMark/>
          </w:tcPr>
          <w:p w14:paraId="55C2EF54" w14:textId="77777777" w:rsidR="007E73DD" w:rsidRPr="007E73DD" w:rsidRDefault="007E73DD" w:rsidP="007E73DD">
            <w:pPr>
              <w:spacing w:after="0" w:line="240" w:lineRule="auto"/>
              <w:ind w:left="318" w:hanging="108"/>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от 0 до 7</w:t>
            </w:r>
          </w:p>
        </w:tc>
        <w:tc>
          <w:tcPr>
            <w:tcW w:w="2125" w:type="dxa"/>
            <w:vAlign w:val="bottom"/>
            <w:hideMark/>
          </w:tcPr>
          <w:p w14:paraId="32643A11"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5994,95</w:t>
            </w:r>
          </w:p>
        </w:tc>
        <w:tc>
          <w:tcPr>
            <w:tcW w:w="2693" w:type="dxa"/>
            <w:vAlign w:val="bottom"/>
            <w:hideMark/>
          </w:tcPr>
          <w:p w14:paraId="4A145BC4"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6192,34</w:t>
            </w:r>
          </w:p>
        </w:tc>
      </w:tr>
      <w:tr w:rsidR="007E73DD" w:rsidRPr="007E73DD" w14:paraId="729178FA" w14:textId="77777777" w:rsidTr="006E2F1D">
        <w:trPr>
          <w:cantSplit/>
        </w:trPr>
        <w:tc>
          <w:tcPr>
            <w:tcW w:w="4677" w:type="dxa"/>
            <w:hideMark/>
          </w:tcPr>
          <w:p w14:paraId="55CBCB3C" w14:textId="77777777" w:rsidR="007E73DD" w:rsidRPr="007E73DD" w:rsidRDefault="007E73DD" w:rsidP="007E73DD">
            <w:pPr>
              <w:spacing w:after="0" w:line="240" w:lineRule="auto"/>
              <w:ind w:left="318" w:hanging="108"/>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от 7 до 14</w:t>
            </w:r>
          </w:p>
        </w:tc>
        <w:tc>
          <w:tcPr>
            <w:tcW w:w="2125" w:type="dxa"/>
            <w:vAlign w:val="bottom"/>
            <w:hideMark/>
          </w:tcPr>
          <w:p w14:paraId="0640973D"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7017,93</w:t>
            </w:r>
          </w:p>
        </w:tc>
        <w:tc>
          <w:tcPr>
            <w:tcW w:w="2693" w:type="dxa"/>
            <w:vAlign w:val="bottom"/>
            <w:hideMark/>
          </w:tcPr>
          <w:p w14:paraId="76F6BBD9"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7230,49</w:t>
            </w:r>
          </w:p>
        </w:tc>
      </w:tr>
      <w:tr w:rsidR="007E73DD" w:rsidRPr="007E73DD" w14:paraId="336DE97E" w14:textId="77777777" w:rsidTr="006E2F1D">
        <w:trPr>
          <w:cantSplit/>
        </w:trPr>
        <w:tc>
          <w:tcPr>
            <w:tcW w:w="4677" w:type="dxa"/>
            <w:tcBorders>
              <w:top w:val="nil"/>
              <w:left w:val="nil"/>
              <w:bottom w:val="single" w:sz="4" w:space="0" w:color="auto"/>
              <w:right w:val="nil"/>
            </w:tcBorders>
            <w:hideMark/>
          </w:tcPr>
          <w:p w14:paraId="51DB067B" w14:textId="77777777" w:rsidR="007E73DD" w:rsidRPr="007E73DD" w:rsidRDefault="007E73DD" w:rsidP="007E73DD">
            <w:pPr>
              <w:spacing w:after="0" w:line="240" w:lineRule="auto"/>
              <w:ind w:left="318" w:hanging="108"/>
              <w:jc w:val="both"/>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от 14 до 17</w:t>
            </w:r>
          </w:p>
        </w:tc>
        <w:tc>
          <w:tcPr>
            <w:tcW w:w="2125" w:type="dxa"/>
            <w:tcBorders>
              <w:top w:val="nil"/>
              <w:left w:val="nil"/>
              <w:bottom w:val="single" w:sz="4" w:space="0" w:color="auto"/>
              <w:right w:val="nil"/>
            </w:tcBorders>
            <w:vAlign w:val="bottom"/>
            <w:hideMark/>
          </w:tcPr>
          <w:p w14:paraId="5A9479AB"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7675,22</w:t>
            </w:r>
          </w:p>
        </w:tc>
        <w:tc>
          <w:tcPr>
            <w:tcW w:w="2693" w:type="dxa"/>
            <w:tcBorders>
              <w:top w:val="nil"/>
              <w:left w:val="nil"/>
              <w:bottom w:val="single" w:sz="4" w:space="0" w:color="auto"/>
              <w:right w:val="nil"/>
            </w:tcBorders>
            <w:vAlign w:val="bottom"/>
            <w:hideMark/>
          </w:tcPr>
          <w:p w14:paraId="0D0C7EEC" w14:textId="77777777" w:rsidR="007E73DD" w:rsidRPr="007E73DD" w:rsidRDefault="007E73DD" w:rsidP="007E73DD">
            <w:pPr>
              <w:spacing w:after="0" w:line="240" w:lineRule="auto"/>
              <w:ind w:right="8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7966,83</w:t>
            </w:r>
          </w:p>
        </w:tc>
      </w:tr>
    </w:tbl>
    <w:p w14:paraId="1AA364BC" w14:textId="77777777" w:rsidR="007E73DD" w:rsidRPr="007E73DD" w:rsidRDefault="007E73DD" w:rsidP="007E73DD">
      <w:pPr>
        <w:spacing w:after="0" w:line="240" w:lineRule="auto"/>
        <w:ind w:right="85" w:firstLine="709"/>
        <w:jc w:val="both"/>
        <w:rPr>
          <w:rFonts w:ascii="Times New Roman" w:eastAsia="Times New Roman" w:hAnsi="Times New Roman" w:cs="Times New Roman"/>
          <w:color w:val="000000"/>
          <w:kern w:val="0"/>
          <w:sz w:val="28"/>
          <w:szCs w:val="28"/>
          <w:lang w:val="ru-RU" w:eastAsia="ru-RU"/>
          <w14:ligatures w14:val="none"/>
        </w:rPr>
      </w:pPr>
    </w:p>
    <w:p w14:paraId="095C5199" w14:textId="77777777" w:rsidR="007E73DD" w:rsidRPr="007E73DD" w:rsidRDefault="007E73DD" w:rsidP="007E73DD">
      <w:pPr>
        <w:spacing w:after="0" w:line="240" w:lineRule="auto"/>
        <w:ind w:right="85"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В структуре прожиточного минимума доля продовольственных товаров составила 65 процентов, непродовольственных – 16, услуг – 17 и налогов - 2 процента.</w:t>
      </w:r>
    </w:p>
    <w:p w14:paraId="35B31121" w14:textId="77777777" w:rsidR="007E73DD" w:rsidRPr="007E73DD" w:rsidRDefault="007E73DD" w:rsidP="007E73DD">
      <w:pPr>
        <w:spacing w:after="0" w:line="240" w:lineRule="auto"/>
        <w:ind w:right="85" w:firstLine="708"/>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Среднесуточная энергетическая ценность продовольственной корзины сложилась на уровне 2101 ккал, а ее химический состав содержит 73г белков и 71г жиров.</w:t>
      </w:r>
    </w:p>
    <w:p w14:paraId="31A501D2" w14:textId="77777777" w:rsidR="007E73DD" w:rsidRDefault="007E73DD"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528E2BE1" w14:textId="77777777" w:rsidR="00D26977" w:rsidRDefault="00D26977"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435F5381" w14:textId="77777777" w:rsidR="00D26977" w:rsidRDefault="00D26977"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6E8F7A49" w14:textId="77777777" w:rsidR="00D26977" w:rsidRDefault="00D26977"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411411E3" w14:textId="77777777" w:rsidR="00D26977" w:rsidRDefault="00D26977"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07E026D5" w14:textId="77777777" w:rsidR="00D26977" w:rsidRDefault="00D26977"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1DDD4B00" w14:textId="77777777" w:rsidR="00D26977" w:rsidRPr="007E73DD" w:rsidRDefault="00D26977" w:rsidP="007E73DD">
      <w:pPr>
        <w:tabs>
          <w:tab w:val="left" w:pos="-414"/>
        </w:tabs>
        <w:spacing w:after="0" w:line="240" w:lineRule="auto"/>
        <w:ind w:firstLine="1276"/>
        <w:rPr>
          <w:rFonts w:ascii="Times New Roman" w:eastAsia="Times New Roman" w:hAnsi="Times New Roman" w:cs="Times New Roman"/>
          <w:b/>
          <w:bCs/>
          <w:iCs/>
          <w:color w:val="000000"/>
          <w:kern w:val="0"/>
          <w:sz w:val="24"/>
          <w:szCs w:val="24"/>
          <w:lang w:val="ru-RU" w:eastAsia="ru-RU"/>
          <w14:ligatures w14:val="none"/>
        </w:rPr>
      </w:pPr>
    </w:p>
    <w:p w14:paraId="22439F2C" w14:textId="77777777" w:rsidR="007E73DD" w:rsidRPr="007E73DD" w:rsidRDefault="007E73DD" w:rsidP="007E73DD">
      <w:pPr>
        <w:spacing w:after="0" w:line="264" w:lineRule="auto"/>
        <w:ind w:left="1418" w:hanging="1418"/>
        <w:rPr>
          <w:rFonts w:ascii="Times New Roman" w:eastAsia="Times New Roman" w:hAnsi="Times New Roman" w:cs="Times New Roman"/>
          <w:b/>
          <w:bCs/>
          <w:iCs/>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lastRenderedPageBreak/>
        <w:t>Таблица</w:t>
      </w:r>
      <w:r w:rsidRPr="007E73DD">
        <w:rPr>
          <w:rFonts w:ascii="Times New Roman" w:eastAsia="Times New Roman" w:hAnsi="Times New Roman" w:cs="Times New Roman"/>
          <w:b/>
          <w:bCs/>
          <w:iCs/>
          <w:color w:val="000000"/>
          <w:kern w:val="0"/>
          <w:sz w:val="24"/>
          <w:szCs w:val="24"/>
          <w:lang w:val="ru-RU" w:eastAsia="ru-RU"/>
          <w14:ligatures w14:val="none"/>
        </w:rPr>
        <w:t xml:space="preserve"> 37: Структура прожиточного минимума в</w:t>
      </w:r>
      <w:r w:rsidRPr="007E73DD">
        <w:rPr>
          <w:rFonts w:ascii="Times New Roman" w:eastAsia="Times New Roman" w:hAnsi="Times New Roman" w:cs="Times New Roman"/>
          <w:b/>
          <w:bCs/>
          <w:iCs/>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en-US" w:eastAsia="ru-RU"/>
          <w14:ligatures w14:val="none"/>
        </w:rPr>
        <w:t>IV</w:t>
      </w:r>
      <w:r w:rsidRPr="007E73DD">
        <w:rPr>
          <w:rFonts w:ascii="Times New Roman" w:eastAsia="Times New Roman" w:hAnsi="Times New Roman" w:cs="Times New Roman"/>
          <w:color w:val="000000"/>
          <w:kern w:val="0"/>
          <w:sz w:val="24"/>
          <w:szCs w:val="24"/>
          <w:lang w:val="ru-RU" w:eastAsia="ru-RU"/>
          <w14:ligatures w14:val="none"/>
        </w:rPr>
        <w:t xml:space="preserve"> </w:t>
      </w:r>
      <w:r w:rsidRPr="007E73DD">
        <w:rPr>
          <w:rFonts w:ascii="Times New Roman" w:eastAsia="Times New Roman" w:hAnsi="Times New Roman" w:cs="Times New Roman"/>
          <w:b/>
          <w:bCs/>
          <w:iCs/>
          <w:color w:val="000000"/>
          <w:kern w:val="0"/>
          <w:sz w:val="24"/>
          <w:szCs w:val="24"/>
          <w:lang w:val="ru-RU" w:eastAsia="ru-RU"/>
          <w14:ligatures w14:val="none"/>
        </w:rPr>
        <w:t>квартале 20</w:t>
      </w:r>
      <w:r w:rsidRPr="007E73DD">
        <w:rPr>
          <w:rFonts w:ascii="Times New Roman" w:eastAsia="Times New Roman" w:hAnsi="Times New Roman" w:cs="Times New Roman"/>
          <w:b/>
          <w:bCs/>
          <w:iCs/>
          <w:color w:val="000000"/>
          <w:kern w:val="0"/>
          <w:sz w:val="24"/>
          <w:szCs w:val="24"/>
          <w:lang w:val="ky-KG" w:eastAsia="ru-RU"/>
          <w14:ligatures w14:val="none"/>
        </w:rPr>
        <w:t xml:space="preserve">24 </w:t>
      </w:r>
      <w:r w:rsidRPr="007E73DD">
        <w:rPr>
          <w:rFonts w:ascii="Times New Roman" w:eastAsia="Times New Roman" w:hAnsi="Times New Roman" w:cs="Times New Roman"/>
          <w:b/>
          <w:bCs/>
          <w:iCs/>
          <w:color w:val="000000"/>
          <w:kern w:val="0"/>
          <w:sz w:val="24"/>
          <w:szCs w:val="24"/>
          <w:lang w:val="ru-RU" w:eastAsia="ru-RU"/>
          <w14:ligatures w14:val="none"/>
        </w:rPr>
        <w:t>г.</w:t>
      </w:r>
    </w:p>
    <w:p w14:paraId="173E1236" w14:textId="77777777" w:rsidR="007E73DD" w:rsidRPr="007E73DD" w:rsidRDefault="007E73DD" w:rsidP="007E73DD">
      <w:pPr>
        <w:tabs>
          <w:tab w:val="left" w:pos="-414"/>
        </w:tabs>
        <w:spacing w:after="0" w:line="240" w:lineRule="auto"/>
        <w:ind w:firstLine="851"/>
        <w:jc w:val="both"/>
        <w:rPr>
          <w:rFonts w:ascii="Times New Roman" w:eastAsia="Times New Roman" w:hAnsi="Times New Roman" w:cs="Times New Roman"/>
          <w:iCs/>
          <w:color w:val="000000"/>
          <w:kern w:val="0"/>
          <w:lang w:val="ru-RU" w:eastAsia="ru-RU"/>
          <w14:ligatures w14:val="none"/>
        </w:rPr>
      </w:pPr>
      <w:r w:rsidRPr="007E73DD">
        <w:rPr>
          <w:rFonts w:ascii="Times New Roman" w:eastAsia="Times New Roman" w:hAnsi="Times New Roman" w:cs="Times New Roman"/>
          <w:iCs/>
          <w:color w:val="000000"/>
          <w:kern w:val="0"/>
          <w:sz w:val="24"/>
          <w:szCs w:val="24"/>
          <w:lang w:val="ru-RU" w:eastAsia="ru-RU"/>
          <w14:ligatures w14:val="none"/>
        </w:rPr>
        <w:tab/>
      </w:r>
      <w:r w:rsidRPr="007E73DD">
        <w:rPr>
          <w:rFonts w:ascii="Times New Roman" w:eastAsia="Times New Roman" w:hAnsi="Times New Roman" w:cs="Times New Roman"/>
          <w:iCs/>
          <w:color w:val="000000"/>
          <w:kern w:val="0"/>
          <w:lang w:val="ru-RU" w:eastAsia="ru-RU"/>
          <w14:ligatures w14:val="none"/>
        </w:rPr>
        <w:t>(в среднем на душу населения, сомов в месяц)</w:t>
      </w:r>
    </w:p>
    <w:p w14:paraId="0805B40F" w14:textId="77777777" w:rsidR="007E73DD" w:rsidRPr="007E73DD" w:rsidRDefault="007E73DD" w:rsidP="007E73DD">
      <w:pPr>
        <w:tabs>
          <w:tab w:val="left" w:pos="-414"/>
        </w:tabs>
        <w:spacing w:after="0" w:line="240" w:lineRule="auto"/>
        <w:ind w:firstLine="2268"/>
        <w:jc w:val="both"/>
        <w:rPr>
          <w:rFonts w:ascii="Times New Roman" w:eastAsia="Times New Roman" w:hAnsi="Times New Roman" w:cs="Times New Roman"/>
          <w:i/>
          <w:iCs/>
          <w:color w:val="000000"/>
          <w:kern w:val="0"/>
          <w:sz w:val="16"/>
          <w:szCs w:val="16"/>
          <w:lang w:val="ru-RU" w:eastAsia="ru-RU"/>
          <w14:ligatures w14:val="none"/>
        </w:rPr>
      </w:pPr>
    </w:p>
    <w:tbl>
      <w:tblPr>
        <w:tblW w:w="9900" w:type="dxa"/>
        <w:tblLayout w:type="fixed"/>
        <w:tblCellMar>
          <w:left w:w="0" w:type="dxa"/>
          <w:right w:w="0" w:type="dxa"/>
        </w:tblCellMar>
        <w:tblLook w:val="00A0" w:firstRow="1" w:lastRow="0" w:firstColumn="1" w:lastColumn="0" w:noHBand="0" w:noVBand="0"/>
      </w:tblPr>
      <w:tblGrid>
        <w:gridCol w:w="2551"/>
        <w:gridCol w:w="1417"/>
        <w:gridCol w:w="1702"/>
        <w:gridCol w:w="1701"/>
        <w:gridCol w:w="1276"/>
        <w:gridCol w:w="1253"/>
      </w:tblGrid>
      <w:tr w:rsidR="007E73DD" w:rsidRPr="007E73DD" w14:paraId="71FDD97D" w14:textId="77777777" w:rsidTr="006E2F1D">
        <w:trPr>
          <w:cantSplit/>
          <w:trHeight w:val="20"/>
          <w:tblHeader/>
        </w:trPr>
        <w:tc>
          <w:tcPr>
            <w:tcW w:w="2551" w:type="dxa"/>
            <w:vMerge w:val="restart"/>
            <w:tcBorders>
              <w:top w:val="single" w:sz="8" w:space="0" w:color="auto"/>
              <w:left w:val="nil"/>
              <w:bottom w:val="single" w:sz="8" w:space="0" w:color="auto"/>
              <w:right w:val="nil"/>
            </w:tcBorders>
            <w:vAlign w:val="center"/>
          </w:tcPr>
          <w:p w14:paraId="5DD95E0B" w14:textId="77777777" w:rsidR="007E73DD" w:rsidRPr="007E73DD" w:rsidRDefault="007E73DD" w:rsidP="007E73DD">
            <w:pPr>
              <w:widowControl w:val="0"/>
              <w:autoSpaceDE w:val="0"/>
              <w:autoSpaceDN w:val="0"/>
              <w:adjustRightInd w:val="0"/>
              <w:spacing w:after="0" w:line="240" w:lineRule="auto"/>
              <w:jc w:val="center"/>
              <w:rPr>
                <w:rFonts w:ascii="Times New Roman" w:eastAsia="Times New Roman" w:hAnsi="Times New Roman" w:cs="Times New Roman"/>
                <w:iCs/>
                <w:color w:val="000000"/>
                <w:kern w:val="0"/>
                <w:sz w:val="20"/>
                <w:szCs w:val="20"/>
                <w:lang w:val="ru-RU" w:eastAsia="ru-RU"/>
                <w14:ligatures w14:val="none"/>
              </w:rPr>
            </w:pPr>
          </w:p>
        </w:tc>
        <w:tc>
          <w:tcPr>
            <w:tcW w:w="1417" w:type="dxa"/>
            <w:vMerge w:val="restart"/>
            <w:tcBorders>
              <w:top w:val="single" w:sz="8" w:space="0" w:color="auto"/>
              <w:left w:val="nil"/>
              <w:bottom w:val="single" w:sz="8" w:space="0" w:color="auto"/>
              <w:right w:val="nil"/>
            </w:tcBorders>
            <w:vAlign w:val="center"/>
            <w:hideMark/>
          </w:tcPr>
          <w:p w14:paraId="76F9A77B" w14:textId="77777777" w:rsidR="007E73DD" w:rsidRPr="007E73DD" w:rsidRDefault="007E73DD" w:rsidP="007E73D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w w:val="92"/>
                <w:kern w:val="0"/>
                <w:sz w:val="20"/>
                <w:szCs w:val="20"/>
                <w:lang w:val="ru-RU"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Всего</w:t>
            </w:r>
          </w:p>
        </w:tc>
        <w:tc>
          <w:tcPr>
            <w:tcW w:w="5932" w:type="dxa"/>
            <w:gridSpan w:val="4"/>
            <w:tcBorders>
              <w:top w:val="single" w:sz="8" w:space="0" w:color="auto"/>
              <w:left w:val="nil"/>
              <w:bottom w:val="single" w:sz="4" w:space="0" w:color="auto"/>
              <w:right w:val="nil"/>
            </w:tcBorders>
            <w:vAlign w:val="center"/>
            <w:hideMark/>
          </w:tcPr>
          <w:p w14:paraId="629B1191" w14:textId="77777777" w:rsidR="007E73DD" w:rsidRPr="007E73DD" w:rsidRDefault="007E73DD" w:rsidP="007E73DD">
            <w:pPr>
              <w:widowControl w:val="0"/>
              <w:autoSpaceDE w:val="0"/>
              <w:autoSpaceDN w:val="0"/>
              <w:adjustRightInd w:val="0"/>
              <w:spacing w:after="0" w:line="240" w:lineRule="auto"/>
              <w:ind w:left="235"/>
              <w:jc w:val="center"/>
              <w:rPr>
                <w:rFonts w:ascii="Times New Roman" w:eastAsia="Times New Roman" w:hAnsi="Times New Roman" w:cs="Times New Roman"/>
                <w:b/>
                <w:bCs/>
                <w:iCs/>
                <w:color w:val="000000"/>
                <w:w w:val="92"/>
                <w:kern w:val="0"/>
                <w:sz w:val="20"/>
                <w:szCs w:val="20"/>
                <w:lang w:val="ru-RU" w:eastAsia="ru-RU"/>
                <w14:ligatures w14:val="none"/>
              </w:rPr>
            </w:pPr>
            <w:r w:rsidRPr="007E73DD">
              <w:rPr>
                <w:rFonts w:ascii="Times New Roman" w:eastAsia="Times New Roman" w:hAnsi="Times New Roman" w:cs="Times New Roman"/>
                <w:b/>
                <w:bCs/>
                <w:iCs/>
                <w:color w:val="000000"/>
                <w:w w:val="92"/>
                <w:kern w:val="0"/>
                <w:sz w:val="20"/>
                <w:szCs w:val="20"/>
                <w:lang w:val="ru-RU" w:eastAsia="ru-RU"/>
                <w14:ligatures w14:val="none"/>
              </w:rPr>
              <w:t>В том числе</w:t>
            </w:r>
          </w:p>
        </w:tc>
      </w:tr>
      <w:tr w:rsidR="007E73DD" w:rsidRPr="007E73DD" w14:paraId="537616D8" w14:textId="77777777" w:rsidTr="006E2F1D">
        <w:trPr>
          <w:cantSplit/>
          <w:trHeight w:val="20"/>
          <w:tblHeader/>
        </w:trPr>
        <w:tc>
          <w:tcPr>
            <w:tcW w:w="2551" w:type="dxa"/>
            <w:vMerge/>
            <w:tcBorders>
              <w:top w:val="single" w:sz="8" w:space="0" w:color="auto"/>
              <w:left w:val="nil"/>
              <w:bottom w:val="single" w:sz="8" w:space="0" w:color="auto"/>
              <w:right w:val="nil"/>
            </w:tcBorders>
            <w:vAlign w:val="center"/>
            <w:hideMark/>
          </w:tcPr>
          <w:p w14:paraId="328D8D3E" w14:textId="77777777" w:rsidR="007E73DD" w:rsidRPr="007E73DD" w:rsidRDefault="007E73DD" w:rsidP="007E73DD">
            <w:pPr>
              <w:spacing w:after="0" w:line="240" w:lineRule="auto"/>
              <w:rPr>
                <w:rFonts w:ascii="Times New Roman" w:eastAsia="Times New Roman" w:hAnsi="Times New Roman" w:cs="Times New Roman"/>
                <w:iCs/>
                <w:color w:val="000000"/>
                <w:kern w:val="0"/>
                <w:sz w:val="20"/>
                <w:szCs w:val="20"/>
                <w:lang w:val="ru-RU" w:eastAsia="ru-RU"/>
                <w14:ligatures w14:val="none"/>
              </w:rPr>
            </w:pPr>
          </w:p>
        </w:tc>
        <w:tc>
          <w:tcPr>
            <w:tcW w:w="1417" w:type="dxa"/>
            <w:vMerge/>
            <w:tcBorders>
              <w:top w:val="single" w:sz="8" w:space="0" w:color="auto"/>
              <w:left w:val="nil"/>
              <w:bottom w:val="single" w:sz="8" w:space="0" w:color="auto"/>
              <w:right w:val="nil"/>
            </w:tcBorders>
            <w:vAlign w:val="center"/>
            <w:hideMark/>
          </w:tcPr>
          <w:p w14:paraId="7B704EAC" w14:textId="77777777" w:rsidR="007E73DD" w:rsidRPr="007E73DD" w:rsidRDefault="007E73DD" w:rsidP="007E73DD">
            <w:pPr>
              <w:spacing w:after="0" w:line="240" w:lineRule="auto"/>
              <w:rPr>
                <w:rFonts w:ascii="Times New Roman" w:eastAsia="Times New Roman" w:hAnsi="Times New Roman" w:cs="Times New Roman"/>
                <w:b/>
                <w:bCs/>
                <w:iCs/>
                <w:color w:val="000000"/>
                <w:w w:val="92"/>
                <w:kern w:val="0"/>
                <w:sz w:val="20"/>
                <w:szCs w:val="20"/>
                <w:lang w:val="ru-RU" w:eastAsia="ru-RU"/>
                <w14:ligatures w14:val="none"/>
              </w:rPr>
            </w:pPr>
          </w:p>
        </w:tc>
        <w:tc>
          <w:tcPr>
            <w:tcW w:w="1702" w:type="dxa"/>
            <w:tcBorders>
              <w:top w:val="single" w:sz="4" w:space="0" w:color="auto"/>
              <w:left w:val="nil"/>
              <w:bottom w:val="single" w:sz="8" w:space="0" w:color="auto"/>
              <w:right w:val="nil"/>
            </w:tcBorders>
            <w:vAlign w:val="center"/>
            <w:hideMark/>
          </w:tcPr>
          <w:p w14:paraId="1E8723CF" w14:textId="77777777" w:rsidR="007E73DD" w:rsidRPr="007E73DD" w:rsidRDefault="007E73DD" w:rsidP="007E73D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val="ru-RU" w:eastAsia="ru-RU"/>
                <w14:ligatures w14:val="none"/>
              </w:rPr>
            </w:pPr>
            <w:proofErr w:type="spellStart"/>
            <w:r w:rsidRPr="007E73DD">
              <w:rPr>
                <w:rFonts w:ascii="Times New Roman" w:eastAsia="Times New Roman" w:hAnsi="Times New Roman" w:cs="Times New Roman"/>
                <w:b/>
                <w:bCs/>
                <w:iCs/>
                <w:color w:val="000000"/>
                <w:kern w:val="0"/>
                <w:sz w:val="20"/>
                <w:szCs w:val="20"/>
                <w:lang w:val="ru-RU" w:eastAsia="ru-RU"/>
                <w14:ligatures w14:val="none"/>
              </w:rPr>
              <w:t>продоволь-ственные</w:t>
            </w:r>
            <w:proofErr w:type="spellEnd"/>
            <w:r w:rsidRPr="007E73DD">
              <w:rPr>
                <w:rFonts w:ascii="Times New Roman" w:eastAsia="Times New Roman" w:hAnsi="Times New Roman" w:cs="Times New Roman"/>
                <w:b/>
                <w:bCs/>
                <w:iCs/>
                <w:color w:val="000000"/>
                <w:kern w:val="0"/>
                <w:sz w:val="20"/>
                <w:szCs w:val="20"/>
                <w:lang w:val="ru-RU" w:eastAsia="ru-RU"/>
                <w14:ligatures w14:val="none"/>
              </w:rPr>
              <w:t xml:space="preserve"> </w:t>
            </w:r>
            <w:r w:rsidRPr="007E73DD">
              <w:rPr>
                <w:rFonts w:ascii="Times New Roman" w:eastAsia="Times New Roman" w:hAnsi="Times New Roman" w:cs="Times New Roman"/>
                <w:b/>
                <w:bCs/>
                <w:iCs/>
                <w:color w:val="000000"/>
                <w:kern w:val="0"/>
                <w:sz w:val="20"/>
                <w:szCs w:val="20"/>
                <w:lang w:val="ru-RU" w:eastAsia="ru-RU"/>
                <w14:ligatures w14:val="none"/>
              </w:rPr>
              <w:br/>
              <w:t>товары</w:t>
            </w:r>
          </w:p>
        </w:tc>
        <w:tc>
          <w:tcPr>
            <w:tcW w:w="1701" w:type="dxa"/>
            <w:tcBorders>
              <w:top w:val="single" w:sz="4" w:space="0" w:color="auto"/>
              <w:left w:val="nil"/>
              <w:bottom w:val="single" w:sz="8" w:space="0" w:color="auto"/>
              <w:right w:val="nil"/>
            </w:tcBorders>
            <w:vAlign w:val="center"/>
            <w:hideMark/>
          </w:tcPr>
          <w:p w14:paraId="41757179" w14:textId="77777777" w:rsidR="007E73DD" w:rsidRPr="007E73DD" w:rsidRDefault="007E73DD" w:rsidP="007E73D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val="ru-RU"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 xml:space="preserve">непродовольственные </w:t>
            </w:r>
            <w:r w:rsidRPr="007E73DD">
              <w:rPr>
                <w:rFonts w:ascii="Times New Roman" w:eastAsia="Times New Roman" w:hAnsi="Times New Roman" w:cs="Times New Roman"/>
                <w:b/>
                <w:bCs/>
                <w:iCs/>
                <w:color w:val="000000"/>
                <w:kern w:val="0"/>
                <w:sz w:val="20"/>
                <w:szCs w:val="20"/>
                <w:lang w:val="ru-RU" w:eastAsia="ru-RU"/>
                <w14:ligatures w14:val="none"/>
              </w:rPr>
              <w:br/>
              <w:t>товары</w:t>
            </w:r>
          </w:p>
        </w:tc>
        <w:tc>
          <w:tcPr>
            <w:tcW w:w="1276" w:type="dxa"/>
            <w:tcBorders>
              <w:top w:val="single" w:sz="4" w:space="0" w:color="auto"/>
              <w:left w:val="nil"/>
              <w:bottom w:val="single" w:sz="8" w:space="0" w:color="auto"/>
              <w:right w:val="nil"/>
            </w:tcBorders>
            <w:vAlign w:val="center"/>
            <w:hideMark/>
          </w:tcPr>
          <w:p w14:paraId="518F0E6A" w14:textId="77777777" w:rsidR="007E73DD" w:rsidRPr="007E73DD" w:rsidRDefault="007E73DD" w:rsidP="007E73D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val="ru-RU"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услуги</w:t>
            </w:r>
          </w:p>
        </w:tc>
        <w:tc>
          <w:tcPr>
            <w:tcW w:w="1253" w:type="dxa"/>
            <w:tcBorders>
              <w:top w:val="single" w:sz="4" w:space="0" w:color="auto"/>
              <w:left w:val="nil"/>
              <w:bottom w:val="single" w:sz="8" w:space="0" w:color="auto"/>
              <w:right w:val="nil"/>
            </w:tcBorders>
            <w:vAlign w:val="center"/>
            <w:hideMark/>
          </w:tcPr>
          <w:p w14:paraId="7828E214" w14:textId="77777777" w:rsidR="007E73DD" w:rsidRPr="007E73DD" w:rsidRDefault="007E73DD" w:rsidP="007E73DD">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val="ru-RU"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налоги</w:t>
            </w:r>
          </w:p>
        </w:tc>
      </w:tr>
      <w:tr w:rsidR="007E73DD" w:rsidRPr="007E73DD" w14:paraId="629956AD" w14:textId="77777777" w:rsidTr="006E2F1D">
        <w:trPr>
          <w:cantSplit/>
          <w:trHeight w:val="20"/>
        </w:trPr>
        <w:tc>
          <w:tcPr>
            <w:tcW w:w="2551" w:type="dxa"/>
            <w:tcBorders>
              <w:top w:val="single" w:sz="8" w:space="0" w:color="auto"/>
              <w:left w:val="nil"/>
              <w:bottom w:val="nil"/>
              <w:right w:val="nil"/>
            </w:tcBorders>
            <w:hideMark/>
          </w:tcPr>
          <w:p w14:paraId="745746CA" w14:textId="77777777" w:rsidR="007E73DD" w:rsidRPr="007E73DD" w:rsidRDefault="007E73DD" w:rsidP="007E73DD">
            <w:pPr>
              <w:widowControl w:val="0"/>
              <w:autoSpaceDE w:val="0"/>
              <w:autoSpaceDN w:val="0"/>
              <w:adjustRightInd w:val="0"/>
              <w:spacing w:after="0" w:line="240" w:lineRule="auto"/>
              <w:ind w:left="142" w:right="142"/>
              <w:rPr>
                <w:rFonts w:ascii="Times New Roman" w:eastAsia="Times New Roman" w:hAnsi="Times New Roman" w:cs="Times New Roman"/>
                <w:b/>
                <w:bCs/>
                <w:iCs/>
                <w:color w:val="000000"/>
                <w:kern w:val="0"/>
                <w:sz w:val="20"/>
                <w:szCs w:val="20"/>
                <w:lang w:val="ru-RU" w:eastAsia="ru-RU"/>
                <w14:ligatures w14:val="none"/>
              </w:rPr>
            </w:pPr>
            <w:r w:rsidRPr="007E73DD">
              <w:rPr>
                <w:rFonts w:ascii="Times New Roman" w:eastAsia="Times New Roman" w:hAnsi="Times New Roman" w:cs="Times New Roman"/>
                <w:b/>
                <w:bCs/>
                <w:iCs/>
                <w:color w:val="000000"/>
                <w:kern w:val="0"/>
                <w:sz w:val="20"/>
                <w:szCs w:val="20"/>
                <w:lang w:val="ru-RU" w:eastAsia="ru-RU"/>
                <w14:ligatures w14:val="none"/>
              </w:rPr>
              <w:t>Всего</w:t>
            </w:r>
          </w:p>
        </w:tc>
        <w:tc>
          <w:tcPr>
            <w:tcW w:w="1417" w:type="dxa"/>
            <w:tcBorders>
              <w:top w:val="single" w:sz="8" w:space="0" w:color="auto"/>
              <w:left w:val="nil"/>
              <w:bottom w:val="nil"/>
              <w:right w:val="nil"/>
            </w:tcBorders>
            <w:vAlign w:val="bottom"/>
            <w:hideMark/>
          </w:tcPr>
          <w:p w14:paraId="5343A9EB" w14:textId="77777777" w:rsidR="007E73DD" w:rsidRPr="007E73DD" w:rsidRDefault="007E73DD" w:rsidP="007E73DD">
            <w:pPr>
              <w:spacing w:after="0" w:line="240" w:lineRule="auto"/>
              <w:ind w:right="424"/>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8273,24</w:t>
            </w:r>
          </w:p>
        </w:tc>
        <w:tc>
          <w:tcPr>
            <w:tcW w:w="1702" w:type="dxa"/>
            <w:tcBorders>
              <w:top w:val="single" w:sz="8" w:space="0" w:color="auto"/>
              <w:left w:val="nil"/>
              <w:bottom w:val="nil"/>
              <w:right w:val="nil"/>
            </w:tcBorders>
            <w:vAlign w:val="bottom"/>
            <w:hideMark/>
          </w:tcPr>
          <w:p w14:paraId="65DA83FF" w14:textId="77777777" w:rsidR="007E73DD" w:rsidRPr="007E73DD" w:rsidRDefault="007E73DD" w:rsidP="007E73DD">
            <w:pPr>
              <w:spacing w:after="0" w:line="240" w:lineRule="auto"/>
              <w:ind w:right="425"/>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5377,61</w:t>
            </w:r>
          </w:p>
        </w:tc>
        <w:tc>
          <w:tcPr>
            <w:tcW w:w="1701" w:type="dxa"/>
            <w:tcBorders>
              <w:top w:val="single" w:sz="8" w:space="0" w:color="auto"/>
              <w:left w:val="nil"/>
              <w:bottom w:val="nil"/>
              <w:right w:val="nil"/>
            </w:tcBorders>
            <w:vAlign w:val="bottom"/>
            <w:hideMark/>
          </w:tcPr>
          <w:p w14:paraId="0B06AF7F" w14:textId="77777777" w:rsidR="007E73DD" w:rsidRPr="007E73DD" w:rsidRDefault="007E73DD" w:rsidP="007E73DD">
            <w:pPr>
              <w:spacing w:after="0" w:line="240" w:lineRule="auto"/>
              <w:ind w:right="425"/>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1323,72</w:t>
            </w:r>
          </w:p>
        </w:tc>
        <w:tc>
          <w:tcPr>
            <w:tcW w:w="1276" w:type="dxa"/>
            <w:tcBorders>
              <w:top w:val="single" w:sz="8" w:space="0" w:color="auto"/>
              <w:left w:val="nil"/>
              <w:bottom w:val="nil"/>
              <w:right w:val="nil"/>
            </w:tcBorders>
            <w:vAlign w:val="bottom"/>
            <w:hideMark/>
          </w:tcPr>
          <w:p w14:paraId="1A875728" w14:textId="77777777" w:rsidR="007E73DD" w:rsidRPr="007E73DD" w:rsidRDefault="007E73DD" w:rsidP="007E73DD">
            <w:pPr>
              <w:spacing w:after="0" w:line="240" w:lineRule="auto"/>
              <w:ind w:right="283"/>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1406,45</w:t>
            </w:r>
          </w:p>
        </w:tc>
        <w:tc>
          <w:tcPr>
            <w:tcW w:w="1253" w:type="dxa"/>
            <w:tcBorders>
              <w:top w:val="single" w:sz="8" w:space="0" w:color="auto"/>
              <w:left w:val="nil"/>
              <w:bottom w:val="nil"/>
              <w:right w:val="nil"/>
            </w:tcBorders>
            <w:vAlign w:val="bottom"/>
            <w:hideMark/>
          </w:tcPr>
          <w:p w14:paraId="55275FF6" w14:textId="77777777" w:rsidR="007E73DD" w:rsidRPr="007E73DD" w:rsidRDefault="007E73DD" w:rsidP="007E73DD">
            <w:pPr>
              <w:spacing w:after="0" w:line="240" w:lineRule="auto"/>
              <w:ind w:right="261"/>
              <w:jc w:val="right"/>
              <w:rPr>
                <w:rFonts w:ascii="Times New Roman" w:eastAsia="Times New Roman" w:hAnsi="Times New Roman" w:cs="Times New Roman"/>
                <w:b/>
                <w:bCs/>
                <w:kern w:val="0"/>
                <w:sz w:val="20"/>
                <w:szCs w:val="20"/>
                <w:lang w:val="ru-RU" w:eastAsia="ru-RU"/>
                <w14:ligatures w14:val="none"/>
              </w:rPr>
            </w:pPr>
            <w:r w:rsidRPr="007E73DD">
              <w:rPr>
                <w:rFonts w:ascii="Times New Roman" w:eastAsia="Times New Roman" w:hAnsi="Times New Roman" w:cs="Times New Roman"/>
                <w:b/>
                <w:bCs/>
                <w:kern w:val="0"/>
                <w:sz w:val="20"/>
                <w:szCs w:val="20"/>
                <w:lang w:val="ru-RU" w:eastAsia="ru-RU"/>
                <w14:ligatures w14:val="none"/>
              </w:rPr>
              <w:t>165,46</w:t>
            </w:r>
          </w:p>
        </w:tc>
      </w:tr>
      <w:tr w:rsidR="007E73DD" w:rsidRPr="007E73DD" w14:paraId="3C42BD46" w14:textId="77777777" w:rsidTr="006E2F1D">
        <w:trPr>
          <w:cantSplit/>
          <w:trHeight w:val="20"/>
        </w:trPr>
        <w:tc>
          <w:tcPr>
            <w:tcW w:w="2551" w:type="dxa"/>
            <w:hideMark/>
          </w:tcPr>
          <w:p w14:paraId="2F9F23C9" w14:textId="77777777" w:rsidR="007E73DD" w:rsidRPr="007E73DD" w:rsidRDefault="007E73DD" w:rsidP="007E73DD">
            <w:pPr>
              <w:widowControl w:val="0"/>
              <w:autoSpaceDE w:val="0"/>
              <w:autoSpaceDN w:val="0"/>
              <w:adjustRightInd w:val="0"/>
              <w:spacing w:after="0" w:line="240" w:lineRule="auto"/>
              <w:ind w:left="456" w:hanging="172"/>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Население трудоспособного возраста</w:t>
            </w:r>
          </w:p>
        </w:tc>
        <w:tc>
          <w:tcPr>
            <w:tcW w:w="1417" w:type="dxa"/>
            <w:vAlign w:val="bottom"/>
            <w:hideMark/>
          </w:tcPr>
          <w:p w14:paraId="072C8FF1"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9282,69</w:t>
            </w:r>
          </w:p>
        </w:tc>
        <w:tc>
          <w:tcPr>
            <w:tcW w:w="1702" w:type="dxa"/>
            <w:vAlign w:val="bottom"/>
            <w:hideMark/>
          </w:tcPr>
          <w:p w14:paraId="539AD3B0"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5662,44</w:t>
            </w:r>
          </w:p>
        </w:tc>
        <w:tc>
          <w:tcPr>
            <w:tcW w:w="1701" w:type="dxa"/>
            <w:vAlign w:val="bottom"/>
            <w:hideMark/>
          </w:tcPr>
          <w:p w14:paraId="75B7D72F"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1578,06</w:t>
            </w:r>
          </w:p>
        </w:tc>
        <w:tc>
          <w:tcPr>
            <w:tcW w:w="1276" w:type="dxa"/>
            <w:vAlign w:val="bottom"/>
            <w:hideMark/>
          </w:tcPr>
          <w:p w14:paraId="28C71485"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1763,71</w:t>
            </w:r>
          </w:p>
        </w:tc>
        <w:tc>
          <w:tcPr>
            <w:tcW w:w="1253" w:type="dxa"/>
            <w:vAlign w:val="bottom"/>
            <w:hideMark/>
          </w:tcPr>
          <w:p w14:paraId="786B0243" w14:textId="77777777" w:rsidR="007E73DD" w:rsidRPr="007E73DD" w:rsidRDefault="007E73DD" w:rsidP="007E73DD">
            <w:pPr>
              <w:spacing w:after="0" w:line="240" w:lineRule="auto"/>
              <w:ind w:right="261"/>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278,48</w:t>
            </w:r>
          </w:p>
        </w:tc>
      </w:tr>
      <w:tr w:rsidR="007E73DD" w:rsidRPr="007E73DD" w14:paraId="73CA2C93" w14:textId="77777777" w:rsidTr="006E2F1D">
        <w:trPr>
          <w:cantSplit/>
          <w:trHeight w:val="20"/>
        </w:trPr>
        <w:tc>
          <w:tcPr>
            <w:tcW w:w="2551" w:type="dxa"/>
            <w:hideMark/>
          </w:tcPr>
          <w:p w14:paraId="676406DC" w14:textId="77777777" w:rsidR="007E73DD" w:rsidRPr="007E73DD" w:rsidRDefault="007E73DD" w:rsidP="007E73DD">
            <w:pPr>
              <w:widowControl w:val="0"/>
              <w:autoSpaceDE w:val="0"/>
              <w:autoSpaceDN w:val="0"/>
              <w:adjustRightInd w:val="0"/>
              <w:spacing w:after="0" w:line="240" w:lineRule="auto"/>
              <w:ind w:left="456" w:hanging="30"/>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мужчины</w:t>
            </w:r>
          </w:p>
        </w:tc>
        <w:tc>
          <w:tcPr>
            <w:tcW w:w="1417" w:type="dxa"/>
            <w:vAlign w:val="bottom"/>
            <w:hideMark/>
          </w:tcPr>
          <w:p w14:paraId="03681D5D"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9497,64</w:t>
            </w:r>
          </w:p>
        </w:tc>
        <w:tc>
          <w:tcPr>
            <w:tcW w:w="1702" w:type="dxa"/>
            <w:vAlign w:val="bottom"/>
            <w:hideMark/>
          </w:tcPr>
          <w:p w14:paraId="4C3B1A6D"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5793,56</w:t>
            </w:r>
          </w:p>
        </w:tc>
        <w:tc>
          <w:tcPr>
            <w:tcW w:w="1701" w:type="dxa"/>
            <w:vAlign w:val="bottom"/>
            <w:hideMark/>
          </w:tcPr>
          <w:p w14:paraId="1271B6CB"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1614,60</w:t>
            </w:r>
          </w:p>
        </w:tc>
        <w:tc>
          <w:tcPr>
            <w:tcW w:w="1276" w:type="dxa"/>
            <w:vAlign w:val="bottom"/>
            <w:hideMark/>
          </w:tcPr>
          <w:p w14:paraId="2F7E5281"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1804,55</w:t>
            </w:r>
          </w:p>
        </w:tc>
        <w:tc>
          <w:tcPr>
            <w:tcW w:w="1253" w:type="dxa"/>
            <w:vAlign w:val="bottom"/>
            <w:hideMark/>
          </w:tcPr>
          <w:p w14:paraId="1C2FE0A7" w14:textId="77777777" w:rsidR="007E73DD" w:rsidRPr="007E73DD" w:rsidRDefault="007E73DD" w:rsidP="007E73DD">
            <w:pPr>
              <w:spacing w:after="0" w:line="240" w:lineRule="auto"/>
              <w:ind w:right="261"/>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284,93</w:t>
            </w:r>
          </w:p>
        </w:tc>
      </w:tr>
      <w:tr w:rsidR="007E73DD" w:rsidRPr="007E73DD" w14:paraId="466C526A" w14:textId="77777777" w:rsidTr="006E2F1D">
        <w:trPr>
          <w:cantSplit/>
          <w:trHeight w:val="20"/>
        </w:trPr>
        <w:tc>
          <w:tcPr>
            <w:tcW w:w="2551" w:type="dxa"/>
            <w:hideMark/>
          </w:tcPr>
          <w:p w14:paraId="2E1CEF4D" w14:textId="77777777" w:rsidR="007E73DD" w:rsidRPr="007E73DD" w:rsidRDefault="007E73DD" w:rsidP="007E73DD">
            <w:pPr>
              <w:widowControl w:val="0"/>
              <w:autoSpaceDE w:val="0"/>
              <w:autoSpaceDN w:val="0"/>
              <w:adjustRightInd w:val="0"/>
              <w:spacing w:after="0" w:line="240" w:lineRule="auto"/>
              <w:ind w:left="456" w:hanging="30"/>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женщины</w:t>
            </w:r>
          </w:p>
        </w:tc>
        <w:tc>
          <w:tcPr>
            <w:tcW w:w="1417" w:type="dxa"/>
            <w:vAlign w:val="bottom"/>
            <w:hideMark/>
          </w:tcPr>
          <w:p w14:paraId="27152608"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9226,23</w:t>
            </w:r>
          </w:p>
        </w:tc>
        <w:tc>
          <w:tcPr>
            <w:tcW w:w="1702" w:type="dxa"/>
            <w:vAlign w:val="bottom"/>
            <w:hideMark/>
          </w:tcPr>
          <w:p w14:paraId="7160B833"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5628,00</w:t>
            </w:r>
          </w:p>
        </w:tc>
        <w:tc>
          <w:tcPr>
            <w:tcW w:w="1701" w:type="dxa"/>
            <w:vAlign w:val="bottom"/>
            <w:hideMark/>
          </w:tcPr>
          <w:p w14:paraId="26877EAE"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1568,46</w:t>
            </w:r>
          </w:p>
        </w:tc>
        <w:tc>
          <w:tcPr>
            <w:tcW w:w="1276" w:type="dxa"/>
            <w:vAlign w:val="bottom"/>
            <w:hideMark/>
          </w:tcPr>
          <w:p w14:paraId="3713A052"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1752,98</w:t>
            </w:r>
          </w:p>
        </w:tc>
        <w:tc>
          <w:tcPr>
            <w:tcW w:w="1253" w:type="dxa"/>
            <w:vAlign w:val="bottom"/>
            <w:hideMark/>
          </w:tcPr>
          <w:p w14:paraId="06FA2BBB" w14:textId="77777777" w:rsidR="007E73DD" w:rsidRPr="007E73DD" w:rsidRDefault="007E73DD" w:rsidP="007E73DD">
            <w:pPr>
              <w:spacing w:after="0" w:line="240" w:lineRule="auto"/>
              <w:ind w:right="261"/>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276,79</w:t>
            </w:r>
          </w:p>
        </w:tc>
      </w:tr>
      <w:tr w:rsidR="007E73DD" w:rsidRPr="007E73DD" w14:paraId="20B5CB2C" w14:textId="77777777" w:rsidTr="006E2F1D">
        <w:trPr>
          <w:cantSplit/>
          <w:trHeight w:val="20"/>
        </w:trPr>
        <w:tc>
          <w:tcPr>
            <w:tcW w:w="2551" w:type="dxa"/>
            <w:hideMark/>
          </w:tcPr>
          <w:p w14:paraId="44A2902A" w14:textId="77777777" w:rsidR="007E73DD" w:rsidRPr="007E73DD" w:rsidRDefault="007E73DD" w:rsidP="007E73DD">
            <w:pPr>
              <w:widowControl w:val="0"/>
              <w:autoSpaceDE w:val="0"/>
              <w:autoSpaceDN w:val="0"/>
              <w:adjustRightInd w:val="0"/>
              <w:spacing w:after="0" w:line="240" w:lineRule="auto"/>
              <w:ind w:left="456" w:hanging="172"/>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Пенсионеры</w:t>
            </w:r>
          </w:p>
        </w:tc>
        <w:tc>
          <w:tcPr>
            <w:tcW w:w="1417" w:type="dxa"/>
            <w:vAlign w:val="bottom"/>
            <w:hideMark/>
          </w:tcPr>
          <w:p w14:paraId="2B816510"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7345,89</w:t>
            </w:r>
          </w:p>
        </w:tc>
        <w:tc>
          <w:tcPr>
            <w:tcW w:w="1702" w:type="dxa"/>
            <w:vAlign w:val="bottom"/>
            <w:hideMark/>
          </w:tcPr>
          <w:p w14:paraId="1E0EED6F"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5142,12</w:t>
            </w:r>
          </w:p>
        </w:tc>
        <w:tc>
          <w:tcPr>
            <w:tcW w:w="1701" w:type="dxa"/>
            <w:vAlign w:val="bottom"/>
            <w:hideMark/>
          </w:tcPr>
          <w:p w14:paraId="3DB76DE7"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734,59</w:t>
            </w:r>
          </w:p>
        </w:tc>
        <w:tc>
          <w:tcPr>
            <w:tcW w:w="1276" w:type="dxa"/>
            <w:vAlign w:val="bottom"/>
            <w:hideMark/>
          </w:tcPr>
          <w:p w14:paraId="410001B2"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1469,18</w:t>
            </w:r>
          </w:p>
        </w:tc>
        <w:tc>
          <w:tcPr>
            <w:tcW w:w="1253" w:type="dxa"/>
            <w:vAlign w:val="bottom"/>
            <w:hideMark/>
          </w:tcPr>
          <w:p w14:paraId="384DEE25" w14:textId="77777777" w:rsidR="007E73DD" w:rsidRPr="007E73DD" w:rsidRDefault="007E73DD" w:rsidP="007E73D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r>
      <w:tr w:rsidR="007E73DD" w:rsidRPr="007E73DD" w14:paraId="569DD695" w14:textId="77777777" w:rsidTr="006E2F1D">
        <w:trPr>
          <w:cantSplit/>
          <w:trHeight w:val="20"/>
        </w:trPr>
        <w:tc>
          <w:tcPr>
            <w:tcW w:w="2551" w:type="dxa"/>
            <w:hideMark/>
          </w:tcPr>
          <w:p w14:paraId="794026A1" w14:textId="77777777" w:rsidR="007E73DD" w:rsidRPr="007E73DD" w:rsidRDefault="007E73DD" w:rsidP="007E73DD">
            <w:pPr>
              <w:widowControl w:val="0"/>
              <w:autoSpaceDE w:val="0"/>
              <w:autoSpaceDN w:val="0"/>
              <w:adjustRightInd w:val="0"/>
              <w:spacing w:after="0" w:line="240" w:lineRule="auto"/>
              <w:ind w:left="456" w:hanging="172"/>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 xml:space="preserve">Дети </w:t>
            </w:r>
          </w:p>
        </w:tc>
        <w:tc>
          <w:tcPr>
            <w:tcW w:w="1417" w:type="dxa"/>
            <w:vAlign w:val="bottom"/>
            <w:hideMark/>
          </w:tcPr>
          <w:p w14:paraId="2D16F1EA"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6997,36</w:t>
            </w:r>
          </w:p>
        </w:tc>
        <w:tc>
          <w:tcPr>
            <w:tcW w:w="1702" w:type="dxa"/>
            <w:vAlign w:val="bottom"/>
            <w:hideMark/>
          </w:tcPr>
          <w:p w14:paraId="644B688F"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4968,12</w:t>
            </w:r>
          </w:p>
        </w:tc>
        <w:tc>
          <w:tcPr>
            <w:tcW w:w="1701" w:type="dxa"/>
            <w:vAlign w:val="bottom"/>
            <w:hideMark/>
          </w:tcPr>
          <w:p w14:paraId="3BF72BE3"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1119,58</w:t>
            </w:r>
          </w:p>
        </w:tc>
        <w:tc>
          <w:tcPr>
            <w:tcW w:w="1276" w:type="dxa"/>
            <w:vAlign w:val="bottom"/>
            <w:hideMark/>
          </w:tcPr>
          <w:p w14:paraId="145B798F"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909,66</w:t>
            </w:r>
          </w:p>
        </w:tc>
        <w:tc>
          <w:tcPr>
            <w:tcW w:w="1253" w:type="dxa"/>
            <w:vAlign w:val="bottom"/>
            <w:hideMark/>
          </w:tcPr>
          <w:p w14:paraId="1453317A" w14:textId="77777777" w:rsidR="007E73DD" w:rsidRPr="007E73DD" w:rsidRDefault="007E73DD" w:rsidP="007E73D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r>
      <w:tr w:rsidR="007E73DD" w:rsidRPr="007E73DD" w14:paraId="24590AED" w14:textId="77777777" w:rsidTr="006E2F1D">
        <w:trPr>
          <w:cantSplit/>
          <w:trHeight w:val="20"/>
        </w:trPr>
        <w:tc>
          <w:tcPr>
            <w:tcW w:w="2551" w:type="dxa"/>
            <w:hideMark/>
          </w:tcPr>
          <w:p w14:paraId="003DF3FD" w14:textId="77777777" w:rsidR="007E73DD" w:rsidRPr="007E73DD" w:rsidRDefault="007E73DD" w:rsidP="007E73DD">
            <w:pPr>
              <w:widowControl w:val="0"/>
              <w:autoSpaceDE w:val="0"/>
              <w:autoSpaceDN w:val="0"/>
              <w:adjustRightInd w:val="0"/>
              <w:spacing w:after="0" w:line="240" w:lineRule="auto"/>
              <w:ind w:left="456" w:hanging="30"/>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в возрасте:</w:t>
            </w:r>
          </w:p>
        </w:tc>
        <w:tc>
          <w:tcPr>
            <w:tcW w:w="1417" w:type="dxa"/>
            <w:vMerge w:val="restart"/>
            <w:vAlign w:val="bottom"/>
            <w:hideMark/>
          </w:tcPr>
          <w:p w14:paraId="63C5ECED"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6192,34</w:t>
            </w:r>
          </w:p>
        </w:tc>
        <w:tc>
          <w:tcPr>
            <w:tcW w:w="1702" w:type="dxa"/>
            <w:vMerge w:val="restart"/>
            <w:vAlign w:val="bottom"/>
            <w:hideMark/>
          </w:tcPr>
          <w:p w14:paraId="3B1F2CE5"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4396,56</w:t>
            </w:r>
          </w:p>
        </w:tc>
        <w:tc>
          <w:tcPr>
            <w:tcW w:w="1701" w:type="dxa"/>
            <w:vMerge w:val="restart"/>
            <w:vAlign w:val="bottom"/>
            <w:hideMark/>
          </w:tcPr>
          <w:p w14:paraId="360A2B87"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928,85</w:t>
            </w:r>
          </w:p>
        </w:tc>
        <w:tc>
          <w:tcPr>
            <w:tcW w:w="1276" w:type="dxa"/>
            <w:vMerge w:val="restart"/>
            <w:vAlign w:val="bottom"/>
            <w:hideMark/>
          </w:tcPr>
          <w:p w14:paraId="3F34A7D2" w14:textId="77777777" w:rsidR="007E73DD" w:rsidRPr="007E73DD" w:rsidRDefault="007E73DD" w:rsidP="007E73DD">
            <w:pPr>
              <w:spacing w:after="0" w:line="240" w:lineRule="auto"/>
              <w:ind w:right="28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866,93</w:t>
            </w:r>
          </w:p>
        </w:tc>
        <w:tc>
          <w:tcPr>
            <w:tcW w:w="1253" w:type="dxa"/>
            <w:vMerge w:val="restart"/>
            <w:vAlign w:val="bottom"/>
            <w:hideMark/>
          </w:tcPr>
          <w:p w14:paraId="6216EB98" w14:textId="77777777" w:rsidR="007E73DD" w:rsidRPr="007E73DD" w:rsidRDefault="007E73DD" w:rsidP="007E73D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r>
      <w:tr w:rsidR="007E73DD" w:rsidRPr="007E73DD" w14:paraId="3EA2C17D" w14:textId="77777777" w:rsidTr="006E2F1D">
        <w:trPr>
          <w:cantSplit/>
          <w:trHeight w:val="20"/>
        </w:trPr>
        <w:tc>
          <w:tcPr>
            <w:tcW w:w="2551" w:type="dxa"/>
            <w:hideMark/>
          </w:tcPr>
          <w:p w14:paraId="0704DE5F" w14:textId="77777777" w:rsidR="007E73DD" w:rsidRPr="007E73DD" w:rsidRDefault="007E73DD" w:rsidP="007E73DD">
            <w:pPr>
              <w:spacing w:after="0" w:line="240" w:lineRule="auto"/>
              <w:ind w:left="318" w:firstLine="249"/>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от 0 до 7</w:t>
            </w:r>
          </w:p>
        </w:tc>
        <w:tc>
          <w:tcPr>
            <w:tcW w:w="1417" w:type="dxa"/>
            <w:vMerge/>
            <w:vAlign w:val="center"/>
            <w:hideMark/>
          </w:tcPr>
          <w:p w14:paraId="60D3A5CC"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5932" w:type="dxa"/>
            <w:vMerge/>
            <w:vAlign w:val="center"/>
            <w:hideMark/>
          </w:tcPr>
          <w:p w14:paraId="328C614C" w14:textId="77777777" w:rsidR="007E73DD" w:rsidRPr="007E73DD" w:rsidRDefault="007E73DD" w:rsidP="007E73DD">
            <w:pPr>
              <w:spacing w:after="0" w:line="240" w:lineRule="auto"/>
              <w:rPr>
                <w:rFonts w:ascii="Times New Roman" w:eastAsia="Times New Roman" w:hAnsi="Times New Roman" w:cs="Times New Roman"/>
                <w:bCs/>
                <w:kern w:val="0"/>
                <w:sz w:val="20"/>
                <w:szCs w:val="20"/>
                <w:lang w:val="ru-RU" w:eastAsia="ru-RU"/>
                <w14:ligatures w14:val="none"/>
              </w:rPr>
            </w:pPr>
          </w:p>
        </w:tc>
        <w:tc>
          <w:tcPr>
            <w:tcW w:w="1701" w:type="dxa"/>
            <w:vMerge/>
            <w:vAlign w:val="center"/>
            <w:hideMark/>
          </w:tcPr>
          <w:p w14:paraId="4E7D6073" w14:textId="77777777" w:rsidR="007E73DD" w:rsidRPr="007E73DD" w:rsidRDefault="007E73DD" w:rsidP="007E73DD">
            <w:pPr>
              <w:spacing w:after="0" w:line="240" w:lineRule="auto"/>
              <w:rPr>
                <w:rFonts w:ascii="Times New Roman" w:eastAsia="Times New Roman" w:hAnsi="Times New Roman" w:cs="Times New Roman"/>
                <w:bCs/>
                <w:kern w:val="0"/>
                <w:sz w:val="20"/>
                <w:szCs w:val="20"/>
                <w:lang w:val="ru-RU" w:eastAsia="ru-RU"/>
                <w14:ligatures w14:val="none"/>
              </w:rPr>
            </w:pPr>
          </w:p>
        </w:tc>
        <w:tc>
          <w:tcPr>
            <w:tcW w:w="1276" w:type="dxa"/>
            <w:vMerge/>
            <w:vAlign w:val="center"/>
            <w:hideMark/>
          </w:tcPr>
          <w:p w14:paraId="3AE9EC53"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c>
          <w:tcPr>
            <w:tcW w:w="1253" w:type="dxa"/>
            <w:vMerge/>
            <w:vAlign w:val="center"/>
            <w:hideMark/>
          </w:tcPr>
          <w:p w14:paraId="3B1C101B" w14:textId="77777777" w:rsidR="007E73DD" w:rsidRPr="007E73DD" w:rsidRDefault="007E73DD" w:rsidP="007E73DD">
            <w:pPr>
              <w:spacing w:after="0" w:line="240" w:lineRule="auto"/>
              <w:rPr>
                <w:rFonts w:ascii="Times New Roman" w:eastAsia="Times New Roman" w:hAnsi="Times New Roman" w:cs="Times New Roman"/>
                <w:kern w:val="0"/>
                <w:sz w:val="20"/>
                <w:szCs w:val="20"/>
                <w:lang w:val="ru-RU" w:eastAsia="ru-RU"/>
                <w14:ligatures w14:val="none"/>
              </w:rPr>
            </w:pPr>
          </w:p>
        </w:tc>
      </w:tr>
      <w:tr w:rsidR="007E73DD" w:rsidRPr="007E73DD" w14:paraId="769CA847" w14:textId="77777777" w:rsidTr="006E2F1D">
        <w:trPr>
          <w:cantSplit/>
          <w:trHeight w:val="20"/>
        </w:trPr>
        <w:tc>
          <w:tcPr>
            <w:tcW w:w="2551" w:type="dxa"/>
            <w:hideMark/>
          </w:tcPr>
          <w:p w14:paraId="04E59E8C" w14:textId="77777777" w:rsidR="007E73DD" w:rsidRPr="007E73DD" w:rsidRDefault="007E73DD" w:rsidP="007E73DD">
            <w:pPr>
              <w:spacing w:after="0" w:line="240" w:lineRule="auto"/>
              <w:ind w:left="318" w:firstLine="249"/>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от 7 до 14</w:t>
            </w:r>
          </w:p>
        </w:tc>
        <w:tc>
          <w:tcPr>
            <w:tcW w:w="1417" w:type="dxa"/>
            <w:vAlign w:val="bottom"/>
            <w:hideMark/>
          </w:tcPr>
          <w:p w14:paraId="780014EE"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7230,49</w:t>
            </w:r>
          </w:p>
        </w:tc>
        <w:tc>
          <w:tcPr>
            <w:tcW w:w="1702" w:type="dxa"/>
            <w:vAlign w:val="bottom"/>
            <w:hideMark/>
          </w:tcPr>
          <w:p w14:paraId="362FF7E1"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5205,95</w:t>
            </w:r>
          </w:p>
        </w:tc>
        <w:tc>
          <w:tcPr>
            <w:tcW w:w="1701" w:type="dxa"/>
            <w:vAlign w:val="bottom"/>
            <w:hideMark/>
          </w:tcPr>
          <w:p w14:paraId="694551AC"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1156,88</w:t>
            </w:r>
          </w:p>
        </w:tc>
        <w:tc>
          <w:tcPr>
            <w:tcW w:w="1276" w:type="dxa"/>
            <w:vAlign w:val="bottom"/>
            <w:hideMark/>
          </w:tcPr>
          <w:p w14:paraId="235B12A5"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867,66</w:t>
            </w:r>
          </w:p>
        </w:tc>
        <w:tc>
          <w:tcPr>
            <w:tcW w:w="1253" w:type="dxa"/>
            <w:vAlign w:val="bottom"/>
            <w:hideMark/>
          </w:tcPr>
          <w:p w14:paraId="77E711A4" w14:textId="77777777" w:rsidR="007E73DD" w:rsidRPr="007E73DD" w:rsidRDefault="007E73DD" w:rsidP="007E73D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r>
      <w:tr w:rsidR="007E73DD" w:rsidRPr="007E73DD" w14:paraId="4E4AEE3B" w14:textId="77777777" w:rsidTr="006E2F1D">
        <w:trPr>
          <w:cantSplit/>
          <w:trHeight w:val="130"/>
        </w:trPr>
        <w:tc>
          <w:tcPr>
            <w:tcW w:w="2551" w:type="dxa"/>
            <w:tcBorders>
              <w:top w:val="nil"/>
              <w:left w:val="nil"/>
              <w:bottom w:val="single" w:sz="8" w:space="0" w:color="auto"/>
              <w:right w:val="nil"/>
            </w:tcBorders>
            <w:hideMark/>
          </w:tcPr>
          <w:p w14:paraId="72F0949D" w14:textId="77777777" w:rsidR="007E73DD" w:rsidRPr="007E73DD" w:rsidRDefault="007E73DD" w:rsidP="007E73DD">
            <w:pPr>
              <w:spacing w:after="0" w:line="240" w:lineRule="auto"/>
              <w:ind w:left="318" w:firstLine="249"/>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от 14 до 17</w:t>
            </w:r>
          </w:p>
        </w:tc>
        <w:tc>
          <w:tcPr>
            <w:tcW w:w="1417" w:type="dxa"/>
            <w:tcBorders>
              <w:top w:val="nil"/>
              <w:left w:val="nil"/>
              <w:bottom w:val="single" w:sz="8" w:space="0" w:color="auto"/>
              <w:right w:val="nil"/>
            </w:tcBorders>
            <w:vAlign w:val="bottom"/>
            <w:hideMark/>
          </w:tcPr>
          <w:p w14:paraId="12824FBC" w14:textId="77777777" w:rsidR="007E73DD" w:rsidRPr="007E73DD" w:rsidRDefault="007E73DD" w:rsidP="007E73DD">
            <w:pPr>
              <w:spacing w:after="0" w:line="240" w:lineRule="auto"/>
              <w:ind w:right="42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7966,83</w:t>
            </w:r>
          </w:p>
        </w:tc>
        <w:tc>
          <w:tcPr>
            <w:tcW w:w="1702" w:type="dxa"/>
            <w:tcBorders>
              <w:top w:val="nil"/>
              <w:left w:val="nil"/>
              <w:bottom w:val="single" w:sz="8" w:space="0" w:color="auto"/>
              <w:right w:val="nil"/>
            </w:tcBorders>
            <w:vAlign w:val="bottom"/>
            <w:hideMark/>
          </w:tcPr>
          <w:p w14:paraId="2C39AD26"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5656,45</w:t>
            </w:r>
          </w:p>
        </w:tc>
        <w:tc>
          <w:tcPr>
            <w:tcW w:w="1701" w:type="dxa"/>
            <w:tcBorders>
              <w:top w:val="nil"/>
              <w:left w:val="nil"/>
              <w:bottom w:val="single" w:sz="8" w:space="0" w:color="auto"/>
              <w:right w:val="nil"/>
            </w:tcBorders>
            <w:vAlign w:val="bottom"/>
            <w:hideMark/>
          </w:tcPr>
          <w:p w14:paraId="3BB45A14" w14:textId="77777777" w:rsidR="007E73DD" w:rsidRPr="007E73DD" w:rsidRDefault="007E73DD" w:rsidP="007E73DD">
            <w:pPr>
              <w:spacing w:after="0" w:line="240" w:lineRule="auto"/>
              <w:ind w:right="42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1434,03</w:t>
            </w:r>
          </w:p>
        </w:tc>
        <w:tc>
          <w:tcPr>
            <w:tcW w:w="1276" w:type="dxa"/>
            <w:tcBorders>
              <w:top w:val="nil"/>
              <w:left w:val="nil"/>
              <w:bottom w:val="single" w:sz="8" w:space="0" w:color="auto"/>
              <w:right w:val="nil"/>
            </w:tcBorders>
            <w:vAlign w:val="bottom"/>
            <w:hideMark/>
          </w:tcPr>
          <w:p w14:paraId="10F091DA" w14:textId="77777777" w:rsidR="007E73DD" w:rsidRPr="007E73DD" w:rsidRDefault="007E73DD" w:rsidP="007E73DD">
            <w:pPr>
              <w:spacing w:after="0" w:line="240" w:lineRule="auto"/>
              <w:ind w:right="283"/>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ru-RU" w:eastAsia="ru-RU"/>
                <w14:ligatures w14:val="none"/>
              </w:rPr>
              <w:t>876,35</w:t>
            </w:r>
          </w:p>
        </w:tc>
        <w:tc>
          <w:tcPr>
            <w:tcW w:w="1253" w:type="dxa"/>
            <w:tcBorders>
              <w:top w:val="nil"/>
              <w:left w:val="nil"/>
              <w:bottom w:val="single" w:sz="8" w:space="0" w:color="auto"/>
              <w:right w:val="nil"/>
            </w:tcBorders>
            <w:vAlign w:val="bottom"/>
            <w:hideMark/>
          </w:tcPr>
          <w:p w14:paraId="781810D7" w14:textId="77777777" w:rsidR="007E73DD" w:rsidRPr="007E73DD" w:rsidRDefault="007E73DD" w:rsidP="007E73DD">
            <w:pPr>
              <w:spacing w:after="0" w:line="240" w:lineRule="auto"/>
              <w:ind w:right="26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w:t>
            </w:r>
          </w:p>
        </w:tc>
      </w:tr>
    </w:tbl>
    <w:p w14:paraId="2BA23D74"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0A1C53D3"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Индекс цен и тарифов.</w:t>
      </w:r>
      <w:r w:rsidRPr="007E73DD">
        <w:rPr>
          <w:rFonts w:ascii="Times New Roman" w:eastAsia="Times New Roman" w:hAnsi="Times New Roman" w:cs="Times New Roman"/>
          <w:kern w:val="0"/>
          <w:sz w:val="24"/>
          <w:szCs w:val="24"/>
          <w:lang w:val="ru-RU" w:eastAsia="ru-RU"/>
          <w14:ligatures w14:val="none"/>
        </w:rPr>
        <w:t xml:space="preserve"> По г. Бишкек </w:t>
      </w:r>
      <w:r w:rsidRPr="007E73DD">
        <w:rPr>
          <w:rFonts w:ascii="Times New Roman" w:eastAsia="Times New Roman" w:hAnsi="Times New Roman" w:cs="Times New Roman"/>
          <w:i/>
          <w:kern w:val="0"/>
          <w:sz w:val="24"/>
          <w:szCs w:val="24"/>
          <w:lang w:val="ru-RU" w:eastAsia="ru-RU"/>
          <w14:ligatures w14:val="none"/>
        </w:rPr>
        <w:t>индекс потребительских цен</w:t>
      </w:r>
      <w:r w:rsidRPr="007E73DD">
        <w:rPr>
          <w:rFonts w:ascii="Times New Roman" w:eastAsia="Times New Roman" w:hAnsi="Times New Roman" w:cs="Times New Roman"/>
          <w:i/>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декабре 2024</w:t>
      </w:r>
      <w:r w:rsidRPr="007E73DD">
        <w:rPr>
          <w:rFonts w:ascii="Times New Roman" w:eastAsia="Times New Roman" w:hAnsi="Times New Roman" w:cs="Times New Roman"/>
          <w:spacing w:val="-4"/>
          <w:kern w:val="0"/>
          <w:sz w:val="24"/>
          <w:szCs w:val="24"/>
          <w:lang w:val="ru-RU" w:eastAsia="ru-RU"/>
          <w14:ligatures w14:val="none"/>
        </w:rPr>
        <w:t>г.</w:t>
      </w:r>
      <w:r w:rsidRPr="007E73DD">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100,8 процента, по сравнению с декабрем</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2023г. </w:t>
      </w:r>
      <w:r w:rsidRPr="007E73DD">
        <w:rPr>
          <w:rFonts w:ascii="Times New Roman" w:eastAsia="Times New Roman" w:hAnsi="Times New Roman" w:cs="Times New Roman"/>
          <w:kern w:val="0"/>
          <w:sz w:val="24"/>
          <w:szCs w:val="24"/>
          <w:lang w:val="ky-KG" w:eastAsia="ru-RU"/>
          <w14:ligatures w14:val="none"/>
        </w:rPr>
        <w:t>10</w:t>
      </w:r>
      <w:r w:rsidRPr="007E73DD">
        <w:rPr>
          <w:rFonts w:ascii="Times New Roman" w:eastAsia="Times New Roman" w:hAnsi="Times New Roman" w:cs="Times New Roman"/>
          <w:kern w:val="0"/>
          <w:sz w:val="24"/>
          <w:szCs w:val="24"/>
          <w:lang w:val="ru-RU" w:eastAsia="ru-RU"/>
          <w14:ligatures w14:val="none"/>
        </w:rPr>
        <w:t>6,9 процента.</w:t>
      </w:r>
    </w:p>
    <w:p w14:paraId="7BC88078"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ab/>
        <w:t xml:space="preserve">Цены на </w:t>
      </w:r>
      <w:r w:rsidRPr="007E73DD">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7E73DD">
        <w:rPr>
          <w:rFonts w:ascii="Times New Roman" w:eastAsia="Times New Roman" w:hAnsi="Times New Roman" w:cs="Times New Roman"/>
          <w:kern w:val="0"/>
          <w:sz w:val="24"/>
          <w:szCs w:val="24"/>
          <w:lang w:val="ru-RU" w:eastAsia="ru-RU"/>
          <w14:ligatures w14:val="none"/>
        </w:rPr>
        <w:t xml:space="preserve"> в 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proofErr w:type="spellStart"/>
      <w:r w:rsidRPr="007E73DD">
        <w:rPr>
          <w:rFonts w:ascii="Times New Roman" w:eastAsia="Times New Roman" w:hAnsi="Times New Roman" w:cs="Times New Roman"/>
          <w:kern w:val="0"/>
          <w:sz w:val="24"/>
          <w:szCs w:val="24"/>
          <w:lang w:val="ky-KG" w:eastAsia="ru-RU"/>
          <w14:ligatures w14:val="none"/>
        </w:rPr>
        <w:t>повысил</w:t>
      </w:r>
      <w:proofErr w:type="spellEnd"/>
      <w:r w:rsidRPr="007E73DD">
        <w:rPr>
          <w:rFonts w:ascii="Times New Roman" w:eastAsia="Times New Roman" w:hAnsi="Times New Roman" w:cs="Times New Roman"/>
          <w:kern w:val="0"/>
          <w:sz w:val="24"/>
          <w:szCs w:val="24"/>
          <w:lang w:val="ru-RU" w:eastAsia="ru-RU"/>
          <w14:ligatures w14:val="none"/>
        </w:rPr>
        <w:t>и</w:t>
      </w:r>
      <w:proofErr w:type="spellStart"/>
      <w:r w:rsidRPr="007E73DD">
        <w:rPr>
          <w:rFonts w:ascii="Times New Roman" w:eastAsia="Times New Roman" w:hAnsi="Times New Roman" w:cs="Times New Roman"/>
          <w:kern w:val="0"/>
          <w:sz w:val="24"/>
          <w:szCs w:val="24"/>
          <w:lang w:val="ky-KG" w:eastAsia="ru-RU"/>
          <w14:ligatures w14:val="none"/>
        </w:rPr>
        <w:t>сь</w:t>
      </w:r>
      <w:proofErr w:type="spellEnd"/>
      <w:r w:rsidRPr="007E73DD">
        <w:rPr>
          <w:rFonts w:ascii="Times New Roman" w:eastAsia="Times New Roman" w:hAnsi="Times New Roman" w:cs="Times New Roman"/>
          <w:kern w:val="0"/>
          <w:sz w:val="24"/>
          <w:szCs w:val="24"/>
          <w:lang w:val="ky-KG" w:eastAsia="ru-RU"/>
          <w14:ligatures w14:val="none"/>
        </w:rPr>
        <w:t xml:space="preserve"> на 1,4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молочные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изделия</w:t>
      </w:r>
      <w:proofErr w:type="spellEnd"/>
      <w:r w:rsidRPr="007E73DD">
        <w:rPr>
          <w:rFonts w:ascii="Times New Roman" w:eastAsia="Times New Roman" w:hAnsi="Times New Roman" w:cs="Times New Roman"/>
          <w:kern w:val="0"/>
          <w:sz w:val="24"/>
          <w:szCs w:val="24"/>
          <w:lang w:val="ky-KG" w:eastAsia="ru-RU"/>
          <w14:ligatures w14:val="none"/>
        </w:rPr>
        <w:t xml:space="preserve">, сыр и </w:t>
      </w:r>
      <w:proofErr w:type="spellStart"/>
      <w:r w:rsidRPr="007E73DD">
        <w:rPr>
          <w:rFonts w:ascii="Times New Roman" w:eastAsia="Times New Roman" w:hAnsi="Times New Roman" w:cs="Times New Roman"/>
          <w:kern w:val="0"/>
          <w:sz w:val="24"/>
          <w:szCs w:val="24"/>
          <w:lang w:val="ky-KG" w:eastAsia="ru-RU"/>
          <w14:ligatures w14:val="none"/>
        </w:rPr>
        <w:t>яйца</w:t>
      </w:r>
      <w:proofErr w:type="spellEnd"/>
      <w:r w:rsidRPr="007E73DD">
        <w:rPr>
          <w:rFonts w:ascii="Times New Roman" w:eastAsia="Times New Roman" w:hAnsi="Times New Roman" w:cs="Times New Roman"/>
          <w:kern w:val="0"/>
          <w:sz w:val="24"/>
          <w:szCs w:val="24"/>
          <w:lang w:val="ky-KG" w:eastAsia="ru-RU"/>
          <w14:ligatures w14:val="none"/>
        </w:rPr>
        <w:t xml:space="preserve"> – на 3,9</w:t>
      </w:r>
      <w:r w:rsidRPr="007E73DD">
        <w:rPr>
          <w:rFonts w:ascii="Times New Roman" w:eastAsia="Times New Roman" w:hAnsi="Times New Roman" w:cs="Times New Roman"/>
          <w:kern w:val="0"/>
          <w:sz w:val="24"/>
          <w:szCs w:val="24"/>
          <w:lang w:val="ru-RU" w:eastAsia="ru-RU"/>
          <w14:ligatures w14:val="none"/>
        </w:rPr>
        <w:t xml:space="preserve"> процента</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масла</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жиры</w:t>
      </w:r>
      <w:proofErr w:type="spellEnd"/>
      <w:r w:rsidRPr="007E73DD">
        <w:rPr>
          <w:rFonts w:ascii="Times New Roman" w:eastAsia="Times New Roman" w:hAnsi="Times New Roman" w:cs="Times New Roman"/>
          <w:kern w:val="0"/>
          <w:sz w:val="24"/>
          <w:szCs w:val="24"/>
          <w:lang w:val="ky-KG" w:eastAsia="ru-RU"/>
          <w14:ligatures w14:val="none"/>
        </w:rPr>
        <w:t xml:space="preserve"> – на 2,1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мясо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хлебобулочные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изделия</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крупы</w:t>
      </w:r>
      <w:proofErr w:type="spellEnd"/>
      <w:r w:rsidRPr="007E73DD">
        <w:rPr>
          <w:rFonts w:ascii="Times New Roman" w:eastAsia="Times New Roman" w:hAnsi="Times New Roman" w:cs="Times New Roman"/>
          <w:kern w:val="0"/>
          <w:sz w:val="24"/>
          <w:szCs w:val="24"/>
          <w:lang w:val="ky-KG" w:eastAsia="ru-RU"/>
          <w14:ligatures w14:val="none"/>
        </w:rPr>
        <w:t xml:space="preserve"> – на 0,1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Снизились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сахар</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джем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мед</w:t>
      </w:r>
      <w:proofErr w:type="spellEnd"/>
      <w:r w:rsidRPr="007E73DD">
        <w:rPr>
          <w:rFonts w:ascii="Times New Roman" w:eastAsia="Times New Roman" w:hAnsi="Times New Roman" w:cs="Times New Roman"/>
          <w:kern w:val="0"/>
          <w:sz w:val="24"/>
          <w:szCs w:val="24"/>
          <w:lang w:val="ky-KG" w:eastAsia="ru-RU"/>
          <w14:ligatures w14:val="none"/>
        </w:rPr>
        <w:t xml:space="preserve">, шоколад и </w:t>
      </w:r>
      <w:proofErr w:type="spellStart"/>
      <w:r w:rsidRPr="007E73DD">
        <w:rPr>
          <w:rFonts w:ascii="Times New Roman" w:eastAsia="Times New Roman" w:hAnsi="Times New Roman" w:cs="Times New Roman"/>
          <w:kern w:val="0"/>
          <w:sz w:val="24"/>
          <w:szCs w:val="24"/>
          <w:lang w:val="ky-KG" w:eastAsia="ru-RU"/>
          <w14:ligatures w14:val="none"/>
        </w:rPr>
        <w:t>конфеты</w:t>
      </w:r>
      <w:proofErr w:type="spellEnd"/>
      <w:r w:rsidRPr="007E73DD">
        <w:rPr>
          <w:rFonts w:ascii="Times New Roman" w:eastAsia="Times New Roman" w:hAnsi="Times New Roman" w:cs="Times New Roman"/>
          <w:kern w:val="0"/>
          <w:sz w:val="24"/>
          <w:szCs w:val="24"/>
          <w:lang w:val="ky-KG" w:eastAsia="ru-RU"/>
          <w14:ligatures w14:val="none"/>
        </w:rPr>
        <w:t xml:space="preserve"> – на 1,7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рыбу</w:t>
      </w:r>
      <w:proofErr w:type="spellEnd"/>
      <w:r w:rsidRPr="007E73DD">
        <w:rPr>
          <w:rFonts w:ascii="Times New Roman" w:eastAsia="Times New Roman" w:hAnsi="Times New Roman" w:cs="Times New Roman"/>
          <w:kern w:val="0"/>
          <w:sz w:val="24"/>
          <w:szCs w:val="24"/>
          <w:lang w:val="ky-KG" w:eastAsia="ru-RU"/>
          <w14:ligatures w14:val="none"/>
        </w:rPr>
        <w:t xml:space="preserve"> – на 1,5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7CE83B9A"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74437E93" w14:textId="77777777" w:rsidR="007E73DD" w:rsidRPr="007E73DD" w:rsidRDefault="007E73DD"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38: Индексы потребительских цен на отдельные группы продовольственных товаров</w:t>
      </w:r>
    </w:p>
    <w:p w14:paraId="5C5BC284" w14:textId="77777777" w:rsidR="007E73DD" w:rsidRPr="007E73DD" w:rsidRDefault="007E73DD" w:rsidP="007E73DD">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7E73DD">
        <w:rPr>
          <w:rFonts w:ascii="Times New Roman" w:eastAsia="Times New Roman" w:hAnsi="Times New Roman" w:cs="Times New Roman"/>
          <w:i/>
          <w:kern w:val="0"/>
          <w:sz w:val="24"/>
          <w:szCs w:val="24"/>
          <w:lang w:val="ru-RU" w:eastAsia="ru-RU"/>
          <w14:ligatures w14:val="none"/>
        </w:rPr>
        <w:t>(в процентах)</w:t>
      </w:r>
    </w:p>
    <w:tbl>
      <w:tblPr>
        <w:tblStyle w:val="92"/>
        <w:tblW w:w="981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7E73DD" w:rsidRPr="007E73DD" w14:paraId="2E3054D5" w14:textId="77777777" w:rsidTr="006E2F1D">
        <w:trPr>
          <w:trHeight w:val="334"/>
        </w:trPr>
        <w:tc>
          <w:tcPr>
            <w:tcW w:w="3926" w:type="dxa"/>
            <w:vMerge w:val="restart"/>
            <w:tcBorders>
              <w:top w:val="single" w:sz="12" w:space="0" w:color="auto"/>
              <w:left w:val="nil"/>
              <w:bottom w:val="single" w:sz="12" w:space="0" w:color="auto"/>
              <w:right w:val="nil"/>
            </w:tcBorders>
          </w:tcPr>
          <w:p w14:paraId="47421832" w14:textId="77777777" w:rsidR="007E73DD" w:rsidRPr="007E73DD" w:rsidRDefault="007E73DD" w:rsidP="007E73DD">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4DA712A0" w14:textId="77777777" w:rsidR="007E73DD" w:rsidRPr="007E73DD" w:rsidRDefault="007E73DD" w:rsidP="007E73DD">
            <w:pPr>
              <w:spacing w:line="252" w:lineRule="auto"/>
              <w:jc w:val="center"/>
              <w:rPr>
                <w:sz w:val="24"/>
                <w:szCs w:val="24"/>
              </w:rPr>
            </w:pPr>
            <w:r w:rsidRPr="007E73DD">
              <w:rPr>
                <w:b/>
                <w:lang w:val="ky-KG"/>
              </w:rPr>
              <w:t xml:space="preserve">Декабрь </w:t>
            </w:r>
            <w:r w:rsidRPr="007E73DD">
              <w:rPr>
                <w:b/>
              </w:rPr>
              <w:t>2024</w:t>
            </w:r>
          </w:p>
        </w:tc>
        <w:tc>
          <w:tcPr>
            <w:tcW w:w="1907" w:type="dxa"/>
            <w:vMerge w:val="restart"/>
            <w:tcBorders>
              <w:top w:val="single" w:sz="12" w:space="0" w:color="auto"/>
              <w:left w:val="nil"/>
              <w:bottom w:val="single" w:sz="12" w:space="0" w:color="auto"/>
              <w:right w:val="nil"/>
            </w:tcBorders>
            <w:vAlign w:val="center"/>
            <w:hideMark/>
          </w:tcPr>
          <w:p w14:paraId="1D826383" w14:textId="77777777" w:rsidR="007E73DD" w:rsidRPr="007E73DD" w:rsidRDefault="007E73DD" w:rsidP="007E73DD">
            <w:pPr>
              <w:spacing w:line="252" w:lineRule="auto"/>
              <w:jc w:val="center"/>
              <w:rPr>
                <w:b/>
              </w:rPr>
            </w:pPr>
            <w:r w:rsidRPr="007E73DD">
              <w:rPr>
                <w:b/>
              </w:rPr>
              <w:t>Январь-</w:t>
            </w:r>
            <w:r w:rsidRPr="007E73DD">
              <w:rPr>
                <w:b/>
                <w:lang w:val="ky-KG"/>
              </w:rPr>
              <w:t xml:space="preserve">декабрь </w:t>
            </w:r>
            <w:r w:rsidRPr="007E73DD">
              <w:rPr>
                <w:b/>
              </w:rPr>
              <w:t>2024 к январю-</w:t>
            </w:r>
            <w:proofErr w:type="spellStart"/>
            <w:r w:rsidRPr="007E73DD">
              <w:rPr>
                <w:b/>
                <w:lang w:val="ky-KG"/>
              </w:rPr>
              <w:t>декабрю</w:t>
            </w:r>
            <w:proofErr w:type="spellEnd"/>
            <w:r w:rsidRPr="007E73DD">
              <w:rPr>
                <w:b/>
                <w:lang w:val="ky-KG"/>
              </w:rPr>
              <w:t xml:space="preserve"> </w:t>
            </w:r>
            <w:r w:rsidRPr="007E73DD">
              <w:rPr>
                <w:b/>
              </w:rPr>
              <w:t>2023</w:t>
            </w:r>
          </w:p>
        </w:tc>
      </w:tr>
      <w:tr w:rsidR="007E73DD" w:rsidRPr="007E73DD" w14:paraId="4C3D635A" w14:textId="77777777" w:rsidTr="006E2F1D">
        <w:trPr>
          <w:trHeight w:val="568"/>
        </w:trPr>
        <w:tc>
          <w:tcPr>
            <w:tcW w:w="3926" w:type="dxa"/>
            <w:vMerge/>
            <w:tcBorders>
              <w:top w:val="single" w:sz="12" w:space="0" w:color="auto"/>
              <w:left w:val="nil"/>
              <w:bottom w:val="single" w:sz="12" w:space="0" w:color="auto"/>
              <w:right w:val="nil"/>
            </w:tcBorders>
            <w:vAlign w:val="center"/>
            <w:hideMark/>
          </w:tcPr>
          <w:p w14:paraId="0F334AB8" w14:textId="77777777" w:rsidR="007E73DD" w:rsidRPr="007E73DD" w:rsidRDefault="007E73DD" w:rsidP="007E73DD">
            <w:pPr>
              <w:rPr>
                <w:sz w:val="24"/>
                <w:szCs w:val="24"/>
              </w:rPr>
            </w:pPr>
          </w:p>
        </w:tc>
        <w:tc>
          <w:tcPr>
            <w:tcW w:w="1427" w:type="dxa"/>
            <w:tcBorders>
              <w:top w:val="single" w:sz="4" w:space="0" w:color="auto"/>
              <w:left w:val="nil"/>
              <w:bottom w:val="single" w:sz="12" w:space="0" w:color="auto"/>
              <w:right w:val="nil"/>
            </w:tcBorders>
            <w:vAlign w:val="center"/>
            <w:hideMark/>
          </w:tcPr>
          <w:p w14:paraId="3DC6386E" w14:textId="77777777" w:rsidR="007E73DD" w:rsidRPr="007E73DD" w:rsidRDefault="007E73DD" w:rsidP="007E73DD">
            <w:pPr>
              <w:spacing w:line="252" w:lineRule="auto"/>
              <w:jc w:val="center"/>
              <w:rPr>
                <w:b/>
                <w:lang w:val="ky-KG"/>
              </w:rPr>
            </w:pPr>
            <w:r w:rsidRPr="007E73DD">
              <w:rPr>
                <w:b/>
              </w:rPr>
              <w:t xml:space="preserve">к </w:t>
            </w:r>
            <w:proofErr w:type="spellStart"/>
            <w:r w:rsidRPr="007E73DD">
              <w:rPr>
                <w:b/>
                <w:lang w:val="ky-KG"/>
              </w:rPr>
              <w:t>ноябрю</w:t>
            </w:r>
            <w:proofErr w:type="spellEnd"/>
          </w:p>
          <w:p w14:paraId="786FA7A7" w14:textId="77777777" w:rsidR="007E73DD" w:rsidRPr="007E73DD" w:rsidRDefault="007E73DD" w:rsidP="007E73DD">
            <w:pPr>
              <w:spacing w:line="252" w:lineRule="auto"/>
              <w:jc w:val="center"/>
              <w:rPr>
                <w:sz w:val="24"/>
                <w:szCs w:val="24"/>
              </w:rPr>
            </w:pPr>
            <w:r w:rsidRPr="007E73DD">
              <w:rPr>
                <w:b/>
                <w:lang w:val="ky-KG"/>
              </w:rPr>
              <w:t xml:space="preserve">   </w:t>
            </w:r>
            <w:r w:rsidRPr="007E73DD">
              <w:rPr>
                <w:b/>
              </w:rPr>
              <w:t>2024</w:t>
            </w:r>
          </w:p>
        </w:tc>
        <w:tc>
          <w:tcPr>
            <w:tcW w:w="1276" w:type="dxa"/>
            <w:tcBorders>
              <w:top w:val="single" w:sz="4" w:space="0" w:color="auto"/>
              <w:left w:val="nil"/>
              <w:bottom w:val="single" w:sz="12" w:space="0" w:color="auto"/>
              <w:right w:val="nil"/>
            </w:tcBorders>
            <w:vAlign w:val="center"/>
            <w:hideMark/>
          </w:tcPr>
          <w:p w14:paraId="6E7FADBF" w14:textId="77777777" w:rsidR="007E73DD" w:rsidRPr="007E73DD" w:rsidRDefault="007E73DD" w:rsidP="007E73DD">
            <w:pPr>
              <w:spacing w:line="252" w:lineRule="auto"/>
              <w:jc w:val="center"/>
              <w:rPr>
                <w:sz w:val="24"/>
                <w:szCs w:val="24"/>
              </w:rPr>
            </w:pPr>
            <w:r w:rsidRPr="007E73DD">
              <w:rPr>
                <w:b/>
              </w:rPr>
              <w:t xml:space="preserve">к </w:t>
            </w:r>
            <w:proofErr w:type="spellStart"/>
            <w:r w:rsidRPr="007E73DD">
              <w:rPr>
                <w:b/>
                <w:lang w:val="ky-KG"/>
              </w:rPr>
              <w:t>декабрю</w:t>
            </w:r>
            <w:proofErr w:type="spellEnd"/>
            <w:r w:rsidRPr="007E73DD">
              <w:rPr>
                <w:b/>
                <w:lang w:val="ky-KG"/>
              </w:rPr>
              <w:t xml:space="preserve"> </w:t>
            </w:r>
            <w:r w:rsidRPr="007E73DD">
              <w:rPr>
                <w:b/>
              </w:rPr>
              <w:t>2023</w:t>
            </w:r>
          </w:p>
        </w:tc>
        <w:tc>
          <w:tcPr>
            <w:tcW w:w="1276" w:type="dxa"/>
            <w:tcBorders>
              <w:top w:val="single" w:sz="4" w:space="0" w:color="auto"/>
              <w:left w:val="nil"/>
              <w:bottom w:val="single" w:sz="12" w:space="0" w:color="auto"/>
              <w:right w:val="nil"/>
            </w:tcBorders>
            <w:vAlign w:val="center"/>
            <w:hideMark/>
          </w:tcPr>
          <w:p w14:paraId="333970CC" w14:textId="77777777" w:rsidR="007E73DD" w:rsidRPr="007E73DD" w:rsidRDefault="007E73DD" w:rsidP="007E73DD">
            <w:pPr>
              <w:spacing w:line="252" w:lineRule="auto"/>
              <w:jc w:val="center"/>
              <w:rPr>
                <w:b/>
                <w:lang w:val="ky-KG"/>
              </w:rPr>
            </w:pPr>
            <w:r w:rsidRPr="007E73DD">
              <w:rPr>
                <w:b/>
              </w:rPr>
              <w:t xml:space="preserve">к </w:t>
            </w:r>
            <w:proofErr w:type="spellStart"/>
            <w:r w:rsidRPr="007E73DD">
              <w:rPr>
                <w:b/>
                <w:lang w:val="ky-KG"/>
              </w:rPr>
              <w:t>декабрю</w:t>
            </w:r>
            <w:proofErr w:type="spellEnd"/>
          </w:p>
          <w:p w14:paraId="3DA9180D" w14:textId="77777777" w:rsidR="007E73DD" w:rsidRPr="007E73DD" w:rsidRDefault="007E73DD" w:rsidP="007E73DD">
            <w:pPr>
              <w:spacing w:line="252" w:lineRule="auto"/>
              <w:jc w:val="center"/>
              <w:rPr>
                <w:b/>
              </w:rPr>
            </w:pPr>
            <w:r w:rsidRPr="007E73DD">
              <w:rPr>
                <w:b/>
              </w:rPr>
              <w:t xml:space="preserve"> 2023</w:t>
            </w:r>
          </w:p>
        </w:tc>
        <w:tc>
          <w:tcPr>
            <w:tcW w:w="1907" w:type="dxa"/>
            <w:vMerge/>
            <w:tcBorders>
              <w:top w:val="single" w:sz="12" w:space="0" w:color="auto"/>
              <w:left w:val="nil"/>
              <w:bottom w:val="single" w:sz="12" w:space="0" w:color="auto"/>
              <w:right w:val="nil"/>
            </w:tcBorders>
            <w:vAlign w:val="center"/>
            <w:hideMark/>
          </w:tcPr>
          <w:p w14:paraId="1B0C91AD" w14:textId="77777777" w:rsidR="007E73DD" w:rsidRPr="007E73DD" w:rsidRDefault="007E73DD" w:rsidP="007E73DD">
            <w:pPr>
              <w:rPr>
                <w:b/>
              </w:rPr>
            </w:pPr>
          </w:p>
        </w:tc>
      </w:tr>
      <w:tr w:rsidR="007E73DD" w:rsidRPr="007E73DD" w14:paraId="1696B2C4" w14:textId="77777777" w:rsidTr="006E2F1D">
        <w:trPr>
          <w:trHeight w:val="197"/>
        </w:trPr>
        <w:tc>
          <w:tcPr>
            <w:tcW w:w="3926" w:type="dxa"/>
            <w:tcBorders>
              <w:top w:val="single" w:sz="12" w:space="0" w:color="auto"/>
              <w:left w:val="nil"/>
              <w:bottom w:val="nil"/>
              <w:right w:val="nil"/>
            </w:tcBorders>
            <w:vAlign w:val="bottom"/>
          </w:tcPr>
          <w:p w14:paraId="6A1954CD" w14:textId="77777777" w:rsidR="007E73DD" w:rsidRPr="007E73DD" w:rsidRDefault="007E73DD" w:rsidP="007E73DD">
            <w:pPr>
              <w:spacing w:line="252" w:lineRule="auto"/>
              <w:rPr>
                <w:sz w:val="16"/>
                <w:szCs w:val="16"/>
              </w:rPr>
            </w:pPr>
          </w:p>
        </w:tc>
        <w:tc>
          <w:tcPr>
            <w:tcW w:w="1427" w:type="dxa"/>
            <w:tcBorders>
              <w:top w:val="single" w:sz="12" w:space="0" w:color="auto"/>
              <w:left w:val="nil"/>
              <w:bottom w:val="nil"/>
              <w:right w:val="nil"/>
            </w:tcBorders>
          </w:tcPr>
          <w:p w14:paraId="68D725E5" w14:textId="77777777" w:rsidR="007E73DD" w:rsidRPr="007E73DD" w:rsidRDefault="007E73DD" w:rsidP="007E73DD">
            <w:pPr>
              <w:spacing w:line="252" w:lineRule="auto"/>
              <w:jc w:val="center"/>
              <w:rPr>
                <w:sz w:val="16"/>
                <w:szCs w:val="16"/>
              </w:rPr>
            </w:pPr>
          </w:p>
        </w:tc>
        <w:tc>
          <w:tcPr>
            <w:tcW w:w="1276" w:type="dxa"/>
            <w:tcBorders>
              <w:top w:val="single" w:sz="12" w:space="0" w:color="auto"/>
              <w:left w:val="nil"/>
              <w:bottom w:val="nil"/>
              <w:right w:val="nil"/>
            </w:tcBorders>
          </w:tcPr>
          <w:p w14:paraId="20D5B1D6" w14:textId="77777777" w:rsidR="007E73DD" w:rsidRPr="007E73DD" w:rsidRDefault="007E73DD" w:rsidP="007E73DD">
            <w:pPr>
              <w:spacing w:line="252" w:lineRule="auto"/>
              <w:jc w:val="center"/>
              <w:rPr>
                <w:sz w:val="16"/>
                <w:szCs w:val="16"/>
              </w:rPr>
            </w:pPr>
          </w:p>
        </w:tc>
        <w:tc>
          <w:tcPr>
            <w:tcW w:w="1276" w:type="dxa"/>
            <w:tcBorders>
              <w:top w:val="single" w:sz="12" w:space="0" w:color="auto"/>
              <w:left w:val="nil"/>
              <w:bottom w:val="nil"/>
              <w:right w:val="nil"/>
            </w:tcBorders>
          </w:tcPr>
          <w:p w14:paraId="41142AF2" w14:textId="77777777" w:rsidR="007E73DD" w:rsidRPr="007E73DD" w:rsidRDefault="007E73DD" w:rsidP="007E73DD">
            <w:pPr>
              <w:spacing w:line="252" w:lineRule="auto"/>
              <w:jc w:val="center"/>
              <w:rPr>
                <w:sz w:val="16"/>
                <w:szCs w:val="16"/>
              </w:rPr>
            </w:pPr>
          </w:p>
        </w:tc>
        <w:tc>
          <w:tcPr>
            <w:tcW w:w="1907" w:type="dxa"/>
            <w:tcBorders>
              <w:top w:val="single" w:sz="12" w:space="0" w:color="auto"/>
              <w:left w:val="nil"/>
              <w:bottom w:val="nil"/>
              <w:right w:val="nil"/>
            </w:tcBorders>
          </w:tcPr>
          <w:p w14:paraId="3DC05557" w14:textId="77777777" w:rsidR="007E73DD" w:rsidRPr="007E73DD" w:rsidRDefault="007E73DD" w:rsidP="007E73DD">
            <w:pPr>
              <w:spacing w:line="252" w:lineRule="auto"/>
              <w:jc w:val="center"/>
              <w:rPr>
                <w:sz w:val="16"/>
                <w:szCs w:val="16"/>
              </w:rPr>
            </w:pPr>
          </w:p>
        </w:tc>
      </w:tr>
      <w:tr w:rsidR="007E73DD" w:rsidRPr="007E73DD" w14:paraId="5041B2ED" w14:textId="77777777" w:rsidTr="006E2F1D">
        <w:trPr>
          <w:trHeight w:val="243"/>
        </w:trPr>
        <w:tc>
          <w:tcPr>
            <w:tcW w:w="3926" w:type="dxa"/>
            <w:vAlign w:val="bottom"/>
            <w:hideMark/>
          </w:tcPr>
          <w:p w14:paraId="2E54B99C" w14:textId="77777777" w:rsidR="007E73DD" w:rsidRPr="007E73DD" w:rsidRDefault="007E73DD" w:rsidP="007E73DD">
            <w:pPr>
              <w:spacing w:line="252" w:lineRule="auto"/>
            </w:pPr>
            <w:r w:rsidRPr="007E73DD">
              <w:t>Хлебобулочные изделия и крупы</w:t>
            </w:r>
          </w:p>
        </w:tc>
        <w:tc>
          <w:tcPr>
            <w:tcW w:w="1427" w:type="dxa"/>
            <w:hideMark/>
          </w:tcPr>
          <w:p w14:paraId="03615630" w14:textId="77777777" w:rsidR="007E73DD" w:rsidRPr="007E73DD" w:rsidRDefault="007E73DD" w:rsidP="007E73DD">
            <w:pPr>
              <w:spacing w:line="252" w:lineRule="auto"/>
              <w:jc w:val="center"/>
              <w:rPr>
                <w:lang w:val="ky-KG"/>
              </w:rPr>
            </w:pPr>
            <w:r w:rsidRPr="007E73DD">
              <w:rPr>
                <w:lang w:val="ky-KG"/>
              </w:rPr>
              <w:t>100,1</w:t>
            </w:r>
          </w:p>
        </w:tc>
        <w:tc>
          <w:tcPr>
            <w:tcW w:w="1276" w:type="dxa"/>
            <w:hideMark/>
          </w:tcPr>
          <w:p w14:paraId="483431F9" w14:textId="77777777" w:rsidR="007E73DD" w:rsidRPr="007E73DD" w:rsidRDefault="007E73DD" w:rsidP="007E73DD">
            <w:pPr>
              <w:spacing w:line="252" w:lineRule="auto"/>
              <w:jc w:val="center"/>
              <w:rPr>
                <w:lang w:val="ky-KG"/>
              </w:rPr>
            </w:pPr>
            <w:r w:rsidRPr="007E73DD">
              <w:rPr>
                <w:lang w:val="ky-KG"/>
              </w:rPr>
              <w:t>102,9</w:t>
            </w:r>
          </w:p>
        </w:tc>
        <w:tc>
          <w:tcPr>
            <w:tcW w:w="1276" w:type="dxa"/>
            <w:hideMark/>
          </w:tcPr>
          <w:p w14:paraId="156E02B0" w14:textId="77777777" w:rsidR="007E73DD" w:rsidRPr="007E73DD" w:rsidRDefault="007E73DD" w:rsidP="007E73DD">
            <w:pPr>
              <w:spacing w:line="252" w:lineRule="auto"/>
              <w:jc w:val="center"/>
              <w:rPr>
                <w:lang w:val="ky-KG"/>
              </w:rPr>
            </w:pPr>
            <w:r w:rsidRPr="007E73DD">
              <w:rPr>
                <w:lang w:val="ky-KG"/>
              </w:rPr>
              <w:t>102,9</w:t>
            </w:r>
          </w:p>
        </w:tc>
        <w:tc>
          <w:tcPr>
            <w:tcW w:w="1907" w:type="dxa"/>
            <w:hideMark/>
          </w:tcPr>
          <w:p w14:paraId="3869DCA0" w14:textId="77777777" w:rsidR="007E73DD" w:rsidRPr="007E73DD" w:rsidRDefault="007E73DD" w:rsidP="007E73DD">
            <w:pPr>
              <w:spacing w:line="252" w:lineRule="auto"/>
              <w:jc w:val="center"/>
              <w:rPr>
                <w:lang w:val="ky-KG"/>
              </w:rPr>
            </w:pPr>
            <w:r w:rsidRPr="007E73DD">
              <w:rPr>
                <w:lang w:val="ky-KG"/>
              </w:rPr>
              <w:t>104,5</w:t>
            </w:r>
          </w:p>
        </w:tc>
      </w:tr>
      <w:tr w:rsidR="007E73DD" w:rsidRPr="007E73DD" w14:paraId="31FCB046" w14:textId="77777777" w:rsidTr="006E2F1D">
        <w:trPr>
          <w:trHeight w:val="243"/>
        </w:trPr>
        <w:tc>
          <w:tcPr>
            <w:tcW w:w="3926" w:type="dxa"/>
            <w:vAlign w:val="bottom"/>
            <w:hideMark/>
          </w:tcPr>
          <w:p w14:paraId="037A0EE9" w14:textId="77777777" w:rsidR="007E73DD" w:rsidRPr="007E73DD" w:rsidRDefault="007E73DD" w:rsidP="007E73DD">
            <w:pPr>
              <w:spacing w:line="252" w:lineRule="auto"/>
            </w:pPr>
            <w:r w:rsidRPr="007E73DD">
              <w:t xml:space="preserve">Мясо   </w:t>
            </w:r>
          </w:p>
        </w:tc>
        <w:tc>
          <w:tcPr>
            <w:tcW w:w="1427" w:type="dxa"/>
            <w:hideMark/>
          </w:tcPr>
          <w:p w14:paraId="7C9AA7D4" w14:textId="77777777" w:rsidR="007E73DD" w:rsidRPr="007E73DD" w:rsidRDefault="007E73DD" w:rsidP="007E73DD">
            <w:pPr>
              <w:spacing w:line="252" w:lineRule="auto"/>
              <w:jc w:val="center"/>
              <w:rPr>
                <w:lang w:val="ky-KG"/>
              </w:rPr>
            </w:pPr>
            <w:r w:rsidRPr="007E73DD">
              <w:rPr>
                <w:lang w:val="ky-KG"/>
              </w:rPr>
              <w:t>100,1</w:t>
            </w:r>
          </w:p>
        </w:tc>
        <w:tc>
          <w:tcPr>
            <w:tcW w:w="1276" w:type="dxa"/>
            <w:hideMark/>
          </w:tcPr>
          <w:p w14:paraId="54257024" w14:textId="77777777" w:rsidR="007E73DD" w:rsidRPr="007E73DD" w:rsidRDefault="007E73DD" w:rsidP="007E73DD">
            <w:pPr>
              <w:spacing w:line="252" w:lineRule="auto"/>
              <w:jc w:val="center"/>
              <w:rPr>
                <w:lang w:val="ky-KG"/>
              </w:rPr>
            </w:pPr>
            <w:r w:rsidRPr="007E73DD">
              <w:t>114,5</w:t>
            </w:r>
          </w:p>
        </w:tc>
        <w:tc>
          <w:tcPr>
            <w:tcW w:w="1276" w:type="dxa"/>
            <w:hideMark/>
          </w:tcPr>
          <w:p w14:paraId="3B4C064C" w14:textId="77777777" w:rsidR="007E73DD" w:rsidRPr="007E73DD" w:rsidRDefault="007E73DD" w:rsidP="007E73DD">
            <w:pPr>
              <w:spacing w:line="252" w:lineRule="auto"/>
              <w:jc w:val="center"/>
              <w:rPr>
                <w:lang w:val="ky-KG"/>
              </w:rPr>
            </w:pPr>
            <w:r w:rsidRPr="007E73DD">
              <w:rPr>
                <w:lang w:val="ky-KG"/>
              </w:rPr>
              <w:t>114,5</w:t>
            </w:r>
          </w:p>
        </w:tc>
        <w:tc>
          <w:tcPr>
            <w:tcW w:w="1907" w:type="dxa"/>
            <w:hideMark/>
          </w:tcPr>
          <w:p w14:paraId="6E9A56B1" w14:textId="77777777" w:rsidR="007E73DD" w:rsidRPr="007E73DD" w:rsidRDefault="007E73DD" w:rsidP="007E73DD">
            <w:pPr>
              <w:spacing w:line="252" w:lineRule="auto"/>
              <w:jc w:val="center"/>
              <w:rPr>
                <w:lang w:val="ky-KG"/>
              </w:rPr>
            </w:pPr>
            <w:r w:rsidRPr="007E73DD">
              <w:rPr>
                <w:lang w:val="ky-KG"/>
              </w:rPr>
              <w:t>104,5</w:t>
            </w:r>
          </w:p>
        </w:tc>
      </w:tr>
      <w:tr w:rsidR="007E73DD" w:rsidRPr="007E73DD" w14:paraId="48B3A20C" w14:textId="77777777" w:rsidTr="006E2F1D">
        <w:trPr>
          <w:trHeight w:val="243"/>
        </w:trPr>
        <w:tc>
          <w:tcPr>
            <w:tcW w:w="3926" w:type="dxa"/>
            <w:vAlign w:val="bottom"/>
            <w:hideMark/>
          </w:tcPr>
          <w:p w14:paraId="46033D87" w14:textId="77777777" w:rsidR="007E73DD" w:rsidRPr="007E73DD" w:rsidRDefault="007E73DD" w:rsidP="007E73DD">
            <w:r w:rsidRPr="007E73DD">
              <w:t xml:space="preserve">Рыба                                                </w:t>
            </w:r>
          </w:p>
        </w:tc>
        <w:tc>
          <w:tcPr>
            <w:tcW w:w="1427" w:type="dxa"/>
            <w:hideMark/>
          </w:tcPr>
          <w:p w14:paraId="055C448E" w14:textId="77777777" w:rsidR="007E73DD" w:rsidRPr="007E73DD" w:rsidRDefault="007E73DD" w:rsidP="007E73DD">
            <w:pPr>
              <w:spacing w:line="252" w:lineRule="auto"/>
              <w:jc w:val="center"/>
              <w:rPr>
                <w:lang w:val="ky-KG"/>
              </w:rPr>
            </w:pPr>
            <w:r w:rsidRPr="007E73DD">
              <w:rPr>
                <w:lang w:val="ky-KG"/>
              </w:rPr>
              <w:t>98,5</w:t>
            </w:r>
          </w:p>
        </w:tc>
        <w:tc>
          <w:tcPr>
            <w:tcW w:w="1276" w:type="dxa"/>
            <w:hideMark/>
          </w:tcPr>
          <w:p w14:paraId="3FBEAD44" w14:textId="77777777" w:rsidR="007E73DD" w:rsidRPr="007E73DD" w:rsidRDefault="007E73DD" w:rsidP="007E73DD">
            <w:pPr>
              <w:spacing w:line="252" w:lineRule="auto"/>
              <w:jc w:val="center"/>
              <w:rPr>
                <w:lang w:val="ky-KG"/>
              </w:rPr>
            </w:pPr>
            <w:r w:rsidRPr="007E73DD">
              <w:t>106,1</w:t>
            </w:r>
          </w:p>
        </w:tc>
        <w:tc>
          <w:tcPr>
            <w:tcW w:w="1276" w:type="dxa"/>
            <w:hideMark/>
          </w:tcPr>
          <w:p w14:paraId="1109CD97" w14:textId="77777777" w:rsidR="007E73DD" w:rsidRPr="007E73DD" w:rsidRDefault="007E73DD" w:rsidP="007E73DD">
            <w:pPr>
              <w:spacing w:line="252" w:lineRule="auto"/>
              <w:jc w:val="center"/>
              <w:rPr>
                <w:lang w:val="ky-KG"/>
              </w:rPr>
            </w:pPr>
            <w:r w:rsidRPr="007E73DD">
              <w:rPr>
                <w:lang w:val="ky-KG"/>
              </w:rPr>
              <w:t>106,1</w:t>
            </w:r>
          </w:p>
        </w:tc>
        <w:tc>
          <w:tcPr>
            <w:tcW w:w="1907" w:type="dxa"/>
            <w:hideMark/>
          </w:tcPr>
          <w:p w14:paraId="4020E310" w14:textId="77777777" w:rsidR="007E73DD" w:rsidRPr="007E73DD" w:rsidRDefault="007E73DD" w:rsidP="007E73DD">
            <w:pPr>
              <w:spacing w:line="252" w:lineRule="auto"/>
              <w:jc w:val="center"/>
              <w:rPr>
                <w:lang w:val="ky-KG"/>
              </w:rPr>
            </w:pPr>
            <w:r w:rsidRPr="007E73DD">
              <w:t>106,3</w:t>
            </w:r>
          </w:p>
        </w:tc>
      </w:tr>
      <w:tr w:rsidR="007E73DD" w:rsidRPr="007E73DD" w14:paraId="0B402428" w14:textId="77777777" w:rsidTr="006E2F1D">
        <w:trPr>
          <w:trHeight w:val="243"/>
        </w:trPr>
        <w:tc>
          <w:tcPr>
            <w:tcW w:w="3926" w:type="dxa"/>
            <w:vAlign w:val="bottom"/>
            <w:hideMark/>
          </w:tcPr>
          <w:p w14:paraId="2E5C79E8" w14:textId="77777777" w:rsidR="007E73DD" w:rsidRPr="007E73DD" w:rsidRDefault="007E73DD" w:rsidP="007E73DD">
            <w:pPr>
              <w:ind w:left="142" w:hanging="142"/>
            </w:pPr>
            <w:r w:rsidRPr="007E73DD">
              <w:t xml:space="preserve">Молочные изделия, сыр и яйца      </w:t>
            </w:r>
          </w:p>
        </w:tc>
        <w:tc>
          <w:tcPr>
            <w:tcW w:w="1427" w:type="dxa"/>
            <w:hideMark/>
          </w:tcPr>
          <w:p w14:paraId="2CBD8110" w14:textId="77777777" w:rsidR="007E73DD" w:rsidRPr="007E73DD" w:rsidRDefault="007E73DD" w:rsidP="007E73DD">
            <w:pPr>
              <w:spacing w:line="252" w:lineRule="auto"/>
              <w:jc w:val="center"/>
              <w:rPr>
                <w:lang w:val="ky-KG"/>
              </w:rPr>
            </w:pPr>
            <w:r w:rsidRPr="007E73DD">
              <w:rPr>
                <w:lang w:val="ky-KG"/>
              </w:rPr>
              <w:t>103,9</w:t>
            </w:r>
          </w:p>
        </w:tc>
        <w:tc>
          <w:tcPr>
            <w:tcW w:w="1276" w:type="dxa"/>
            <w:hideMark/>
          </w:tcPr>
          <w:p w14:paraId="7D0D1D19" w14:textId="77777777" w:rsidR="007E73DD" w:rsidRPr="007E73DD" w:rsidRDefault="007E73DD" w:rsidP="007E73DD">
            <w:pPr>
              <w:spacing w:line="252" w:lineRule="auto"/>
              <w:jc w:val="center"/>
              <w:rPr>
                <w:lang w:val="ky-KG"/>
              </w:rPr>
            </w:pPr>
            <w:r w:rsidRPr="007E73DD">
              <w:t>103,0</w:t>
            </w:r>
          </w:p>
        </w:tc>
        <w:tc>
          <w:tcPr>
            <w:tcW w:w="1276" w:type="dxa"/>
            <w:hideMark/>
          </w:tcPr>
          <w:p w14:paraId="7B224390" w14:textId="77777777" w:rsidR="007E73DD" w:rsidRPr="007E73DD" w:rsidRDefault="007E73DD" w:rsidP="007E73DD">
            <w:pPr>
              <w:spacing w:line="252" w:lineRule="auto"/>
              <w:jc w:val="center"/>
              <w:rPr>
                <w:lang w:val="ky-KG"/>
              </w:rPr>
            </w:pPr>
            <w:r w:rsidRPr="007E73DD">
              <w:rPr>
                <w:lang w:val="ky-KG"/>
              </w:rPr>
              <w:t>103,0</w:t>
            </w:r>
          </w:p>
        </w:tc>
        <w:tc>
          <w:tcPr>
            <w:tcW w:w="1907" w:type="dxa"/>
            <w:hideMark/>
          </w:tcPr>
          <w:p w14:paraId="6C86D256" w14:textId="77777777" w:rsidR="007E73DD" w:rsidRPr="007E73DD" w:rsidRDefault="007E73DD" w:rsidP="007E73DD">
            <w:pPr>
              <w:spacing w:line="252" w:lineRule="auto"/>
              <w:jc w:val="center"/>
              <w:rPr>
                <w:lang w:val="ky-KG"/>
              </w:rPr>
            </w:pPr>
            <w:r w:rsidRPr="007E73DD">
              <w:rPr>
                <w:lang w:val="ky-KG"/>
              </w:rPr>
              <w:t>103,8</w:t>
            </w:r>
          </w:p>
        </w:tc>
      </w:tr>
      <w:tr w:rsidR="007E73DD" w:rsidRPr="007E73DD" w14:paraId="08974823" w14:textId="77777777" w:rsidTr="006E2F1D">
        <w:trPr>
          <w:trHeight w:val="243"/>
        </w:trPr>
        <w:tc>
          <w:tcPr>
            <w:tcW w:w="3926" w:type="dxa"/>
            <w:vAlign w:val="bottom"/>
            <w:hideMark/>
          </w:tcPr>
          <w:p w14:paraId="36B7D033" w14:textId="77777777" w:rsidR="007E73DD" w:rsidRPr="007E73DD" w:rsidRDefault="007E73DD" w:rsidP="007E73DD">
            <w:pPr>
              <w:ind w:left="142" w:hanging="142"/>
            </w:pPr>
            <w:r w:rsidRPr="007E73DD">
              <w:t>Масла и жиры</w:t>
            </w:r>
          </w:p>
        </w:tc>
        <w:tc>
          <w:tcPr>
            <w:tcW w:w="1427" w:type="dxa"/>
            <w:hideMark/>
          </w:tcPr>
          <w:p w14:paraId="44BAFACF" w14:textId="77777777" w:rsidR="007E73DD" w:rsidRPr="007E73DD" w:rsidRDefault="007E73DD" w:rsidP="007E73DD">
            <w:pPr>
              <w:spacing w:line="252" w:lineRule="auto"/>
              <w:jc w:val="center"/>
              <w:rPr>
                <w:lang w:val="ky-KG"/>
              </w:rPr>
            </w:pPr>
            <w:r w:rsidRPr="007E73DD">
              <w:rPr>
                <w:lang w:val="ky-KG"/>
              </w:rPr>
              <w:t>102,1</w:t>
            </w:r>
          </w:p>
        </w:tc>
        <w:tc>
          <w:tcPr>
            <w:tcW w:w="1276" w:type="dxa"/>
            <w:hideMark/>
          </w:tcPr>
          <w:p w14:paraId="5434BF93" w14:textId="77777777" w:rsidR="007E73DD" w:rsidRPr="007E73DD" w:rsidRDefault="007E73DD" w:rsidP="007E73DD">
            <w:pPr>
              <w:spacing w:line="252" w:lineRule="auto"/>
              <w:jc w:val="center"/>
              <w:rPr>
                <w:lang w:val="ky-KG"/>
              </w:rPr>
            </w:pPr>
            <w:r w:rsidRPr="007E73DD">
              <w:rPr>
                <w:lang w:val="ky-KG"/>
              </w:rPr>
              <w:t>107,0</w:t>
            </w:r>
          </w:p>
        </w:tc>
        <w:tc>
          <w:tcPr>
            <w:tcW w:w="1276" w:type="dxa"/>
            <w:hideMark/>
          </w:tcPr>
          <w:p w14:paraId="06A64538" w14:textId="77777777" w:rsidR="007E73DD" w:rsidRPr="007E73DD" w:rsidRDefault="007E73DD" w:rsidP="007E73DD">
            <w:pPr>
              <w:spacing w:line="252" w:lineRule="auto"/>
              <w:jc w:val="center"/>
              <w:rPr>
                <w:lang w:val="ky-KG"/>
              </w:rPr>
            </w:pPr>
            <w:r w:rsidRPr="007E73DD">
              <w:rPr>
                <w:lang w:val="ky-KG"/>
              </w:rPr>
              <w:t>107,0</w:t>
            </w:r>
          </w:p>
        </w:tc>
        <w:tc>
          <w:tcPr>
            <w:tcW w:w="1907" w:type="dxa"/>
            <w:hideMark/>
          </w:tcPr>
          <w:p w14:paraId="33BA2E84" w14:textId="77777777" w:rsidR="007E73DD" w:rsidRPr="007E73DD" w:rsidRDefault="007E73DD" w:rsidP="007E73DD">
            <w:pPr>
              <w:spacing w:line="252" w:lineRule="auto"/>
              <w:jc w:val="center"/>
              <w:rPr>
                <w:lang w:val="ky-KG"/>
              </w:rPr>
            </w:pPr>
            <w:r w:rsidRPr="007E73DD">
              <w:rPr>
                <w:lang w:val="ky-KG"/>
              </w:rPr>
              <w:t>97,1</w:t>
            </w:r>
          </w:p>
        </w:tc>
      </w:tr>
      <w:tr w:rsidR="007E73DD" w:rsidRPr="007E73DD" w14:paraId="5E7B6A87" w14:textId="77777777" w:rsidTr="006E2F1D">
        <w:trPr>
          <w:trHeight w:val="243"/>
        </w:trPr>
        <w:tc>
          <w:tcPr>
            <w:tcW w:w="3926" w:type="dxa"/>
            <w:vAlign w:val="bottom"/>
            <w:hideMark/>
          </w:tcPr>
          <w:p w14:paraId="2EB71373" w14:textId="77777777" w:rsidR="007E73DD" w:rsidRPr="007E73DD" w:rsidRDefault="007E73DD" w:rsidP="007E73DD">
            <w:pPr>
              <w:ind w:left="142" w:hanging="142"/>
            </w:pPr>
            <w:r w:rsidRPr="007E73DD">
              <w:t xml:space="preserve">Фрукты и овощи                              </w:t>
            </w:r>
          </w:p>
        </w:tc>
        <w:tc>
          <w:tcPr>
            <w:tcW w:w="1427" w:type="dxa"/>
            <w:hideMark/>
          </w:tcPr>
          <w:p w14:paraId="4071E71D" w14:textId="77777777" w:rsidR="007E73DD" w:rsidRPr="007E73DD" w:rsidRDefault="007E73DD" w:rsidP="007E73DD">
            <w:pPr>
              <w:spacing w:line="252" w:lineRule="auto"/>
              <w:jc w:val="center"/>
              <w:rPr>
                <w:lang w:val="ky-KG"/>
              </w:rPr>
            </w:pPr>
            <w:r w:rsidRPr="007E73DD">
              <w:rPr>
                <w:lang w:val="ky-KG"/>
              </w:rPr>
              <w:t>107,7</w:t>
            </w:r>
          </w:p>
        </w:tc>
        <w:tc>
          <w:tcPr>
            <w:tcW w:w="1276" w:type="dxa"/>
            <w:hideMark/>
          </w:tcPr>
          <w:p w14:paraId="6CBC102F" w14:textId="77777777" w:rsidR="007E73DD" w:rsidRPr="007E73DD" w:rsidRDefault="007E73DD" w:rsidP="007E73DD">
            <w:pPr>
              <w:spacing w:line="252" w:lineRule="auto"/>
              <w:jc w:val="center"/>
              <w:rPr>
                <w:lang w:val="ky-KG"/>
              </w:rPr>
            </w:pPr>
            <w:r w:rsidRPr="007E73DD">
              <w:t>106,1</w:t>
            </w:r>
          </w:p>
        </w:tc>
        <w:tc>
          <w:tcPr>
            <w:tcW w:w="1276" w:type="dxa"/>
            <w:hideMark/>
          </w:tcPr>
          <w:p w14:paraId="05C5D450" w14:textId="77777777" w:rsidR="007E73DD" w:rsidRPr="007E73DD" w:rsidRDefault="007E73DD" w:rsidP="007E73DD">
            <w:pPr>
              <w:spacing w:line="252" w:lineRule="auto"/>
              <w:jc w:val="center"/>
              <w:rPr>
                <w:lang w:val="ky-KG"/>
              </w:rPr>
            </w:pPr>
            <w:r w:rsidRPr="007E73DD">
              <w:rPr>
                <w:lang w:val="ky-KG"/>
              </w:rPr>
              <w:t>106,1</w:t>
            </w:r>
          </w:p>
        </w:tc>
        <w:tc>
          <w:tcPr>
            <w:tcW w:w="1907" w:type="dxa"/>
            <w:hideMark/>
          </w:tcPr>
          <w:p w14:paraId="116EB0A5" w14:textId="77777777" w:rsidR="007E73DD" w:rsidRPr="007E73DD" w:rsidRDefault="007E73DD" w:rsidP="007E73DD">
            <w:pPr>
              <w:spacing w:line="252" w:lineRule="auto"/>
              <w:jc w:val="center"/>
              <w:rPr>
                <w:lang w:val="ky-KG"/>
              </w:rPr>
            </w:pPr>
            <w:r w:rsidRPr="007E73DD">
              <w:rPr>
                <w:lang w:val="ky-KG"/>
              </w:rPr>
              <w:t>96,3</w:t>
            </w:r>
          </w:p>
        </w:tc>
      </w:tr>
      <w:tr w:rsidR="007E73DD" w:rsidRPr="007E73DD" w14:paraId="118C72BA" w14:textId="77777777" w:rsidTr="006E2F1D">
        <w:trPr>
          <w:trHeight w:val="243"/>
        </w:trPr>
        <w:tc>
          <w:tcPr>
            <w:tcW w:w="3926" w:type="dxa"/>
            <w:vAlign w:val="bottom"/>
            <w:hideMark/>
          </w:tcPr>
          <w:p w14:paraId="3FB2ACE9" w14:textId="77777777" w:rsidR="007E73DD" w:rsidRPr="007E73DD" w:rsidRDefault="007E73DD" w:rsidP="007E73DD">
            <w:pPr>
              <w:ind w:left="142" w:hanging="142"/>
              <w:rPr>
                <w:lang w:val="ky-KG"/>
              </w:rPr>
            </w:pPr>
            <w:r w:rsidRPr="007E73DD">
              <w:t xml:space="preserve">Сахар, джем, мед, шоколад и конфеты </w:t>
            </w:r>
          </w:p>
        </w:tc>
        <w:tc>
          <w:tcPr>
            <w:tcW w:w="1427" w:type="dxa"/>
            <w:hideMark/>
          </w:tcPr>
          <w:p w14:paraId="44A047C0" w14:textId="77777777" w:rsidR="007E73DD" w:rsidRPr="007E73DD" w:rsidRDefault="007E73DD" w:rsidP="007E73DD">
            <w:pPr>
              <w:spacing w:line="252" w:lineRule="auto"/>
              <w:jc w:val="center"/>
              <w:rPr>
                <w:lang w:val="ky-KG"/>
              </w:rPr>
            </w:pPr>
            <w:r w:rsidRPr="007E73DD">
              <w:t>98,3</w:t>
            </w:r>
          </w:p>
        </w:tc>
        <w:tc>
          <w:tcPr>
            <w:tcW w:w="1276" w:type="dxa"/>
            <w:hideMark/>
          </w:tcPr>
          <w:p w14:paraId="53ED7A2C" w14:textId="77777777" w:rsidR="007E73DD" w:rsidRPr="007E73DD" w:rsidRDefault="007E73DD" w:rsidP="007E73DD">
            <w:pPr>
              <w:spacing w:line="252" w:lineRule="auto"/>
              <w:jc w:val="center"/>
              <w:rPr>
                <w:lang w:val="ky-KG"/>
              </w:rPr>
            </w:pPr>
            <w:r w:rsidRPr="007E73DD">
              <w:t>103,1</w:t>
            </w:r>
          </w:p>
        </w:tc>
        <w:tc>
          <w:tcPr>
            <w:tcW w:w="1276" w:type="dxa"/>
            <w:hideMark/>
          </w:tcPr>
          <w:p w14:paraId="5874D9A0" w14:textId="77777777" w:rsidR="007E73DD" w:rsidRPr="007E73DD" w:rsidRDefault="007E73DD" w:rsidP="007E73DD">
            <w:pPr>
              <w:spacing w:line="252" w:lineRule="auto"/>
              <w:jc w:val="center"/>
              <w:rPr>
                <w:lang w:val="ky-KG"/>
              </w:rPr>
            </w:pPr>
            <w:r w:rsidRPr="007E73DD">
              <w:rPr>
                <w:lang w:val="ky-KG"/>
              </w:rPr>
              <w:t>103,1</w:t>
            </w:r>
          </w:p>
        </w:tc>
        <w:tc>
          <w:tcPr>
            <w:tcW w:w="1907" w:type="dxa"/>
            <w:hideMark/>
          </w:tcPr>
          <w:p w14:paraId="15CDC1B1" w14:textId="77777777" w:rsidR="007E73DD" w:rsidRPr="007E73DD" w:rsidRDefault="007E73DD" w:rsidP="007E73DD">
            <w:pPr>
              <w:spacing w:line="252" w:lineRule="auto"/>
              <w:jc w:val="center"/>
              <w:rPr>
                <w:lang w:val="ky-KG"/>
              </w:rPr>
            </w:pPr>
            <w:r w:rsidRPr="007E73DD">
              <w:rPr>
                <w:lang w:val="ky-KG"/>
              </w:rPr>
              <w:t>98,7</w:t>
            </w:r>
          </w:p>
        </w:tc>
      </w:tr>
      <w:tr w:rsidR="007E73DD" w:rsidRPr="007E73DD" w14:paraId="67A82B5D" w14:textId="77777777" w:rsidTr="006E2F1D">
        <w:trPr>
          <w:trHeight w:val="243"/>
        </w:trPr>
        <w:tc>
          <w:tcPr>
            <w:tcW w:w="3926" w:type="dxa"/>
            <w:vAlign w:val="bottom"/>
            <w:hideMark/>
          </w:tcPr>
          <w:p w14:paraId="541A11BA" w14:textId="77777777" w:rsidR="007E73DD" w:rsidRPr="007E73DD" w:rsidRDefault="007E73DD" w:rsidP="007E73DD">
            <w:pPr>
              <w:ind w:left="142" w:hanging="142"/>
            </w:pPr>
            <w:r w:rsidRPr="007E73DD">
              <w:t xml:space="preserve">Безалкогольные напитки                </w:t>
            </w:r>
          </w:p>
        </w:tc>
        <w:tc>
          <w:tcPr>
            <w:tcW w:w="1427" w:type="dxa"/>
            <w:hideMark/>
          </w:tcPr>
          <w:p w14:paraId="0726E357" w14:textId="77777777" w:rsidR="007E73DD" w:rsidRPr="007E73DD" w:rsidRDefault="007E73DD" w:rsidP="007E73DD">
            <w:pPr>
              <w:spacing w:line="252" w:lineRule="auto"/>
              <w:jc w:val="center"/>
              <w:rPr>
                <w:lang w:val="ky-KG"/>
              </w:rPr>
            </w:pPr>
            <w:r w:rsidRPr="007E73DD">
              <w:t>100,4</w:t>
            </w:r>
          </w:p>
        </w:tc>
        <w:tc>
          <w:tcPr>
            <w:tcW w:w="1276" w:type="dxa"/>
            <w:hideMark/>
          </w:tcPr>
          <w:p w14:paraId="79EC411E" w14:textId="77777777" w:rsidR="007E73DD" w:rsidRPr="007E73DD" w:rsidRDefault="007E73DD" w:rsidP="007E73DD">
            <w:pPr>
              <w:spacing w:line="252" w:lineRule="auto"/>
              <w:jc w:val="center"/>
              <w:rPr>
                <w:lang w:val="ky-KG"/>
              </w:rPr>
            </w:pPr>
            <w:r w:rsidRPr="007E73DD">
              <w:rPr>
                <w:lang w:val="ky-KG"/>
              </w:rPr>
              <w:t>106,5</w:t>
            </w:r>
          </w:p>
        </w:tc>
        <w:tc>
          <w:tcPr>
            <w:tcW w:w="1276" w:type="dxa"/>
            <w:hideMark/>
          </w:tcPr>
          <w:p w14:paraId="778B04CC" w14:textId="77777777" w:rsidR="007E73DD" w:rsidRPr="007E73DD" w:rsidRDefault="007E73DD" w:rsidP="007E73DD">
            <w:pPr>
              <w:spacing w:line="252" w:lineRule="auto"/>
              <w:jc w:val="center"/>
              <w:rPr>
                <w:lang w:val="ky-KG"/>
              </w:rPr>
            </w:pPr>
            <w:r w:rsidRPr="007E73DD">
              <w:rPr>
                <w:lang w:val="ky-KG"/>
              </w:rPr>
              <w:t>106,5</w:t>
            </w:r>
          </w:p>
        </w:tc>
        <w:tc>
          <w:tcPr>
            <w:tcW w:w="1907" w:type="dxa"/>
            <w:hideMark/>
          </w:tcPr>
          <w:p w14:paraId="2B43EB57" w14:textId="77777777" w:rsidR="007E73DD" w:rsidRPr="007E73DD" w:rsidRDefault="007E73DD" w:rsidP="007E73DD">
            <w:pPr>
              <w:spacing w:line="252" w:lineRule="auto"/>
              <w:jc w:val="center"/>
              <w:rPr>
                <w:lang w:val="ky-KG"/>
              </w:rPr>
            </w:pPr>
            <w:r w:rsidRPr="007E73DD">
              <w:rPr>
                <w:lang w:val="ky-KG"/>
              </w:rPr>
              <w:t>104,5</w:t>
            </w:r>
          </w:p>
        </w:tc>
      </w:tr>
      <w:tr w:rsidR="007E73DD" w:rsidRPr="007E73DD" w14:paraId="4983D5AD" w14:textId="77777777" w:rsidTr="006E2F1D">
        <w:trPr>
          <w:trHeight w:val="258"/>
        </w:trPr>
        <w:tc>
          <w:tcPr>
            <w:tcW w:w="3926" w:type="dxa"/>
            <w:vAlign w:val="bottom"/>
            <w:hideMark/>
          </w:tcPr>
          <w:p w14:paraId="399488EB" w14:textId="77777777" w:rsidR="007E73DD" w:rsidRPr="007E73DD" w:rsidRDefault="007E73DD" w:rsidP="007E73DD">
            <w:pPr>
              <w:ind w:left="142" w:hanging="142"/>
            </w:pPr>
            <w:r w:rsidRPr="007E73DD">
              <w:t xml:space="preserve">Алкогольные напитки                     </w:t>
            </w:r>
          </w:p>
        </w:tc>
        <w:tc>
          <w:tcPr>
            <w:tcW w:w="1427" w:type="dxa"/>
            <w:hideMark/>
          </w:tcPr>
          <w:p w14:paraId="12557C0F" w14:textId="77777777" w:rsidR="007E73DD" w:rsidRPr="007E73DD" w:rsidRDefault="007E73DD" w:rsidP="007E73DD">
            <w:pPr>
              <w:spacing w:line="252" w:lineRule="auto"/>
              <w:jc w:val="center"/>
              <w:rPr>
                <w:lang w:val="ky-KG"/>
              </w:rPr>
            </w:pPr>
            <w:r w:rsidRPr="007E73DD">
              <w:rPr>
                <w:lang w:val="ky-KG"/>
              </w:rPr>
              <w:t>100,4</w:t>
            </w:r>
          </w:p>
        </w:tc>
        <w:tc>
          <w:tcPr>
            <w:tcW w:w="1276" w:type="dxa"/>
            <w:hideMark/>
          </w:tcPr>
          <w:p w14:paraId="7485195F" w14:textId="77777777" w:rsidR="007E73DD" w:rsidRPr="007E73DD" w:rsidRDefault="007E73DD" w:rsidP="007E73DD">
            <w:pPr>
              <w:spacing w:line="252" w:lineRule="auto"/>
              <w:jc w:val="center"/>
              <w:rPr>
                <w:lang w:val="ky-KG"/>
              </w:rPr>
            </w:pPr>
            <w:r w:rsidRPr="007E73DD">
              <w:rPr>
                <w:lang w:val="ky-KG"/>
              </w:rPr>
              <w:t>113,0</w:t>
            </w:r>
          </w:p>
        </w:tc>
        <w:tc>
          <w:tcPr>
            <w:tcW w:w="1276" w:type="dxa"/>
            <w:hideMark/>
          </w:tcPr>
          <w:p w14:paraId="312B4E1E" w14:textId="77777777" w:rsidR="007E73DD" w:rsidRPr="007E73DD" w:rsidRDefault="007E73DD" w:rsidP="007E73DD">
            <w:pPr>
              <w:spacing w:line="252" w:lineRule="auto"/>
              <w:jc w:val="center"/>
              <w:rPr>
                <w:lang w:val="ky-KG"/>
              </w:rPr>
            </w:pPr>
            <w:r w:rsidRPr="007E73DD">
              <w:rPr>
                <w:lang w:val="ky-KG"/>
              </w:rPr>
              <w:t>113,0</w:t>
            </w:r>
          </w:p>
        </w:tc>
        <w:tc>
          <w:tcPr>
            <w:tcW w:w="1907" w:type="dxa"/>
            <w:hideMark/>
          </w:tcPr>
          <w:p w14:paraId="6560B16F" w14:textId="77777777" w:rsidR="007E73DD" w:rsidRPr="007E73DD" w:rsidRDefault="007E73DD" w:rsidP="007E73DD">
            <w:pPr>
              <w:spacing w:line="252" w:lineRule="auto"/>
              <w:jc w:val="center"/>
              <w:rPr>
                <w:lang w:val="ky-KG"/>
              </w:rPr>
            </w:pPr>
            <w:r w:rsidRPr="007E73DD">
              <w:rPr>
                <w:lang w:val="ky-KG"/>
              </w:rPr>
              <w:t>108,7</w:t>
            </w:r>
          </w:p>
        </w:tc>
      </w:tr>
      <w:tr w:rsidR="007E73DD" w:rsidRPr="007E73DD" w14:paraId="530D7202" w14:textId="77777777" w:rsidTr="006E2F1D">
        <w:trPr>
          <w:trHeight w:val="471"/>
        </w:trPr>
        <w:tc>
          <w:tcPr>
            <w:tcW w:w="3926" w:type="dxa"/>
            <w:tcBorders>
              <w:top w:val="nil"/>
              <w:left w:val="nil"/>
              <w:bottom w:val="single" w:sz="12" w:space="0" w:color="auto"/>
              <w:right w:val="nil"/>
            </w:tcBorders>
            <w:vAlign w:val="bottom"/>
            <w:hideMark/>
          </w:tcPr>
          <w:p w14:paraId="61A92C55" w14:textId="77777777" w:rsidR="007E73DD" w:rsidRPr="007E73DD" w:rsidRDefault="007E73DD" w:rsidP="007E73DD">
            <w:pPr>
              <w:ind w:left="142" w:hanging="142"/>
            </w:pPr>
            <w:r w:rsidRPr="007E73DD">
              <w:t xml:space="preserve">Табачные изделия   </w:t>
            </w:r>
          </w:p>
          <w:p w14:paraId="32169498" w14:textId="77777777" w:rsidR="007E73DD" w:rsidRPr="007E73DD" w:rsidRDefault="007E73DD" w:rsidP="007E73DD">
            <w:pPr>
              <w:ind w:left="142" w:hanging="142"/>
            </w:pPr>
            <w:r w:rsidRPr="007E73DD">
              <w:t xml:space="preserve">                        </w:t>
            </w:r>
          </w:p>
        </w:tc>
        <w:tc>
          <w:tcPr>
            <w:tcW w:w="1427" w:type="dxa"/>
            <w:tcBorders>
              <w:top w:val="nil"/>
              <w:left w:val="nil"/>
              <w:bottom w:val="single" w:sz="12" w:space="0" w:color="auto"/>
              <w:right w:val="nil"/>
            </w:tcBorders>
            <w:hideMark/>
          </w:tcPr>
          <w:p w14:paraId="274F4B49" w14:textId="77777777" w:rsidR="007E73DD" w:rsidRPr="007E73DD" w:rsidRDefault="007E73DD" w:rsidP="007E73DD">
            <w:pPr>
              <w:spacing w:line="252" w:lineRule="auto"/>
              <w:jc w:val="center"/>
              <w:rPr>
                <w:lang w:val="ky-KG"/>
              </w:rPr>
            </w:pPr>
            <w:r w:rsidRPr="007E73DD">
              <w:t>101,4</w:t>
            </w:r>
          </w:p>
        </w:tc>
        <w:tc>
          <w:tcPr>
            <w:tcW w:w="1276" w:type="dxa"/>
            <w:tcBorders>
              <w:top w:val="nil"/>
              <w:left w:val="nil"/>
              <w:bottom w:val="single" w:sz="12" w:space="0" w:color="auto"/>
              <w:right w:val="nil"/>
            </w:tcBorders>
            <w:hideMark/>
          </w:tcPr>
          <w:p w14:paraId="2807EE9C" w14:textId="77777777" w:rsidR="007E73DD" w:rsidRPr="007E73DD" w:rsidRDefault="007E73DD" w:rsidP="007E73DD">
            <w:pPr>
              <w:spacing w:line="252" w:lineRule="auto"/>
              <w:jc w:val="center"/>
              <w:rPr>
                <w:lang w:val="ky-KG"/>
              </w:rPr>
            </w:pPr>
            <w:r w:rsidRPr="007E73DD">
              <w:rPr>
                <w:lang w:val="ky-KG"/>
              </w:rPr>
              <w:t>110,2</w:t>
            </w:r>
          </w:p>
        </w:tc>
        <w:tc>
          <w:tcPr>
            <w:tcW w:w="1276" w:type="dxa"/>
            <w:tcBorders>
              <w:top w:val="nil"/>
              <w:left w:val="nil"/>
              <w:bottom w:val="single" w:sz="12" w:space="0" w:color="auto"/>
              <w:right w:val="nil"/>
            </w:tcBorders>
            <w:hideMark/>
          </w:tcPr>
          <w:p w14:paraId="5359AE43" w14:textId="77777777" w:rsidR="007E73DD" w:rsidRPr="007E73DD" w:rsidRDefault="007E73DD" w:rsidP="007E73DD">
            <w:pPr>
              <w:spacing w:line="252" w:lineRule="auto"/>
              <w:jc w:val="center"/>
              <w:rPr>
                <w:lang w:val="ky-KG"/>
              </w:rPr>
            </w:pPr>
            <w:r w:rsidRPr="007E73DD">
              <w:rPr>
                <w:lang w:val="ky-KG"/>
              </w:rPr>
              <w:t>110,2</w:t>
            </w:r>
          </w:p>
        </w:tc>
        <w:tc>
          <w:tcPr>
            <w:tcW w:w="1907" w:type="dxa"/>
            <w:tcBorders>
              <w:top w:val="nil"/>
              <w:left w:val="nil"/>
              <w:bottom w:val="single" w:sz="12" w:space="0" w:color="auto"/>
              <w:right w:val="nil"/>
            </w:tcBorders>
            <w:hideMark/>
          </w:tcPr>
          <w:p w14:paraId="327F2725" w14:textId="77777777" w:rsidR="007E73DD" w:rsidRPr="007E73DD" w:rsidRDefault="007E73DD" w:rsidP="007E73DD">
            <w:pPr>
              <w:spacing w:line="252" w:lineRule="auto"/>
              <w:jc w:val="center"/>
              <w:rPr>
                <w:lang w:val="ky-KG"/>
              </w:rPr>
            </w:pPr>
            <w:r w:rsidRPr="007E73DD">
              <w:t>113,1</w:t>
            </w:r>
          </w:p>
        </w:tc>
      </w:tr>
    </w:tbl>
    <w:p w14:paraId="45DBA013" w14:textId="77777777" w:rsidR="007E73DD" w:rsidRDefault="007E73DD" w:rsidP="007E73DD">
      <w:pPr>
        <w:spacing w:after="0" w:line="252" w:lineRule="auto"/>
        <w:rPr>
          <w:rFonts w:ascii="Times New Roman" w:eastAsia="Times New Roman" w:hAnsi="Times New Roman" w:cs="Times New Roman"/>
          <w:kern w:val="0"/>
          <w:sz w:val="24"/>
          <w:szCs w:val="24"/>
          <w:lang w:val="ru-RU" w:eastAsia="ru-RU"/>
          <w14:ligatures w14:val="none"/>
        </w:rPr>
      </w:pPr>
    </w:p>
    <w:p w14:paraId="1DD0F16E" w14:textId="77777777" w:rsidR="00D26977"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4397C744" w14:textId="77777777" w:rsidR="00D26977"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7597183C" w14:textId="77777777" w:rsidR="00D26977"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7F0F249F" w14:textId="77777777" w:rsidR="00D26977"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3AF724EE" w14:textId="77777777" w:rsidR="00D26977"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4B7CDB55" w14:textId="77777777" w:rsidR="00D26977"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152FEF62" w14:textId="77777777" w:rsidR="00D26977" w:rsidRPr="007E73DD" w:rsidRDefault="00D26977" w:rsidP="007E73DD">
      <w:pPr>
        <w:spacing w:after="0" w:line="252" w:lineRule="auto"/>
        <w:rPr>
          <w:rFonts w:ascii="Times New Roman" w:eastAsia="Times New Roman" w:hAnsi="Times New Roman" w:cs="Times New Roman"/>
          <w:kern w:val="0"/>
          <w:sz w:val="24"/>
          <w:szCs w:val="24"/>
          <w:lang w:val="ru-RU" w:eastAsia="ru-RU"/>
          <w14:ligatures w14:val="none"/>
        </w:rPr>
      </w:pPr>
    </w:p>
    <w:p w14:paraId="1598E195" w14:textId="77777777" w:rsidR="007E73DD" w:rsidRPr="007E73DD" w:rsidRDefault="007E73DD" w:rsidP="007E73DD">
      <w:pPr>
        <w:spacing w:after="0" w:line="240" w:lineRule="auto"/>
        <w:ind w:left="1418" w:hanging="1418"/>
        <w:jc w:val="both"/>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Таблица 39: Индексы потребительских цен на основные виды продовольственных</w:t>
      </w:r>
    </w:p>
    <w:p w14:paraId="2512BB17" w14:textId="77777777" w:rsidR="007E73DD" w:rsidRPr="007E73DD" w:rsidRDefault="007E73DD" w:rsidP="007E73DD">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товаров в 2024г.</w:t>
      </w:r>
    </w:p>
    <w:p w14:paraId="5AA03067" w14:textId="77777777" w:rsidR="007E73DD" w:rsidRPr="007E73DD" w:rsidRDefault="007E73DD" w:rsidP="007E73DD">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7E73DD">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4E6DD175" w14:textId="77777777" w:rsidR="007E73DD" w:rsidRPr="007E73DD" w:rsidRDefault="007E73DD" w:rsidP="007E73DD">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ook w:val="01E0" w:firstRow="1" w:lastRow="1" w:firstColumn="1" w:lastColumn="1" w:noHBand="0" w:noVBand="0"/>
      </w:tblPr>
      <w:tblGrid>
        <w:gridCol w:w="1018"/>
        <w:gridCol w:w="1018"/>
        <w:gridCol w:w="1085"/>
        <w:gridCol w:w="666"/>
        <w:gridCol w:w="1042"/>
        <w:gridCol w:w="666"/>
        <w:gridCol w:w="666"/>
        <w:gridCol w:w="933"/>
        <w:gridCol w:w="691"/>
        <w:gridCol w:w="839"/>
        <w:gridCol w:w="874"/>
      </w:tblGrid>
      <w:tr w:rsidR="007E73DD" w:rsidRPr="007E73DD" w14:paraId="65F79950" w14:textId="77777777" w:rsidTr="006E2F1D">
        <w:trPr>
          <w:trHeight w:val="249"/>
        </w:trPr>
        <w:tc>
          <w:tcPr>
            <w:tcW w:w="1018" w:type="dxa"/>
            <w:vMerge w:val="restart"/>
            <w:tcBorders>
              <w:top w:val="single" w:sz="12" w:space="0" w:color="auto"/>
              <w:left w:val="nil"/>
              <w:bottom w:val="single" w:sz="12" w:space="0" w:color="auto"/>
              <w:right w:val="nil"/>
            </w:tcBorders>
          </w:tcPr>
          <w:p w14:paraId="660960E0"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2103" w:type="dxa"/>
            <w:gridSpan w:val="2"/>
            <w:tcBorders>
              <w:top w:val="single" w:sz="12" w:space="0" w:color="auto"/>
              <w:left w:val="nil"/>
              <w:bottom w:val="single" w:sz="4" w:space="0" w:color="auto"/>
              <w:right w:val="nil"/>
            </w:tcBorders>
            <w:hideMark/>
          </w:tcPr>
          <w:p w14:paraId="10D65662"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09BC9B63"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23A1D7C5"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12DF59E4"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7E73DD">
              <w:rPr>
                <w:rFonts w:ascii="Times New Roman" w:eastAsia="Times New Roman" w:hAnsi="Times New Roman" w:cs="Times New Roman"/>
                <w:b/>
                <w:kern w:val="0"/>
                <w:sz w:val="20"/>
                <w:szCs w:val="20"/>
                <w:lang w:val="ru-RU" w:eastAsia="ru-RU"/>
                <w14:ligatures w14:val="none"/>
              </w:rPr>
              <w:t>Говя</w:t>
            </w:r>
            <w:proofErr w:type="spellEnd"/>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1D883195"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Бара</w:t>
            </w:r>
            <w:r w:rsidRPr="007E73DD">
              <w:rPr>
                <w:rFonts w:ascii="Times New Roman" w:eastAsia="Times New Roman" w:hAnsi="Times New Roman" w:cs="Times New Roman"/>
                <w:b/>
                <w:kern w:val="0"/>
                <w:sz w:val="20"/>
                <w:szCs w:val="20"/>
                <w:lang w:val="ky-KG" w:eastAsia="ru-RU"/>
                <w14:ligatures w14:val="none"/>
              </w:rPr>
              <w:t xml:space="preserve"> </w:t>
            </w:r>
            <w:proofErr w:type="spellStart"/>
            <w:r w:rsidRPr="007E73DD">
              <w:rPr>
                <w:rFonts w:ascii="Times New Roman" w:eastAsia="Times New Roman" w:hAnsi="Times New Roman" w:cs="Times New Roman"/>
                <w:b/>
                <w:kern w:val="0"/>
                <w:sz w:val="20"/>
                <w:szCs w:val="20"/>
                <w:lang w:val="ru-RU"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0CE2EBFC"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7E73DD">
              <w:rPr>
                <w:rFonts w:ascii="Times New Roman" w:eastAsia="Times New Roman" w:hAnsi="Times New Roman" w:cs="Times New Roman"/>
                <w:b/>
                <w:kern w:val="0"/>
                <w:sz w:val="20"/>
                <w:szCs w:val="20"/>
                <w:lang w:val="ru-RU"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7883E7A1"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7759F775"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517739F7"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Подсол</w:t>
            </w:r>
            <w:r w:rsidRPr="007E73DD">
              <w:rPr>
                <w:rFonts w:ascii="Times New Roman" w:eastAsia="Times New Roman" w:hAnsi="Times New Roman" w:cs="Times New Roman"/>
                <w:b/>
                <w:kern w:val="0"/>
                <w:sz w:val="20"/>
                <w:szCs w:val="20"/>
                <w:lang w:val="ky-KG" w:eastAsia="ru-RU"/>
                <w14:ligatures w14:val="none"/>
              </w:rPr>
              <w:t xml:space="preserve"> </w:t>
            </w:r>
            <w:proofErr w:type="spellStart"/>
            <w:r w:rsidRPr="007E73DD">
              <w:rPr>
                <w:rFonts w:ascii="Times New Roman" w:eastAsia="Times New Roman" w:hAnsi="Times New Roman" w:cs="Times New Roman"/>
                <w:b/>
                <w:kern w:val="0"/>
                <w:sz w:val="20"/>
                <w:szCs w:val="20"/>
                <w:lang w:val="ru-RU" w:eastAsia="ru-RU"/>
                <w14:ligatures w14:val="none"/>
              </w:rPr>
              <w:t>нечное</w:t>
            </w:r>
            <w:proofErr w:type="spellEnd"/>
            <w:r w:rsidRPr="007E73DD">
              <w:rPr>
                <w:rFonts w:ascii="Times New Roman" w:eastAsia="Times New Roman" w:hAnsi="Times New Roman" w:cs="Times New Roman"/>
                <w:b/>
                <w:kern w:val="0"/>
                <w:sz w:val="20"/>
                <w:szCs w:val="20"/>
                <w:lang w:val="ru-RU" w:eastAsia="ru-RU"/>
                <w14:ligatures w14:val="none"/>
              </w:rPr>
              <w:t xml:space="preserve"> масло</w:t>
            </w:r>
          </w:p>
        </w:tc>
      </w:tr>
      <w:tr w:rsidR="007E73DD" w:rsidRPr="007E73DD" w14:paraId="36094BA1" w14:textId="77777777" w:rsidTr="006E2F1D">
        <w:trPr>
          <w:trHeight w:val="513"/>
        </w:trPr>
        <w:tc>
          <w:tcPr>
            <w:tcW w:w="0" w:type="auto"/>
            <w:vMerge/>
            <w:tcBorders>
              <w:top w:val="single" w:sz="12" w:space="0" w:color="auto"/>
              <w:left w:val="nil"/>
              <w:bottom w:val="single" w:sz="12" w:space="0" w:color="auto"/>
              <w:right w:val="nil"/>
            </w:tcBorders>
            <w:vAlign w:val="center"/>
            <w:hideMark/>
          </w:tcPr>
          <w:p w14:paraId="66C17112"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4" w:space="0" w:color="auto"/>
              <w:left w:val="nil"/>
              <w:bottom w:val="single" w:sz="12" w:space="0" w:color="auto"/>
              <w:right w:val="nil"/>
            </w:tcBorders>
            <w:hideMark/>
          </w:tcPr>
          <w:p w14:paraId="261BA5AB" w14:textId="77777777" w:rsidR="007E73DD" w:rsidRPr="007E73DD" w:rsidRDefault="007E73DD" w:rsidP="007E73DD">
            <w:pPr>
              <w:spacing w:after="0" w:line="252" w:lineRule="auto"/>
              <w:rPr>
                <w:rFonts w:ascii="Times New Roman" w:eastAsia="Times New Roman" w:hAnsi="Times New Roman" w:cs="Times New Roman"/>
                <w:b/>
                <w:kern w:val="0"/>
                <w:sz w:val="20"/>
                <w:szCs w:val="20"/>
                <w:lang w:val="ru-RU" w:eastAsia="ru-RU"/>
                <w14:ligatures w14:val="none"/>
              </w:rPr>
            </w:pPr>
            <w:proofErr w:type="spellStart"/>
            <w:r w:rsidRPr="007E73DD">
              <w:rPr>
                <w:rFonts w:ascii="Times New Roman" w:eastAsia="Times New Roman" w:hAnsi="Times New Roman" w:cs="Times New Roman"/>
                <w:b/>
                <w:kern w:val="0"/>
                <w:sz w:val="20"/>
                <w:szCs w:val="20"/>
                <w:lang w:val="ky-KG" w:eastAsia="ru-RU"/>
                <w14:ligatures w14:val="none"/>
              </w:rPr>
              <w:t>высшег</w:t>
            </w:r>
            <w:proofErr w:type="spellEnd"/>
            <w:r w:rsidRPr="007E73DD">
              <w:rPr>
                <w:rFonts w:ascii="Times New Roman" w:eastAsia="Times New Roman" w:hAnsi="Times New Roman" w:cs="Times New Roman"/>
                <w:b/>
                <w:kern w:val="0"/>
                <w:sz w:val="20"/>
                <w:szCs w:val="20"/>
                <w:lang w:val="ru-RU" w:eastAsia="ru-RU"/>
                <w14:ligatures w14:val="none"/>
              </w:rPr>
              <w:t>о сорта</w:t>
            </w:r>
          </w:p>
        </w:tc>
        <w:tc>
          <w:tcPr>
            <w:tcW w:w="0" w:type="auto"/>
            <w:tcBorders>
              <w:top w:val="single" w:sz="4" w:space="0" w:color="auto"/>
              <w:left w:val="nil"/>
              <w:bottom w:val="single" w:sz="12" w:space="0" w:color="auto"/>
              <w:right w:val="nil"/>
            </w:tcBorders>
            <w:hideMark/>
          </w:tcPr>
          <w:p w14:paraId="0DAF5AB4"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1B376D1B"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386163C0"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0B3C8668"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2BFD0C77"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25D3EC0D"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4E1378C0"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5C0C4945"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5E63CF01"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r>
      <w:tr w:rsidR="007E73DD" w:rsidRPr="007E73DD" w14:paraId="3AA756BB" w14:textId="77777777" w:rsidTr="006E2F1D">
        <w:trPr>
          <w:trHeight w:val="139"/>
        </w:trPr>
        <w:tc>
          <w:tcPr>
            <w:tcW w:w="1018" w:type="dxa"/>
            <w:tcBorders>
              <w:top w:val="single" w:sz="12" w:space="0" w:color="auto"/>
              <w:left w:val="nil"/>
              <w:bottom w:val="nil"/>
              <w:right w:val="nil"/>
            </w:tcBorders>
          </w:tcPr>
          <w:p w14:paraId="1DA73968" w14:textId="77777777" w:rsidR="007E73DD" w:rsidRPr="007E73DD" w:rsidRDefault="007E73DD" w:rsidP="007E73DD">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left w:val="nil"/>
              <w:bottom w:val="nil"/>
              <w:right w:val="nil"/>
            </w:tcBorders>
          </w:tcPr>
          <w:p w14:paraId="3351FD0F"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6B65FDB7"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42C34A72"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42" w:type="dxa"/>
            <w:tcBorders>
              <w:top w:val="single" w:sz="12" w:space="0" w:color="auto"/>
              <w:left w:val="nil"/>
              <w:bottom w:val="nil"/>
              <w:right w:val="nil"/>
            </w:tcBorders>
          </w:tcPr>
          <w:p w14:paraId="590BBFB8"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32C6DA8C"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11BB0B7F"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4FB4CA6C"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65C66F6B"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08AD4214"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left w:val="nil"/>
              <w:bottom w:val="nil"/>
              <w:right w:val="nil"/>
            </w:tcBorders>
          </w:tcPr>
          <w:p w14:paraId="79CCA372" w14:textId="77777777" w:rsidR="007E73DD" w:rsidRPr="007E73DD" w:rsidRDefault="007E73DD" w:rsidP="007E73DD">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7E73DD" w:rsidRPr="007E73DD" w14:paraId="2A0F49FF" w14:textId="77777777" w:rsidTr="006E2F1D">
        <w:trPr>
          <w:trHeight w:val="294"/>
        </w:trPr>
        <w:tc>
          <w:tcPr>
            <w:tcW w:w="1018" w:type="dxa"/>
            <w:vAlign w:val="bottom"/>
            <w:hideMark/>
          </w:tcPr>
          <w:p w14:paraId="40B729C3"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w:t>
            </w:r>
          </w:p>
        </w:tc>
        <w:tc>
          <w:tcPr>
            <w:tcW w:w="1018" w:type="dxa"/>
            <w:vAlign w:val="bottom"/>
            <w:hideMark/>
          </w:tcPr>
          <w:p w14:paraId="4DC9F1E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101,4</w:t>
            </w:r>
          </w:p>
        </w:tc>
        <w:tc>
          <w:tcPr>
            <w:tcW w:w="0" w:type="auto"/>
            <w:vAlign w:val="bottom"/>
            <w:hideMark/>
          </w:tcPr>
          <w:p w14:paraId="575249D7" w14:textId="77777777" w:rsidR="007E73DD" w:rsidRPr="007E73DD" w:rsidRDefault="007E73DD" w:rsidP="007E73DD">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666" w:type="dxa"/>
            <w:vAlign w:val="bottom"/>
            <w:hideMark/>
          </w:tcPr>
          <w:p w14:paraId="0AE7A0EA"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7314E262"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98,8</w:t>
            </w:r>
          </w:p>
        </w:tc>
        <w:tc>
          <w:tcPr>
            <w:tcW w:w="0" w:type="auto"/>
            <w:vAlign w:val="bottom"/>
            <w:hideMark/>
          </w:tcPr>
          <w:p w14:paraId="033DBE58"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100,1</w:t>
            </w:r>
          </w:p>
        </w:tc>
        <w:tc>
          <w:tcPr>
            <w:tcW w:w="0" w:type="auto"/>
            <w:vAlign w:val="bottom"/>
            <w:hideMark/>
          </w:tcPr>
          <w:p w14:paraId="72BBE971"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99,4</w:t>
            </w:r>
          </w:p>
        </w:tc>
        <w:tc>
          <w:tcPr>
            <w:tcW w:w="0" w:type="auto"/>
            <w:vAlign w:val="bottom"/>
            <w:hideMark/>
          </w:tcPr>
          <w:p w14:paraId="2DF78C17" w14:textId="77777777" w:rsidR="007E73DD" w:rsidRPr="007E73DD" w:rsidRDefault="007E73DD" w:rsidP="007E73D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106,3</w:t>
            </w:r>
          </w:p>
        </w:tc>
        <w:tc>
          <w:tcPr>
            <w:tcW w:w="0" w:type="auto"/>
            <w:vAlign w:val="bottom"/>
            <w:hideMark/>
          </w:tcPr>
          <w:p w14:paraId="0CC61877" w14:textId="77777777" w:rsidR="007E73DD" w:rsidRPr="007E73DD" w:rsidRDefault="007E73DD" w:rsidP="007E73DD">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102,7</w:t>
            </w:r>
          </w:p>
        </w:tc>
        <w:tc>
          <w:tcPr>
            <w:tcW w:w="0" w:type="auto"/>
            <w:vAlign w:val="bottom"/>
            <w:hideMark/>
          </w:tcPr>
          <w:p w14:paraId="26A532FF" w14:textId="77777777" w:rsidR="007E73DD" w:rsidRPr="007E73DD" w:rsidRDefault="007E73DD" w:rsidP="007E73DD">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98,2</w:t>
            </w:r>
          </w:p>
        </w:tc>
        <w:tc>
          <w:tcPr>
            <w:tcW w:w="874" w:type="dxa"/>
            <w:vAlign w:val="bottom"/>
            <w:hideMark/>
          </w:tcPr>
          <w:p w14:paraId="2AA22918" w14:textId="77777777" w:rsidR="007E73DD" w:rsidRPr="007E73DD" w:rsidRDefault="007E73DD" w:rsidP="007E73DD">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100,9</w:t>
            </w:r>
          </w:p>
        </w:tc>
      </w:tr>
      <w:tr w:rsidR="007E73DD" w:rsidRPr="007E73DD" w14:paraId="5702BF63" w14:textId="77777777" w:rsidTr="006E2F1D">
        <w:trPr>
          <w:trHeight w:val="294"/>
        </w:trPr>
        <w:tc>
          <w:tcPr>
            <w:tcW w:w="1018" w:type="dxa"/>
            <w:vAlign w:val="bottom"/>
            <w:hideMark/>
          </w:tcPr>
          <w:p w14:paraId="27969208"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Февраль</w:t>
            </w:r>
          </w:p>
        </w:tc>
        <w:tc>
          <w:tcPr>
            <w:tcW w:w="1018" w:type="dxa"/>
            <w:vAlign w:val="bottom"/>
            <w:hideMark/>
          </w:tcPr>
          <w:p w14:paraId="566D00F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103,9</w:t>
            </w:r>
          </w:p>
        </w:tc>
        <w:tc>
          <w:tcPr>
            <w:tcW w:w="0" w:type="auto"/>
            <w:vAlign w:val="bottom"/>
            <w:hideMark/>
          </w:tcPr>
          <w:p w14:paraId="2EC9F4B2" w14:textId="77777777" w:rsidR="007E73DD" w:rsidRPr="007E73DD" w:rsidRDefault="007E73DD" w:rsidP="007E73DD">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101,6</w:t>
            </w:r>
          </w:p>
        </w:tc>
        <w:tc>
          <w:tcPr>
            <w:tcW w:w="666" w:type="dxa"/>
            <w:vAlign w:val="bottom"/>
            <w:hideMark/>
          </w:tcPr>
          <w:p w14:paraId="14BD0DA9"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33C1BA5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99,6</w:t>
            </w:r>
          </w:p>
        </w:tc>
        <w:tc>
          <w:tcPr>
            <w:tcW w:w="0" w:type="auto"/>
            <w:vAlign w:val="bottom"/>
            <w:hideMark/>
          </w:tcPr>
          <w:p w14:paraId="2A15E941"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101,0</w:t>
            </w:r>
          </w:p>
        </w:tc>
        <w:tc>
          <w:tcPr>
            <w:tcW w:w="0" w:type="auto"/>
            <w:vAlign w:val="bottom"/>
            <w:hideMark/>
          </w:tcPr>
          <w:p w14:paraId="25A23A0E"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100,5</w:t>
            </w:r>
          </w:p>
        </w:tc>
        <w:tc>
          <w:tcPr>
            <w:tcW w:w="0" w:type="auto"/>
            <w:vAlign w:val="bottom"/>
            <w:hideMark/>
          </w:tcPr>
          <w:p w14:paraId="5B9A03F3" w14:textId="77777777" w:rsidR="007E73DD" w:rsidRPr="007E73DD" w:rsidRDefault="007E73DD" w:rsidP="007E73D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3E966B73" w14:textId="77777777" w:rsidR="007E73DD" w:rsidRPr="007E73DD" w:rsidRDefault="007E73DD" w:rsidP="007E73DD">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101,1</w:t>
            </w:r>
          </w:p>
        </w:tc>
        <w:tc>
          <w:tcPr>
            <w:tcW w:w="0" w:type="auto"/>
            <w:vAlign w:val="bottom"/>
            <w:hideMark/>
          </w:tcPr>
          <w:p w14:paraId="2BA50361" w14:textId="77777777" w:rsidR="007E73DD" w:rsidRPr="007E73DD" w:rsidRDefault="007E73DD" w:rsidP="007E73DD">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99,9</w:t>
            </w:r>
          </w:p>
        </w:tc>
        <w:tc>
          <w:tcPr>
            <w:tcW w:w="874" w:type="dxa"/>
            <w:vAlign w:val="bottom"/>
            <w:hideMark/>
          </w:tcPr>
          <w:p w14:paraId="747F6997" w14:textId="77777777" w:rsidR="007E73DD" w:rsidRPr="007E73DD" w:rsidRDefault="007E73DD" w:rsidP="007E73D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99,5</w:t>
            </w:r>
          </w:p>
        </w:tc>
      </w:tr>
      <w:tr w:rsidR="007E73DD" w:rsidRPr="007E73DD" w14:paraId="4C6F2F2F" w14:textId="77777777" w:rsidTr="006E2F1D">
        <w:trPr>
          <w:trHeight w:val="294"/>
        </w:trPr>
        <w:tc>
          <w:tcPr>
            <w:tcW w:w="1018" w:type="dxa"/>
            <w:vAlign w:val="bottom"/>
            <w:hideMark/>
          </w:tcPr>
          <w:p w14:paraId="1F752AC9"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Март</w:t>
            </w:r>
          </w:p>
        </w:tc>
        <w:tc>
          <w:tcPr>
            <w:tcW w:w="1018" w:type="dxa"/>
            <w:vAlign w:val="bottom"/>
            <w:hideMark/>
          </w:tcPr>
          <w:p w14:paraId="6CF7111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101,0</w:t>
            </w:r>
          </w:p>
        </w:tc>
        <w:tc>
          <w:tcPr>
            <w:tcW w:w="0" w:type="auto"/>
            <w:vAlign w:val="bottom"/>
            <w:hideMark/>
          </w:tcPr>
          <w:p w14:paraId="5D58C3A0" w14:textId="77777777" w:rsidR="007E73DD" w:rsidRPr="007E73DD" w:rsidRDefault="007E73DD" w:rsidP="007E73DD">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99,8</w:t>
            </w:r>
          </w:p>
        </w:tc>
        <w:tc>
          <w:tcPr>
            <w:tcW w:w="666" w:type="dxa"/>
            <w:vAlign w:val="bottom"/>
            <w:hideMark/>
          </w:tcPr>
          <w:p w14:paraId="3155CA96"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4349A0D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7AABB1AA"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100,2</w:t>
            </w:r>
          </w:p>
        </w:tc>
        <w:tc>
          <w:tcPr>
            <w:tcW w:w="0" w:type="auto"/>
            <w:vAlign w:val="bottom"/>
            <w:hideMark/>
          </w:tcPr>
          <w:p w14:paraId="27CBBFFE" w14:textId="77777777" w:rsidR="007E73DD" w:rsidRPr="007E73DD" w:rsidRDefault="007E73DD" w:rsidP="007E73DD">
            <w:pPr>
              <w:spacing w:after="0" w:line="252" w:lineRule="auto"/>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100,3</w:t>
            </w:r>
          </w:p>
        </w:tc>
        <w:tc>
          <w:tcPr>
            <w:tcW w:w="0" w:type="auto"/>
            <w:vAlign w:val="bottom"/>
            <w:hideMark/>
          </w:tcPr>
          <w:p w14:paraId="4E914937" w14:textId="77777777" w:rsidR="007E73DD" w:rsidRPr="007E73DD" w:rsidRDefault="007E73DD" w:rsidP="007E73D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97,8</w:t>
            </w:r>
          </w:p>
        </w:tc>
        <w:tc>
          <w:tcPr>
            <w:tcW w:w="0" w:type="auto"/>
            <w:vAlign w:val="bottom"/>
            <w:hideMark/>
          </w:tcPr>
          <w:p w14:paraId="36B2A9EF" w14:textId="77777777" w:rsidR="007E73DD" w:rsidRPr="007E73DD" w:rsidRDefault="007E73DD" w:rsidP="007E73DD">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99,8</w:t>
            </w:r>
          </w:p>
        </w:tc>
        <w:tc>
          <w:tcPr>
            <w:tcW w:w="0" w:type="auto"/>
            <w:vAlign w:val="bottom"/>
            <w:hideMark/>
          </w:tcPr>
          <w:p w14:paraId="7F2DFF53" w14:textId="77777777" w:rsidR="007E73DD" w:rsidRPr="007E73DD" w:rsidRDefault="007E73DD" w:rsidP="007E73DD">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101,7</w:t>
            </w:r>
          </w:p>
        </w:tc>
        <w:tc>
          <w:tcPr>
            <w:tcW w:w="874" w:type="dxa"/>
            <w:vAlign w:val="bottom"/>
            <w:hideMark/>
          </w:tcPr>
          <w:p w14:paraId="22A91AA0" w14:textId="77777777" w:rsidR="007E73DD" w:rsidRPr="007E73DD" w:rsidRDefault="007E73DD" w:rsidP="007E73DD">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98,2</w:t>
            </w:r>
          </w:p>
        </w:tc>
      </w:tr>
      <w:tr w:rsidR="007E73DD" w:rsidRPr="007E73DD" w14:paraId="726E755D" w14:textId="77777777" w:rsidTr="006E2F1D">
        <w:trPr>
          <w:trHeight w:val="124"/>
        </w:trPr>
        <w:tc>
          <w:tcPr>
            <w:tcW w:w="1018" w:type="dxa"/>
            <w:hideMark/>
          </w:tcPr>
          <w:p w14:paraId="60720DB7" w14:textId="77777777" w:rsidR="007E73DD" w:rsidRPr="007E73DD" w:rsidRDefault="007E73DD" w:rsidP="007E73DD">
            <w:pPr>
              <w:spacing w:after="0" w:line="252" w:lineRule="auto"/>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Апрель</w:t>
            </w:r>
          </w:p>
        </w:tc>
        <w:tc>
          <w:tcPr>
            <w:tcW w:w="1018" w:type="dxa"/>
            <w:hideMark/>
          </w:tcPr>
          <w:p w14:paraId="1285180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0" w:type="auto"/>
            <w:hideMark/>
          </w:tcPr>
          <w:p w14:paraId="16F853C9" w14:textId="77777777" w:rsidR="007E73DD" w:rsidRPr="007E73DD" w:rsidRDefault="007E73DD" w:rsidP="007E73DD">
            <w:pPr>
              <w:tabs>
                <w:tab w:val="left" w:pos="601"/>
              </w:tabs>
              <w:spacing w:after="0" w:line="252" w:lineRule="auto"/>
              <w:ind w:right="10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99,1</w:t>
            </w:r>
          </w:p>
        </w:tc>
        <w:tc>
          <w:tcPr>
            <w:tcW w:w="666" w:type="dxa"/>
            <w:hideMark/>
          </w:tcPr>
          <w:p w14:paraId="4FB30E2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98,6</w:t>
            </w:r>
          </w:p>
        </w:tc>
        <w:tc>
          <w:tcPr>
            <w:tcW w:w="1042" w:type="dxa"/>
            <w:hideMark/>
          </w:tcPr>
          <w:p w14:paraId="2333AB1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hideMark/>
          </w:tcPr>
          <w:p w14:paraId="10385E6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100,9</w:t>
            </w:r>
          </w:p>
        </w:tc>
        <w:tc>
          <w:tcPr>
            <w:tcW w:w="0" w:type="auto"/>
            <w:hideMark/>
          </w:tcPr>
          <w:p w14:paraId="5D8ACB0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101,0</w:t>
            </w:r>
          </w:p>
        </w:tc>
        <w:tc>
          <w:tcPr>
            <w:tcW w:w="0" w:type="auto"/>
            <w:hideMark/>
          </w:tcPr>
          <w:p w14:paraId="309C4A3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96,4</w:t>
            </w:r>
          </w:p>
        </w:tc>
        <w:tc>
          <w:tcPr>
            <w:tcW w:w="0" w:type="auto"/>
            <w:hideMark/>
          </w:tcPr>
          <w:p w14:paraId="76D855C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0" w:type="auto"/>
            <w:hideMark/>
          </w:tcPr>
          <w:p w14:paraId="645EC047"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101,1</w:t>
            </w:r>
          </w:p>
        </w:tc>
        <w:tc>
          <w:tcPr>
            <w:tcW w:w="874" w:type="dxa"/>
            <w:hideMark/>
          </w:tcPr>
          <w:p w14:paraId="220344A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98,5</w:t>
            </w:r>
          </w:p>
        </w:tc>
      </w:tr>
      <w:tr w:rsidR="007E73DD" w:rsidRPr="007E73DD" w14:paraId="7FA7C86E" w14:textId="77777777" w:rsidTr="006E2F1D">
        <w:trPr>
          <w:trHeight w:val="124"/>
        </w:trPr>
        <w:tc>
          <w:tcPr>
            <w:tcW w:w="1018" w:type="dxa"/>
            <w:hideMark/>
          </w:tcPr>
          <w:p w14:paraId="12996CCB"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Май </w:t>
            </w:r>
          </w:p>
        </w:tc>
        <w:tc>
          <w:tcPr>
            <w:tcW w:w="1018" w:type="dxa"/>
            <w:hideMark/>
          </w:tcPr>
          <w:p w14:paraId="22EF72E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99,6</w:t>
            </w:r>
          </w:p>
        </w:tc>
        <w:tc>
          <w:tcPr>
            <w:tcW w:w="0" w:type="auto"/>
            <w:hideMark/>
          </w:tcPr>
          <w:p w14:paraId="5717C283" w14:textId="77777777" w:rsidR="007E73DD" w:rsidRPr="007E73DD" w:rsidRDefault="007E73DD" w:rsidP="007E73DD">
            <w:pPr>
              <w:tabs>
                <w:tab w:val="left" w:pos="601"/>
              </w:tabs>
              <w:spacing w:after="0" w:line="252" w:lineRule="auto"/>
              <w:ind w:right="100"/>
              <w:jc w:val="center"/>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99,3</w:t>
            </w:r>
          </w:p>
        </w:tc>
        <w:tc>
          <w:tcPr>
            <w:tcW w:w="666" w:type="dxa"/>
            <w:hideMark/>
          </w:tcPr>
          <w:p w14:paraId="458DF71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99,9</w:t>
            </w:r>
          </w:p>
        </w:tc>
        <w:tc>
          <w:tcPr>
            <w:tcW w:w="1042" w:type="dxa"/>
            <w:hideMark/>
          </w:tcPr>
          <w:p w14:paraId="724C8BC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hideMark/>
          </w:tcPr>
          <w:p w14:paraId="7D9B8FD5"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w:t>
            </w:r>
          </w:p>
        </w:tc>
        <w:tc>
          <w:tcPr>
            <w:tcW w:w="0" w:type="auto"/>
            <w:hideMark/>
          </w:tcPr>
          <w:p w14:paraId="53E9DB4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101,2</w:t>
            </w:r>
          </w:p>
        </w:tc>
        <w:tc>
          <w:tcPr>
            <w:tcW w:w="0" w:type="auto"/>
            <w:hideMark/>
          </w:tcPr>
          <w:p w14:paraId="4D8E519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en-US" w:eastAsia="ru-RU"/>
                <w14:ligatures w14:val="none"/>
              </w:rPr>
              <w:t xml:space="preserve">      </w:t>
            </w:r>
            <w:r w:rsidRPr="007E73DD">
              <w:rPr>
                <w:rFonts w:ascii="Times New Roman" w:eastAsia="Times New Roman" w:hAnsi="Times New Roman" w:cs="Times New Roman"/>
                <w:kern w:val="0"/>
                <w:sz w:val="20"/>
                <w:szCs w:val="20"/>
                <w:lang w:val="ky-KG" w:eastAsia="ru-RU"/>
                <w14:ligatures w14:val="none"/>
              </w:rPr>
              <w:t>97,4</w:t>
            </w:r>
          </w:p>
        </w:tc>
        <w:tc>
          <w:tcPr>
            <w:tcW w:w="0" w:type="auto"/>
            <w:hideMark/>
          </w:tcPr>
          <w:p w14:paraId="67DBFD8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96,8</w:t>
            </w:r>
          </w:p>
        </w:tc>
        <w:tc>
          <w:tcPr>
            <w:tcW w:w="0" w:type="auto"/>
            <w:hideMark/>
          </w:tcPr>
          <w:p w14:paraId="7D9A9D7A"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100,0</w:t>
            </w:r>
          </w:p>
        </w:tc>
        <w:tc>
          <w:tcPr>
            <w:tcW w:w="874" w:type="dxa"/>
            <w:hideMark/>
          </w:tcPr>
          <w:p w14:paraId="2F98455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en-US" w:eastAsia="ru-RU"/>
                <w14:ligatures w14:val="none"/>
              </w:rPr>
              <w:t xml:space="preserve">      </w:t>
            </w: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54590E0E" w14:textId="77777777" w:rsidTr="006E2F1D">
        <w:trPr>
          <w:trHeight w:val="124"/>
        </w:trPr>
        <w:tc>
          <w:tcPr>
            <w:tcW w:w="1018" w:type="dxa"/>
            <w:hideMark/>
          </w:tcPr>
          <w:p w14:paraId="62C110E8"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Июнь</w:t>
            </w:r>
          </w:p>
        </w:tc>
        <w:tc>
          <w:tcPr>
            <w:tcW w:w="1018" w:type="dxa"/>
            <w:hideMark/>
          </w:tcPr>
          <w:p w14:paraId="23B2725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98,6</w:t>
            </w:r>
          </w:p>
        </w:tc>
        <w:tc>
          <w:tcPr>
            <w:tcW w:w="0" w:type="auto"/>
            <w:hideMark/>
          </w:tcPr>
          <w:p w14:paraId="0FD865B2" w14:textId="77777777" w:rsidR="007E73DD" w:rsidRPr="007E73DD" w:rsidRDefault="007E73DD" w:rsidP="007E73DD">
            <w:pPr>
              <w:tabs>
                <w:tab w:val="left" w:pos="601"/>
              </w:tabs>
              <w:spacing w:after="0" w:line="252" w:lineRule="auto"/>
              <w:ind w:right="10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99,8</w:t>
            </w:r>
          </w:p>
        </w:tc>
        <w:tc>
          <w:tcPr>
            <w:tcW w:w="666" w:type="dxa"/>
            <w:hideMark/>
          </w:tcPr>
          <w:p w14:paraId="7BC2101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042" w:type="dxa"/>
            <w:hideMark/>
          </w:tcPr>
          <w:p w14:paraId="5EF0258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hideMark/>
          </w:tcPr>
          <w:p w14:paraId="3DDDCBA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99,9</w:t>
            </w:r>
          </w:p>
        </w:tc>
        <w:tc>
          <w:tcPr>
            <w:tcW w:w="0" w:type="auto"/>
            <w:hideMark/>
          </w:tcPr>
          <w:p w14:paraId="00DB4E78"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101,4</w:t>
            </w:r>
          </w:p>
        </w:tc>
        <w:tc>
          <w:tcPr>
            <w:tcW w:w="0" w:type="auto"/>
            <w:hideMark/>
          </w:tcPr>
          <w:p w14:paraId="785E01E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96,6</w:t>
            </w:r>
          </w:p>
        </w:tc>
        <w:tc>
          <w:tcPr>
            <w:tcW w:w="0" w:type="auto"/>
            <w:hideMark/>
          </w:tcPr>
          <w:p w14:paraId="497C9AA5"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93,7</w:t>
            </w:r>
          </w:p>
        </w:tc>
        <w:tc>
          <w:tcPr>
            <w:tcW w:w="0" w:type="auto"/>
            <w:hideMark/>
          </w:tcPr>
          <w:p w14:paraId="4C457E23"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101,9</w:t>
            </w:r>
          </w:p>
        </w:tc>
        <w:tc>
          <w:tcPr>
            <w:tcW w:w="874" w:type="dxa"/>
            <w:hideMark/>
          </w:tcPr>
          <w:p w14:paraId="2104E88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100,2</w:t>
            </w:r>
          </w:p>
        </w:tc>
      </w:tr>
      <w:tr w:rsidR="007E73DD" w:rsidRPr="007E73DD" w14:paraId="2AFB807E" w14:textId="77777777" w:rsidTr="006E2F1D">
        <w:trPr>
          <w:trHeight w:val="124"/>
        </w:trPr>
        <w:tc>
          <w:tcPr>
            <w:tcW w:w="1018" w:type="dxa"/>
            <w:hideMark/>
          </w:tcPr>
          <w:p w14:paraId="777D23D2"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Июль</w:t>
            </w:r>
          </w:p>
        </w:tc>
        <w:tc>
          <w:tcPr>
            <w:tcW w:w="1018" w:type="dxa"/>
            <w:hideMark/>
          </w:tcPr>
          <w:p w14:paraId="16D42F58"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101,5</w:t>
            </w:r>
          </w:p>
        </w:tc>
        <w:tc>
          <w:tcPr>
            <w:tcW w:w="0" w:type="auto"/>
            <w:hideMark/>
          </w:tcPr>
          <w:p w14:paraId="652906C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ky-KG" w:eastAsia="ru-RU"/>
                <w14:ligatures w14:val="none"/>
              </w:rPr>
              <w:t>99,</w:t>
            </w:r>
            <w:r w:rsidRPr="007E73DD">
              <w:rPr>
                <w:rFonts w:ascii="Times New Roman" w:eastAsia="Times New Roman" w:hAnsi="Times New Roman" w:cs="Times New Roman"/>
                <w:kern w:val="0"/>
                <w:sz w:val="20"/>
                <w:szCs w:val="20"/>
                <w:lang w:val="en-US" w:eastAsia="ru-RU"/>
                <w14:ligatures w14:val="none"/>
              </w:rPr>
              <w:t>4</w:t>
            </w:r>
          </w:p>
        </w:tc>
        <w:tc>
          <w:tcPr>
            <w:tcW w:w="666" w:type="dxa"/>
            <w:hideMark/>
          </w:tcPr>
          <w:p w14:paraId="71F5E8E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042" w:type="dxa"/>
            <w:hideMark/>
          </w:tcPr>
          <w:p w14:paraId="01F4628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hideMark/>
          </w:tcPr>
          <w:p w14:paraId="1775681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102,1</w:t>
            </w:r>
          </w:p>
        </w:tc>
        <w:tc>
          <w:tcPr>
            <w:tcW w:w="0" w:type="auto"/>
            <w:hideMark/>
          </w:tcPr>
          <w:p w14:paraId="0E27A61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100,8</w:t>
            </w:r>
          </w:p>
        </w:tc>
        <w:tc>
          <w:tcPr>
            <w:tcW w:w="0" w:type="auto"/>
            <w:hideMark/>
          </w:tcPr>
          <w:p w14:paraId="221B4F0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96,7</w:t>
            </w:r>
          </w:p>
        </w:tc>
        <w:tc>
          <w:tcPr>
            <w:tcW w:w="0" w:type="auto"/>
            <w:hideMark/>
          </w:tcPr>
          <w:p w14:paraId="0CB4238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98,0</w:t>
            </w:r>
          </w:p>
        </w:tc>
        <w:tc>
          <w:tcPr>
            <w:tcW w:w="0" w:type="auto"/>
            <w:hideMark/>
          </w:tcPr>
          <w:p w14:paraId="75C4A7CB"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100,8</w:t>
            </w:r>
          </w:p>
        </w:tc>
        <w:tc>
          <w:tcPr>
            <w:tcW w:w="874" w:type="dxa"/>
            <w:hideMark/>
          </w:tcPr>
          <w:p w14:paraId="1466133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100,5</w:t>
            </w:r>
          </w:p>
        </w:tc>
      </w:tr>
      <w:tr w:rsidR="007E73DD" w:rsidRPr="007E73DD" w14:paraId="74732576" w14:textId="77777777" w:rsidTr="006E2F1D">
        <w:trPr>
          <w:trHeight w:val="124"/>
        </w:trPr>
        <w:tc>
          <w:tcPr>
            <w:tcW w:w="1018" w:type="dxa"/>
            <w:hideMark/>
          </w:tcPr>
          <w:p w14:paraId="0D7D2A02"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Август</w:t>
            </w:r>
          </w:p>
        </w:tc>
        <w:tc>
          <w:tcPr>
            <w:tcW w:w="1018" w:type="dxa"/>
            <w:hideMark/>
          </w:tcPr>
          <w:p w14:paraId="15C1461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100,5</w:t>
            </w:r>
          </w:p>
        </w:tc>
        <w:tc>
          <w:tcPr>
            <w:tcW w:w="0" w:type="auto"/>
            <w:hideMark/>
          </w:tcPr>
          <w:p w14:paraId="32AB0FD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99,2</w:t>
            </w:r>
          </w:p>
        </w:tc>
        <w:tc>
          <w:tcPr>
            <w:tcW w:w="666" w:type="dxa"/>
            <w:hideMark/>
          </w:tcPr>
          <w:p w14:paraId="678B6E0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042" w:type="dxa"/>
            <w:hideMark/>
          </w:tcPr>
          <w:p w14:paraId="6B087128"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hideMark/>
          </w:tcPr>
          <w:p w14:paraId="3DEA065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101,2</w:t>
            </w:r>
          </w:p>
        </w:tc>
        <w:tc>
          <w:tcPr>
            <w:tcW w:w="0" w:type="auto"/>
            <w:hideMark/>
          </w:tcPr>
          <w:p w14:paraId="5602065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101,2</w:t>
            </w:r>
          </w:p>
        </w:tc>
        <w:tc>
          <w:tcPr>
            <w:tcW w:w="0" w:type="auto"/>
            <w:hideMark/>
          </w:tcPr>
          <w:p w14:paraId="26BAA73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100,0</w:t>
            </w:r>
          </w:p>
        </w:tc>
        <w:tc>
          <w:tcPr>
            <w:tcW w:w="0" w:type="auto"/>
            <w:hideMark/>
          </w:tcPr>
          <w:p w14:paraId="61AE319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98,5</w:t>
            </w:r>
          </w:p>
        </w:tc>
        <w:tc>
          <w:tcPr>
            <w:tcW w:w="0" w:type="auto"/>
            <w:hideMark/>
          </w:tcPr>
          <w:p w14:paraId="72B044D1"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100,0</w:t>
            </w:r>
          </w:p>
        </w:tc>
        <w:tc>
          <w:tcPr>
            <w:tcW w:w="874" w:type="dxa"/>
            <w:hideMark/>
          </w:tcPr>
          <w:p w14:paraId="6F4CE82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105,1</w:t>
            </w:r>
          </w:p>
        </w:tc>
      </w:tr>
      <w:tr w:rsidR="007E73DD" w:rsidRPr="007E73DD" w14:paraId="6D883127" w14:textId="77777777" w:rsidTr="006E2F1D">
        <w:trPr>
          <w:trHeight w:val="124"/>
        </w:trPr>
        <w:tc>
          <w:tcPr>
            <w:tcW w:w="1018" w:type="dxa"/>
            <w:hideMark/>
          </w:tcPr>
          <w:p w14:paraId="00712578"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Сентябрь</w:t>
            </w:r>
          </w:p>
        </w:tc>
        <w:tc>
          <w:tcPr>
            <w:tcW w:w="1018" w:type="dxa"/>
            <w:hideMark/>
          </w:tcPr>
          <w:p w14:paraId="0FB71AF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99,1</w:t>
            </w:r>
          </w:p>
        </w:tc>
        <w:tc>
          <w:tcPr>
            <w:tcW w:w="0" w:type="auto"/>
            <w:hideMark/>
          </w:tcPr>
          <w:p w14:paraId="7E92AD0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99,9 </w:t>
            </w:r>
          </w:p>
        </w:tc>
        <w:tc>
          <w:tcPr>
            <w:tcW w:w="666" w:type="dxa"/>
            <w:hideMark/>
          </w:tcPr>
          <w:p w14:paraId="5C03EFF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102,0</w:t>
            </w:r>
          </w:p>
        </w:tc>
        <w:tc>
          <w:tcPr>
            <w:tcW w:w="1042" w:type="dxa"/>
            <w:hideMark/>
          </w:tcPr>
          <w:p w14:paraId="1E18DA6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102,0</w:t>
            </w:r>
          </w:p>
        </w:tc>
        <w:tc>
          <w:tcPr>
            <w:tcW w:w="0" w:type="auto"/>
            <w:hideMark/>
          </w:tcPr>
          <w:p w14:paraId="3A805453"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109,7</w:t>
            </w:r>
          </w:p>
        </w:tc>
        <w:tc>
          <w:tcPr>
            <w:tcW w:w="0" w:type="auto"/>
            <w:hideMark/>
          </w:tcPr>
          <w:p w14:paraId="682FCDF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101,1</w:t>
            </w:r>
          </w:p>
        </w:tc>
        <w:tc>
          <w:tcPr>
            <w:tcW w:w="0" w:type="auto"/>
            <w:hideMark/>
          </w:tcPr>
          <w:p w14:paraId="0CFE5AF3"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100,0</w:t>
            </w:r>
          </w:p>
        </w:tc>
        <w:tc>
          <w:tcPr>
            <w:tcW w:w="0" w:type="auto"/>
            <w:hideMark/>
          </w:tcPr>
          <w:p w14:paraId="14F3CF4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101,2</w:t>
            </w:r>
          </w:p>
        </w:tc>
        <w:tc>
          <w:tcPr>
            <w:tcW w:w="0" w:type="auto"/>
            <w:hideMark/>
          </w:tcPr>
          <w:p w14:paraId="6864B18F"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99,6</w:t>
            </w:r>
          </w:p>
        </w:tc>
        <w:tc>
          <w:tcPr>
            <w:tcW w:w="874" w:type="dxa"/>
            <w:hideMark/>
          </w:tcPr>
          <w:p w14:paraId="79FCAD1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102,8</w:t>
            </w:r>
          </w:p>
        </w:tc>
      </w:tr>
      <w:tr w:rsidR="007E73DD" w:rsidRPr="007E73DD" w14:paraId="3714EC0D" w14:textId="77777777" w:rsidTr="006E2F1D">
        <w:trPr>
          <w:trHeight w:val="124"/>
        </w:trPr>
        <w:tc>
          <w:tcPr>
            <w:tcW w:w="1018" w:type="dxa"/>
            <w:hideMark/>
          </w:tcPr>
          <w:p w14:paraId="1CD28634"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Октябрь</w:t>
            </w:r>
          </w:p>
        </w:tc>
        <w:tc>
          <w:tcPr>
            <w:tcW w:w="1018" w:type="dxa"/>
            <w:hideMark/>
          </w:tcPr>
          <w:p w14:paraId="5373350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101,1</w:t>
            </w:r>
          </w:p>
        </w:tc>
        <w:tc>
          <w:tcPr>
            <w:tcW w:w="0" w:type="auto"/>
            <w:hideMark/>
          </w:tcPr>
          <w:p w14:paraId="05C754D3"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99,4</w:t>
            </w:r>
          </w:p>
        </w:tc>
        <w:tc>
          <w:tcPr>
            <w:tcW w:w="666" w:type="dxa"/>
            <w:hideMark/>
          </w:tcPr>
          <w:p w14:paraId="4B0DC3F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100,4</w:t>
            </w:r>
          </w:p>
        </w:tc>
        <w:tc>
          <w:tcPr>
            <w:tcW w:w="1042" w:type="dxa"/>
            <w:hideMark/>
          </w:tcPr>
          <w:p w14:paraId="6A24E0F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107,8</w:t>
            </w:r>
          </w:p>
        </w:tc>
        <w:tc>
          <w:tcPr>
            <w:tcW w:w="0" w:type="auto"/>
            <w:hideMark/>
          </w:tcPr>
          <w:p w14:paraId="23D6F03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101,8</w:t>
            </w:r>
          </w:p>
        </w:tc>
        <w:tc>
          <w:tcPr>
            <w:tcW w:w="0" w:type="auto"/>
            <w:hideMark/>
          </w:tcPr>
          <w:p w14:paraId="07CB612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99,4</w:t>
            </w:r>
          </w:p>
        </w:tc>
        <w:tc>
          <w:tcPr>
            <w:tcW w:w="0" w:type="auto"/>
            <w:hideMark/>
          </w:tcPr>
          <w:p w14:paraId="205BCF58"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100,0</w:t>
            </w:r>
          </w:p>
        </w:tc>
        <w:tc>
          <w:tcPr>
            <w:tcW w:w="0" w:type="auto"/>
            <w:hideMark/>
          </w:tcPr>
          <w:p w14:paraId="7D2E2E3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102,5</w:t>
            </w:r>
          </w:p>
        </w:tc>
        <w:tc>
          <w:tcPr>
            <w:tcW w:w="0" w:type="auto"/>
            <w:hideMark/>
          </w:tcPr>
          <w:p w14:paraId="6FAF1C16"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98,5</w:t>
            </w:r>
          </w:p>
        </w:tc>
        <w:tc>
          <w:tcPr>
            <w:tcW w:w="874" w:type="dxa"/>
            <w:hideMark/>
          </w:tcPr>
          <w:p w14:paraId="2BD575C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99,7</w:t>
            </w:r>
          </w:p>
        </w:tc>
      </w:tr>
      <w:tr w:rsidR="007E73DD" w:rsidRPr="007E73DD" w14:paraId="2CC12765" w14:textId="77777777" w:rsidTr="006E2F1D">
        <w:trPr>
          <w:trHeight w:val="124"/>
        </w:trPr>
        <w:tc>
          <w:tcPr>
            <w:tcW w:w="1018" w:type="dxa"/>
            <w:hideMark/>
          </w:tcPr>
          <w:p w14:paraId="38B07980"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Ноябрь</w:t>
            </w:r>
          </w:p>
        </w:tc>
        <w:tc>
          <w:tcPr>
            <w:tcW w:w="1018" w:type="dxa"/>
            <w:hideMark/>
          </w:tcPr>
          <w:p w14:paraId="653207F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100,5</w:t>
            </w:r>
          </w:p>
        </w:tc>
        <w:tc>
          <w:tcPr>
            <w:tcW w:w="0" w:type="auto"/>
            <w:hideMark/>
          </w:tcPr>
          <w:p w14:paraId="4B68F1E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99,6</w:t>
            </w:r>
          </w:p>
        </w:tc>
        <w:tc>
          <w:tcPr>
            <w:tcW w:w="666" w:type="dxa"/>
            <w:hideMark/>
          </w:tcPr>
          <w:p w14:paraId="14156DA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99,7</w:t>
            </w:r>
          </w:p>
        </w:tc>
        <w:tc>
          <w:tcPr>
            <w:tcW w:w="1042" w:type="dxa"/>
            <w:hideMark/>
          </w:tcPr>
          <w:p w14:paraId="151CA318"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100,9</w:t>
            </w:r>
          </w:p>
        </w:tc>
        <w:tc>
          <w:tcPr>
            <w:tcW w:w="0" w:type="auto"/>
            <w:hideMark/>
          </w:tcPr>
          <w:p w14:paraId="06A99A2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hideMark/>
          </w:tcPr>
          <w:p w14:paraId="338A7F43"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99,7</w:t>
            </w:r>
          </w:p>
        </w:tc>
        <w:tc>
          <w:tcPr>
            <w:tcW w:w="0" w:type="auto"/>
            <w:hideMark/>
          </w:tcPr>
          <w:p w14:paraId="63410BA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102,1</w:t>
            </w:r>
          </w:p>
        </w:tc>
        <w:tc>
          <w:tcPr>
            <w:tcW w:w="0" w:type="auto"/>
            <w:hideMark/>
          </w:tcPr>
          <w:p w14:paraId="5169B99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101,9</w:t>
            </w:r>
          </w:p>
        </w:tc>
        <w:tc>
          <w:tcPr>
            <w:tcW w:w="0" w:type="auto"/>
            <w:hideMark/>
          </w:tcPr>
          <w:p w14:paraId="6002F76E"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99,0</w:t>
            </w:r>
          </w:p>
        </w:tc>
        <w:tc>
          <w:tcPr>
            <w:tcW w:w="874" w:type="dxa"/>
            <w:hideMark/>
          </w:tcPr>
          <w:p w14:paraId="6CDB1BA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101,1</w:t>
            </w:r>
          </w:p>
        </w:tc>
      </w:tr>
      <w:tr w:rsidR="007E73DD" w:rsidRPr="007E73DD" w14:paraId="49C77133" w14:textId="77777777" w:rsidTr="006E2F1D">
        <w:trPr>
          <w:trHeight w:val="124"/>
        </w:trPr>
        <w:tc>
          <w:tcPr>
            <w:tcW w:w="1018" w:type="dxa"/>
            <w:tcBorders>
              <w:top w:val="nil"/>
              <w:left w:val="nil"/>
              <w:bottom w:val="single" w:sz="12" w:space="0" w:color="auto"/>
              <w:right w:val="nil"/>
            </w:tcBorders>
            <w:hideMark/>
          </w:tcPr>
          <w:p w14:paraId="0911110E"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Декабрь</w:t>
            </w:r>
          </w:p>
        </w:tc>
        <w:tc>
          <w:tcPr>
            <w:tcW w:w="1018" w:type="dxa"/>
            <w:tcBorders>
              <w:top w:val="nil"/>
              <w:left w:val="nil"/>
              <w:bottom w:val="single" w:sz="12" w:space="0" w:color="auto"/>
              <w:right w:val="nil"/>
            </w:tcBorders>
            <w:hideMark/>
          </w:tcPr>
          <w:p w14:paraId="6EC804E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99,6</w:t>
            </w:r>
          </w:p>
        </w:tc>
        <w:tc>
          <w:tcPr>
            <w:tcW w:w="0" w:type="auto"/>
            <w:tcBorders>
              <w:top w:val="nil"/>
              <w:left w:val="nil"/>
              <w:bottom w:val="single" w:sz="12" w:space="0" w:color="auto"/>
              <w:right w:val="nil"/>
            </w:tcBorders>
            <w:hideMark/>
          </w:tcPr>
          <w:p w14:paraId="0A6FE77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c>
          <w:tcPr>
            <w:tcW w:w="666" w:type="dxa"/>
            <w:tcBorders>
              <w:top w:val="nil"/>
              <w:left w:val="nil"/>
              <w:bottom w:val="single" w:sz="12" w:space="0" w:color="auto"/>
              <w:right w:val="nil"/>
            </w:tcBorders>
            <w:hideMark/>
          </w:tcPr>
          <w:p w14:paraId="020F448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99,0</w:t>
            </w:r>
          </w:p>
        </w:tc>
        <w:tc>
          <w:tcPr>
            <w:tcW w:w="1042" w:type="dxa"/>
            <w:tcBorders>
              <w:top w:val="nil"/>
              <w:left w:val="nil"/>
              <w:bottom w:val="single" w:sz="12" w:space="0" w:color="auto"/>
              <w:right w:val="nil"/>
            </w:tcBorders>
            <w:hideMark/>
          </w:tcPr>
          <w:p w14:paraId="1EC3C9E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0" w:type="auto"/>
            <w:tcBorders>
              <w:top w:val="nil"/>
              <w:left w:val="nil"/>
              <w:bottom w:val="single" w:sz="12" w:space="0" w:color="auto"/>
              <w:right w:val="nil"/>
            </w:tcBorders>
            <w:hideMark/>
          </w:tcPr>
          <w:p w14:paraId="58256FD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0" w:type="auto"/>
            <w:tcBorders>
              <w:top w:val="nil"/>
              <w:left w:val="nil"/>
              <w:bottom w:val="single" w:sz="12" w:space="0" w:color="auto"/>
              <w:right w:val="nil"/>
            </w:tcBorders>
            <w:hideMark/>
          </w:tcPr>
          <w:p w14:paraId="2F419D6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99,9</w:t>
            </w:r>
          </w:p>
        </w:tc>
        <w:tc>
          <w:tcPr>
            <w:tcW w:w="0" w:type="auto"/>
            <w:tcBorders>
              <w:top w:val="nil"/>
              <w:left w:val="nil"/>
              <w:bottom w:val="single" w:sz="12" w:space="0" w:color="auto"/>
              <w:right w:val="nil"/>
            </w:tcBorders>
            <w:hideMark/>
          </w:tcPr>
          <w:p w14:paraId="03400E4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114,0</w:t>
            </w:r>
          </w:p>
        </w:tc>
        <w:tc>
          <w:tcPr>
            <w:tcW w:w="0" w:type="auto"/>
            <w:tcBorders>
              <w:top w:val="nil"/>
              <w:left w:val="nil"/>
              <w:bottom w:val="single" w:sz="12" w:space="0" w:color="auto"/>
              <w:right w:val="nil"/>
            </w:tcBorders>
            <w:hideMark/>
          </w:tcPr>
          <w:p w14:paraId="4B7154F2"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101,1</w:t>
            </w:r>
          </w:p>
        </w:tc>
        <w:tc>
          <w:tcPr>
            <w:tcW w:w="0" w:type="auto"/>
            <w:tcBorders>
              <w:top w:val="nil"/>
              <w:left w:val="nil"/>
              <w:bottom w:val="single" w:sz="12" w:space="0" w:color="auto"/>
              <w:right w:val="nil"/>
            </w:tcBorders>
            <w:hideMark/>
          </w:tcPr>
          <w:p w14:paraId="55D4B1D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96,7</w:t>
            </w:r>
          </w:p>
        </w:tc>
        <w:tc>
          <w:tcPr>
            <w:tcW w:w="874" w:type="dxa"/>
            <w:tcBorders>
              <w:top w:val="nil"/>
              <w:left w:val="nil"/>
              <w:bottom w:val="single" w:sz="12" w:space="0" w:color="auto"/>
              <w:right w:val="nil"/>
            </w:tcBorders>
            <w:hideMark/>
          </w:tcPr>
          <w:p w14:paraId="5BB855F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101,7</w:t>
            </w:r>
          </w:p>
        </w:tc>
      </w:tr>
    </w:tbl>
    <w:p w14:paraId="034E8467"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763A12D8"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В </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цены на фрукты – 0,1 процента</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груш</w:t>
      </w:r>
      <w:proofErr w:type="spellEnd"/>
      <w:r w:rsidRPr="007E73DD">
        <w:rPr>
          <w:rFonts w:ascii="Times New Roman" w:eastAsia="Times New Roman" w:hAnsi="Times New Roman" w:cs="Times New Roman"/>
          <w:kern w:val="0"/>
          <w:sz w:val="24"/>
          <w:szCs w:val="24"/>
          <w:lang w:val="ru-RU" w:eastAsia="ru-RU"/>
          <w14:ligatures w14:val="none"/>
        </w:rPr>
        <w:t>у</w:t>
      </w:r>
      <w:r w:rsidRPr="007E73DD">
        <w:rPr>
          <w:rFonts w:ascii="Times New Roman" w:eastAsia="Times New Roman" w:hAnsi="Times New Roman" w:cs="Times New Roman"/>
          <w:kern w:val="0"/>
          <w:sz w:val="24"/>
          <w:szCs w:val="24"/>
          <w:lang w:val="ky-KG" w:eastAsia="ru-RU"/>
          <w14:ligatures w14:val="none"/>
        </w:rPr>
        <w:t xml:space="preserve"> – 16,1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лимоны</w:t>
      </w:r>
      <w:proofErr w:type="spellEnd"/>
      <w:r w:rsidRPr="007E73DD">
        <w:rPr>
          <w:rFonts w:ascii="Times New Roman" w:eastAsia="Times New Roman" w:hAnsi="Times New Roman" w:cs="Times New Roman"/>
          <w:kern w:val="0"/>
          <w:sz w:val="24"/>
          <w:szCs w:val="24"/>
          <w:lang w:val="ky-KG" w:eastAsia="ru-RU"/>
          <w14:ligatures w14:val="none"/>
        </w:rPr>
        <w:t xml:space="preserve"> – на 0,6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Снизились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яблоки</w:t>
      </w:r>
      <w:proofErr w:type="spellEnd"/>
      <w:r w:rsidRPr="007E73DD">
        <w:rPr>
          <w:rFonts w:ascii="Times New Roman" w:eastAsia="Times New Roman" w:hAnsi="Times New Roman" w:cs="Times New Roman"/>
          <w:kern w:val="0"/>
          <w:sz w:val="24"/>
          <w:szCs w:val="24"/>
          <w:lang w:val="ky-KG" w:eastAsia="ru-RU"/>
          <w14:ligatures w14:val="none"/>
        </w:rPr>
        <w:t xml:space="preserve"> – на 0,8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апельсины</w:t>
      </w:r>
      <w:proofErr w:type="spellEnd"/>
      <w:r w:rsidRPr="007E73DD">
        <w:rPr>
          <w:rFonts w:ascii="Times New Roman" w:eastAsia="Times New Roman" w:hAnsi="Times New Roman" w:cs="Times New Roman"/>
          <w:kern w:val="0"/>
          <w:sz w:val="24"/>
          <w:szCs w:val="24"/>
          <w:lang w:val="ky-KG" w:eastAsia="ru-RU"/>
          <w14:ligatures w14:val="none"/>
        </w:rPr>
        <w:t xml:space="preserve"> – на 0,1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2CF1E7DA"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7E73DD">
        <w:rPr>
          <w:rFonts w:ascii="Times New Roman" w:eastAsia="Times New Roman" w:hAnsi="Times New Roman" w:cs="Times New Roman"/>
          <w:kern w:val="0"/>
          <w:sz w:val="24"/>
          <w:szCs w:val="24"/>
          <w:lang w:val="ky-KG" w:eastAsia="ru-RU"/>
          <w14:ligatures w14:val="none"/>
        </w:rPr>
        <w:t>Овощи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на 9,8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огурцы</w:t>
      </w:r>
      <w:proofErr w:type="spellEnd"/>
      <w:r w:rsidRPr="007E73DD">
        <w:rPr>
          <w:rFonts w:ascii="Times New Roman" w:eastAsia="Times New Roman" w:hAnsi="Times New Roman" w:cs="Times New Roman"/>
          <w:kern w:val="0"/>
          <w:sz w:val="24"/>
          <w:szCs w:val="24"/>
          <w:lang w:val="ky-KG" w:eastAsia="ru-RU"/>
          <w14:ligatures w14:val="none"/>
        </w:rPr>
        <w:t xml:space="preserve"> – на 32,6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помидоры</w:t>
      </w:r>
      <w:proofErr w:type="spellEnd"/>
      <w:r w:rsidRPr="007E73DD">
        <w:rPr>
          <w:rFonts w:ascii="Times New Roman" w:eastAsia="Times New Roman" w:hAnsi="Times New Roman" w:cs="Times New Roman"/>
          <w:kern w:val="0"/>
          <w:sz w:val="24"/>
          <w:szCs w:val="24"/>
          <w:lang w:val="ky-KG" w:eastAsia="ru-RU"/>
          <w14:ligatures w14:val="none"/>
        </w:rPr>
        <w:t xml:space="preserve"> – на 30 </w:t>
      </w:r>
      <w:proofErr w:type="spellStart"/>
      <w:r w:rsidRPr="007E73DD">
        <w:rPr>
          <w:rFonts w:ascii="Times New Roman" w:eastAsia="Times New Roman" w:hAnsi="Times New Roman" w:cs="Times New Roman"/>
          <w:kern w:val="0"/>
          <w:sz w:val="24"/>
          <w:szCs w:val="24"/>
          <w:lang w:val="ky-KG" w:eastAsia="ru-RU"/>
          <w14:ligatures w14:val="none"/>
        </w:rPr>
        <w:t>процентов</w:t>
      </w:r>
      <w:proofErr w:type="spellEnd"/>
      <w:r w:rsidRPr="007E73DD">
        <w:rPr>
          <w:rFonts w:ascii="Times New Roman" w:eastAsia="Times New Roman" w:hAnsi="Times New Roman" w:cs="Times New Roman"/>
          <w:kern w:val="0"/>
          <w:sz w:val="24"/>
          <w:szCs w:val="24"/>
          <w:lang w:val="ky-KG" w:eastAsia="ru-RU"/>
          <w14:ligatures w14:val="none"/>
        </w:rPr>
        <w:t xml:space="preserve">, капуста – на 12 </w:t>
      </w:r>
      <w:proofErr w:type="spellStart"/>
      <w:r w:rsidRPr="007E73DD">
        <w:rPr>
          <w:rFonts w:ascii="Times New Roman" w:eastAsia="Times New Roman" w:hAnsi="Times New Roman" w:cs="Times New Roman"/>
          <w:kern w:val="0"/>
          <w:sz w:val="24"/>
          <w:szCs w:val="24"/>
          <w:lang w:val="ky-KG" w:eastAsia="ru-RU"/>
          <w14:ligatures w14:val="none"/>
        </w:rPr>
        <w:t>процентов</w:t>
      </w:r>
      <w:proofErr w:type="spellEnd"/>
      <w:r w:rsidRPr="007E73DD">
        <w:rPr>
          <w:rFonts w:ascii="Times New Roman" w:eastAsia="Times New Roman" w:hAnsi="Times New Roman" w:cs="Times New Roman"/>
          <w:kern w:val="0"/>
          <w:sz w:val="24"/>
          <w:szCs w:val="24"/>
          <w:lang w:val="ky-KG" w:eastAsia="ru-RU"/>
          <w14:ligatures w14:val="none"/>
        </w:rPr>
        <w:t xml:space="preserve">, картофель – на 9,4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чеснок – на 7,6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лук – на 6 </w:t>
      </w:r>
      <w:proofErr w:type="spellStart"/>
      <w:r w:rsidRPr="007E73DD">
        <w:rPr>
          <w:rFonts w:ascii="Times New Roman" w:eastAsia="Times New Roman" w:hAnsi="Times New Roman" w:cs="Times New Roman"/>
          <w:kern w:val="0"/>
          <w:sz w:val="24"/>
          <w:szCs w:val="24"/>
          <w:lang w:val="ky-KG" w:eastAsia="ru-RU"/>
          <w14:ligatures w14:val="none"/>
        </w:rPr>
        <w:t>процентов</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редька</w:t>
      </w:r>
      <w:proofErr w:type="spellEnd"/>
      <w:r w:rsidRPr="007E73DD">
        <w:rPr>
          <w:rFonts w:ascii="Times New Roman" w:eastAsia="Times New Roman" w:hAnsi="Times New Roman" w:cs="Times New Roman"/>
          <w:kern w:val="0"/>
          <w:sz w:val="24"/>
          <w:szCs w:val="24"/>
          <w:lang w:val="ky-KG" w:eastAsia="ru-RU"/>
          <w14:ligatures w14:val="none"/>
        </w:rPr>
        <w:t xml:space="preserve"> – на 3,1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свекла</w:t>
      </w:r>
      <w:proofErr w:type="spellEnd"/>
      <w:r w:rsidRPr="007E73DD">
        <w:rPr>
          <w:rFonts w:ascii="Times New Roman" w:eastAsia="Times New Roman" w:hAnsi="Times New Roman" w:cs="Times New Roman"/>
          <w:kern w:val="0"/>
          <w:sz w:val="24"/>
          <w:szCs w:val="24"/>
          <w:lang w:val="ky-KG" w:eastAsia="ru-RU"/>
          <w14:ligatures w14:val="none"/>
        </w:rPr>
        <w:t xml:space="preserve"> – на 0,7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морковка</w:t>
      </w:r>
      <w:proofErr w:type="spellEnd"/>
      <w:r w:rsidRPr="007E73DD">
        <w:rPr>
          <w:rFonts w:ascii="Times New Roman" w:eastAsia="Times New Roman" w:hAnsi="Times New Roman" w:cs="Times New Roman"/>
          <w:kern w:val="0"/>
          <w:sz w:val="24"/>
          <w:szCs w:val="24"/>
          <w:lang w:val="ky-KG" w:eastAsia="ru-RU"/>
          <w14:ligatures w14:val="none"/>
        </w:rPr>
        <w:t xml:space="preserve"> – на 0,1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Наряду с этим</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снизились цены на тыкву – 1,2 процента.</w:t>
      </w:r>
    </w:p>
    <w:p w14:paraId="575858A8"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ky-KG" w:eastAsia="ru-RU"/>
          <w14:ligatures w14:val="none"/>
        </w:rPr>
      </w:pPr>
    </w:p>
    <w:p w14:paraId="734E034A" w14:textId="77777777" w:rsidR="007E73DD" w:rsidRPr="007E73DD" w:rsidRDefault="007E73DD" w:rsidP="007E73DD">
      <w:pPr>
        <w:spacing w:after="0" w:line="240" w:lineRule="auto"/>
        <w:ind w:left="1418" w:hanging="1418"/>
        <w:jc w:val="both"/>
        <w:outlineLvl w:val="0"/>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40: Индексы потребительских цен на отдельные виды плодоовощной</w:t>
      </w:r>
    </w:p>
    <w:p w14:paraId="12E11B0E" w14:textId="77777777" w:rsidR="007E73DD" w:rsidRPr="007E73DD" w:rsidRDefault="007E73DD" w:rsidP="007E73DD">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proofErr w:type="spellStart"/>
      <w:r w:rsidRPr="007E73DD">
        <w:rPr>
          <w:rFonts w:ascii="Times New Roman" w:eastAsia="Times New Roman" w:hAnsi="Times New Roman" w:cs="Times New Roman"/>
          <w:b/>
          <w:kern w:val="0"/>
          <w:sz w:val="24"/>
          <w:szCs w:val="24"/>
          <w:lang w:val="ky-KG" w:eastAsia="ru-RU"/>
          <w14:ligatures w14:val="none"/>
        </w:rPr>
        <w:t>продукции</w:t>
      </w:r>
      <w:proofErr w:type="spellEnd"/>
      <w:r w:rsidRPr="007E73DD">
        <w:rPr>
          <w:rFonts w:ascii="Times New Roman" w:eastAsia="Times New Roman" w:hAnsi="Times New Roman" w:cs="Times New Roman"/>
          <w:b/>
          <w:kern w:val="0"/>
          <w:sz w:val="24"/>
          <w:szCs w:val="24"/>
          <w:lang w:val="ru-RU" w:eastAsia="ru-RU"/>
          <w14:ligatures w14:val="none"/>
        </w:rPr>
        <w:t xml:space="preserve"> в 2024г.</w:t>
      </w:r>
    </w:p>
    <w:p w14:paraId="60D7B496" w14:textId="77777777" w:rsidR="007E73DD" w:rsidRPr="007E73DD" w:rsidRDefault="007E73DD" w:rsidP="007E73DD">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7E73DD">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4E37C9CA" w14:textId="77777777" w:rsidR="007E73DD" w:rsidRPr="007E73DD" w:rsidRDefault="007E73DD" w:rsidP="007E73DD">
      <w:pPr>
        <w:spacing w:after="0" w:line="240" w:lineRule="auto"/>
        <w:ind w:firstLine="709"/>
        <w:jc w:val="both"/>
        <w:rPr>
          <w:rFonts w:ascii="Times New Roman" w:eastAsia="Times New Roman" w:hAnsi="Times New Roman" w:cs="Times New Roman"/>
          <w:i/>
          <w:kern w:val="0"/>
          <w:sz w:val="10"/>
          <w:szCs w:val="10"/>
          <w:lang w:val="ru-RU" w:eastAsia="ru-RU"/>
          <w14:ligatures w14:val="none"/>
        </w:rPr>
      </w:pPr>
    </w:p>
    <w:p w14:paraId="4D45286B" w14:textId="77777777" w:rsidR="007E73DD" w:rsidRPr="007E73DD" w:rsidRDefault="007E73DD" w:rsidP="007E73DD">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7E73DD" w:rsidRPr="007E73DD" w14:paraId="55253DDA" w14:textId="77777777" w:rsidTr="006E2F1D">
        <w:tc>
          <w:tcPr>
            <w:tcW w:w="1019" w:type="dxa"/>
            <w:tcBorders>
              <w:top w:val="single" w:sz="12" w:space="0" w:color="auto"/>
              <w:left w:val="nil"/>
              <w:bottom w:val="single" w:sz="12" w:space="0" w:color="auto"/>
              <w:right w:val="nil"/>
            </w:tcBorders>
          </w:tcPr>
          <w:p w14:paraId="712C6922" w14:textId="77777777" w:rsidR="007E73DD" w:rsidRPr="007E73DD" w:rsidRDefault="007E73DD" w:rsidP="007E73DD">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left w:val="nil"/>
              <w:bottom w:val="single" w:sz="12" w:space="0" w:color="auto"/>
              <w:right w:val="nil"/>
            </w:tcBorders>
            <w:hideMark/>
          </w:tcPr>
          <w:p w14:paraId="4FCA3C81"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left w:val="nil"/>
              <w:bottom w:val="single" w:sz="12" w:space="0" w:color="auto"/>
              <w:right w:val="nil"/>
            </w:tcBorders>
            <w:hideMark/>
          </w:tcPr>
          <w:p w14:paraId="1C800425"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left w:val="nil"/>
              <w:bottom w:val="single" w:sz="12" w:space="0" w:color="auto"/>
              <w:right w:val="nil"/>
            </w:tcBorders>
            <w:hideMark/>
          </w:tcPr>
          <w:p w14:paraId="762BCCC4"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left w:val="nil"/>
              <w:bottom w:val="single" w:sz="12" w:space="0" w:color="auto"/>
              <w:right w:val="nil"/>
            </w:tcBorders>
            <w:hideMark/>
          </w:tcPr>
          <w:p w14:paraId="095B666E"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left w:val="nil"/>
              <w:bottom w:val="single" w:sz="12" w:space="0" w:color="auto"/>
              <w:right w:val="nil"/>
            </w:tcBorders>
            <w:hideMark/>
          </w:tcPr>
          <w:p w14:paraId="12753ABE"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left w:val="nil"/>
              <w:bottom w:val="single" w:sz="12" w:space="0" w:color="auto"/>
              <w:right w:val="nil"/>
            </w:tcBorders>
            <w:hideMark/>
          </w:tcPr>
          <w:p w14:paraId="365B4804"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left w:val="nil"/>
              <w:bottom w:val="single" w:sz="12" w:space="0" w:color="auto"/>
              <w:right w:val="nil"/>
            </w:tcBorders>
            <w:hideMark/>
          </w:tcPr>
          <w:p w14:paraId="66E695BF"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left w:val="nil"/>
              <w:bottom w:val="single" w:sz="12" w:space="0" w:color="auto"/>
              <w:right w:val="nil"/>
            </w:tcBorders>
            <w:hideMark/>
          </w:tcPr>
          <w:p w14:paraId="370BA77D"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Картофель</w:t>
            </w:r>
          </w:p>
        </w:tc>
      </w:tr>
      <w:tr w:rsidR="007E73DD" w:rsidRPr="007E73DD" w14:paraId="31BDF3A1" w14:textId="77777777" w:rsidTr="006E2F1D">
        <w:tc>
          <w:tcPr>
            <w:tcW w:w="1019" w:type="dxa"/>
            <w:tcBorders>
              <w:top w:val="single" w:sz="12" w:space="0" w:color="auto"/>
              <w:left w:val="nil"/>
              <w:bottom w:val="nil"/>
              <w:right w:val="nil"/>
            </w:tcBorders>
          </w:tcPr>
          <w:p w14:paraId="10C2AD10" w14:textId="77777777" w:rsidR="007E73DD" w:rsidRPr="007E73DD" w:rsidRDefault="007E73DD" w:rsidP="007E73DD">
            <w:pPr>
              <w:spacing w:after="0" w:line="276"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left w:val="nil"/>
              <w:bottom w:val="nil"/>
              <w:right w:val="nil"/>
            </w:tcBorders>
          </w:tcPr>
          <w:p w14:paraId="177602A0"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left w:val="nil"/>
              <w:bottom w:val="nil"/>
              <w:right w:val="nil"/>
            </w:tcBorders>
          </w:tcPr>
          <w:p w14:paraId="254F765D"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left w:val="nil"/>
              <w:bottom w:val="nil"/>
              <w:right w:val="nil"/>
            </w:tcBorders>
          </w:tcPr>
          <w:p w14:paraId="747C9723"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left w:val="nil"/>
              <w:bottom w:val="nil"/>
              <w:right w:val="nil"/>
            </w:tcBorders>
          </w:tcPr>
          <w:p w14:paraId="6ABF133F"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left w:val="nil"/>
              <w:bottom w:val="nil"/>
              <w:right w:val="nil"/>
            </w:tcBorders>
          </w:tcPr>
          <w:p w14:paraId="3F5249B4"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left w:val="nil"/>
              <w:bottom w:val="nil"/>
              <w:right w:val="nil"/>
            </w:tcBorders>
          </w:tcPr>
          <w:p w14:paraId="52E254DB"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left w:val="nil"/>
              <w:bottom w:val="nil"/>
              <w:right w:val="nil"/>
            </w:tcBorders>
          </w:tcPr>
          <w:p w14:paraId="4FDE46ED"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left w:val="nil"/>
              <w:bottom w:val="nil"/>
              <w:right w:val="nil"/>
            </w:tcBorders>
          </w:tcPr>
          <w:p w14:paraId="1D53C51F" w14:textId="77777777" w:rsidR="007E73DD" w:rsidRPr="007E73DD" w:rsidRDefault="007E73DD" w:rsidP="007E73DD">
            <w:pPr>
              <w:spacing w:after="0" w:line="276" w:lineRule="auto"/>
              <w:jc w:val="center"/>
              <w:rPr>
                <w:rFonts w:ascii="Times New Roman" w:eastAsia="Times New Roman" w:hAnsi="Times New Roman" w:cs="Times New Roman"/>
                <w:kern w:val="0"/>
                <w:sz w:val="10"/>
                <w:szCs w:val="10"/>
                <w:lang w:val="ru-RU" w:eastAsia="ru-RU"/>
                <w14:ligatures w14:val="none"/>
              </w:rPr>
            </w:pPr>
          </w:p>
        </w:tc>
      </w:tr>
      <w:tr w:rsidR="007E73DD" w:rsidRPr="007E73DD" w14:paraId="2218752B" w14:textId="77777777" w:rsidTr="006E2F1D">
        <w:trPr>
          <w:trHeight w:val="284"/>
        </w:trPr>
        <w:tc>
          <w:tcPr>
            <w:tcW w:w="1019" w:type="dxa"/>
            <w:vAlign w:val="bottom"/>
            <w:hideMark/>
          </w:tcPr>
          <w:p w14:paraId="5F383842"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w:t>
            </w:r>
          </w:p>
        </w:tc>
        <w:tc>
          <w:tcPr>
            <w:tcW w:w="1046" w:type="dxa"/>
            <w:vAlign w:val="bottom"/>
            <w:hideMark/>
          </w:tcPr>
          <w:p w14:paraId="0AD334D7"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100,3</w:t>
            </w:r>
          </w:p>
        </w:tc>
        <w:tc>
          <w:tcPr>
            <w:tcW w:w="918" w:type="dxa"/>
            <w:vAlign w:val="bottom"/>
            <w:hideMark/>
          </w:tcPr>
          <w:p w14:paraId="639ECF0E"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97,9</w:t>
            </w:r>
          </w:p>
        </w:tc>
        <w:tc>
          <w:tcPr>
            <w:tcW w:w="991" w:type="dxa"/>
            <w:vAlign w:val="bottom"/>
            <w:hideMark/>
          </w:tcPr>
          <w:p w14:paraId="5E7A39B4"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101,5</w:t>
            </w:r>
          </w:p>
        </w:tc>
        <w:tc>
          <w:tcPr>
            <w:tcW w:w="986" w:type="dxa"/>
            <w:vAlign w:val="bottom"/>
            <w:hideMark/>
          </w:tcPr>
          <w:p w14:paraId="1204A4A1"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100,3</w:t>
            </w:r>
          </w:p>
        </w:tc>
        <w:tc>
          <w:tcPr>
            <w:tcW w:w="1123" w:type="dxa"/>
            <w:vAlign w:val="bottom"/>
            <w:hideMark/>
          </w:tcPr>
          <w:p w14:paraId="572C8017"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101,2</w:t>
            </w:r>
          </w:p>
        </w:tc>
        <w:tc>
          <w:tcPr>
            <w:tcW w:w="1271" w:type="dxa"/>
            <w:vAlign w:val="bottom"/>
            <w:hideMark/>
          </w:tcPr>
          <w:p w14:paraId="613AD6C2"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118,8</w:t>
            </w:r>
          </w:p>
        </w:tc>
        <w:tc>
          <w:tcPr>
            <w:tcW w:w="1121" w:type="dxa"/>
            <w:vAlign w:val="bottom"/>
            <w:hideMark/>
          </w:tcPr>
          <w:p w14:paraId="294DB99A"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97,2</w:t>
            </w:r>
          </w:p>
        </w:tc>
        <w:tc>
          <w:tcPr>
            <w:tcW w:w="1272" w:type="dxa"/>
            <w:vAlign w:val="bottom"/>
            <w:hideMark/>
          </w:tcPr>
          <w:p w14:paraId="25D61CB8"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101,2</w:t>
            </w:r>
          </w:p>
        </w:tc>
      </w:tr>
      <w:tr w:rsidR="007E73DD" w:rsidRPr="007E73DD" w14:paraId="60E869BF" w14:textId="77777777" w:rsidTr="006E2F1D">
        <w:trPr>
          <w:trHeight w:val="284"/>
        </w:trPr>
        <w:tc>
          <w:tcPr>
            <w:tcW w:w="1019" w:type="dxa"/>
            <w:vAlign w:val="bottom"/>
            <w:hideMark/>
          </w:tcPr>
          <w:p w14:paraId="1F53C08D"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Февраль</w:t>
            </w:r>
          </w:p>
        </w:tc>
        <w:tc>
          <w:tcPr>
            <w:tcW w:w="1046" w:type="dxa"/>
            <w:vAlign w:val="bottom"/>
            <w:hideMark/>
          </w:tcPr>
          <w:p w14:paraId="6B0E9119"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103,0</w:t>
            </w:r>
          </w:p>
        </w:tc>
        <w:tc>
          <w:tcPr>
            <w:tcW w:w="918" w:type="dxa"/>
            <w:vAlign w:val="bottom"/>
            <w:hideMark/>
          </w:tcPr>
          <w:p w14:paraId="28E16EE9"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100,4</w:t>
            </w:r>
          </w:p>
        </w:tc>
        <w:tc>
          <w:tcPr>
            <w:tcW w:w="991" w:type="dxa"/>
            <w:vAlign w:val="bottom"/>
            <w:hideMark/>
          </w:tcPr>
          <w:p w14:paraId="6B6899D0"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98,2</w:t>
            </w:r>
          </w:p>
        </w:tc>
        <w:tc>
          <w:tcPr>
            <w:tcW w:w="986" w:type="dxa"/>
            <w:vAlign w:val="bottom"/>
            <w:hideMark/>
          </w:tcPr>
          <w:p w14:paraId="26E1B11B"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106,1</w:t>
            </w:r>
          </w:p>
        </w:tc>
        <w:tc>
          <w:tcPr>
            <w:tcW w:w="1123" w:type="dxa"/>
            <w:vAlign w:val="bottom"/>
            <w:hideMark/>
          </w:tcPr>
          <w:p w14:paraId="3B542C0E"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119,2</w:t>
            </w:r>
          </w:p>
        </w:tc>
        <w:tc>
          <w:tcPr>
            <w:tcW w:w="1271" w:type="dxa"/>
            <w:vAlign w:val="bottom"/>
            <w:hideMark/>
          </w:tcPr>
          <w:p w14:paraId="272AE75C"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108,0</w:t>
            </w:r>
          </w:p>
        </w:tc>
        <w:tc>
          <w:tcPr>
            <w:tcW w:w="1121" w:type="dxa"/>
            <w:vAlign w:val="bottom"/>
            <w:hideMark/>
          </w:tcPr>
          <w:p w14:paraId="33FA78D5"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99,9</w:t>
            </w:r>
          </w:p>
        </w:tc>
        <w:tc>
          <w:tcPr>
            <w:tcW w:w="1272" w:type="dxa"/>
            <w:vAlign w:val="bottom"/>
            <w:hideMark/>
          </w:tcPr>
          <w:p w14:paraId="2AFA5700"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98,0</w:t>
            </w:r>
          </w:p>
        </w:tc>
      </w:tr>
      <w:tr w:rsidR="007E73DD" w:rsidRPr="007E73DD" w14:paraId="2D282751" w14:textId="77777777" w:rsidTr="006E2F1D">
        <w:trPr>
          <w:trHeight w:val="284"/>
        </w:trPr>
        <w:tc>
          <w:tcPr>
            <w:tcW w:w="1019" w:type="dxa"/>
            <w:vAlign w:val="bottom"/>
            <w:hideMark/>
          </w:tcPr>
          <w:p w14:paraId="4F2DC0EB"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Март</w:t>
            </w:r>
          </w:p>
        </w:tc>
        <w:tc>
          <w:tcPr>
            <w:tcW w:w="1046" w:type="dxa"/>
            <w:vAlign w:val="bottom"/>
            <w:hideMark/>
          </w:tcPr>
          <w:p w14:paraId="294ECCDE"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103,7</w:t>
            </w:r>
          </w:p>
        </w:tc>
        <w:tc>
          <w:tcPr>
            <w:tcW w:w="918" w:type="dxa"/>
            <w:vAlign w:val="bottom"/>
            <w:hideMark/>
          </w:tcPr>
          <w:p w14:paraId="4F161DCA"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99,1</w:t>
            </w:r>
          </w:p>
        </w:tc>
        <w:tc>
          <w:tcPr>
            <w:tcW w:w="991" w:type="dxa"/>
            <w:vAlign w:val="bottom"/>
            <w:hideMark/>
          </w:tcPr>
          <w:p w14:paraId="1E81B09E"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108,6</w:t>
            </w:r>
          </w:p>
        </w:tc>
        <w:tc>
          <w:tcPr>
            <w:tcW w:w="986" w:type="dxa"/>
            <w:vAlign w:val="bottom"/>
            <w:hideMark/>
          </w:tcPr>
          <w:p w14:paraId="706155E4"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107,1</w:t>
            </w:r>
          </w:p>
        </w:tc>
        <w:tc>
          <w:tcPr>
            <w:tcW w:w="1123" w:type="dxa"/>
            <w:vAlign w:val="bottom"/>
            <w:hideMark/>
          </w:tcPr>
          <w:p w14:paraId="61290A61"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91,8</w:t>
            </w:r>
          </w:p>
        </w:tc>
        <w:tc>
          <w:tcPr>
            <w:tcW w:w="1271" w:type="dxa"/>
            <w:vAlign w:val="bottom"/>
            <w:hideMark/>
          </w:tcPr>
          <w:p w14:paraId="7E80237F"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103,1</w:t>
            </w:r>
          </w:p>
        </w:tc>
        <w:tc>
          <w:tcPr>
            <w:tcW w:w="1121" w:type="dxa"/>
            <w:vAlign w:val="bottom"/>
            <w:hideMark/>
          </w:tcPr>
          <w:p w14:paraId="14DEAD6F"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108,4</w:t>
            </w:r>
          </w:p>
        </w:tc>
        <w:tc>
          <w:tcPr>
            <w:tcW w:w="1272" w:type="dxa"/>
            <w:vAlign w:val="bottom"/>
            <w:hideMark/>
          </w:tcPr>
          <w:p w14:paraId="3DB03D30"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103,7</w:t>
            </w:r>
          </w:p>
        </w:tc>
      </w:tr>
      <w:tr w:rsidR="007E73DD" w:rsidRPr="007E73DD" w14:paraId="5934FAE5" w14:textId="77777777" w:rsidTr="006E2F1D">
        <w:trPr>
          <w:trHeight w:val="134"/>
        </w:trPr>
        <w:tc>
          <w:tcPr>
            <w:tcW w:w="1019" w:type="dxa"/>
            <w:vAlign w:val="bottom"/>
            <w:hideMark/>
          </w:tcPr>
          <w:p w14:paraId="78790FD6"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Апрель</w:t>
            </w:r>
          </w:p>
        </w:tc>
        <w:tc>
          <w:tcPr>
            <w:tcW w:w="1046" w:type="dxa"/>
            <w:vAlign w:val="bottom"/>
            <w:hideMark/>
          </w:tcPr>
          <w:p w14:paraId="57617489"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101,3</w:t>
            </w:r>
          </w:p>
        </w:tc>
        <w:tc>
          <w:tcPr>
            <w:tcW w:w="918" w:type="dxa"/>
            <w:vAlign w:val="bottom"/>
            <w:hideMark/>
          </w:tcPr>
          <w:p w14:paraId="50C085E8"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89,9</w:t>
            </w:r>
          </w:p>
        </w:tc>
        <w:tc>
          <w:tcPr>
            <w:tcW w:w="991" w:type="dxa"/>
            <w:vAlign w:val="bottom"/>
            <w:hideMark/>
          </w:tcPr>
          <w:p w14:paraId="04DE02D5"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93,9</w:t>
            </w:r>
          </w:p>
        </w:tc>
        <w:tc>
          <w:tcPr>
            <w:tcW w:w="986" w:type="dxa"/>
            <w:vAlign w:val="bottom"/>
            <w:hideMark/>
          </w:tcPr>
          <w:p w14:paraId="541F47EC"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99,4</w:t>
            </w:r>
          </w:p>
        </w:tc>
        <w:tc>
          <w:tcPr>
            <w:tcW w:w="1123" w:type="dxa"/>
            <w:vAlign w:val="bottom"/>
            <w:hideMark/>
          </w:tcPr>
          <w:p w14:paraId="4F16F875"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76,0</w:t>
            </w:r>
          </w:p>
        </w:tc>
        <w:tc>
          <w:tcPr>
            <w:tcW w:w="1271" w:type="dxa"/>
            <w:vAlign w:val="bottom"/>
            <w:hideMark/>
          </w:tcPr>
          <w:p w14:paraId="3F468489"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103,3</w:t>
            </w:r>
          </w:p>
        </w:tc>
        <w:tc>
          <w:tcPr>
            <w:tcW w:w="1121" w:type="dxa"/>
            <w:vAlign w:val="bottom"/>
            <w:hideMark/>
          </w:tcPr>
          <w:p w14:paraId="0F57420E"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113,3</w:t>
            </w:r>
          </w:p>
        </w:tc>
        <w:tc>
          <w:tcPr>
            <w:tcW w:w="1272" w:type="dxa"/>
            <w:vAlign w:val="bottom"/>
            <w:hideMark/>
          </w:tcPr>
          <w:p w14:paraId="218DD51A"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102,7</w:t>
            </w:r>
          </w:p>
        </w:tc>
      </w:tr>
      <w:tr w:rsidR="007E73DD" w:rsidRPr="007E73DD" w14:paraId="58F52D15" w14:textId="77777777" w:rsidTr="006E2F1D">
        <w:trPr>
          <w:trHeight w:val="134"/>
        </w:trPr>
        <w:tc>
          <w:tcPr>
            <w:tcW w:w="1019" w:type="dxa"/>
            <w:vAlign w:val="bottom"/>
            <w:hideMark/>
          </w:tcPr>
          <w:p w14:paraId="608A02B9"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Май</w:t>
            </w:r>
          </w:p>
        </w:tc>
        <w:tc>
          <w:tcPr>
            <w:tcW w:w="1046" w:type="dxa"/>
            <w:vAlign w:val="bottom"/>
            <w:hideMark/>
          </w:tcPr>
          <w:p w14:paraId="299763C0"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97,2</w:t>
            </w:r>
          </w:p>
        </w:tc>
        <w:tc>
          <w:tcPr>
            <w:tcW w:w="918" w:type="dxa"/>
            <w:vAlign w:val="bottom"/>
            <w:hideMark/>
          </w:tcPr>
          <w:p w14:paraId="2FDA8FD9"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94,9</w:t>
            </w:r>
          </w:p>
        </w:tc>
        <w:tc>
          <w:tcPr>
            <w:tcW w:w="991" w:type="dxa"/>
            <w:vAlign w:val="bottom"/>
            <w:hideMark/>
          </w:tcPr>
          <w:p w14:paraId="6ECD3C2A"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97,1</w:t>
            </w:r>
          </w:p>
        </w:tc>
        <w:tc>
          <w:tcPr>
            <w:tcW w:w="986" w:type="dxa"/>
            <w:vAlign w:val="bottom"/>
            <w:hideMark/>
          </w:tcPr>
          <w:p w14:paraId="528A0A46"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97,5</w:t>
            </w:r>
          </w:p>
        </w:tc>
        <w:tc>
          <w:tcPr>
            <w:tcW w:w="1123" w:type="dxa"/>
            <w:vAlign w:val="bottom"/>
            <w:hideMark/>
          </w:tcPr>
          <w:p w14:paraId="14B8F261"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53,1</w:t>
            </w:r>
          </w:p>
        </w:tc>
        <w:tc>
          <w:tcPr>
            <w:tcW w:w="1271" w:type="dxa"/>
            <w:vAlign w:val="bottom"/>
            <w:hideMark/>
          </w:tcPr>
          <w:p w14:paraId="163729A4"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88,6</w:t>
            </w:r>
          </w:p>
        </w:tc>
        <w:tc>
          <w:tcPr>
            <w:tcW w:w="1121" w:type="dxa"/>
            <w:vAlign w:val="bottom"/>
            <w:hideMark/>
          </w:tcPr>
          <w:p w14:paraId="5D45271B"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119,7</w:t>
            </w:r>
          </w:p>
        </w:tc>
        <w:tc>
          <w:tcPr>
            <w:tcW w:w="1272" w:type="dxa"/>
            <w:vAlign w:val="bottom"/>
            <w:hideMark/>
          </w:tcPr>
          <w:p w14:paraId="40FA2F4B"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105,3</w:t>
            </w:r>
          </w:p>
        </w:tc>
      </w:tr>
      <w:tr w:rsidR="007E73DD" w:rsidRPr="007E73DD" w14:paraId="673A581B" w14:textId="77777777" w:rsidTr="006E2F1D">
        <w:trPr>
          <w:trHeight w:val="134"/>
        </w:trPr>
        <w:tc>
          <w:tcPr>
            <w:tcW w:w="1019" w:type="dxa"/>
            <w:vAlign w:val="bottom"/>
            <w:hideMark/>
          </w:tcPr>
          <w:p w14:paraId="50CF5A7E"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Июнь</w:t>
            </w:r>
          </w:p>
        </w:tc>
        <w:tc>
          <w:tcPr>
            <w:tcW w:w="1046" w:type="dxa"/>
            <w:vAlign w:val="bottom"/>
            <w:hideMark/>
          </w:tcPr>
          <w:p w14:paraId="3DCF61C6"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97,0</w:t>
            </w:r>
          </w:p>
        </w:tc>
        <w:tc>
          <w:tcPr>
            <w:tcW w:w="918" w:type="dxa"/>
            <w:vAlign w:val="bottom"/>
            <w:hideMark/>
          </w:tcPr>
          <w:p w14:paraId="57E6C624"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129,9</w:t>
            </w:r>
          </w:p>
        </w:tc>
        <w:tc>
          <w:tcPr>
            <w:tcW w:w="991" w:type="dxa"/>
            <w:vAlign w:val="bottom"/>
            <w:hideMark/>
          </w:tcPr>
          <w:p w14:paraId="4B4C2B6B"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94,1</w:t>
            </w:r>
          </w:p>
        </w:tc>
        <w:tc>
          <w:tcPr>
            <w:tcW w:w="986" w:type="dxa"/>
            <w:vAlign w:val="bottom"/>
            <w:hideMark/>
          </w:tcPr>
          <w:p w14:paraId="442A87A1"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128,1</w:t>
            </w:r>
          </w:p>
        </w:tc>
        <w:tc>
          <w:tcPr>
            <w:tcW w:w="1123" w:type="dxa"/>
            <w:vAlign w:val="bottom"/>
            <w:hideMark/>
          </w:tcPr>
          <w:p w14:paraId="2EA20A93"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54,8</w:t>
            </w:r>
          </w:p>
        </w:tc>
        <w:tc>
          <w:tcPr>
            <w:tcW w:w="1271" w:type="dxa"/>
            <w:vAlign w:val="bottom"/>
            <w:hideMark/>
          </w:tcPr>
          <w:p w14:paraId="197C7023"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84,0</w:t>
            </w:r>
          </w:p>
        </w:tc>
        <w:tc>
          <w:tcPr>
            <w:tcW w:w="1121" w:type="dxa"/>
            <w:vAlign w:val="bottom"/>
            <w:hideMark/>
          </w:tcPr>
          <w:p w14:paraId="55E6B42C"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113,3</w:t>
            </w:r>
          </w:p>
        </w:tc>
        <w:tc>
          <w:tcPr>
            <w:tcW w:w="1272" w:type="dxa"/>
            <w:vAlign w:val="bottom"/>
            <w:hideMark/>
          </w:tcPr>
          <w:p w14:paraId="0E9AE470"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137,5</w:t>
            </w:r>
          </w:p>
        </w:tc>
      </w:tr>
      <w:tr w:rsidR="007E73DD" w:rsidRPr="007E73DD" w14:paraId="67D8E4B6" w14:textId="77777777" w:rsidTr="006E2F1D">
        <w:trPr>
          <w:trHeight w:val="134"/>
        </w:trPr>
        <w:tc>
          <w:tcPr>
            <w:tcW w:w="1019" w:type="dxa"/>
            <w:vAlign w:val="bottom"/>
            <w:hideMark/>
          </w:tcPr>
          <w:p w14:paraId="4452DF39"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Июль</w:t>
            </w:r>
          </w:p>
        </w:tc>
        <w:tc>
          <w:tcPr>
            <w:tcW w:w="1046" w:type="dxa"/>
            <w:vAlign w:val="bottom"/>
            <w:hideMark/>
          </w:tcPr>
          <w:p w14:paraId="3A4A5843"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c>
          <w:tcPr>
            <w:tcW w:w="918" w:type="dxa"/>
            <w:vAlign w:val="bottom"/>
            <w:hideMark/>
          </w:tcPr>
          <w:p w14:paraId="5128D1EA"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91,4</w:t>
            </w:r>
          </w:p>
        </w:tc>
        <w:tc>
          <w:tcPr>
            <w:tcW w:w="991" w:type="dxa"/>
            <w:vAlign w:val="bottom"/>
            <w:hideMark/>
          </w:tcPr>
          <w:p w14:paraId="2609D41A"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85,2</w:t>
            </w:r>
          </w:p>
        </w:tc>
        <w:tc>
          <w:tcPr>
            <w:tcW w:w="986" w:type="dxa"/>
            <w:vAlign w:val="bottom"/>
            <w:hideMark/>
          </w:tcPr>
          <w:p w14:paraId="621AB7F8"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101,2</w:t>
            </w:r>
          </w:p>
        </w:tc>
        <w:tc>
          <w:tcPr>
            <w:tcW w:w="1123" w:type="dxa"/>
            <w:vAlign w:val="bottom"/>
            <w:hideMark/>
          </w:tcPr>
          <w:p w14:paraId="36108CB8"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98,8</w:t>
            </w:r>
          </w:p>
        </w:tc>
        <w:tc>
          <w:tcPr>
            <w:tcW w:w="1271" w:type="dxa"/>
            <w:vAlign w:val="bottom"/>
            <w:hideMark/>
          </w:tcPr>
          <w:p w14:paraId="33F350B3"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67,0</w:t>
            </w:r>
          </w:p>
        </w:tc>
        <w:tc>
          <w:tcPr>
            <w:tcW w:w="1121" w:type="dxa"/>
            <w:vAlign w:val="bottom"/>
            <w:hideMark/>
          </w:tcPr>
          <w:p w14:paraId="186BC569"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96,1</w:t>
            </w:r>
          </w:p>
        </w:tc>
        <w:tc>
          <w:tcPr>
            <w:tcW w:w="1272" w:type="dxa"/>
            <w:vAlign w:val="bottom"/>
            <w:hideMark/>
          </w:tcPr>
          <w:p w14:paraId="79811393"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81,2</w:t>
            </w:r>
          </w:p>
        </w:tc>
      </w:tr>
      <w:tr w:rsidR="007E73DD" w:rsidRPr="007E73DD" w14:paraId="48E6976B" w14:textId="77777777" w:rsidTr="006E2F1D">
        <w:trPr>
          <w:trHeight w:val="134"/>
        </w:trPr>
        <w:tc>
          <w:tcPr>
            <w:tcW w:w="1019" w:type="dxa"/>
            <w:vAlign w:val="bottom"/>
            <w:hideMark/>
          </w:tcPr>
          <w:p w14:paraId="06CB1321"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Август</w:t>
            </w:r>
          </w:p>
        </w:tc>
        <w:tc>
          <w:tcPr>
            <w:tcW w:w="1046" w:type="dxa"/>
            <w:vAlign w:val="bottom"/>
            <w:hideMark/>
          </w:tcPr>
          <w:p w14:paraId="37A999E1"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98,9</w:t>
            </w:r>
          </w:p>
        </w:tc>
        <w:tc>
          <w:tcPr>
            <w:tcW w:w="918" w:type="dxa"/>
            <w:vAlign w:val="bottom"/>
            <w:hideMark/>
          </w:tcPr>
          <w:p w14:paraId="00810BC2"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96,3</w:t>
            </w:r>
          </w:p>
        </w:tc>
        <w:tc>
          <w:tcPr>
            <w:tcW w:w="991" w:type="dxa"/>
            <w:vAlign w:val="bottom"/>
            <w:hideMark/>
          </w:tcPr>
          <w:p w14:paraId="71ACBBBC"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91,3</w:t>
            </w:r>
          </w:p>
        </w:tc>
        <w:tc>
          <w:tcPr>
            <w:tcW w:w="986" w:type="dxa"/>
            <w:vAlign w:val="bottom"/>
            <w:hideMark/>
          </w:tcPr>
          <w:p w14:paraId="0AAB0639"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96,1</w:t>
            </w:r>
          </w:p>
        </w:tc>
        <w:tc>
          <w:tcPr>
            <w:tcW w:w="1123" w:type="dxa"/>
            <w:vAlign w:val="bottom"/>
            <w:hideMark/>
          </w:tcPr>
          <w:p w14:paraId="5E1A7F83"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103,5</w:t>
            </w:r>
          </w:p>
        </w:tc>
        <w:tc>
          <w:tcPr>
            <w:tcW w:w="1271" w:type="dxa"/>
            <w:vAlign w:val="bottom"/>
            <w:hideMark/>
          </w:tcPr>
          <w:p w14:paraId="399AB761"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67,8</w:t>
            </w:r>
          </w:p>
        </w:tc>
        <w:tc>
          <w:tcPr>
            <w:tcW w:w="1121" w:type="dxa"/>
            <w:vAlign w:val="bottom"/>
            <w:hideMark/>
          </w:tcPr>
          <w:p w14:paraId="7F79E890"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65,2</w:t>
            </w:r>
          </w:p>
        </w:tc>
        <w:tc>
          <w:tcPr>
            <w:tcW w:w="1272" w:type="dxa"/>
            <w:vAlign w:val="bottom"/>
            <w:hideMark/>
          </w:tcPr>
          <w:p w14:paraId="02DBE4D6"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88,8 </w:t>
            </w:r>
          </w:p>
        </w:tc>
      </w:tr>
      <w:tr w:rsidR="007E73DD" w:rsidRPr="007E73DD" w14:paraId="327F8698" w14:textId="77777777" w:rsidTr="006E2F1D">
        <w:trPr>
          <w:trHeight w:val="134"/>
        </w:trPr>
        <w:tc>
          <w:tcPr>
            <w:tcW w:w="1019" w:type="dxa"/>
            <w:vAlign w:val="bottom"/>
            <w:hideMark/>
          </w:tcPr>
          <w:p w14:paraId="514BCE1F"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Сентябрь</w:t>
            </w:r>
          </w:p>
        </w:tc>
        <w:tc>
          <w:tcPr>
            <w:tcW w:w="1046" w:type="dxa"/>
            <w:vAlign w:val="bottom"/>
            <w:hideMark/>
          </w:tcPr>
          <w:p w14:paraId="642F5B78"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102,7</w:t>
            </w:r>
          </w:p>
        </w:tc>
        <w:tc>
          <w:tcPr>
            <w:tcW w:w="918" w:type="dxa"/>
            <w:vAlign w:val="bottom"/>
            <w:hideMark/>
          </w:tcPr>
          <w:p w14:paraId="07D4ED21"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98,7</w:t>
            </w:r>
          </w:p>
        </w:tc>
        <w:tc>
          <w:tcPr>
            <w:tcW w:w="991" w:type="dxa"/>
            <w:vAlign w:val="bottom"/>
            <w:hideMark/>
          </w:tcPr>
          <w:p w14:paraId="0E99B8FF"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986" w:type="dxa"/>
            <w:vAlign w:val="bottom"/>
            <w:hideMark/>
          </w:tcPr>
          <w:p w14:paraId="3A5AD658"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98,5</w:t>
            </w:r>
          </w:p>
        </w:tc>
        <w:tc>
          <w:tcPr>
            <w:tcW w:w="1123" w:type="dxa"/>
            <w:vAlign w:val="bottom"/>
            <w:hideMark/>
          </w:tcPr>
          <w:p w14:paraId="49DDC14A"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125,2</w:t>
            </w:r>
          </w:p>
        </w:tc>
        <w:tc>
          <w:tcPr>
            <w:tcW w:w="1271" w:type="dxa"/>
            <w:vAlign w:val="bottom"/>
            <w:hideMark/>
          </w:tcPr>
          <w:p w14:paraId="5B4D0D1F"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98,8</w:t>
            </w:r>
          </w:p>
        </w:tc>
        <w:tc>
          <w:tcPr>
            <w:tcW w:w="1121" w:type="dxa"/>
            <w:vAlign w:val="bottom"/>
            <w:hideMark/>
          </w:tcPr>
          <w:p w14:paraId="35FD44EA"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89,5</w:t>
            </w:r>
          </w:p>
        </w:tc>
        <w:tc>
          <w:tcPr>
            <w:tcW w:w="1272" w:type="dxa"/>
            <w:vAlign w:val="bottom"/>
            <w:hideMark/>
          </w:tcPr>
          <w:p w14:paraId="50499900"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97,9</w:t>
            </w:r>
          </w:p>
        </w:tc>
      </w:tr>
      <w:tr w:rsidR="007E73DD" w:rsidRPr="007E73DD" w14:paraId="66FD493E" w14:textId="77777777" w:rsidTr="006E2F1D">
        <w:trPr>
          <w:trHeight w:val="134"/>
        </w:trPr>
        <w:tc>
          <w:tcPr>
            <w:tcW w:w="1019" w:type="dxa"/>
            <w:vAlign w:val="bottom"/>
            <w:hideMark/>
          </w:tcPr>
          <w:p w14:paraId="615B36C8"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Октябрь</w:t>
            </w:r>
          </w:p>
        </w:tc>
        <w:tc>
          <w:tcPr>
            <w:tcW w:w="1046" w:type="dxa"/>
            <w:vAlign w:val="bottom"/>
            <w:hideMark/>
          </w:tcPr>
          <w:p w14:paraId="03516E07"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98,8</w:t>
            </w:r>
          </w:p>
        </w:tc>
        <w:tc>
          <w:tcPr>
            <w:tcW w:w="918" w:type="dxa"/>
            <w:vAlign w:val="bottom"/>
            <w:hideMark/>
          </w:tcPr>
          <w:p w14:paraId="65F6AE13"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97,7</w:t>
            </w:r>
          </w:p>
        </w:tc>
        <w:tc>
          <w:tcPr>
            <w:tcW w:w="991" w:type="dxa"/>
            <w:vAlign w:val="bottom"/>
            <w:hideMark/>
          </w:tcPr>
          <w:p w14:paraId="4380FD33"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100,6</w:t>
            </w:r>
          </w:p>
        </w:tc>
        <w:tc>
          <w:tcPr>
            <w:tcW w:w="986" w:type="dxa"/>
            <w:vAlign w:val="bottom"/>
            <w:hideMark/>
          </w:tcPr>
          <w:p w14:paraId="467E6664"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81,4</w:t>
            </w:r>
          </w:p>
        </w:tc>
        <w:tc>
          <w:tcPr>
            <w:tcW w:w="1123" w:type="dxa"/>
            <w:vAlign w:val="bottom"/>
            <w:hideMark/>
          </w:tcPr>
          <w:p w14:paraId="7A2AF480"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152,1</w:t>
            </w:r>
          </w:p>
        </w:tc>
        <w:tc>
          <w:tcPr>
            <w:tcW w:w="1271" w:type="dxa"/>
            <w:vAlign w:val="bottom"/>
            <w:hideMark/>
          </w:tcPr>
          <w:p w14:paraId="5CF2BB19"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125,9</w:t>
            </w:r>
          </w:p>
        </w:tc>
        <w:tc>
          <w:tcPr>
            <w:tcW w:w="1121" w:type="dxa"/>
            <w:vAlign w:val="bottom"/>
            <w:hideMark/>
          </w:tcPr>
          <w:p w14:paraId="67009DCC"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93,8</w:t>
            </w:r>
          </w:p>
        </w:tc>
        <w:tc>
          <w:tcPr>
            <w:tcW w:w="1272" w:type="dxa"/>
            <w:vAlign w:val="bottom"/>
            <w:hideMark/>
          </w:tcPr>
          <w:p w14:paraId="1DB294A5"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102,7</w:t>
            </w:r>
          </w:p>
        </w:tc>
      </w:tr>
      <w:tr w:rsidR="007E73DD" w:rsidRPr="007E73DD" w14:paraId="3F21B353" w14:textId="77777777" w:rsidTr="006E2F1D">
        <w:trPr>
          <w:trHeight w:val="134"/>
        </w:trPr>
        <w:tc>
          <w:tcPr>
            <w:tcW w:w="1019" w:type="dxa"/>
            <w:vAlign w:val="bottom"/>
            <w:hideMark/>
          </w:tcPr>
          <w:p w14:paraId="1DEFBE6B"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Ноябрь</w:t>
            </w:r>
          </w:p>
        </w:tc>
        <w:tc>
          <w:tcPr>
            <w:tcW w:w="1046" w:type="dxa"/>
            <w:vAlign w:val="bottom"/>
            <w:hideMark/>
          </w:tcPr>
          <w:p w14:paraId="1168E21F"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99,7</w:t>
            </w:r>
          </w:p>
        </w:tc>
        <w:tc>
          <w:tcPr>
            <w:tcW w:w="918" w:type="dxa"/>
            <w:vAlign w:val="bottom"/>
            <w:hideMark/>
          </w:tcPr>
          <w:p w14:paraId="7FB76B2B"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104,3</w:t>
            </w:r>
          </w:p>
        </w:tc>
        <w:tc>
          <w:tcPr>
            <w:tcW w:w="991" w:type="dxa"/>
            <w:vAlign w:val="bottom"/>
            <w:hideMark/>
          </w:tcPr>
          <w:p w14:paraId="3A973B65"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103,5</w:t>
            </w:r>
          </w:p>
        </w:tc>
        <w:tc>
          <w:tcPr>
            <w:tcW w:w="986" w:type="dxa"/>
            <w:vAlign w:val="bottom"/>
            <w:hideMark/>
          </w:tcPr>
          <w:p w14:paraId="56CE6563"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95,5</w:t>
            </w:r>
          </w:p>
        </w:tc>
        <w:tc>
          <w:tcPr>
            <w:tcW w:w="1123" w:type="dxa"/>
            <w:vAlign w:val="bottom"/>
            <w:hideMark/>
          </w:tcPr>
          <w:p w14:paraId="47145CAF"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156,4</w:t>
            </w:r>
          </w:p>
        </w:tc>
        <w:tc>
          <w:tcPr>
            <w:tcW w:w="1271" w:type="dxa"/>
            <w:vAlign w:val="bottom"/>
            <w:hideMark/>
          </w:tcPr>
          <w:p w14:paraId="7334779E"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134,2</w:t>
            </w:r>
          </w:p>
        </w:tc>
        <w:tc>
          <w:tcPr>
            <w:tcW w:w="1121" w:type="dxa"/>
            <w:vAlign w:val="bottom"/>
            <w:hideMark/>
          </w:tcPr>
          <w:p w14:paraId="3EDDE4A1"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94,0</w:t>
            </w:r>
          </w:p>
        </w:tc>
        <w:tc>
          <w:tcPr>
            <w:tcW w:w="1272" w:type="dxa"/>
            <w:vAlign w:val="bottom"/>
            <w:hideMark/>
          </w:tcPr>
          <w:p w14:paraId="6198D49F"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115,3</w:t>
            </w:r>
          </w:p>
        </w:tc>
      </w:tr>
      <w:tr w:rsidR="007E73DD" w:rsidRPr="007E73DD" w14:paraId="4C175024" w14:textId="77777777" w:rsidTr="006E2F1D">
        <w:trPr>
          <w:trHeight w:val="134"/>
        </w:trPr>
        <w:tc>
          <w:tcPr>
            <w:tcW w:w="1019" w:type="dxa"/>
            <w:tcBorders>
              <w:top w:val="nil"/>
              <w:left w:val="nil"/>
              <w:bottom w:val="single" w:sz="12" w:space="0" w:color="auto"/>
              <w:right w:val="nil"/>
            </w:tcBorders>
            <w:vAlign w:val="bottom"/>
            <w:hideMark/>
          </w:tcPr>
          <w:p w14:paraId="0AE94FA5"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Декабрь</w:t>
            </w:r>
          </w:p>
        </w:tc>
        <w:tc>
          <w:tcPr>
            <w:tcW w:w="1046" w:type="dxa"/>
            <w:tcBorders>
              <w:top w:val="nil"/>
              <w:left w:val="nil"/>
              <w:bottom w:val="single" w:sz="12" w:space="0" w:color="auto"/>
              <w:right w:val="nil"/>
            </w:tcBorders>
            <w:vAlign w:val="bottom"/>
            <w:hideMark/>
          </w:tcPr>
          <w:p w14:paraId="33A13446" w14:textId="77777777" w:rsidR="007E73DD" w:rsidRPr="007E73DD" w:rsidRDefault="007E73DD" w:rsidP="007E73D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w:t>
            </w:r>
          </w:p>
        </w:tc>
        <w:tc>
          <w:tcPr>
            <w:tcW w:w="918" w:type="dxa"/>
            <w:tcBorders>
              <w:top w:val="nil"/>
              <w:left w:val="nil"/>
              <w:bottom w:val="single" w:sz="12" w:space="0" w:color="auto"/>
              <w:right w:val="nil"/>
            </w:tcBorders>
            <w:vAlign w:val="bottom"/>
            <w:hideMark/>
          </w:tcPr>
          <w:p w14:paraId="4A5F3845" w14:textId="77777777" w:rsidR="007E73DD" w:rsidRPr="007E73DD" w:rsidRDefault="007E73DD" w:rsidP="007E73D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106,0</w:t>
            </w:r>
          </w:p>
        </w:tc>
        <w:tc>
          <w:tcPr>
            <w:tcW w:w="991" w:type="dxa"/>
            <w:tcBorders>
              <w:top w:val="nil"/>
              <w:left w:val="nil"/>
              <w:bottom w:val="single" w:sz="12" w:space="0" w:color="auto"/>
              <w:right w:val="nil"/>
            </w:tcBorders>
            <w:vAlign w:val="bottom"/>
            <w:hideMark/>
          </w:tcPr>
          <w:p w14:paraId="41FE9CE9" w14:textId="77777777" w:rsidR="007E73DD" w:rsidRPr="007E73DD" w:rsidRDefault="007E73DD" w:rsidP="007E73D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112,0</w:t>
            </w:r>
          </w:p>
        </w:tc>
        <w:tc>
          <w:tcPr>
            <w:tcW w:w="986" w:type="dxa"/>
            <w:tcBorders>
              <w:top w:val="nil"/>
              <w:left w:val="nil"/>
              <w:bottom w:val="single" w:sz="12" w:space="0" w:color="auto"/>
              <w:right w:val="nil"/>
            </w:tcBorders>
            <w:vAlign w:val="bottom"/>
            <w:hideMark/>
          </w:tcPr>
          <w:p w14:paraId="5FD67B6C" w14:textId="77777777" w:rsidR="007E73DD" w:rsidRPr="007E73DD" w:rsidRDefault="007E73DD" w:rsidP="007E73D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1123" w:type="dxa"/>
            <w:tcBorders>
              <w:top w:val="nil"/>
              <w:left w:val="nil"/>
              <w:bottom w:val="single" w:sz="12" w:space="0" w:color="auto"/>
              <w:right w:val="nil"/>
            </w:tcBorders>
            <w:vAlign w:val="bottom"/>
            <w:hideMark/>
          </w:tcPr>
          <w:p w14:paraId="4249C3D6" w14:textId="77777777" w:rsidR="007E73DD" w:rsidRPr="007E73DD" w:rsidRDefault="007E73DD" w:rsidP="007E73D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132,6</w:t>
            </w:r>
          </w:p>
        </w:tc>
        <w:tc>
          <w:tcPr>
            <w:tcW w:w="1271" w:type="dxa"/>
            <w:tcBorders>
              <w:top w:val="nil"/>
              <w:left w:val="nil"/>
              <w:bottom w:val="single" w:sz="12" w:space="0" w:color="auto"/>
              <w:right w:val="nil"/>
            </w:tcBorders>
            <w:vAlign w:val="bottom"/>
            <w:hideMark/>
          </w:tcPr>
          <w:p w14:paraId="22EACE46"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130,0</w:t>
            </w:r>
          </w:p>
        </w:tc>
        <w:tc>
          <w:tcPr>
            <w:tcW w:w="1121" w:type="dxa"/>
            <w:tcBorders>
              <w:top w:val="nil"/>
              <w:left w:val="nil"/>
              <w:bottom w:val="single" w:sz="12" w:space="0" w:color="auto"/>
              <w:right w:val="nil"/>
            </w:tcBorders>
            <w:vAlign w:val="bottom"/>
            <w:hideMark/>
          </w:tcPr>
          <w:p w14:paraId="24F80BA1" w14:textId="77777777" w:rsidR="007E73DD" w:rsidRPr="007E73DD" w:rsidRDefault="007E73DD" w:rsidP="007E73D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99,2</w:t>
            </w:r>
          </w:p>
        </w:tc>
        <w:tc>
          <w:tcPr>
            <w:tcW w:w="1272" w:type="dxa"/>
            <w:tcBorders>
              <w:top w:val="nil"/>
              <w:left w:val="nil"/>
              <w:bottom w:val="single" w:sz="12" w:space="0" w:color="auto"/>
              <w:right w:val="nil"/>
            </w:tcBorders>
            <w:vAlign w:val="bottom"/>
            <w:hideMark/>
          </w:tcPr>
          <w:p w14:paraId="5AE2DBCE" w14:textId="77777777" w:rsidR="007E73DD" w:rsidRPr="007E73DD" w:rsidRDefault="007E73DD" w:rsidP="007E73D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109,4</w:t>
            </w:r>
          </w:p>
        </w:tc>
      </w:tr>
    </w:tbl>
    <w:p w14:paraId="356A5AE8"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4C2E4A5A"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В </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средние потребительские цены на бензин снизились на 3,2 процента, цены на дизельное топливо – на 3,6 процента.</w:t>
      </w:r>
      <w:r w:rsidRPr="007E73DD">
        <w:rPr>
          <w:rFonts w:ascii="Times New Roman" w:eastAsia="Times New Roman" w:hAnsi="Times New Roman" w:cs="Times New Roman"/>
          <w:kern w:val="0"/>
          <w:sz w:val="24"/>
          <w:szCs w:val="24"/>
          <w:lang w:val="ky-KG" w:eastAsia="ru-RU"/>
          <w14:ligatures w14:val="none"/>
        </w:rPr>
        <w:t xml:space="preserve"> </w:t>
      </w:r>
    </w:p>
    <w:p w14:paraId="26E730E5" w14:textId="77777777" w:rsid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на бензин</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w:t>
      </w:r>
      <w:r w:rsidRPr="007E73DD">
        <w:rPr>
          <w:rFonts w:ascii="Times New Roman" w:eastAsia="Times New Roman" w:hAnsi="Times New Roman" w:cs="Times New Roman"/>
          <w:kern w:val="0"/>
          <w:sz w:val="24"/>
          <w:szCs w:val="24"/>
          <w:lang w:val="ru-RU" w:eastAsia="ru-RU"/>
          <w14:ligatures w14:val="none"/>
        </w:rPr>
        <w:t>сь</w:t>
      </w:r>
      <w:proofErr w:type="spellEnd"/>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 xml:space="preserve">– на 12,4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а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r w:rsidRPr="007E73DD">
        <w:rPr>
          <w:rFonts w:ascii="Times New Roman" w:eastAsia="Times New Roman" w:hAnsi="Times New Roman" w:cs="Times New Roman"/>
          <w:kern w:val="0"/>
          <w:sz w:val="24"/>
          <w:szCs w:val="24"/>
          <w:lang w:val="ru-RU" w:eastAsia="ru-RU"/>
          <w14:ligatures w14:val="none"/>
        </w:rPr>
        <w:t xml:space="preserve">дизельное топливо – на </w:t>
      </w:r>
      <w:r w:rsidRPr="007E73DD">
        <w:rPr>
          <w:rFonts w:ascii="Times New Roman" w:eastAsia="Times New Roman" w:hAnsi="Times New Roman" w:cs="Times New Roman"/>
          <w:kern w:val="0"/>
          <w:sz w:val="24"/>
          <w:szCs w:val="24"/>
          <w:lang w:val="ky-KG" w:eastAsia="ru-RU"/>
          <w14:ligatures w14:val="none"/>
        </w:rPr>
        <w:t xml:space="preserve">3,3 </w:t>
      </w:r>
      <w:r w:rsidRPr="007E73DD">
        <w:rPr>
          <w:rFonts w:ascii="Times New Roman" w:eastAsia="Times New Roman" w:hAnsi="Times New Roman" w:cs="Times New Roman"/>
          <w:kern w:val="0"/>
          <w:sz w:val="24"/>
          <w:szCs w:val="24"/>
          <w:lang w:val="ru-RU" w:eastAsia="ru-RU"/>
          <w14:ligatures w14:val="none"/>
        </w:rPr>
        <w:t>процента.</w:t>
      </w:r>
    </w:p>
    <w:p w14:paraId="5E820FA4" w14:textId="77777777" w:rsidR="00D26977" w:rsidRPr="007E73DD" w:rsidRDefault="00D26977"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0E4B7EA3" w14:textId="77777777" w:rsidR="007E73DD" w:rsidRPr="007E73DD" w:rsidRDefault="007E73DD" w:rsidP="007E73DD">
      <w:pPr>
        <w:spacing w:after="0" w:line="252" w:lineRule="auto"/>
        <w:ind w:left="1276" w:hanging="1276"/>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 xml:space="preserve">Таблица 41: Средние потребительские цены на отдельные товары-представители в </w:t>
      </w:r>
    </w:p>
    <w:p w14:paraId="0145E499" w14:textId="77777777" w:rsidR="007E73DD" w:rsidRPr="007E73DD" w:rsidRDefault="007E73DD" w:rsidP="007E73DD">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                       2024г. </w:t>
      </w:r>
      <w:r w:rsidRPr="007E73DD">
        <w:rPr>
          <w:rFonts w:ascii="Times New Roman" w:eastAsia="Times New Roman" w:hAnsi="Times New Roman" w:cs="Times New Roman"/>
          <w:i/>
          <w:kern w:val="0"/>
          <w:sz w:val="24"/>
          <w:szCs w:val="24"/>
          <w:lang w:val="ru-RU" w:eastAsia="ru-RU"/>
          <w14:ligatures w14:val="none"/>
        </w:rPr>
        <w:t>(в сомах за килограмм, литр)</w:t>
      </w:r>
    </w:p>
    <w:p w14:paraId="715F6997" w14:textId="77777777" w:rsidR="007E73DD" w:rsidRPr="007E73DD" w:rsidRDefault="007E73DD" w:rsidP="007E73DD">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7E73DD" w:rsidRPr="007E73DD" w14:paraId="5A5B5048" w14:textId="77777777" w:rsidTr="006E2F1D">
        <w:trPr>
          <w:trHeight w:val="246"/>
        </w:trPr>
        <w:tc>
          <w:tcPr>
            <w:tcW w:w="1135" w:type="dxa"/>
            <w:vMerge w:val="restart"/>
            <w:tcBorders>
              <w:top w:val="single" w:sz="12" w:space="0" w:color="auto"/>
              <w:left w:val="nil"/>
              <w:bottom w:val="single" w:sz="12" w:space="0" w:color="auto"/>
              <w:right w:val="nil"/>
            </w:tcBorders>
          </w:tcPr>
          <w:p w14:paraId="7462C5E8"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0C4F4AFF"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58FCD9E6"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77402E68"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74415486"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Бара</w:t>
            </w:r>
            <w:r w:rsidRPr="007E73DD">
              <w:rPr>
                <w:rFonts w:ascii="Times New Roman" w:eastAsia="Times New Roman" w:hAnsi="Times New Roman" w:cs="Times New Roman"/>
                <w:b/>
                <w:kern w:val="0"/>
                <w:sz w:val="20"/>
                <w:szCs w:val="20"/>
                <w:lang w:val="ky-KG" w:eastAsia="ru-RU"/>
                <w14:ligatures w14:val="none"/>
              </w:rPr>
              <w:t xml:space="preserve"> </w:t>
            </w:r>
            <w:proofErr w:type="spellStart"/>
            <w:r w:rsidRPr="007E73DD">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0954858E"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7E73DD">
              <w:rPr>
                <w:rFonts w:ascii="Times New Roman" w:eastAsia="Times New Roman" w:hAnsi="Times New Roman" w:cs="Times New Roman"/>
                <w:b/>
                <w:kern w:val="0"/>
                <w:sz w:val="20"/>
                <w:szCs w:val="20"/>
                <w:lang w:val="ru-RU" w:eastAsia="ru-RU"/>
                <w14:ligatures w14:val="none"/>
              </w:rPr>
              <w:t>Говя</w:t>
            </w:r>
            <w:proofErr w:type="spellEnd"/>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0A944938"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7E73DD">
              <w:rPr>
                <w:rFonts w:ascii="Times New Roman" w:eastAsia="Times New Roman" w:hAnsi="Times New Roman" w:cs="Times New Roman"/>
                <w:b/>
                <w:kern w:val="0"/>
                <w:sz w:val="20"/>
                <w:szCs w:val="20"/>
                <w:lang w:val="ru-RU" w:eastAsia="ru-RU"/>
                <w14:ligatures w14:val="none"/>
              </w:rPr>
              <w:t>Карто</w:t>
            </w:r>
            <w:proofErr w:type="spellEnd"/>
            <w:r w:rsidRPr="007E73DD">
              <w:rPr>
                <w:rFonts w:ascii="Times New Roman" w:eastAsia="Times New Roman" w:hAnsi="Times New Roman" w:cs="Times New Roman"/>
                <w:b/>
                <w:kern w:val="0"/>
                <w:sz w:val="20"/>
                <w:szCs w:val="20"/>
                <w:lang w:val="ky-KG" w:eastAsia="ru-RU"/>
                <w14:ligatures w14:val="none"/>
              </w:rPr>
              <w:t xml:space="preserve"> </w:t>
            </w:r>
            <w:proofErr w:type="spellStart"/>
            <w:r w:rsidRPr="007E73DD">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75C99865"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51E85D97" w14:textId="77777777" w:rsidR="007E73DD" w:rsidRPr="007E73DD" w:rsidRDefault="007E73DD" w:rsidP="007E73DD">
            <w:pPr>
              <w:spacing w:after="0" w:line="252" w:lineRule="auto"/>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Дизельное топливо</w:t>
            </w:r>
          </w:p>
        </w:tc>
      </w:tr>
      <w:tr w:rsidR="007E73DD" w:rsidRPr="007E73DD" w14:paraId="594C4A8E" w14:textId="77777777" w:rsidTr="006E2F1D">
        <w:trPr>
          <w:trHeight w:val="507"/>
        </w:trPr>
        <w:tc>
          <w:tcPr>
            <w:tcW w:w="1135" w:type="dxa"/>
            <w:vMerge/>
            <w:tcBorders>
              <w:top w:val="single" w:sz="12" w:space="0" w:color="auto"/>
              <w:left w:val="nil"/>
              <w:bottom w:val="single" w:sz="12" w:space="0" w:color="auto"/>
              <w:right w:val="nil"/>
            </w:tcBorders>
            <w:vAlign w:val="center"/>
            <w:hideMark/>
          </w:tcPr>
          <w:p w14:paraId="7C23BF9B"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027A9B44"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left w:val="nil"/>
              <w:bottom w:val="single" w:sz="12" w:space="0" w:color="auto"/>
              <w:right w:val="nil"/>
            </w:tcBorders>
            <w:hideMark/>
          </w:tcPr>
          <w:p w14:paraId="34A34038"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75E366E1"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2FEEC1F9"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75942739"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4FB1B7A2"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831" w:type="dxa"/>
            <w:vMerge/>
            <w:tcBorders>
              <w:top w:val="single" w:sz="12" w:space="0" w:color="auto"/>
              <w:left w:val="nil"/>
              <w:bottom w:val="single" w:sz="12" w:space="0" w:color="auto"/>
              <w:right w:val="nil"/>
            </w:tcBorders>
            <w:vAlign w:val="center"/>
            <w:hideMark/>
          </w:tcPr>
          <w:p w14:paraId="6FDE9A7D"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49D9A90B"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1248" w:type="dxa"/>
            <w:vMerge/>
            <w:tcBorders>
              <w:top w:val="single" w:sz="12" w:space="0" w:color="auto"/>
              <w:left w:val="nil"/>
              <w:bottom w:val="single" w:sz="12" w:space="0" w:color="auto"/>
              <w:right w:val="nil"/>
            </w:tcBorders>
            <w:vAlign w:val="center"/>
            <w:hideMark/>
          </w:tcPr>
          <w:p w14:paraId="3E36D9BF"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r>
      <w:tr w:rsidR="007E73DD" w:rsidRPr="007E73DD" w14:paraId="0657FF31" w14:textId="77777777" w:rsidTr="006E2F1D">
        <w:trPr>
          <w:trHeight w:val="51"/>
        </w:trPr>
        <w:tc>
          <w:tcPr>
            <w:tcW w:w="1135" w:type="dxa"/>
            <w:tcBorders>
              <w:top w:val="single" w:sz="12" w:space="0" w:color="auto"/>
              <w:left w:val="nil"/>
              <w:bottom w:val="nil"/>
              <w:right w:val="nil"/>
            </w:tcBorders>
          </w:tcPr>
          <w:p w14:paraId="5ED4FF14" w14:textId="77777777" w:rsidR="007E73DD" w:rsidRPr="007E73DD" w:rsidRDefault="007E73DD" w:rsidP="007E73DD">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left w:val="nil"/>
              <w:bottom w:val="nil"/>
              <w:right w:val="nil"/>
            </w:tcBorders>
          </w:tcPr>
          <w:p w14:paraId="2C4A85C6"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left w:val="nil"/>
              <w:bottom w:val="nil"/>
              <w:right w:val="nil"/>
            </w:tcBorders>
          </w:tcPr>
          <w:p w14:paraId="41FAB8CC"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left w:val="nil"/>
              <w:bottom w:val="nil"/>
              <w:right w:val="nil"/>
            </w:tcBorders>
          </w:tcPr>
          <w:p w14:paraId="4A9048F8"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1C4C2A49"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30FF0458"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425664EF"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left w:val="nil"/>
              <w:bottom w:val="nil"/>
              <w:right w:val="nil"/>
            </w:tcBorders>
          </w:tcPr>
          <w:p w14:paraId="076AEAD0" w14:textId="77777777" w:rsidR="007E73DD" w:rsidRPr="007E73DD" w:rsidRDefault="007E73DD" w:rsidP="007E73DD">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2BBED3B4"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left w:val="nil"/>
              <w:bottom w:val="nil"/>
              <w:right w:val="nil"/>
            </w:tcBorders>
          </w:tcPr>
          <w:p w14:paraId="52CC6553" w14:textId="77777777" w:rsidR="007E73DD" w:rsidRPr="007E73DD" w:rsidRDefault="007E73DD" w:rsidP="007E73DD">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7E73DD" w:rsidRPr="007E73DD" w14:paraId="1393C3C8" w14:textId="77777777" w:rsidTr="006E2F1D">
        <w:trPr>
          <w:trHeight w:val="282"/>
        </w:trPr>
        <w:tc>
          <w:tcPr>
            <w:tcW w:w="1135" w:type="dxa"/>
            <w:vAlign w:val="bottom"/>
            <w:hideMark/>
          </w:tcPr>
          <w:p w14:paraId="78E5ACB3"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w:t>
            </w:r>
          </w:p>
        </w:tc>
        <w:tc>
          <w:tcPr>
            <w:tcW w:w="1134" w:type="dxa"/>
            <w:vAlign w:val="bottom"/>
            <w:hideMark/>
          </w:tcPr>
          <w:p w14:paraId="1E1F4E2F"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en-US" w:eastAsia="ru-RU"/>
                <w14:ligatures w14:val="none"/>
              </w:rPr>
              <w:t>64</w:t>
            </w:r>
            <w:r w:rsidRPr="007E73DD">
              <w:rPr>
                <w:rFonts w:ascii="Times New Roman" w:eastAsia="Times New Roman" w:hAnsi="Times New Roman" w:cs="Times New Roman"/>
                <w:kern w:val="0"/>
                <w:sz w:val="20"/>
                <w:szCs w:val="20"/>
                <w:lang w:val="ru-RU" w:eastAsia="ru-RU"/>
                <w14:ligatures w14:val="none"/>
              </w:rPr>
              <w:t>,5</w:t>
            </w:r>
          </w:p>
        </w:tc>
        <w:tc>
          <w:tcPr>
            <w:tcW w:w="1060" w:type="dxa"/>
            <w:vAlign w:val="bottom"/>
            <w:hideMark/>
          </w:tcPr>
          <w:p w14:paraId="32071DFE"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53,4</w:t>
            </w:r>
          </w:p>
        </w:tc>
        <w:tc>
          <w:tcPr>
            <w:tcW w:w="692" w:type="dxa"/>
            <w:vAlign w:val="bottom"/>
            <w:hideMark/>
          </w:tcPr>
          <w:p w14:paraId="56166699"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346AE6CE" w14:textId="77777777" w:rsidR="007E73DD" w:rsidRPr="007E73DD" w:rsidRDefault="007E73DD" w:rsidP="007E73DD">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95,8</w:t>
            </w:r>
          </w:p>
        </w:tc>
        <w:tc>
          <w:tcPr>
            <w:tcW w:w="970" w:type="dxa"/>
            <w:vAlign w:val="bottom"/>
            <w:hideMark/>
          </w:tcPr>
          <w:p w14:paraId="042543E8"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536,4</w:t>
            </w:r>
          </w:p>
        </w:tc>
        <w:tc>
          <w:tcPr>
            <w:tcW w:w="832" w:type="dxa"/>
            <w:vAlign w:val="bottom"/>
            <w:hideMark/>
          </w:tcPr>
          <w:p w14:paraId="24AAD14E"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558,4</w:t>
            </w:r>
          </w:p>
        </w:tc>
        <w:tc>
          <w:tcPr>
            <w:tcW w:w="831" w:type="dxa"/>
            <w:vAlign w:val="bottom"/>
            <w:hideMark/>
          </w:tcPr>
          <w:p w14:paraId="482C75C0"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34,3</w:t>
            </w:r>
          </w:p>
        </w:tc>
        <w:tc>
          <w:tcPr>
            <w:tcW w:w="970" w:type="dxa"/>
            <w:vAlign w:val="bottom"/>
            <w:hideMark/>
          </w:tcPr>
          <w:p w14:paraId="6CAE2D79" w14:textId="77777777" w:rsidR="007E73DD" w:rsidRPr="007E73DD" w:rsidRDefault="007E73DD" w:rsidP="007E73DD">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62,0</w:t>
            </w:r>
          </w:p>
        </w:tc>
        <w:tc>
          <w:tcPr>
            <w:tcW w:w="1248" w:type="dxa"/>
            <w:vAlign w:val="bottom"/>
            <w:hideMark/>
          </w:tcPr>
          <w:p w14:paraId="71137C48"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70,9</w:t>
            </w:r>
          </w:p>
        </w:tc>
      </w:tr>
      <w:tr w:rsidR="007E73DD" w:rsidRPr="007E73DD" w14:paraId="73170466" w14:textId="77777777" w:rsidTr="006E2F1D">
        <w:trPr>
          <w:trHeight w:val="282"/>
        </w:trPr>
        <w:tc>
          <w:tcPr>
            <w:tcW w:w="1135" w:type="dxa"/>
            <w:vAlign w:val="bottom"/>
            <w:hideMark/>
          </w:tcPr>
          <w:p w14:paraId="26CA793E"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Февраль</w:t>
            </w:r>
          </w:p>
        </w:tc>
        <w:tc>
          <w:tcPr>
            <w:tcW w:w="1134" w:type="dxa"/>
            <w:vAlign w:val="bottom"/>
            <w:hideMark/>
          </w:tcPr>
          <w:p w14:paraId="409A1218"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67,0</w:t>
            </w:r>
          </w:p>
        </w:tc>
        <w:tc>
          <w:tcPr>
            <w:tcW w:w="1060" w:type="dxa"/>
            <w:vAlign w:val="bottom"/>
            <w:hideMark/>
          </w:tcPr>
          <w:p w14:paraId="71B50300"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54,2</w:t>
            </w:r>
          </w:p>
        </w:tc>
        <w:tc>
          <w:tcPr>
            <w:tcW w:w="692" w:type="dxa"/>
            <w:vAlign w:val="bottom"/>
            <w:hideMark/>
          </w:tcPr>
          <w:p w14:paraId="48410080"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00BCFEC1" w14:textId="77777777" w:rsidR="007E73DD" w:rsidRPr="007E73DD" w:rsidRDefault="007E73DD" w:rsidP="007E73DD">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95,5</w:t>
            </w:r>
          </w:p>
        </w:tc>
        <w:tc>
          <w:tcPr>
            <w:tcW w:w="970" w:type="dxa"/>
            <w:vAlign w:val="bottom"/>
            <w:hideMark/>
          </w:tcPr>
          <w:p w14:paraId="6D85D3D4"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539,0</w:t>
            </w:r>
          </w:p>
        </w:tc>
        <w:tc>
          <w:tcPr>
            <w:tcW w:w="832" w:type="dxa"/>
            <w:vAlign w:val="bottom"/>
            <w:hideMark/>
          </w:tcPr>
          <w:p w14:paraId="421C622E"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564,2</w:t>
            </w:r>
          </w:p>
        </w:tc>
        <w:tc>
          <w:tcPr>
            <w:tcW w:w="831" w:type="dxa"/>
            <w:vAlign w:val="bottom"/>
            <w:hideMark/>
          </w:tcPr>
          <w:p w14:paraId="55EF4EF5"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33,6</w:t>
            </w:r>
          </w:p>
        </w:tc>
        <w:tc>
          <w:tcPr>
            <w:tcW w:w="970" w:type="dxa"/>
            <w:vAlign w:val="bottom"/>
            <w:hideMark/>
          </w:tcPr>
          <w:p w14:paraId="58B4FB72" w14:textId="77777777" w:rsidR="007E73DD" w:rsidRPr="007E73DD" w:rsidRDefault="007E73DD" w:rsidP="007E73DD">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61,9</w:t>
            </w:r>
          </w:p>
        </w:tc>
        <w:tc>
          <w:tcPr>
            <w:tcW w:w="1248" w:type="dxa"/>
            <w:vAlign w:val="bottom"/>
            <w:hideMark/>
          </w:tcPr>
          <w:p w14:paraId="321F3A94"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71,1</w:t>
            </w:r>
          </w:p>
        </w:tc>
      </w:tr>
      <w:tr w:rsidR="007E73DD" w:rsidRPr="007E73DD" w14:paraId="07EFD94B" w14:textId="77777777" w:rsidTr="006E2F1D">
        <w:trPr>
          <w:trHeight w:val="282"/>
        </w:trPr>
        <w:tc>
          <w:tcPr>
            <w:tcW w:w="1135" w:type="dxa"/>
            <w:vAlign w:val="bottom"/>
            <w:hideMark/>
          </w:tcPr>
          <w:p w14:paraId="5510A594"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Март</w:t>
            </w:r>
          </w:p>
        </w:tc>
        <w:tc>
          <w:tcPr>
            <w:tcW w:w="1134" w:type="dxa"/>
            <w:vAlign w:val="bottom"/>
            <w:hideMark/>
          </w:tcPr>
          <w:p w14:paraId="7AAD0796"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67,6</w:t>
            </w:r>
          </w:p>
        </w:tc>
        <w:tc>
          <w:tcPr>
            <w:tcW w:w="1060" w:type="dxa"/>
            <w:vAlign w:val="bottom"/>
            <w:hideMark/>
          </w:tcPr>
          <w:p w14:paraId="5B090A1D"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54,1</w:t>
            </w:r>
          </w:p>
        </w:tc>
        <w:tc>
          <w:tcPr>
            <w:tcW w:w="692" w:type="dxa"/>
            <w:vAlign w:val="bottom"/>
            <w:hideMark/>
          </w:tcPr>
          <w:p w14:paraId="04D5E7DC"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1D2C96ED" w14:textId="77777777" w:rsidR="007E73DD" w:rsidRPr="007E73DD" w:rsidRDefault="007E73DD" w:rsidP="007E73DD">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95,5</w:t>
            </w:r>
          </w:p>
        </w:tc>
        <w:tc>
          <w:tcPr>
            <w:tcW w:w="970" w:type="dxa"/>
            <w:vAlign w:val="bottom"/>
            <w:hideMark/>
          </w:tcPr>
          <w:p w14:paraId="52A6B7D2"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540,9</w:t>
            </w:r>
          </w:p>
        </w:tc>
        <w:tc>
          <w:tcPr>
            <w:tcW w:w="832" w:type="dxa"/>
            <w:vAlign w:val="bottom"/>
            <w:hideMark/>
          </w:tcPr>
          <w:p w14:paraId="60E6D631"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565,1</w:t>
            </w:r>
          </w:p>
        </w:tc>
        <w:tc>
          <w:tcPr>
            <w:tcW w:w="831" w:type="dxa"/>
            <w:vAlign w:val="bottom"/>
            <w:hideMark/>
          </w:tcPr>
          <w:p w14:paraId="12B40D04"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34,9</w:t>
            </w:r>
          </w:p>
        </w:tc>
        <w:tc>
          <w:tcPr>
            <w:tcW w:w="970" w:type="dxa"/>
            <w:vAlign w:val="bottom"/>
            <w:hideMark/>
          </w:tcPr>
          <w:p w14:paraId="2064058E" w14:textId="77777777" w:rsidR="007E73DD" w:rsidRPr="007E73DD" w:rsidRDefault="007E73DD" w:rsidP="007E73DD">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63,0</w:t>
            </w:r>
          </w:p>
        </w:tc>
        <w:tc>
          <w:tcPr>
            <w:tcW w:w="1248" w:type="dxa"/>
            <w:vAlign w:val="bottom"/>
            <w:hideMark/>
          </w:tcPr>
          <w:p w14:paraId="3835EDC8"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71,8</w:t>
            </w:r>
          </w:p>
        </w:tc>
      </w:tr>
      <w:tr w:rsidR="007E73DD" w:rsidRPr="007E73DD" w14:paraId="75EE83E2" w14:textId="77777777" w:rsidTr="006E2F1D">
        <w:trPr>
          <w:trHeight w:val="264"/>
        </w:trPr>
        <w:tc>
          <w:tcPr>
            <w:tcW w:w="1135" w:type="dxa"/>
            <w:vAlign w:val="bottom"/>
            <w:hideMark/>
          </w:tcPr>
          <w:p w14:paraId="176FB83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Апрель</w:t>
            </w:r>
          </w:p>
        </w:tc>
        <w:tc>
          <w:tcPr>
            <w:tcW w:w="1134" w:type="dxa"/>
            <w:vAlign w:val="bottom"/>
            <w:hideMark/>
          </w:tcPr>
          <w:p w14:paraId="33FBB329"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68,1</w:t>
            </w:r>
          </w:p>
        </w:tc>
        <w:tc>
          <w:tcPr>
            <w:tcW w:w="1060" w:type="dxa"/>
            <w:vAlign w:val="bottom"/>
            <w:hideMark/>
          </w:tcPr>
          <w:p w14:paraId="5A14EBCF"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53,6</w:t>
            </w:r>
          </w:p>
        </w:tc>
        <w:tc>
          <w:tcPr>
            <w:tcW w:w="692" w:type="dxa"/>
            <w:vAlign w:val="bottom"/>
            <w:hideMark/>
          </w:tcPr>
          <w:p w14:paraId="6FA73BB6"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65,2</w:t>
            </w:r>
          </w:p>
        </w:tc>
        <w:tc>
          <w:tcPr>
            <w:tcW w:w="832" w:type="dxa"/>
            <w:vAlign w:val="bottom"/>
            <w:hideMark/>
          </w:tcPr>
          <w:p w14:paraId="7DAABB4F"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19E0D231"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546,2</w:t>
            </w:r>
          </w:p>
        </w:tc>
        <w:tc>
          <w:tcPr>
            <w:tcW w:w="832" w:type="dxa"/>
            <w:vAlign w:val="bottom"/>
            <w:hideMark/>
          </w:tcPr>
          <w:p w14:paraId="60EC6B74"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570,3</w:t>
            </w:r>
          </w:p>
        </w:tc>
        <w:tc>
          <w:tcPr>
            <w:tcW w:w="831" w:type="dxa"/>
            <w:vAlign w:val="bottom"/>
            <w:hideMark/>
          </w:tcPr>
          <w:p w14:paraId="68E3302F"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35,8</w:t>
            </w:r>
          </w:p>
        </w:tc>
        <w:tc>
          <w:tcPr>
            <w:tcW w:w="970" w:type="dxa"/>
            <w:vAlign w:val="bottom"/>
            <w:hideMark/>
          </w:tcPr>
          <w:p w14:paraId="6EBC5C41"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65,0</w:t>
            </w:r>
          </w:p>
        </w:tc>
        <w:tc>
          <w:tcPr>
            <w:tcW w:w="1248" w:type="dxa"/>
            <w:vAlign w:val="bottom"/>
            <w:hideMark/>
          </w:tcPr>
          <w:p w14:paraId="4B2C1A01"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73,3</w:t>
            </w:r>
          </w:p>
        </w:tc>
      </w:tr>
      <w:tr w:rsidR="007E73DD" w:rsidRPr="007E73DD" w14:paraId="5A6980B1" w14:textId="77777777" w:rsidTr="006E2F1D">
        <w:trPr>
          <w:trHeight w:val="264"/>
        </w:trPr>
        <w:tc>
          <w:tcPr>
            <w:tcW w:w="1135" w:type="dxa"/>
            <w:vAlign w:val="bottom"/>
            <w:hideMark/>
          </w:tcPr>
          <w:p w14:paraId="5A46680A"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Май</w:t>
            </w:r>
          </w:p>
        </w:tc>
        <w:tc>
          <w:tcPr>
            <w:tcW w:w="1134" w:type="dxa"/>
            <w:vAlign w:val="bottom"/>
            <w:hideMark/>
          </w:tcPr>
          <w:p w14:paraId="5A123A0C"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67,8</w:t>
            </w:r>
          </w:p>
        </w:tc>
        <w:tc>
          <w:tcPr>
            <w:tcW w:w="1060" w:type="dxa"/>
            <w:vAlign w:val="bottom"/>
            <w:hideMark/>
          </w:tcPr>
          <w:p w14:paraId="0849C637"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53,2</w:t>
            </w:r>
          </w:p>
        </w:tc>
        <w:tc>
          <w:tcPr>
            <w:tcW w:w="692" w:type="dxa"/>
            <w:vAlign w:val="bottom"/>
            <w:hideMark/>
          </w:tcPr>
          <w:p w14:paraId="1145D605"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3F302D79"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364D4284"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552,9</w:t>
            </w:r>
          </w:p>
        </w:tc>
        <w:tc>
          <w:tcPr>
            <w:tcW w:w="832" w:type="dxa"/>
            <w:vAlign w:val="bottom"/>
            <w:hideMark/>
          </w:tcPr>
          <w:p w14:paraId="4CFD8756"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571,0</w:t>
            </w:r>
          </w:p>
        </w:tc>
        <w:tc>
          <w:tcPr>
            <w:tcW w:w="831" w:type="dxa"/>
            <w:vAlign w:val="bottom"/>
            <w:hideMark/>
          </w:tcPr>
          <w:p w14:paraId="353DCFBA"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37,7</w:t>
            </w:r>
          </w:p>
        </w:tc>
        <w:tc>
          <w:tcPr>
            <w:tcW w:w="970" w:type="dxa"/>
            <w:vAlign w:val="bottom"/>
            <w:hideMark/>
          </w:tcPr>
          <w:p w14:paraId="1F56D21D"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66,0</w:t>
            </w:r>
          </w:p>
        </w:tc>
        <w:tc>
          <w:tcPr>
            <w:tcW w:w="1248" w:type="dxa"/>
            <w:vAlign w:val="bottom"/>
            <w:hideMark/>
          </w:tcPr>
          <w:p w14:paraId="60C75735"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73,6</w:t>
            </w:r>
          </w:p>
        </w:tc>
      </w:tr>
      <w:tr w:rsidR="007E73DD" w:rsidRPr="007E73DD" w14:paraId="2425B0BB" w14:textId="77777777" w:rsidTr="006E2F1D">
        <w:trPr>
          <w:trHeight w:val="264"/>
        </w:trPr>
        <w:tc>
          <w:tcPr>
            <w:tcW w:w="1135" w:type="dxa"/>
            <w:vAlign w:val="bottom"/>
            <w:hideMark/>
          </w:tcPr>
          <w:p w14:paraId="1C7AEA7B"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Июнь</w:t>
            </w:r>
          </w:p>
        </w:tc>
        <w:tc>
          <w:tcPr>
            <w:tcW w:w="1134" w:type="dxa"/>
            <w:vAlign w:val="bottom"/>
            <w:hideMark/>
          </w:tcPr>
          <w:p w14:paraId="328244E7"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66,8</w:t>
            </w:r>
          </w:p>
        </w:tc>
        <w:tc>
          <w:tcPr>
            <w:tcW w:w="1060" w:type="dxa"/>
            <w:vAlign w:val="bottom"/>
            <w:hideMark/>
          </w:tcPr>
          <w:p w14:paraId="4A9A320D"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53,2</w:t>
            </w:r>
          </w:p>
        </w:tc>
        <w:tc>
          <w:tcPr>
            <w:tcW w:w="692" w:type="dxa"/>
            <w:vAlign w:val="bottom"/>
            <w:hideMark/>
          </w:tcPr>
          <w:p w14:paraId="187EF84A"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5A07E102"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7B4FF76B"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561,3</w:t>
            </w:r>
          </w:p>
        </w:tc>
        <w:tc>
          <w:tcPr>
            <w:tcW w:w="832" w:type="dxa"/>
            <w:vAlign w:val="bottom"/>
            <w:hideMark/>
          </w:tcPr>
          <w:p w14:paraId="45D3C114"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570,7</w:t>
            </w:r>
          </w:p>
        </w:tc>
        <w:tc>
          <w:tcPr>
            <w:tcW w:w="831" w:type="dxa"/>
            <w:vAlign w:val="bottom"/>
            <w:hideMark/>
          </w:tcPr>
          <w:p w14:paraId="67A2E3D2"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51,9</w:t>
            </w:r>
          </w:p>
        </w:tc>
        <w:tc>
          <w:tcPr>
            <w:tcW w:w="970" w:type="dxa"/>
            <w:vAlign w:val="bottom"/>
            <w:hideMark/>
          </w:tcPr>
          <w:p w14:paraId="6F0ADB09"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en-US" w:eastAsia="ru-RU"/>
                <w14:ligatures w14:val="none"/>
              </w:rPr>
              <w:t xml:space="preserve">    </w:t>
            </w:r>
            <w:r w:rsidRPr="007E73DD">
              <w:rPr>
                <w:rFonts w:ascii="Times New Roman" w:eastAsia="Times New Roman" w:hAnsi="Times New Roman" w:cs="Times New Roman"/>
                <w:kern w:val="0"/>
                <w:sz w:val="20"/>
                <w:szCs w:val="20"/>
                <w:lang w:val="ky-KG" w:eastAsia="ru-RU"/>
                <w14:ligatures w14:val="none"/>
              </w:rPr>
              <w:t>66,2</w:t>
            </w:r>
          </w:p>
        </w:tc>
        <w:tc>
          <w:tcPr>
            <w:tcW w:w="1248" w:type="dxa"/>
            <w:vAlign w:val="bottom"/>
            <w:hideMark/>
          </w:tcPr>
          <w:p w14:paraId="0E81C9C1"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73,6</w:t>
            </w:r>
          </w:p>
        </w:tc>
      </w:tr>
      <w:tr w:rsidR="007E73DD" w:rsidRPr="007E73DD" w14:paraId="4AE0BA33" w14:textId="77777777" w:rsidTr="006E2F1D">
        <w:trPr>
          <w:trHeight w:val="264"/>
        </w:trPr>
        <w:tc>
          <w:tcPr>
            <w:tcW w:w="1135" w:type="dxa"/>
            <w:vAlign w:val="bottom"/>
            <w:hideMark/>
          </w:tcPr>
          <w:p w14:paraId="54F9B193"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Июль</w:t>
            </w:r>
          </w:p>
        </w:tc>
        <w:tc>
          <w:tcPr>
            <w:tcW w:w="1134" w:type="dxa"/>
            <w:vAlign w:val="bottom"/>
            <w:hideMark/>
          </w:tcPr>
          <w:p w14:paraId="0A1E44B9"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67,8</w:t>
            </w:r>
          </w:p>
        </w:tc>
        <w:tc>
          <w:tcPr>
            <w:tcW w:w="1060" w:type="dxa"/>
            <w:vAlign w:val="bottom"/>
            <w:hideMark/>
          </w:tcPr>
          <w:p w14:paraId="463F2B66"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52,9</w:t>
            </w:r>
          </w:p>
        </w:tc>
        <w:tc>
          <w:tcPr>
            <w:tcW w:w="692" w:type="dxa"/>
            <w:vAlign w:val="bottom"/>
            <w:hideMark/>
          </w:tcPr>
          <w:p w14:paraId="0070B8C2"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7F6C8FA3"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02CF6405"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565,8</w:t>
            </w:r>
          </w:p>
        </w:tc>
        <w:tc>
          <w:tcPr>
            <w:tcW w:w="832" w:type="dxa"/>
            <w:vAlign w:val="bottom"/>
            <w:hideMark/>
          </w:tcPr>
          <w:p w14:paraId="693CBFF2"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582,7</w:t>
            </w:r>
          </w:p>
        </w:tc>
        <w:tc>
          <w:tcPr>
            <w:tcW w:w="831" w:type="dxa"/>
            <w:vAlign w:val="bottom"/>
            <w:hideMark/>
          </w:tcPr>
          <w:p w14:paraId="5A9CA698"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42,1</w:t>
            </w:r>
          </w:p>
        </w:tc>
        <w:tc>
          <w:tcPr>
            <w:tcW w:w="970" w:type="dxa"/>
            <w:vAlign w:val="bottom"/>
            <w:hideMark/>
          </w:tcPr>
          <w:p w14:paraId="46AFF37A"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en-US" w:eastAsia="ru-RU"/>
                <w14:ligatures w14:val="none"/>
              </w:rPr>
              <w:t xml:space="preserve">    </w:t>
            </w:r>
            <w:r w:rsidRPr="007E73DD">
              <w:rPr>
                <w:rFonts w:ascii="Times New Roman" w:eastAsia="Times New Roman" w:hAnsi="Times New Roman" w:cs="Times New Roman"/>
                <w:kern w:val="0"/>
                <w:sz w:val="20"/>
                <w:szCs w:val="20"/>
                <w:lang w:val="ky-KG" w:eastAsia="ru-RU"/>
                <w14:ligatures w14:val="none"/>
              </w:rPr>
              <w:t>66,7</w:t>
            </w:r>
          </w:p>
        </w:tc>
        <w:tc>
          <w:tcPr>
            <w:tcW w:w="1248" w:type="dxa"/>
            <w:vAlign w:val="bottom"/>
            <w:hideMark/>
          </w:tcPr>
          <w:p w14:paraId="671C7C7D"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74,2</w:t>
            </w:r>
          </w:p>
        </w:tc>
      </w:tr>
      <w:tr w:rsidR="007E73DD" w:rsidRPr="007E73DD" w14:paraId="24B05555" w14:textId="77777777" w:rsidTr="006E2F1D">
        <w:trPr>
          <w:trHeight w:val="264"/>
        </w:trPr>
        <w:tc>
          <w:tcPr>
            <w:tcW w:w="1135" w:type="dxa"/>
            <w:vAlign w:val="bottom"/>
            <w:hideMark/>
          </w:tcPr>
          <w:p w14:paraId="2A541ADC"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Август</w:t>
            </w:r>
          </w:p>
        </w:tc>
        <w:tc>
          <w:tcPr>
            <w:tcW w:w="1134" w:type="dxa"/>
            <w:vAlign w:val="bottom"/>
            <w:hideMark/>
          </w:tcPr>
          <w:p w14:paraId="779725B6"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68,1</w:t>
            </w:r>
          </w:p>
        </w:tc>
        <w:tc>
          <w:tcPr>
            <w:tcW w:w="1060" w:type="dxa"/>
            <w:vAlign w:val="bottom"/>
            <w:hideMark/>
          </w:tcPr>
          <w:p w14:paraId="7C8EB55E"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52,5</w:t>
            </w:r>
          </w:p>
        </w:tc>
        <w:tc>
          <w:tcPr>
            <w:tcW w:w="692" w:type="dxa"/>
            <w:vAlign w:val="bottom"/>
            <w:hideMark/>
          </w:tcPr>
          <w:p w14:paraId="09D0D9E7"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2C44250C"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4D4E04B1"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572,4</w:t>
            </w:r>
          </w:p>
        </w:tc>
        <w:tc>
          <w:tcPr>
            <w:tcW w:w="832" w:type="dxa"/>
            <w:vAlign w:val="bottom"/>
            <w:hideMark/>
          </w:tcPr>
          <w:p w14:paraId="4516D125"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589,0</w:t>
            </w:r>
          </w:p>
        </w:tc>
        <w:tc>
          <w:tcPr>
            <w:tcW w:w="831" w:type="dxa"/>
            <w:vAlign w:val="bottom"/>
            <w:hideMark/>
          </w:tcPr>
          <w:p w14:paraId="17623FED"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38,0</w:t>
            </w:r>
          </w:p>
        </w:tc>
        <w:tc>
          <w:tcPr>
            <w:tcW w:w="970" w:type="dxa"/>
            <w:vAlign w:val="bottom"/>
            <w:hideMark/>
          </w:tcPr>
          <w:p w14:paraId="2F3B2584"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hideMark/>
          </w:tcPr>
          <w:p w14:paraId="0B1AF832"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74,8</w:t>
            </w:r>
          </w:p>
        </w:tc>
      </w:tr>
      <w:tr w:rsidR="007E73DD" w:rsidRPr="007E73DD" w14:paraId="184417C5" w14:textId="77777777" w:rsidTr="006E2F1D">
        <w:trPr>
          <w:trHeight w:val="264"/>
        </w:trPr>
        <w:tc>
          <w:tcPr>
            <w:tcW w:w="1135" w:type="dxa"/>
            <w:vAlign w:val="bottom"/>
            <w:hideMark/>
          </w:tcPr>
          <w:p w14:paraId="1BC65614"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Сентябрь</w:t>
            </w:r>
          </w:p>
        </w:tc>
        <w:tc>
          <w:tcPr>
            <w:tcW w:w="1134" w:type="dxa"/>
            <w:vAlign w:val="bottom"/>
            <w:hideMark/>
          </w:tcPr>
          <w:p w14:paraId="22E0F996"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67,5</w:t>
            </w:r>
          </w:p>
        </w:tc>
        <w:tc>
          <w:tcPr>
            <w:tcW w:w="1060" w:type="dxa"/>
            <w:vAlign w:val="bottom"/>
            <w:hideMark/>
          </w:tcPr>
          <w:p w14:paraId="2BD3AB70"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52,4</w:t>
            </w:r>
          </w:p>
        </w:tc>
        <w:tc>
          <w:tcPr>
            <w:tcW w:w="692" w:type="dxa"/>
            <w:vAlign w:val="bottom"/>
            <w:hideMark/>
          </w:tcPr>
          <w:p w14:paraId="7264A726"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66,4</w:t>
            </w:r>
          </w:p>
        </w:tc>
        <w:tc>
          <w:tcPr>
            <w:tcW w:w="832" w:type="dxa"/>
            <w:vAlign w:val="bottom"/>
            <w:hideMark/>
          </w:tcPr>
          <w:p w14:paraId="1A6D573D"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97,3</w:t>
            </w:r>
          </w:p>
        </w:tc>
        <w:tc>
          <w:tcPr>
            <w:tcW w:w="970" w:type="dxa"/>
            <w:vAlign w:val="bottom"/>
            <w:hideMark/>
          </w:tcPr>
          <w:p w14:paraId="6FB89181"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579,2</w:t>
            </w:r>
          </w:p>
        </w:tc>
        <w:tc>
          <w:tcPr>
            <w:tcW w:w="832" w:type="dxa"/>
            <w:vAlign w:val="bottom"/>
            <w:hideMark/>
          </w:tcPr>
          <w:p w14:paraId="16B2F39B"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646,2</w:t>
            </w:r>
          </w:p>
        </w:tc>
        <w:tc>
          <w:tcPr>
            <w:tcW w:w="831" w:type="dxa"/>
            <w:vAlign w:val="bottom"/>
            <w:hideMark/>
          </w:tcPr>
          <w:p w14:paraId="6A3850F5"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37,2</w:t>
            </w:r>
          </w:p>
        </w:tc>
        <w:tc>
          <w:tcPr>
            <w:tcW w:w="970" w:type="dxa"/>
            <w:vAlign w:val="bottom"/>
            <w:hideMark/>
          </w:tcPr>
          <w:p w14:paraId="0D86A411"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hideMark/>
          </w:tcPr>
          <w:p w14:paraId="0150EA95"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74,8</w:t>
            </w:r>
          </w:p>
        </w:tc>
      </w:tr>
      <w:tr w:rsidR="007E73DD" w:rsidRPr="007E73DD" w14:paraId="729A4DB1" w14:textId="77777777" w:rsidTr="006E2F1D">
        <w:trPr>
          <w:trHeight w:val="264"/>
        </w:trPr>
        <w:tc>
          <w:tcPr>
            <w:tcW w:w="1135" w:type="dxa"/>
            <w:vAlign w:val="bottom"/>
            <w:hideMark/>
          </w:tcPr>
          <w:p w14:paraId="0750988B"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Октябрь</w:t>
            </w:r>
          </w:p>
        </w:tc>
        <w:tc>
          <w:tcPr>
            <w:tcW w:w="1134" w:type="dxa"/>
            <w:vAlign w:val="bottom"/>
            <w:hideMark/>
          </w:tcPr>
          <w:p w14:paraId="39F8BF69"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68,2</w:t>
            </w:r>
          </w:p>
        </w:tc>
        <w:tc>
          <w:tcPr>
            <w:tcW w:w="1060" w:type="dxa"/>
            <w:vAlign w:val="bottom"/>
            <w:hideMark/>
          </w:tcPr>
          <w:p w14:paraId="16D3F61A"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52,1</w:t>
            </w:r>
          </w:p>
        </w:tc>
        <w:tc>
          <w:tcPr>
            <w:tcW w:w="692" w:type="dxa"/>
            <w:vAlign w:val="bottom"/>
            <w:hideMark/>
          </w:tcPr>
          <w:p w14:paraId="5C95023C"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66,7</w:t>
            </w:r>
          </w:p>
        </w:tc>
        <w:tc>
          <w:tcPr>
            <w:tcW w:w="832" w:type="dxa"/>
            <w:vAlign w:val="bottom"/>
            <w:hideMark/>
          </w:tcPr>
          <w:p w14:paraId="5B8399E0"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105,0</w:t>
            </w:r>
          </w:p>
        </w:tc>
        <w:tc>
          <w:tcPr>
            <w:tcW w:w="970" w:type="dxa"/>
            <w:vAlign w:val="bottom"/>
            <w:hideMark/>
          </w:tcPr>
          <w:p w14:paraId="62B31DA9"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575,9</w:t>
            </w:r>
          </w:p>
        </w:tc>
        <w:tc>
          <w:tcPr>
            <w:tcW w:w="832" w:type="dxa"/>
            <w:vAlign w:val="bottom"/>
            <w:hideMark/>
          </w:tcPr>
          <w:p w14:paraId="0C85BCD5"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657,9</w:t>
            </w:r>
          </w:p>
        </w:tc>
        <w:tc>
          <w:tcPr>
            <w:tcW w:w="831" w:type="dxa"/>
            <w:vAlign w:val="bottom"/>
            <w:hideMark/>
          </w:tcPr>
          <w:p w14:paraId="01A9E218"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38,1</w:t>
            </w:r>
          </w:p>
        </w:tc>
        <w:tc>
          <w:tcPr>
            <w:tcW w:w="970" w:type="dxa"/>
            <w:vAlign w:val="bottom"/>
            <w:hideMark/>
          </w:tcPr>
          <w:p w14:paraId="6D53545C"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67,0</w:t>
            </w:r>
          </w:p>
        </w:tc>
        <w:tc>
          <w:tcPr>
            <w:tcW w:w="1248" w:type="dxa"/>
            <w:vAlign w:val="bottom"/>
            <w:hideMark/>
          </w:tcPr>
          <w:p w14:paraId="30D83C9E"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74,8</w:t>
            </w:r>
          </w:p>
        </w:tc>
      </w:tr>
      <w:tr w:rsidR="007E73DD" w:rsidRPr="007E73DD" w14:paraId="3BC44801" w14:textId="77777777" w:rsidTr="006E2F1D">
        <w:trPr>
          <w:trHeight w:val="264"/>
        </w:trPr>
        <w:tc>
          <w:tcPr>
            <w:tcW w:w="1135" w:type="dxa"/>
            <w:vAlign w:val="bottom"/>
            <w:hideMark/>
          </w:tcPr>
          <w:p w14:paraId="24A36667"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Ноябрь</w:t>
            </w:r>
          </w:p>
        </w:tc>
        <w:tc>
          <w:tcPr>
            <w:tcW w:w="1134" w:type="dxa"/>
            <w:vAlign w:val="bottom"/>
            <w:hideMark/>
          </w:tcPr>
          <w:p w14:paraId="2B9C54DC"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68,5</w:t>
            </w:r>
          </w:p>
        </w:tc>
        <w:tc>
          <w:tcPr>
            <w:tcW w:w="1060" w:type="dxa"/>
            <w:vAlign w:val="bottom"/>
            <w:hideMark/>
          </w:tcPr>
          <w:p w14:paraId="277054CA"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51,8</w:t>
            </w:r>
          </w:p>
        </w:tc>
        <w:tc>
          <w:tcPr>
            <w:tcW w:w="692" w:type="dxa"/>
            <w:vAlign w:val="bottom"/>
            <w:hideMark/>
          </w:tcPr>
          <w:p w14:paraId="1B718D32"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66,5</w:t>
            </w:r>
          </w:p>
        </w:tc>
        <w:tc>
          <w:tcPr>
            <w:tcW w:w="832" w:type="dxa"/>
            <w:vAlign w:val="bottom"/>
            <w:hideMark/>
          </w:tcPr>
          <w:p w14:paraId="6E427966"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105,9</w:t>
            </w:r>
          </w:p>
        </w:tc>
        <w:tc>
          <w:tcPr>
            <w:tcW w:w="970" w:type="dxa"/>
            <w:vAlign w:val="bottom"/>
            <w:hideMark/>
          </w:tcPr>
          <w:p w14:paraId="07382DC7"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574,2</w:t>
            </w:r>
          </w:p>
        </w:tc>
        <w:tc>
          <w:tcPr>
            <w:tcW w:w="832" w:type="dxa"/>
            <w:vAlign w:val="bottom"/>
            <w:hideMark/>
          </w:tcPr>
          <w:p w14:paraId="1140D82E"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657,7</w:t>
            </w:r>
          </w:p>
        </w:tc>
        <w:tc>
          <w:tcPr>
            <w:tcW w:w="831" w:type="dxa"/>
            <w:vAlign w:val="bottom"/>
            <w:hideMark/>
          </w:tcPr>
          <w:p w14:paraId="7FB2089E"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44,0</w:t>
            </w:r>
          </w:p>
        </w:tc>
        <w:tc>
          <w:tcPr>
            <w:tcW w:w="970" w:type="dxa"/>
            <w:vAlign w:val="bottom"/>
            <w:hideMark/>
          </w:tcPr>
          <w:p w14:paraId="6C01802B"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hideMark/>
          </w:tcPr>
          <w:p w14:paraId="109EEBAF"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75,0</w:t>
            </w:r>
          </w:p>
        </w:tc>
      </w:tr>
      <w:tr w:rsidR="007E73DD" w:rsidRPr="007E73DD" w14:paraId="3F2892FF" w14:textId="77777777" w:rsidTr="006E2F1D">
        <w:trPr>
          <w:trHeight w:val="264"/>
        </w:trPr>
        <w:tc>
          <w:tcPr>
            <w:tcW w:w="1135" w:type="dxa"/>
            <w:tcBorders>
              <w:top w:val="nil"/>
              <w:left w:val="nil"/>
              <w:bottom w:val="single" w:sz="12" w:space="0" w:color="auto"/>
              <w:right w:val="nil"/>
            </w:tcBorders>
            <w:vAlign w:val="bottom"/>
            <w:hideMark/>
          </w:tcPr>
          <w:p w14:paraId="740B2760"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Декабрь</w:t>
            </w:r>
          </w:p>
        </w:tc>
        <w:tc>
          <w:tcPr>
            <w:tcW w:w="1134" w:type="dxa"/>
            <w:tcBorders>
              <w:top w:val="nil"/>
              <w:left w:val="nil"/>
              <w:bottom w:val="single" w:sz="12" w:space="0" w:color="auto"/>
              <w:right w:val="nil"/>
            </w:tcBorders>
            <w:vAlign w:val="bottom"/>
            <w:hideMark/>
          </w:tcPr>
          <w:p w14:paraId="6AF285FC"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68,3</w:t>
            </w:r>
          </w:p>
        </w:tc>
        <w:tc>
          <w:tcPr>
            <w:tcW w:w="1060" w:type="dxa"/>
            <w:tcBorders>
              <w:top w:val="nil"/>
              <w:left w:val="nil"/>
              <w:bottom w:val="single" w:sz="12" w:space="0" w:color="auto"/>
              <w:right w:val="nil"/>
            </w:tcBorders>
            <w:vAlign w:val="bottom"/>
            <w:hideMark/>
          </w:tcPr>
          <w:p w14:paraId="750AF4FA" w14:textId="77777777" w:rsidR="007E73DD" w:rsidRPr="007E73DD" w:rsidRDefault="007E73DD" w:rsidP="007E73D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51,6</w:t>
            </w:r>
          </w:p>
        </w:tc>
        <w:tc>
          <w:tcPr>
            <w:tcW w:w="692" w:type="dxa"/>
            <w:tcBorders>
              <w:top w:val="nil"/>
              <w:left w:val="nil"/>
              <w:bottom w:val="single" w:sz="12" w:space="0" w:color="auto"/>
              <w:right w:val="nil"/>
            </w:tcBorders>
            <w:vAlign w:val="bottom"/>
            <w:hideMark/>
          </w:tcPr>
          <w:p w14:paraId="40651255" w14:textId="77777777" w:rsidR="007E73DD" w:rsidRPr="007E73DD" w:rsidRDefault="007E73DD" w:rsidP="007E73D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65,8</w:t>
            </w:r>
          </w:p>
        </w:tc>
        <w:tc>
          <w:tcPr>
            <w:tcW w:w="832" w:type="dxa"/>
            <w:tcBorders>
              <w:top w:val="nil"/>
              <w:left w:val="nil"/>
              <w:bottom w:val="single" w:sz="12" w:space="0" w:color="auto"/>
              <w:right w:val="nil"/>
            </w:tcBorders>
            <w:vAlign w:val="bottom"/>
            <w:hideMark/>
          </w:tcPr>
          <w:p w14:paraId="007D15EF" w14:textId="77777777" w:rsidR="007E73DD" w:rsidRPr="007E73DD" w:rsidRDefault="007E73DD" w:rsidP="007E73D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105,9</w:t>
            </w:r>
          </w:p>
        </w:tc>
        <w:tc>
          <w:tcPr>
            <w:tcW w:w="970" w:type="dxa"/>
            <w:tcBorders>
              <w:top w:val="nil"/>
              <w:left w:val="nil"/>
              <w:bottom w:val="single" w:sz="12" w:space="0" w:color="auto"/>
              <w:right w:val="nil"/>
            </w:tcBorders>
            <w:vAlign w:val="bottom"/>
            <w:hideMark/>
          </w:tcPr>
          <w:p w14:paraId="59BF1723" w14:textId="77777777" w:rsidR="007E73DD" w:rsidRPr="007E73DD" w:rsidRDefault="007E73DD" w:rsidP="007E73D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573,9</w:t>
            </w:r>
          </w:p>
        </w:tc>
        <w:tc>
          <w:tcPr>
            <w:tcW w:w="832" w:type="dxa"/>
            <w:tcBorders>
              <w:top w:val="nil"/>
              <w:left w:val="nil"/>
              <w:bottom w:val="single" w:sz="12" w:space="0" w:color="auto"/>
              <w:right w:val="nil"/>
            </w:tcBorders>
            <w:vAlign w:val="bottom"/>
            <w:hideMark/>
          </w:tcPr>
          <w:p w14:paraId="12E78517" w14:textId="77777777" w:rsidR="007E73DD" w:rsidRPr="007E73DD" w:rsidRDefault="007E73DD" w:rsidP="007E73D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659,1</w:t>
            </w:r>
          </w:p>
        </w:tc>
        <w:tc>
          <w:tcPr>
            <w:tcW w:w="831" w:type="dxa"/>
            <w:tcBorders>
              <w:top w:val="nil"/>
              <w:left w:val="nil"/>
              <w:bottom w:val="single" w:sz="12" w:space="0" w:color="auto"/>
              <w:right w:val="nil"/>
            </w:tcBorders>
            <w:vAlign w:val="bottom"/>
            <w:hideMark/>
          </w:tcPr>
          <w:p w14:paraId="56E98D75" w14:textId="77777777" w:rsidR="007E73DD" w:rsidRPr="007E73DD" w:rsidRDefault="007E73DD" w:rsidP="007E73D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48,1</w:t>
            </w:r>
          </w:p>
        </w:tc>
        <w:tc>
          <w:tcPr>
            <w:tcW w:w="970" w:type="dxa"/>
            <w:tcBorders>
              <w:top w:val="nil"/>
              <w:left w:val="nil"/>
              <w:bottom w:val="single" w:sz="12" w:space="0" w:color="auto"/>
              <w:right w:val="nil"/>
            </w:tcBorders>
            <w:vAlign w:val="bottom"/>
            <w:hideMark/>
          </w:tcPr>
          <w:p w14:paraId="58E4B3FE"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64,4</w:t>
            </w:r>
          </w:p>
        </w:tc>
        <w:tc>
          <w:tcPr>
            <w:tcW w:w="1248" w:type="dxa"/>
            <w:tcBorders>
              <w:top w:val="nil"/>
              <w:left w:val="nil"/>
              <w:bottom w:val="single" w:sz="12" w:space="0" w:color="auto"/>
              <w:right w:val="nil"/>
            </w:tcBorders>
            <w:vAlign w:val="bottom"/>
            <w:hideMark/>
          </w:tcPr>
          <w:p w14:paraId="58DA0617" w14:textId="77777777" w:rsidR="007E73DD" w:rsidRPr="007E73DD" w:rsidRDefault="007E73DD" w:rsidP="007E73D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72,3</w:t>
            </w:r>
          </w:p>
        </w:tc>
      </w:tr>
    </w:tbl>
    <w:p w14:paraId="129C1708" w14:textId="77777777" w:rsidR="007E73DD" w:rsidRPr="007E73DD" w:rsidRDefault="007E73DD" w:rsidP="007E73DD">
      <w:pPr>
        <w:spacing w:after="0" w:line="252" w:lineRule="auto"/>
        <w:ind w:left="1985" w:hanging="1276"/>
        <w:rPr>
          <w:rFonts w:ascii="Times New Roman" w:eastAsia="Times New Roman" w:hAnsi="Times New Roman" w:cs="Times New Roman"/>
          <w:kern w:val="0"/>
          <w:sz w:val="8"/>
          <w:szCs w:val="8"/>
          <w:lang w:val="ru-RU" w:eastAsia="ru-RU"/>
          <w14:ligatures w14:val="none"/>
        </w:rPr>
      </w:pPr>
    </w:p>
    <w:p w14:paraId="092C51F2" w14:textId="77777777" w:rsidR="007E73DD" w:rsidRPr="007E73DD" w:rsidRDefault="007E73DD" w:rsidP="007E73DD">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045061B2" w14:textId="77777777" w:rsidR="007E73DD" w:rsidRPr="007E73DD" w:rsidRDefault="007E73DD" w:rsidP="007E73DD">
      <w:pPr>
        <w:spacing w:after="0" w:line="240" w:lineRule="auto"/>
        <w:ind w:right="-1" w:firstLine="720"/>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Цены на </w:t>
      </w:r>
      <w:r w:rsidRPr="007E73DD">
        <w:rPr>
          <w:rFonts w:ascii="Times New Roman" w:eastAsia="Times New Roman" w:hAnsi="Times New Roman" w:cs="Times New Roman"/>
          <w:i/>
          <w:kern w:val="0"/>
          <w:sz w:val="24"/>
          <w:szCs w:val="24"/>
          <w:lang w:val="ru-RU" w:eastAsia="ru-RU"/>
          <w14:ligatures w14:val="none"/>
        </w:rPr>
        <w:t>непродовольственные товары</w:t>
      </w:r>
      <w:r w:rsidRPr="007E73DD">
        <w:rPr>
          <w:rFonts w:ascii="Times New Roman" w:eastAsia="Times New Roman" w:hAnsi="Times New Roman" w:cs="Times New Roman"/>
          <w:kern w:val="0"/>
          <w:sz w:val="24"/>
          <w:szCs w:val="24"/>
          <w:lang w:val="ru-RU" w:eastAsia="ru-RU"/>
          <w14:ligatures w14:val="none"/>
        </w:rPr>
        <w:t xml:space="preserve"> по г. Бишкек в декабре</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ru-RU" w:eastAsia="ru-RU"/>
          <w14:ligatures w14:val="none"/>
        </w:rPr>
        <w:t xml:space="preserve"> на 0,</w:t>
      </w:r>
      <w:r w:rsidRPr="007E73DD">
        <w:rPr>
          <w:rFonts w:ascii="Times New Roman" w:eastAsia="Times New Roman" w:hAnsi="Times New Roman" w:cs="Times New Roman"/>
          <w:kern w:val="0"/>
          <w:sz w:val="24"/>
          <w:szCs w:val="24"/>
          <w:lang w:val="ky-KG" w:eastAsia="ru-RU"/>
          <w14:ligatures w14:val="none"/>
        </w:rPr>
        <w:t xml:space="preserve">1 </w:t>
      </w:r>
      <w:r w:rsidRPr="007E73DD">
        <w:rPr>
          <w:rFonts w:ascii="Times New Roman" w:eastAsia="Times New Roman" w:hAnsi="Times New Roman" w:cs="Times New Roman"/>
          <w:kern w:val="0"/>
          <w:sz w:val="24"/>
          <w:szCs w:val="24"/>
          <w:lang w:val="ru-RU" w:eastAsia="ru-RU"/>
          <w14:ligatures w14:val="none"/>
        </w:rPr>
        <w:t>процента. Повышение цен наблюдалось</w:t>
      </w:r>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электроэнергию</w:t>
      </w:r>
      <w:proofErr w:type="spellEnd"/>
      <w:r w:rsidRPr="007E73DD">
        <w:rPr>
          <w:rFonts w:ascii="Times New Roman" w:eastAsia="Times New Roman" w:hAnsi="Times New Roman" w:cs="Times New Roman"/>
          <w:kern w:val="0"/>
          <w:sz w:val="24"/>
          <w:szCs w:val="24"/>
          <w:lang w:val="ky-KG" w:eastAsia="ru-RU"/>
          <w14:ligatures w14:val="none"/>
        </w:rPr>
        <w:t xml:space="preserve">, газ и </w:t>
      </w:r>
      <w:proofErr w:type="spellStart"/>
      <w:r w:rsidRPr="007E73DD">
        <w:rPr>
          <w:rFonts w:ascii="Times New Roman" w:eastAsia="Times New Roman" w:hAnsi="Times New Roman" w:cs="Times New Roman"/>
          <w:kern w:val="0"/>
          <w:sz w:val="24"/>
          <w:szCs w:val="24"/>
          <w:lang w:val="ky-KG" w:eastAsia="ru-RU"/>
          <w14:ligatures w14:val="none"/>
        </w:rPr>
        <w:t>прочие</w:t>
      </w:r>
      <w:proofErr w:type="spellEnd"/>
      <w:r w:rsidRPr="007E73DD">
        <w:rPr>
          <w:rFonts w:ascii="Times New Roman" w:eastAsia="Times New Roman" w:hAnsi="Times New Roman" w:cs="Times New Roman"/>
          <w:kern w:val="0"/>
          <w:sz w:val="24"/>
          <w:szCs w:val="24"/>
          <w:lang w:val="ky-KG" w:eastAsia="ru-RU"/>
          <w14:ligatures w14:val="none"/>
        </w:rPr>
        <w:t xml:space="preserve"> виды </w:t>
      </w:r>
      <w:proofErr w:type="spellStart"/>
      <w:r w:rsidRPr="007E73DD">
        <w:rPr>
          <w:rFonts w:ascii="Times New Roman" w:eastAsia="Times New Roman" w:hAnsi="Times New Roman" w:cs="Times New Roman"/>
          <w:kern w:val="0"/>
          <w:sz w:val="24"/>
          <w:szCs w:val="24"/>
          <w:lang w:val="ky-KG" w:eastAsia="ru-RU"/>
          <w14:ligatures w14:val="none"/>
        </w:rPr>
        <w:t>топлива</w:t>
      </w:r>
      <w:proofErr w:type="spellEnd"/>
      <w:r w:rsidRPr="007E73DD">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7E73DD">
        <w:rPr>
          <w:rFonts w:ascii="Times New Roman" w:eastAsia="Times New Roman" w:hAnsi="Times New Roman" w:cs="Times New Roman"/>
          <w:kern w:val="0"/>
          <w:sz w:val="24"/>
          <w:szCs w:val="24"/>
          <w:lang w:val="ky-KG" w:eastAsia="ru-RU"/>
          <w14:ligatures w14:val="none"/>
        </w:rPr>
        <w:t>для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содержания</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ремонта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жилых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помещений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предметы</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домашнего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обихода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бытовая</w:t>
      </w:r>
      <w:proofErr w:type="spellEnd"/>
      <w:r w:rsidRPr="007E73DD">
        <w:rPr>
          <w:rFonts w:ascii="Times New Roman" w:eastAsia="Times New Roman" w:hAnsi="Times New Roman" w:cs="Times New Roman"/>
          <w:kern w:val="0"/>
          <w:sz w:val="24"/>
          <w:szCs w:val="24"/>
          <w:lang w:val="ky-KG" w:eastAsia="ru-RU"/>
          <w14:ligatures w14:val="none"/>
        </w:rPr>
        <w:t xml:space="preserve"> техника – на 0,4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одежда</w:t>
      </w:r>
      <w:proofErr w:type="spellEnd"/>
      <w:r w:rsidRPr="007E73DD">
        <w:rPr>
          <w:rFonts w:ascii="Times New Roman" w:eastAsia="Times New Roman" w:hAnsi="Times New Roman" w:cs="Times New Roman"/>
          <w:kern w:val="0"/>
          <w:sz w:val="24"/>
          <w:szCs w:val="24"/>
          <w:lang w:val="ky-KG" w:eastAsia="ru-RU"/>
          <w14:ligatures w14:val="none"/>
        </w:rPr>
        <w:t xml:space="preserve"> – на 0,3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обувь</w:t>
      </w:r>
      <w:proofErr w:type="spellEnd"/>
      <w:r w:rsidRPr="007E73DD">
        <w:rPr>
          <w:rFonts w:ascii="Times New Roman" w:eastAsia="Times New Roman" w:hAnsi="Times New Roman" w:cs="Times New Roman"/>
          <w:kern w:val="0"/>
          <w:sz w:val="24"/>
          <w:szCs w:val="24"/>
          <w:lang w:val="ky-KG" w:eastAsia="ru-RU"/>
          <w14:ligatures w14:val="none"/>
        </w:rPr>
        <w:t xml:space="preserve"> – на 0,1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Снизились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r w:rsidRPr="007E73DD">
        <w:rPr>
          <w:rFonts w:ascii="Times New Roman" w:eastAsia="Times New Roman" w:hAnsi="Times New Roman" w:cs="Times New Roman"/>
          <w:kern w:val="0"/>
          <w:sz w:val="24"/>
          <w:szCs w:val="24"/>
          <w:lang w:val="ru-RU" w:eastAsia="ru-RU"/>
          <w14:ligatures w14:val="none"/>
        </w:rPr>
        <w:t xml:space="preserve">фармацевтическую продукцию – на </w:t>
      </w:r>
      <w:r w:rsidRPr="007E73DD">
        <w:rPr>
          <w:rFonts w:ascii="Times New Roman" w:eastAsia="Times New Roman" w:hAnsi="Times New Roman" w:cs="Times New Roman"/>
          <w:kern w:val="0"/>
          <w:sz w:val="24"/>
          <w:szCs w:val="24"/>
          <w:lang w:val="ky-KG" w:eastAsia="ru-RU"/>
          <w14:ligatures w14:val="none"/>
        </w:rPr>
        <w:t>0,6</w:t>
      </w:r>
      <w:r w:rsidRPr="007E73DD">
        <w:rPr>
          <w:rFonts w:ascii="Times New Roman" w:eastAsia="Times New Roman" w:hAnsi="Times New Roman" w:cs="Times New Roman"/>
          <w:kern w:val="0"/>
          <w:sz w:val="24"/>
          <w:szCs w:val="24"/>
          <w:lang w:val="ru-RU" w:eastAsia="ru-RU"/>
          <w14:ligatures w14:val="none"/>
        </w:rPr>
        <w:t xml:space="preserve"> процента</w:t>
      </w:r>
      <w:r w:rsidRPr="007E73DD">
        <w:rPr>
          <w:rFonts w:ascii="Times New Roman" w:eastAsia="Times New Roman" w:hAnsi="Times New Roman" w:cs="Times New Roman"/>
          <w:kern w:val="0"/>
          <w:sz w:val="24"/>
          <w:szCs w:val="24"/>
          <w:lang w:val="ky-KG" w:eastAsia="ru-RU"/>
          <w14:ligatures w14:val="none"/>
        </w:rPr>
        <w:t xml:space="preserve">. </w:t>
      </w:r>
    </w:p>
    <w:p w14:paraId="1AC0A6A9" w14:textId="77777777" w:rsidR="007E73DD" w:rsidRPr="007E73DD" w:rsidRDefault="007E73DD" w:rsidP="007E73DD">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цены на непродовольственные товары повысились на </w:t>
      </w:r>
      <w:r w:rsidRPr="007E73DD">
        <w:rPr>
          <w:rFonts w:ascii="Times New Roman" w:eastAsia="Times New Roman" w:hAnsi="Times New Roman" w:cs="Times New Roman"/>
          <w:kern w:val="0"/>
          <w:sz w:val="24"/>
          <w:szCs w:val="24"/>
          <w:lang w:val="ky-KG" w:eastAsia="ru-RU"/>
          <w14:ligatures w14:val="none"/>
        </w:rPr>
        <w:t xml:space="preserve">6,9 </w:t>
      </w:r>
      <w:r w:rsidRPr="007E73DD">
        <w:rPr>
          <w:rFonts w:ascii="Times New Roman" w:eastAsia="Times New Roman" w:hAnsi="Times New Roman" w:cs="Times New Roman"/>
          <w:kern w:val="0"/>
          <w:sz w:val="24"/>
          <w:szCs w:val="24"/>
          <w:lang w:val="ru-RU" w:eastAsia="ru-RU"/>
          <w14:ligatures w14:val="none"/>
        </w:rPr>
        <w:t>процент</w:t>
      </w:r>
      <w:r w:rsidRPr="007E73DD">
        <w:rPr>
          <w:rFonts w:ascii="Times New Roman" w:eastAsia="Times New Roman" w:hAnsi="Times New Roman" w:cs="Times New Roman"/>
          <w:kern w:val="0"/>
          <w:sz w:val="24"/>
          <w:szCs w:val="24"/>
          <w:lang w:val="ky-KG" w:eastAsia="ru-RU"/>
          <w14:ligatures w14:val="none"/>
        </w:rPr>
        <w:t xml:space="preserve">а.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цены</w:t>
      </w:r>
      <w:proofErr w:type="spellEnd"/>
      <w:r w:rsidRPr="007E73DD">
        <w:rPr>
          <w:rFonts w:ascii="Times New Roman" w:eastAsia="Times New Roman" w:hAnsi="Times New Roman" w:cs="Times New Roman"/>
          <w:kern w:val="0"/>
          <w:sz w:val="24"/>
          <w:szCs w:val="24"/>
          <w:lang w:val="ky-KG" w:eastAsia="ru-RU"/>
          <w14:ligatures w14:val="none"/>
        </w:rPr>
        <w:t xml:space="preserve"> на </w:t>
      </w:r>
      <w:bookmarkStart w:id="94" w:name="_Hlk184828392"/>
      <w:r w:rsidRPr="007E73DD">
        <w:rPr>
          <w:rFonts w:ascii="Times New Roman" w:eastAsia="Times New Roman" w:hAnsi="Times New Roman" w:cs="Times New Roman"/>
          <w:kern w:val="0"/>
          <w:sz w:val="24"/>
          <w:szCs w:val="24"/>
          <w:lang w:val="ru-RU" w:eastAsia="ru-RU"/>
          <w14:ligatures w14:val="none"/>
        </w:rPr>
        <w:t>материалы для изготовления одежды – на 17,4 процента</w:t>
      </w:r>
      <w:bookmarkEnd w:id="94"/>
      <w:r w:rsidRPr="007E73DD">
        <w:rPr>
          <w:rFonts w:ascii="Times New Roman" w:eastAsia="Times New Roman" w:hAnsi="Times New Roman" w:cs="Times New Roman"/>
          <w:kern w:val="0"/>
          <w:sz w:val="24"/>
          <w:szCs w:val="24"/>
          <w:lang w:val="ru-RU" w:eastAsia="ru-RU"/>
          <w14:ligatures w14:val="none"/>
        </w:rPr>
        <w:t xml:space="preserve">, </w:t>
      </w:r>
      <w:bookmarkStart w:id="95" w:name="_Hlk184828537"/>
      <w:r w:rsidRPr="007E73DD">
        <w:rPr>
          <w:rFonts w:ascii="Times New Roman" w:eastAsia="Times New Roman" w:hAnsi="Times New Roman" w:cs="Times New Roman"/>
          <w:kern w:val="0"/>
          <w:sz w:val="24"/>
          <w:szCs w:val="24"/>
          <w:lang w:val="ru-RU" w:eastAsia="ru-RU"/>
          <w14:ligatures w14:val="none"/>
        </w:rPr>
        <w:t xml:space="preserve">фармацевтическую продукцию – на </w:t>
      </w:r>
      <w:r w:rsidRPr="007E73DD">
        <w:rPr>
          <w:rFonts w:ascii="Times New Roman" w:eastAsia="Times New Roman" w:hAnsi="Times New Roman" w:cs="Times New Roman"/>
          <w:kern w:val="0"/>
          <w:sz w:val="24"/>
          <w:szCs w:val="24"/>
          <w:lang w:val="ky-KG" w:eastAsia="ru-RU"/>
          <w14:ligatures w14:val="none"/>
        </w:rPr>
        <w:t>12,2</w:t>
      </w:r>
      <w:r w:rsidRPr="007E73DD">
        <w:rPr>
          <w:rFonts w:ascii="Times New Roman" w:eastAsia="Times New Roman" w:hAnsi="Times New Roman" w:cs="Times New Roman"/>
          <w:kern w:val="0"/>
          <w:sz w:val="24"/>
          <w:szCs w:val="24"/>
          <w:lang w:val="ru-RU" w:eastAsia="ru-RU"/>
          <w14:ligatures w14:val="none"/>
        </w:rPr>
        <w:t xml:space="preserve"> процента</w:t>
      </w:r>
      <w:bookmarkEnd w:id="95"/>
      <w:r w:rsidRPr="007E73DD">
        <w:rPr>
          <w:rFonts w:ascii="Times New Roman" w:eastAsia="Times New Roman" w:hAnsi="Times New Roman" w:cs="Times New Roman"/>
          <w:kern w:val="0"/>
          <w:sz w:val="24"/>
          <w:szCs w:val="24"/>
          <w:lang w:val="ru-RU" w:eastAsia="ru-RU"/>
          <w14:ligatures w14:val="none"/>
        </w:rPr>
        <w:t>,</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электроэнергию</w:t>
      </w:r>
      <w:proofErr w:type="spellEnd"/>
      <w:r w:rsidRPr="007E73DD">
        <w:rPr>
          <w:rFonts w:ascii="Times New Roman" w:eastAsia="Times New Roman" w:hAnsi="Times New Roman" w:cs="Times New Roman"/>
          <w:kern w:val="0"/>
          <w:sz w:val="24"/>
          <w:szCs w:val="24"/>
          <w:lang w:val="ky-KG" w:eastAsia="ru-RU"/>
          <w14:ligatures w14:val="none"/>
        </w:rPr>
        <w:t xml:space="preserve">, газ и </w:t>
      </w:r>
      <w:proofErr w:type="spellStart"/>
      <w:r w:rsidRPr="007E73DD">
        <w:rPr>
          <w:rFonts w:ascii="Times New Roman" w:eastAsia="Times New Roman" w:hAnsi="Times New Roman" w:cs="Times New Roman"/>
          <w:kern w:val="0"/>
          <w:sz w:val="24"/>
          <w:szCs w:val="24"/>
          <w:lang w:val="ky-KG" w:eastAsia="ru-RU"/>
          <w14:ligatures w14:val="none"/>
        </w:rPr>
        <w:t>прочие</w:t>
      </w:r>
      <w:proofErr w:type="spellEnd"/>
      <w:r w:rsidRPr="007E73DD">
        <w:rPr>
          <w:rFonts w:ascii="Times New Roman" w:eastAsia="Times New Roman" w:hAnsi="Times New Roman" w:cs="Times New Roman"/>
          <w:kern w:val="0"/>
          <w:sz w:val="24"/>
          <w:szCs w:val="24"/>
          <w:lang w:val="ky-KG" w:eastAsia="ru-RU"/>
          <w14:ligatures w14:val="none"/>
        </w:rPr>
        <w:t xml:space="preserve"> виды </w:t>
      </w:r>
      <w:proofErr w:type="spellStart"/>
      <w:r w:rsidRPr="007E73DD">
        <w:rPr>
          <w:rFonts w:ascii="Times New Roman" w:eastAsia="Times New Roman" w:hAnsi="Times New Roman" w:cs="Times New Roman"/>
          <w:kern w:val="0"/>
          <w:sz w:val="24"/>
          <w:szCs w:val="24"/>
          <w:lang w:val="ky-KG" w:eastAsia="ru-RU"/>
          <w14:ligatures w14:val="none"/>
        </w:rPr>
        <w:t>топлива</w:t>
      </w:r>
      <w:proofErr w:type="spellEnd"/>
      <w:r w:rsidRPr="007E73DD">
        <w:rPr>
          <w:rFonts w:ascii="Times New Roman" w:eastAsia="Times New Roman" w:hAnsi="Times New Roman" w:cs="Times New Roman"/>
          <w:kern w:val="0"/>
          <w:sz w:val="24"/>
          <w:szCs w:val="24"/>
          <w:lang w:val="ky-KG" w:eastAsia="ru-RU"/>
          <w14:ligatures w14:val="none"/>
        </w:rPr>
        <w:t xml:space="preserve"> – на 11,4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обувь</w:t>
      </w:r>
      <w:proofErr w:type="spellEnd"/>
      <w:r w:rsidRPr="007E73DD">
        <w:rPr>
          <w:rFonts w:ascii="Times New Roman" w:eastAsia="Times New Roman" w:hAnsi="Times New Roman" w:cs="Times New Roman"/>
          <w:kern w:val="0"/>
          <w:sz w:val="24"/>
          <w:szCs w:val="24"/>
          <w:lang w:val="ky-KG" w:eastAsia="ru-RU"/>
          <w14:ligatures w14:val="none"/>
        </w:rPr>
        <w:t xml:space="preserve"> – на 8  </w:t>
      </w:r>
      <w:proofErr w:type="spellStart"/>
      <w:r w:rsidRPr="007E73DD">
        <w:rPr>
          <w:rFonts w:ascii="Times New Roman" w:eastAsia="Times New Roman" w:hAnsi="Times New Roman" w:cs="Times New Roman"/>
          <w:kern w:val="0"/>
          <w:sz w:val="24"/>
          <w:szCs w:val="24"/>
          <w:lang w:val="ky-KG" w:eastAsia="ru-RU"/>
          <w14:ligatures w14:val="none"/>
        </w:rPr>
        <w:t>процентов</w:t>
      </w:r>
      <w:proofErr w:type="spellEnd"/>
      <w:r w:rsidRPr="007E73DD">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7E73DD">
        <w:rPr>
          <w:rFonts w:ascii="Times New Roman" w:eastAsia="Times New Roman" w:hAnsi="Times New Roman" w:cs="Times New Roman"/>
          <w:kern w:val="0"/>
          <w:sz w:val="24"/>
          <w:szCs w:val="24"/>
          <w:lang w:val="ky-KG" w:eastAsia="ru-RU"/>
          <w14:ligatures w14:val="none"/>
        </w:rPr>
        <w:t>для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содержания</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ремонта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жилых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помещений</w:t>
      </w:r>
      <w:proofErr w:type="spellEnd"/>
      <w:r w:rsidRPr="007E73DD">
        <w:rPr>
          <w:rFonts w:ascii="Times New Roman" w:eastAsia="Times New Roman" w:hAnsi="Times New Roman" w:cs="Times New Roman"/>
          <w:kern w:val="0"/>
          <w:sz w:val="24"/>
          <w:szCs w:val="24"/>
          <w:lang w:val="ky-KG" w:eastAsia="ru-RU"/>
          <w14:ligatures w14:val="none"/>
        </w:rPr>
        <w:t xml:space="preserve"> – на 7,3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одежду</w:t>
      </w:r>
      <w:proofErr w:type="spellEnd"/>
      <w:r w:rsidRPr="007E73DD">
        <w:rPr>
          <w:rFonts w:ascii="Times New Roman" w:eastAsia="Times New Roman" w:hAnsi="Times New Roman" w:cs="Times New Roman"/>
          <w:kern w:val="0"/>
          <w:sz w:val="24"/>
          <w:szCs w:val="24"/>
          <w:lang w:val="ky-KG" w:eastAsia="ru-RU"/>
          <w14:ligatures w14:val="none"/>
        </w:rPr>
        <w:t xml:space="preserve"> – на </w:t>
      </w:r>
      <w:r w:rsidRPr="007E73DD">
        <w:rPr>
          <w:rFonts w:ascii="Times New Roman" w:eastAsia="Times New Roman" w:hAnsi="Times New Roman" w:cs="Times New Roman"/>
          <w:kern w:val="0"/>
          <w:sz w:val="24"/>
          <w:szCs w:val="24"/>
          <w:lang w:val="ru-RU" w:eastAsia="ru-RU"/>
          <w14:ligatures w14:val="none"/>
        </w:rPr>
        <w:t xml:space="preserve">4,8 процентов, газеты и периодические издания – на </w:t>
      </w:r>
      <w:r w:rsidRPr="007E73DD">
        <w:rPr>
          <w:rFonts w:ascii="Times New Roman" w:eastAsia="Times New Roman" w:hAnsi="Times New Roman" w:cs="Times New Roman"/>
          <w:kern w:val="0"/>
          <w:sz w:val="24"/>
          <w:szCs w:val="24"/>
          <w:lang w:val="ky-KG" w:eastAsia="ru-RU"/>
          <w14:ligatures w14:val="none"/>
        </w:rPr>
        <w:t>4,2</w:t>
      </w:r>
      <w:r w:rsidRPr="007E73DD">
        <w:rPr>
          <w:rFonts w:ascii="Times New Roman" w:eastAsia="Times New Roman" w:hAnsi="Times New Roman" w:cs="Times New Roman"/>
          <w:kern w:val="0"/>
          <w:sz w:val="24"/>
          <w:szCs w:val="24"/>
          <w:lang w:val="ru-RU" w:eastAsia="ru-RU"/>
          <w14:ligatures w14:val="none"/>
        </w:rPr>
        <w:t xml:space="preserve"> 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ru-RU"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предметы</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домашнего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обихода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бытовую</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технику</w:t>
      </w:r>
      <w:proofErr w:type="spellEnd"/>
      <w:r w:rsidRPr="007E73DD">
        <w:rPr>
          <w:rFonts w:ascii="Times New Roman" w:eastAsia="Times New Roman" w:hAnsi="Times New Roman" w:cs="Times New Roman"/>
          <w:kern w:val="0"/>
          <w:sz w:val="24"/>
          <w:szCs w:val="24"/>
          <w:lang w:val="ky-KG" w:eastAsia="ru-RU"/>
          <w14:ligatures w14:val="none"/>
        </w:rPr>
        <w:t xml:space="preserve"> – на 1 процент.</w:t>
      </w:r>
    </w:p>
    <w:p w14:paraId="6BC64F53" w14:textId="77777777" w:rsidR="007E73DD" w:rsidRPr="007E73DD" w:rsidRDefault="007E73DD" w:rsidP="007E73DD">
      <w:pPr>
        <w:spacing w:after="0" w:line="252" w:lineRule="auto"/>
        <w:ind w:right="-1"/>
        <w:jc w:val="both"/>
        <w:outlineLvl w:val="0"/>
        <w:rPr>
          <w:rFonts w:ascii="Times New Roman" w:eastAsia="Times New Roman" w:hAnsi="Times New Roman" w:cs="Times New Roman"/>
          <w:b/>
          <w:kern w:val="0"/>
          <w:sz w:val="10"/>
          <w:szCs w:val="10"/>
          <w:lang w:val="ru-RU" w:eastAsia="ru-RU"/>
          <w14:ligatures w14:val="none"/>
        </w:rPr>
      </w:pPr>
    </w:p>
    <w:p w14:paraId="31DE0A41" w14:textId="77777777" w:rsidR="007E73DD" w:rsidRPr="007E73DD" w:rsidRDefault="007E73DD" w:rsidP="007E73DD">
      <w:pPr>
        <w:spacing w:after="0" w:line="252" w:lineRule="auto"/>
        <w:ind w:left="1276" w:right="-1" w:hanging="1276"/>
        <w:jc w:val="both"/>
        <w:outlineLvl w:val="0"/>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42: Индексы потребительских цен на отдельные группы и виды</w:t>
      </w:r>
    </w:p>
    <w:p w14:paraId="2E3C370E" w14:textId="77777777" w:rsidR="007E73DD" w:rsidRPr="007E73DD" w:rsidRDefault="007E73DD" w:rsidP="007E73DD">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5718ECF3" w14:textId="77777777" w:rsidR="007E73DD" w:rsidRPr="007E73DD" w:rsidRDefault="007E73DD" w:rsidP="007E73DD">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i/>
          <w:kern w:val="0"/>
          <w:sz w:val="20"/>
          <w:szCs w:val="20"/>
          <w:lang w:val="ky-KG" w:eastAsia="ru-RU"/>
          <w14:ligatures w14:val="none"/>
        </w:rPr>
        <w:t xml:space="preserve">(в </w:t>
      </w:r>
      <w:r w:rsidRPr="007E73DD">
        <w:rPr>
          <w:rFonts w:ascii="Times New Roman" w:eastAsia="Times New Roman" w:hAnsi="Times New Roman" w:cs="Times New Roman"/>
          <w:i/>
          <w:kern w:val="0"/>
          <w:sz w:val="20"/>
          <w:szCs w:val="20"/>
          <w:lang w:val="ru-RU" w:eastAsia="ru-RU"/>
          <w14:ligatures w14:val="none"/>
        </w:rPr>
        <w:t>процентах)</w:t>
      </w:r>
    </w:p>
    <w:p w14:paraId="72471073" w14:textId="77777777" w:rsidR="007E73DD" w:rsidRPr="007E73DD" w:rsidRDefault="007E73DD" w:rsidP="007E73DD">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7E73DD" w:rsidRPr="007E73DD" w14:paraId="26A61262" w14:textId="77777777" w:rsidTr="00D26977">
        <w:trPr>
          <w:trHeight w:val="257"/>
          <w:tblHeader/>
        </w:trPr>
        <w:tc>
          <w:tcPr>
            <w:tcW w:w="3787" w:type="dxa"/>
            <w:vMerge w:val="restart"/>
            <w:tcBorders>
              <w:top w:val="single" w:sz="12" w:space="0" w:color="auto"/>
              <w:left w:val="nil"/>
              <w:bottom w:val="single" w:sz="12" w:space="0" w:color="auto"/>
              <w:right w:val="nil"/>
            </w:tcBorders>
          </w:tcPr>
          <w:p w14:paraId="2B4EF461"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4118" w:type="dxa"/>
            <w:gridSpan w:val="3"/>
            <w:tcBorders>
              <w:top w:val="single" w:sz="12" w:space="0" w:color="auto"/>
              <w:left w:val="nil"/>
              <w:bottom w:val="single" w:sz="4" w:space="0" w:color="auto"/>
              <w:right w:val="nil"/>
            </w:tcBorders>
            <w:hideMark/>
          </w:tcPr>
          <w:p w14:paraId="0F01F699"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Декабрь</w:t>
            </w:r>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2024</w:t>
            </w:r>
          </w:p>
        </w:tc>
        <w:tc>
          <w:tcPr>
            <w:tcW w:w="1843" w:type="dxa"/>
            <w:vMerge w:val="restart"/>
            <w:tcBorders>
              <w:top w:val="single" w:sz="12" w:space="0" w:color="auto"/>
              <w:left w:val="nil"/>
              <w:bottom w:val="single" w:sz="12" w:space="0" w:color="auto"/>
              <w:right w:val="nil"/>
            </w:tcBorders>
            <w:hideMark/>
          </w:tcPr>
          <w:p w14:paraId="595DF863"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Я</w:t>
            </w:r>
            <w:proofErr w:type="spellStart"/>
            <w:r w:rsidRPr="007E73DD">
              <w:rPr>
                <w:rFonts w:ascii="Times New Roman" w:eastAsia="Times New Roman" w:hAnsi="Times New Roman" w:cs="Times New Roman"/>
                <w:b/>
                <w:kern w:val="0"/>
                <w:sz w:val="20"/>
                <w:szCs w:val="20"/>
                <w:lang w:val="ru-RU" w:eastAsia="ru-RU"/>
                <w14:ligatures w14:val="none"/>
              </w:rPr>
              <w:t>нварь</w:t>
            </w:r>
            <w:proofErr w:type="spellEnd"/>
            <w:r w:rsidRPr="007E73DD">
              <w:rPr>
                <w:rFonts w:ascii="Times New Roman" w:eastAsia="Times New Roman" w:hAnsi="Times New Roman" w:cs="Times New Roman"/>
                <w:b/>
                <w:kern w:val="0"/>
                <w:sz w:val="20"/>
                <w:szCs w:val="20"/>
                <w:lang w:val="ru-RU" w:eastAsia="ru-RU"/>
                <w14:ligatures w14:val="none"/>
              </w:rPr>
              <w:t>-</w:t>
            </w:r>
            <w:r w:rsidRPr="007E73DD">
              <w:rPr>
                <w:rFonts w:ascii="Times New Roman" w:eastAsia="Times New Roman" w:hAnsi="Times New Roman" w:cs="Times New Roman"/>
                <w:b/>
                <w:kern w:val="0"/>
                <w:sz w:val="20"/>
                <w:szCs w:val="20"/>
                <w:lang w:val="ky-KG" w:eastAsia="ru-RU"/>
                <w14:ligatures w14:val="none"/>
              </w:rPr>
              <w:t>декабрь</w:t>
            </w:r>
          </w:p>
          <w:p w14:paraId="050EDFA3"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2024 к январю-</w:t>
            </w:r>
            <w:proofErr w:type="spellStart"/>
            <w:r w:rsidRPr="007E73DD">
              <w:rPr>
                <w:rFonts w:ascii="Times New Roman" w:eastAsia="Times New Roman" w:hAnsi="Times New Roman" w:cs="Times New Roman"/>
                <w:b/>
                <w:kern w:val="0"/>
                <w:sz w:val="20"/>
                <w:szCs w:val="20"/>
                <w:lang w:val="ky-KG" w:eastAsia="ru-RU"/>
                <w14:ligatures w14:val="none"/>
              </w:rPr>
              <w:t>декабрю</w:t>
            </w:r>
            <w:proofErr w:type="spellEnd"/>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2023</w:t>
            </w:r>
          </w:p>
        </w:tc>
      </w:tr>
      <w:tr w:rsidR="007E73DD" w:rsidRPr="007E73DD" w14:paraId="443C00E4" w14:textId="77777777" w:rsidTr="006E2F1D">
        <w:trPr>
          <w:trHeight w:val="605"/>
        </w:trPr>
        <w:tc>
          <w:tcPr>
            <w:tcW w:w="3787" w:type="dxa"/>
            <w:vMerge/>
            <w:tcBorders>
              <w:top w:val="single" w:sz="12" w:space="0" w:color="auto"/>
              <w:left w:val="nil"/>
              <w:bottom w:val="single" w:sz="12" w:space="0" w:color="auto"/>
              <w:right w:val="nil"/>
            </w:tcBorders>
            <w:vAlign w:val="center"/>
            <w:hideMark/>
          </w:tcPr>
          <w:p w14:paraId="4C1C0CD9"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right w:val="nil"/>
            </w:tcBorders>
            <w:hideMark/>
          </w:tcPr>
          <w:p w14:paraId="6B25B31A" w14:textId="77777777" w:rsidR="007E73DD" w:rsidRPr="007E73DD" w:rsidRDefault="007E73DD" w:rsidP="007E73DD">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к </w:t>
            </w:r>
            <w:proofErr w:type="spellStart"/>
            <w:r w:rsidRPr="007E73DD">
              <w:rPr>
                <w:rFonts w:ascii="Times New Roman" w:eastAsia="Times New Roman" w:hAnsi="Times New Roman" w:cs="Times New Roman"/>
                <w:b/>
                <w:kern w:val="0"/>
                <w:sz w:val="20"/>
                <w:szCs w:val="20"/>
                <w:lang w:val="ky-KG" w:eastAsia="ru-RU"/>
                <w14:ligatures w14:val="none"/>
              </w:rPr>
              <w:t>ноябрю</w:t>
            </w:r>
            <w:proofErr w:type="spellEnd"/>
            <w:r w:rsidRPr="007E73DD">
              <w:rPr>
                <w:rFonts w:ascii="Times New Roman" w:eastAsia="Times New Roman" w:hAnsi="Times New Roman" w:cs="Times New Roman"/>
                <w:b/>
                <w:kern w:val="0"/>
                <w:sz w:val="20"/>
                <w:szCs w:val="20"/>
                <w:lang w:val="ru-RU" w:eastAsia="ru-RU"/>
                <w14:ligatures w14:val="none"/>
              </w:rPr>
              <w:t xml:space="preserve">    2024</w:t>
            </w:r>
          </w:p>
        </w:tc>
        <w:tc>
          <w:tcPr>
            <w:tcW w:w="1283" w:type="dxa"/>
            <w:tcBorders>
              <w:top w:val="single" w:sz="4" w:space="0" w:color="auto"/>
              <w:left w:val="nil"/>
              <w:bottom w:val="single" w:sz="12" w:space="0" w:color="auto"/>
              <w:right w:val="nil"/>
            </w:tcBorders>
            <w:hideMark/>
          </w:tcPr>
          <w:p w14:paraId="2054D738"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к </w:t>
            </w:r>
            <w:proofErr w:type="spellStart"/>
            <w:r w:rsidRPr="007E73DD">
              <w:rPr>
                <w:rFonts w:ascii="Times New Roman" w:eastAsia="Times New Roman" w:hAnsi="Times New Roman" w:cs="Times New Roman"/>
                <w:b/>
                <w:kern w:val="0"/>
                <w:sz w:val="20"/>
                <w:szCs w:val="20"/>
                <w:lang w:val="ky-KG" w:eastAsia="ru-RU"/>
                <w14:ligatures w14:val="none"/>
              </w:rPr>
              <w:t>декабрю</w:t>
            </w:r>
            <w:proofErr w:type="spellEnd"/>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2023</w:t>
            </w:r>
          </w:p>
        </w:tc>
        <w:tc>
          <w:tcPr>
            <w:tcW w:w="1418" w:type="dxa"/>
            <w:tcBorders>
              <w:top w:val="single" w:sz="4" w:space="0" w:color="auto"/>
              <w:left w:val="nil"/>
              <w:bottom w:val="single" w:sz="12" w:space="0" w:color="auto"/>
              <w:right w:val="nil"/>
            </w:tcBorders>
            <w:hideMark/>
          </w:tcPr>
          <w:p w14:paraId="71D15309"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 xml:space="preserve">к </w:t>
            </w:r>
            <w:proofErr w:type="spellStart"/>
            <w:r w:rsidRPr="007E73DD">
              <w:rPr>
                <w:rFonts w:ascii="Times New Roman" w:eastAsia="Times New Roman" w:hAnsi="Times New Roman" w:cs="Times New Roman"/>
                <w:b/>
                <w:kern w:val="0"/>
                <w:sz w:val="20"/>
                <w:szCs w:val="20"/>
                <w:lang w:val="ky-KG" w:eastAsia="ru-RU"/>
                <w14:ligatures w14:val="none"/>
              </w:rPr>
              <w:t>декабою</w:t>
            </w:r>
            <w:proofErr w:type="spellEnd"/>
          </w:p>
          <w:p w14:paraId="066B7C5B" w14:textId="77777777" w:rsidR="007E73DD" w:rsidRPr="007E73DD" w:rsidRDefault="007E73DD" w:rsidP="007E73DD">
            <w:pPr>
              <w:spacing w:after="0" w:line="252" w:lineRule="auto"/>
              <w:ind w:left="175"/>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2023</w:t>
            </w:r>
          </w:p>
        </w:tc>
        <w:tc>
          <w:tcPr>
            <w:tcW w:w="1843" w:type="dxa"/>
            <w:vMerge/>
            <w:tcBorders>
              <w:top w:val="single" w:sz="12" w:space="0" w:color="auto"/>
              <w:left w:val="nil"/>
              <w:bottom w:val="single" w:sz="12" w:space="0" w:color="auto"/>
              <w:right w:val="nil"/>
            </w:tcBorders>
            <w:vAlign w:val="center"/>
            <w:hideMark/>
          </w:tcPr>
          <w:p w14:paraId="648E5ABD"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ky-KG" w:eastAsia="ru-RU"/>
                <w14:ligatures w14:val="none"/>
              </w:rPr>
            </w:pPr>
          </w:p>
        </w:tc>
      </w:tr>
      <w:tr w:rsidR="007E73DD" w:rsidRPr="007E73DD" w14:paraId="412849A4" w14:textId="77777777" w:rsidTr="006E2F1D">
        <w:trPr>
          <w:trHeight w:val="303"/>
        </w:trPr>
        <w:tc>
          <w:tcPr>
            <w:tcW w:w="3787" w:type="dxa"/>
            <w:tcBorders>
              <w:top w:val="single" w:sz="12" w:space="0" w:color="auto"/>
              <w:left w:val="nil"/>
              <w:bottom w:val="nil"/>
              <w:right w:val="nil"/>
            </w:tcBorders>
            <w:vAlign w:val="bottom"/>
            <w:hideMark/>
          </w:tcPr>
          <w:p w14:paraId="4CFB0AD0"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left w:val="nil"/>
              <w:bottom w:val="nil"/>
              <w:right w:val="nil"/>
            </w:tcBorders>
            <w:vAlign w:val="bottom"/>
            <w:hideMark/>
          </w:tcPr>
          <w:p w14:paraId="55DA9B3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100,3</w:t>
            </w:r>
          </w:p>
        </w:tc>
        <w:tc>
          <w:tcPr>
            <w:tcW w:w="1283" w:type="dxa"/>
            <w:tcBorders>
              <w:top w:val="single" w:sz="12" w:space="0" w:color="auto"/>
              <w:left w:val="nil"/>
              <w:bottom w:val="nil"/>
              <w:right w:val="nil"/>
            </w:tcBorders>
            <w:vAlign w:val="bottom"/>
            <w:hideMark/>
          </w:tcPr>
          <w:p w14:paraId="3E80612C" w14:textId="77777777" w:rsidR="007E73DD" w:rsidRPr="007E73DD" w:rsidRDefault="007E73DD" w:rsidP="007E73DD">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102,4</w:t>
            </w:r>
          </w:p>
        </w:tc>
        <w:tc>
          <w:tcPr>
            <w:tcW w:w="1418" w:type="dxa"/>
            <w:tcBorders>
              <w:top w:val="single" w:sz="12" w:space="0" w:color="auto"/>
              <w:left w:val="nil"/>
              <w:bottom w:val="nil"/>
              <w:right w:val="nil"/>
            </w:tcBorders>
            <w:vAlign w:val="bottom"/>
            <w:hideMark/>
          </w:tcPr>
          <w:p w14:paraId="5E1C9B9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102,4</w:t>
            </w:r>
          </w:p>
        </w:tc>
        <w:tc>
          <w:tcPr>
            <w:tcW w:w="1843" w:type="dxa"/>
            <w:tcBorders>
              <w:top w:val="single" w:sz="12" w:space="0" w:color="auto"/>
              <w:left w:val="nil"/>
              <w:bottom w:val="nil"/>
              <w:right w:val="nil"/>
            </w:tcBorders>
            <w:vAlign w:val="bottom"/>
            <w:hideMark/>
          </w:tcPr>
          <w:p w14:paraId="0A88E79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104,8</w:t>
            </w:r>
          </w:p>
        </w:tc>
      </w:tr>
      <w:tr w:rsidR="007E73DD" w:rsidRPr="007E73DD" w14:paraId="30AF0D15" w14:textId="77777777" w:rsidTr="006E2F1D">
        <w:trPr>
          <w:trHeight w:val="303"/>
        </w:trPr>
        <w:tc>
          <w:tcPr>
            <w:tcW w:w="3787" w:type="dxa"/>
            <w:vAlign w:val="bottom"/>
            <w:hideMark/>
          </w:tcPr>
          <w:p w14:paraId="419DF99C"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из нее:</w:t>
            </w:r>
          </w:p>
        </w:tc>
        <w:tc>
          <w:tcPr>
            <w:tcW w:w="1417" w:type="dxa"/>
            <w:vAlign w:val="bottom"/>
          </w:tcPr>
          <w:p w14:paraId="647DB82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460D9764"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1275A32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4601087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E73DD" w:rsidRPr="007E73DD" w14:paraId="46E9062A" w14:textId="77777777" w:rsidTr="006E2F1D">
        <w:trPr>
          <w:trHeight w:val="303"/>
        </w:trPr>
        <w:tc>
          <w:tcPr>
            <w:tcW w:w="3787" w:type="dxa"/>
            <w:vAlign w:val="bottom"/>
            <w:hideMark/>
          </w:tcPr>
          <w:p w14:paraId="4695B386" w14:textId="77777777" w:rsidR="007E73DD" w:rsidRPr="007E73DD" w:rsidRDefault="007E73DD" w:rsidP="007E73DD">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hideMark/>
          </w:tcPr>
          <w:p w14:paraId="7814EDC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5F3AE4F"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115,7</w:t>
            </w:r>
          </w:p>
        </w:tc>
        <w:tc>
          <w:tcPr>
            <w:tcW w:w="1418" w:type="dxa"/>
            <w:vAlign w:val="center"/>
            <w:hideMark/>
          </w:tcPr>
          <w:p w14:paraId="0072E8A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115,7</w:t>
            </w:r>
          </w:p>
        </w:tc>
        <w:tc>
          <w:tcPr>
            <w:tcW w:w="1843" w:type="dxa"/>
            <w:vAlign w:val="center"/>
            <w:hideMark/>
          </w:tcPr>
          <w:p w14:paraId="53538A2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117,4</w:t>
            </w:r>
          </w:p>
        </w:tc>
      </w:tr>
      <w:tr w:rsidR="007E73DD" w:rsidRPr="007E73DD" w14:paraId="6259BA20" w14:textId="77777777" w:rsidTr="006E2F1D">
        <w:trPr>
          <w:trHeight w:val="303"/>
        </w:trPr>
        <w:tc>
          <w:tcPr>
            <w:tcW w:w="3787" w:type="dxa"/>
            <w:vAlign w:val="bottom"/>
            <w:hideMark/>
          </w:tcPr>
          <w:p w14:paraId="749E5D6F"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Обувь                                                  </w:t>
            </w:r>
          </w:p>
        </w:tc>
        <w:tc>
          <w:tcPr>
            <w:tcW w:w="1417" w:type="dxa"/>
            <w:vAlign w:val="center"/>
            <w:hideMark/>
          </w:tcPr>
          <w:p w14:paraId="7A7365E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w:t>
            </w:r>
          </w:p>
        </w:tc>
        <w:tc>
          <w:tcPr>
            <w:tcW w:w="1283" w:type="dxa"/>
            <w:vAlign w:val="center"/>
            <w:hideMark/>
          </w:tcPr>
          <w:p w14:paraId="3819556A"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103,1</w:t>
            </w:r>
          </w:p>
        </w:tc>
        <w:tc>
          <w:tcPr>
            <w:tcW w:w="1418" w:type="dxa"/>
            <w:vAlign w:val="center"/>
            <w:hideMark/>
          </w:tcPr>
          <w:p w14:paraId="3EEE9F25"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103,1</w:t>
            </w:r>
          </w:p>
        </w:tc>
        <w:tc>
          <w:tcPr>
            <w:tcW w:w="1843" w:type="dxa"/>
            <w:vAlign w:val="center"/>
            <w:hideMark/>
          </w:tcPr>
          <w:p w14:paraId="635C2DE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108,0</w:t>
            </w:r>
          </w:p>
        </w:tc>
      </w:tr>
      <w:tr w:rsidR="007E73DD" w:rsidRPr="007E73DD" w14:paraId="1A855C8C" w14:textId="77777777" w:rsidTr="006E2F1D">
        <w:trPr>
          <w:trHeight w:val="328"/>
        </w:trPr>
        <w:tc>
          <w:tcPr>
            <w:tcW w:w="3787" w:type="dxa"/>
            <w:vAlign w:val="bottom"/>
            <w:hideMark/>
          </w:tcPr>
          <w:p w14:paraId="27465B35"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hideMark/>
          </w:tcPr>
          <w:p w14:paraId="5125C43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100,4</w:t>
            </w:r>
          </w:p>
        </w:tc>
        <w:tc>
          <w:tcPr>
            <w:tcW w:w="1283" w:type="dxa"/>
            <w:vAlign w:val="center"/>
            <w:hideMark/>
          </w:tcPr>
          <w:p w14:paraId="30E54228"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109,1</w:t>
            </w:r>
          </w:p>
        </w:tc>
        <w:tc>
          <w:tcPr>
            <w:tcW w:w="1418" w:type="dxa"/>
            <w:vAlign w:val="center"/>
            <w:hideMark/>
          </w:tcPr>
          <w:p w14:paraId="6627B9A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109,1</w:t>
            </w:r>
          </w:p>
        </w:tc>
        <w:tc>
          <w:tcPr>
            <w:tcW w:w="1843" w:type="dxa"/>
            <w:vAlign w:val="center"/>
            <w:hideMark/>
          </w:tcPr>
          <w:p w14:paraId="1D09C2D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107,3</w:t>
            </w:r>
          </w:p>
        </w:tc>
      </w:tr>
      <w:tr w:rsidR="007E73DD" w:rsidRPr="007E73DD" w14:paraId="02DFE0C3" w14:textId="77777777" w:rsidTr="006E2F1D">
        <w:trPr>
          <w:trHeight w:val="303"/>
        </w:trPr>
        <w:tc>
          <w:tcPr>
            <w:tcW w:w="3787" w:type="dxa"/>
            <w:vAlign w:val="bottom"/>
            <w:hideMark/>
          </w:tcPr>
          <w:p w14:paraId="093C2C8C"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hideMark/>
          </w:tcPr>
          <w:p w14:paraId="6485A77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76773BD3"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73F108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296AD7A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112,2</w:t>
            </w:r>
          </w:p>
        </w:tc>
      </w:tr>
      <w:tr w:rsidR="007E73DD" w:rsidRPr="007E73DD" w14:paraId="032A6F0E" w14:textId="77777777" w:rsidTr="006E2F1D">
        <w:trPr>
          <w:trHeight w:val="303"/>
        </w:trPr>
        <w:tc>
          <w:tcPr>
            <w:tcW w:w="3787" w:type="dxa"/>
            <w:vAlign w:val="bottom"/>
            <w:hideMark/>
          </w:tcPr>
          <w:p w14:paraId="61BE4A11"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hideMark/>
          </w:tcPr>
          <w:p w14:paraId="5C2C54F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2BC4F3C2"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3DC8136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110,8</w:t>
            </w:r>
          </w:p>
        </w:tc>
        <w:tc>
          <w:tcPr>
            <w:tcW w:w="1843" w:type="dxa"/>
            <w:vAlign w:val="center"/>
            <w:hideMark/>
          </w:tcPr>
          <w:p w14:paraId="3F9CF331"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113,8</w:t>
            </w:r>
          </w:p>
        </w:tc>
      </w:tr>
      <w:tr w:rsidR="007E73DD" w:rsidRPr="007E73DD" w14:paraId="44562ABD" w14:textId="77777777" w:rsidTr="006E2F1D">
        <w:trPr>
          <w:trHeight w:val="303"/>
        </w:trPr>
        <w:tc>
          <w:tcPr>
            <w:tcW w:w="3787" w:type="dxa"/>
            <w:vAlign w:val="bottom"/>
            <w:hideMark/>
          </w:tcPr>
          <w:p w14:paraId="0DF30DCF"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hideMark/>
          </w:tcPr>
          <w:p w14:paraId="406567A3"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1283" w:type="dxa"/>
            <w:vAlign w:val="center"/>
            <w:hideMark/>
          </w:tcPr>
          <w:p w14:paraId="0D45B3DB"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109,6</w:t>
            </w:r>
          </w:p>
        </w:tc>
        <w:tc>
          <w:tcPr>
            <w:tcW w:w="1418" w:type="dxa"/>
            <w:vAlign w:val="center"/>
            <w:hideMark/>
          </w:tcPr>
          <w:p w14:paraId="461191A7"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109,6</w:t>
            </w:r>
          </w:p>
        </w:tc>
        <w:tc>
          <w:tcPr>
            <w:tcW w:w="1843" w:type="dxa"/>
            <w:vAlign w:val="center"/>
            <w:hideMark/>
          </w:tcPr>
          <w:p w14:paraId="2B0D9D3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108,4</w:t>
            </w:r>
          </w:p>
        </w:tc>
      </w:tr>
      <w:tr w:rsidR="007E73DD" w:rsidRPr="007E73DD" w14:paraId="3693C0EC" w14:textId="77777777" w:rsidTr="006E2F1D">
        <w:trPr>
          <w:trHeight w:val="303"/>
        </w:trPr>
        <w:tc>
          <w:tcPr>
            <w:tcW w:w="3787" w:type="dxa"/>
            <w:vAlign w:val="bottom"/>
            <w:hideMark/>
          </w:tcPr>
          <w:p w14:paraId="38B27EFC"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Твердое топливо (уголь и </w:t>
            </w:r>
            <w:proofErr w:type="gramStart"/>
            <w:r w:rsidRPr="007E73DD">
              <w:rPr>
                <w:rFonts w:ascii="Times New Roman" w:eastAsia="Times New Roman" w:hAnsi="Times New Roman" w:cs="Times New Roman"/>
                <w:kern w:val="0"/>
                <w:sz w:val="20"/>
                <w:szCs w:val="20"/>
                <w:lang w:val="ru-RU" w:eastAsia="ru-RU"/>
                <w14:ligatures w14:val="none"/>
              </w:rPr>
              <w:t xml:space="preserve">дрова)   </w:t>
            </w:r>
            <w:proofErr w:type="gramEnd"/>
            <w:r w:rsidRPr="007E73DD">
              <w:rPr>
                <w:rFonts w:ascii="Times New Roman" w:eastAsia="Times New Roman" w:hAnsi="Times New Roman" w:cs="Times New Roman"/>
                <w:kern w:val="0"/>
                <w:sz w:val="20"/>
                <w:szCs w:val="20"/>
                <w:lang w:val="ru-RU" w:eastAsia="ru-RU"/>
                <w14:ligatures w14:val="none"/>
              </w:rPr>
              <w:t xml:space="preserve"> </w:t>
            </w:r>
          </w:p>
        </w:tc>
        <w:tc>
          <w:tcPr>
            <w:tcW w:w="1417" w:type="dxa"/>
            <w:vAlign w:val="center"/>
            <w:hideMark/>
          </w:tcPr>
          <w:p w14:paraId="32BE59B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1283" w:type="dxa"/>
            <w:vAlign w:val="center"/>
            <w:hideMark/>
          </w:tcPr>
          <w:p w14:paraId="4B84CF52"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109,6</w:t>
            </w:r>
          </w:p>
        </w:tc>
        <w:tc>
          <w:tcPr>
            <w:tcW w:w="1418" w:type="dxa"/>
            <w:vAlign w:val="center"/>
            <w:hideMark/>
          </w:tcPr>
          <w:p w14:paraId="411250B6"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109,6</w:t>
            </w:r>
          </w:p>
        </w:tc>
        <w:tc>
          <w:tcPr>
            <w:tcW w:w="1843" w:type="dxa"/>
            <w:vAlign w:val="center"/>
            <w:hideMark/>
          </w:tcPr>
          <w:p w14:paraId="76AF1A6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108,4</w:t>
            </w:r>
          </w:p>
        </w:tc>
      </w:tr>
      <w:tr w:rsidR="007E73DD" w:rsidRPr="007E73DD" w14:paraId="7CC5B376" w14:textId="77777777" w:rsidTr="006E2F1D">
        <w:trPr>
          <w:trHeight w:val="303"/>
        </w:trPr>
        <w:tc>
          <w:tcPr>
            <w:tcW w:w="3787" w:type="dxa"/>
            <w:vAlign w:val="center"/>
            <w:hideMark/>
          </w:tcPr>
          <w:p w14:paraId="5D5CF4E0"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hideMark/>
          </w:tcPr>
          <w:p w14:paraId="522B18B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A60923A"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135,3</w:t>
            </w:r>
          </w:p>
        </w:tc>
        <w:tc>
          <w:tcPr>
            <w:tcW w:w="1418" w:type="dxa"/>
            <w:vAlign w:val="center"/>
            <w:hideMark/>
          </w:tcPr>
          <w:p w14:paraId="45D6A22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135,3</w:t>
            </w:r>
          </w:p>
        </w:tc>
        <w:tc>
          <w:tcPr>
            <w:tcW w:w="1843" w:type="dxa"/>
            <w:vAlign w:val="center"/>
            <w:hideMark/>
          </w:tcPr>
          <w:p w14:paraId="5618496D"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120,8</w:t>
            </w:r>
          </w:p>
        </w:tc>
      </w:tr>
      <w:tr w:rsidR="007E73DD" w:rsidRPr="007E73DD" w14:paraId="427FBC8B" w14:textId="77777777" w:rsidTr="006E2F1D">
        <w:trPr>
          <w:trHeight w:val="303"/>
        </w:trPr>
        <w:tc>
          <w:tcPr>
            <w:tcW w:w="3787" w:type="dxa"/>
            <w:vAlign w:val="center"/>
            <w:hideMark/>
          </w:tcPr>
          <w:p w14:paraId="4782A00A"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lastRenderedPageBreak/>
              <w:t>Бензин</w:t>
            </w:r>
          </w:p>
        </w:tc>
        <w:tc>
          <w:tcPr>
            <w:tcW w:w="1417" w:type="dxa"/>
            <w:vAlign w:val="center"/>
            <w:hideMark/>
          </w:tcPr>
          <w:p w14:paraId="7942884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96,8</w:t>
            </w:r>
          </w:p>
        </w:tc>
        <w:tc>
          <w:tcPr>
            <w:tcW w:w="1283" w:type="dxa"/>
            <w:vAlign w:val="center"/>
            <w:hideMark/>
          </w:tcPr>
          <w:p w14:paraId="08740F07"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99,6</w:t>
            </w:r>
          </w:p>
        </w:tc>
        <w:tc>
          <w:tcPr>
            <w:tcW w:w="1418" w:type="dxa"/>
            <w:vAlign w:val="center"/>
            <w:hideMark/>
          </w:tcPr>
          <w:p w14:paraId="6771283A"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99,6</w:t>
            </w:r>
          </w:p>
        </w:tc>
        <w:tc>
          <w:tcPr>
            <w:tcW w:w="1843" w:type="dxa"/>
            <w:vAlign w:val="center"/>
            <w:hideMark/>
          </w:tcPr>
          <w:p w14:paraId="7B212B1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112,4</w:t>
            </w:r>
          </w:p>
        </w:tc>
      </w:tr>
      <w:tr w:rsidR="007E73DD" w:rsidRPr="007E73DD" w14:paraId="6B2A1296" w14:textId="77777777" w:rsidTr="006E2F1D">
        <w:trPr>
          <w:trHeight w:val="303"/>
        </w:trPr>
        <w:tc>
          <w:tcPr>
            <w:tcW w:w="3787" w:type="dxa"/>
            <w:vAlign w:val="center"/>
            <w:hideMark/>
          </w:tcPr>
          <w:p w14:paraId="39710593"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hideMark/>
          </w:tcPr>
          <w:p w14:paraId="3FEFB38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96,4</w:t>
            </w:r>
          </w:p>
        </w:tc>
        <w:tc>
          <w:tcPr>
            <w:tcW w:w="1283" w:type="dxa"/>
            <w:vAlign w:val="center"/>
            <w:hideMark/>
          </w:tcPr>
          <w:p w14:paraId="69C6A3FF"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101,5</w:t>
            </w:r>
          </w:p>
        </w:tc>
        <w:tc>
          <w:tcPr>
            <w:tcW w:w="1418" w:type="dxa"/>
            <w:vAlign w:val="center"/>
            <w:hideMark/>
          </w:tcPr>
          <w:p w14:paraId="048E4DB3"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101,5</w:t>
            </w:r>
          </w:p>
        </w:tc>
        <w:tc>
          <w:tcPr>
            <w:tcW w:w="1843" w:type="dxa"/>
            <w:vAlign w:val="center"/>
            <w:hideMark/>
          </w:tcPr>
          <w:p w14:paraId="62477A42"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103,3</w:t>
            </w:r>
          </w:p>
        </w:tc>
      </w:tr>
      <w:tr w:rsidR="007E73DD" w:rsidRPr="007E73DD" w14:paraId="63FE00BD" w14:textId="77777777" w:rsidTr="006E2F1D">
        <w:trPr>
          <w:trHeight w:val="303"/>
        </w:trPr>
        <w:tc>
          <w:tcPr>
            <w:tcW w:w="3787" w:type="dxa"/>
            <w:vAlign w:val="center"/>
            <w:hideMark/>
          </w:tcPr>
          <w:p w14:paraId="4817F1D0"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bookmarkStart w:id="96" w:name="_Hlk187501848"/>
            <w:r w:rsidRPr="007E73DD">
              <w:rPr>
                <w:rFonts w:ascii="Times New Roman" w:eastAsia="Times New Roman" w:hAnsi="Times New Roman" w:cs="Times New Roman"/>
                <w:kern w:val="0"/>
                <w:sz w:val="20"/>
                <w:szCs w:val="20"/>
                <w:lang w:val="ru-RU" w:eastAsia="ru-RU"/>
                <w14:ligatures w14:val="none"/>
              </w:rPr>
              <w:t xml:space="preserve">Предметы домашнего </w:t>
            </w:r>
            <w:proofErr w:type="gramStart"/>
            <w:r w:rsidRPr="007E73DD">
              <w:rPr>
                <w:rFonts w:ascii="Times New Roman" w:eastAsia="Times New Roman" w:hAnsi="Times New Roman" w:cs="Times New Roman"/>
                <w:kern w:val="0"/>
                <w:sz w:val="20"/>
                <w:szCs w:val="20"/>
                <w:lang w:val="ru-RU" w:eastAsia="ru-RU"/>
                <w14:ligatures w14:val="none"/>
              </w:rPr>
              <w:t>обихода,  бытовая</w:t>
            </w:r>
            <w:proofErr w:type="gramEnd"/>
            <w:r w:rsidRPr="007E73DD">
              <w:rPr>
                <w:rFonts w:ascii="Times New Roman" w:eastAsia="Times New Roman" w:hAnsi="Times New Roman" w:cs="Times New Roman"/>
                <w:kern w:val="0"/>
                <w:sz w:val="20"/>
                <w:szCs w:val="20"/>
                <w:lang w:val="ru-RU" w:eastAsia="ru-RU"/>
                <w14:ligatures w14:val="none"/>
              </w:rPr>
              <w:t xml:space="preserve"> техника</w:t>
            </w:r>
          </w:p>
        </w:tc>
        <w:tc>
          <w:tcPr>
            <w:tcW w:w="1417" w:type="dxa"/>
            <w:vAlign w:val="center"/>
            <w:hideMark/>
          </w:tcPr>
          <w:p w14:paraId="59A49300"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100,4</w:t>
            </w:r>
          </w:p>
        </w:tc>
        <w:tc>
          <w:tcPr>
            <w:tcW w:w="1283" w:type="dxa"/>
            <w:vAlign w:val="center"/>
            <w:hideMark/>
          </w:tcPr>
          <w:p w14:paraId="19A84A0F"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1418" w:type="dxa"/>
            <w:vAlign w:val="center"/>
            <w:hideMark/>
          </w:tcPr>
          <w:p w14:paraId="682DD9DE"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100,7</w:t>
            </w:r>
          </w:p>
        </w:tc>
        <w:tc>
          <w:tcPr>
            <w:tcW w:w="1843" w:type="dxa"/>
            <w:vAlign w:val="center"/>
            <w:hideMark/>
          </w:tcPr>
          <w:p w14:paraId="420C113C"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101,0</w:t>
            </w:r>
          </w:p>
        </w:tc>
        <w:bookmarkEnd w:id="96"/>
      </w:tr>
      <w:tr w:rsidR="007E73DD" w:rsidRPr="007E73DD" w14:paraId="1FDDE422" w14:textId="77777777" w:rsidTr="006E2F1D">
        <w:trPr>
          <w:trHeight w:val="303"/>
        </w:trPr>
        <w:tc>
          <w:tcPr>
            <w:tcW w:w="3787" w:type="dxa"/>
            <w:vAlign w:val="bottom"/>
            <w:hideMark/>
          </w:tcPr>
          <w:p w14:paraId="226F399D"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hideMark/>
          </w:tcPr>
          <w:p w14:paraId="2002058B"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99,4</w:t>
            </w:r>
          </w:p>
        </w:tc>
        <w:tc>
          <w:tcPr>
            <w:tcW w:w="1283" w:type="dxa"/>
            <w:vAlign w:val="bottom"/>
            <w:hideMark/>
          </w:tcPr>
          <w:p w14:paraId="089B603E"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110,8</w:t>
            </w:r>
          </w:p>
        </w:tc>
        <w:tc>
          <w:tcPr>
            <w:tcW w:w="1418" w:type="dxa"/>
            <w:vAlign w:val="bottom"/>
            <w:hideMark/>
          </w:tcPr>
          <w:p w14:paraId="4BC7ED95"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110,8</w:t>
            </w:r>
          </w:p>
        </w:tc>
        <w:tc>
          <w:tcPr>
            <w:tcW w:w="1843" w:type="dxa"/>
            <w:vAlign w:val="bottom"/>
            <w:hideMark/>
          </w:tcPr>
          <w:p w14:paraId="4FF25CC5"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112,2</w:t>
            </w:r>
          </w:p>
        </w:tc>
      </w:tr>
      <w:tr w:rsidR="007E73DD" w:rsidRPr="007E73DD" w14:paraId="33881860" w14:textId="77777777" w:rsidTr="006E2F1D">
        <w:trPr>
          <w:trHeight w:val="303"/>
        </w:trPr>
        <w:tc>
          <w:tcPr>
            <w:tcW w:w="3787" w:type="dxa"/>
            <w:tcBorders>
              <w:top w:val="nil"/>
              <w:left w:val="nil"/>
              <w:bottom w:val="single" w:sz="12" w:space="0" w:color="auto"/>
              <w:right w:val="nil"/>
            </w:tcBorders>
            <w:vAlign w:val="bottom"/>
            <w:hideMark/>
          </w:tcPr>
          <w:p w14:paraId="1E85BBC7"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0B818974"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283" w:type="dxa"/>
            <w:tcBorders>
              <w:top w:val="nil"/>
              <w:left w:val="nil"/>
              <w:bottom w:val="single" w:sz="12" w:space="0" w:color="auto"/>
              <w:right w:val="nil"/>
            </w:tcBorders>
            <w:vAlign w:val="bottom"/>
            <w:hideMark/>
          </w:tcPr>
          <w:p w14:paraId="0382D78C" w14:textId="77777777" w:rsidR="007E73DD" w:rsidRPr="007E73DD" w:rsidRDefault="007E73DD" w:rsidP="007E73D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4D93D65F"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103,8</w:t>
            </w:r>
          </w:p>
        </w:tc>
        <w:tc>
          <w:tcPr>
            <w:tcW w:w="1843" w:type="dxa"/>
            <w:tcBorders>
              <w:top w:val="nil"/>
              <w:left w:val="nil"/>
              <w:bottom w:val="single" w:sz="12" w:space="0" w:color="auto"/>
              <w:right w:val="nil"/>
            </w:tcBorders>
            <w:vAlign w:val="bottom"/>
            <w:hideMark/>
          </w:tcPr>
          <w:p w14:paraId="3B93E369" w14:textId="77777777" w:rsidR="007E73DD" w:rsidRPr="007E73DD" w:rsidRDefault="007E73DD" w:rsidP="007E73DD">
            <w:pPr>
              <w:spacing w:after="0" w:line="252"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104,2</w:t>
            </w:r>
          </w:p>
        </w:tc>
      </w:tr>
    </w:tbl>
    <w:p w14:paraId="071BDD91"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530FAA1D"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Тарифы на услуги в целом </w:t>
      </w:r>
      <w:proofErr w:type="gramStart"/>
      <w:r w:rsidRPr="007E73DD">
        <w:rPr>
          <w:rFonts w:ascii="Times New Roman" w:eastAsia="Times New Roman" w:hAnsi="Times New Roman" w:cs="Times New Roman"/>
          <w:kern w:val="0"/>
          <w:sz w:val="24"/>
          <w:szCs w:val="24"/>
          <w:lang w:val="ru-RU" w:eastAsia="ru-RU"/>
          <w14:ligatures w14:val="none"/>
        </w:rPr>
        <w:t>по г. Бишкек</w:t>
      </w:r>
      <w:proofErr w:type="gramEnd"/>
      <w:r w:rsidRPr="007E73DD">
        <w:rPr>
          <w:rFonts w:ascii="Times New Roman" w:eastAsia="Times New Roman" w:hAnsi="Times New Roman" w:cs="Times New Roman"/>
          <w:kern w:val="0"/>
          <w:sz w:val="24"/>
          <w:szCs w:val="24"/>
          <w:lang w:val="ru-RU" w:eastAsia="ru-RU"/>
          <w14:ligatures w14:val="none"/>
        </w:rPr>
        <w:t xml:space="preserve"> оказываемые населению в </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повысились на 0,1 процента. Наблюдалось повышение</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тарифов</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амбулаторные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 на 2,9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здравоохранения</w:t>
      </w:r>
      <w:proofErr w:type="spellEnd"/>
      <w:r w:rsidRPr="007E73DD">
        <w:rPr>
          <w:rFonts w:ascii="Times New Roman" w:eastAsia="Times New Roman" w:hAnsi="Times New Roman" w:cs="Times New Roman"/>
          <w:kern w:val="0"/>
          <w:sz w:val="24"/>
          <w:szCs w:val="24"/>
          <w:lang w:val="ky-KG" w:eastAsia="ru-RU"/>
          <w14:ligatures w14:val="none"/>
        </w:rPr>
        <w:t xml:space="preserve"> – на 1,6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по </w:t>
      </w:r>
      <w:proofErr w:type="spellStart"/>
      <w:r w:rsidRPr="007E73DD">
        <w:rPr>
          <w:rFonts w:ascii="Times New Roman" w:eastAsia="Times New Roman" w:hAnsi="Times New Roman" w:cs="Times New Roman"/>
          <w:kern w:val="0"/>
          <w:sz w:val="24"/>
          <w:szCs w:val="24"/>
          <w:lang w:val="ky-KG" w:eastAsia="ru-RU"/>
          <w14:ligatures w14:val="none"/>
        </w:rPr>
        <w:t>текущему</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содержанию</w:t>
      </w:r>
      <w:proofErr w:type="spellEnd"/>
      <w:r w:rsidRPr="007E73DD">
        <w:rPr>
          <w:rFonts w:ascii="Times New Roman" w:eastAsia="Times New Roman" w:hAnsi="Times New Roman" w:cs="Times New Roman"/>
          <w:kern w:val="0"/>
          <w:sz w:val="24"/>
          <w:szCs w:val="24"/>
          <w:lang w:val="ky-KG" w:eastAsia="ru-RU"/>
          <w14:ligatures w14:val="none"/>
        </w:rPr>
        <w:t xml:space="preserve"> и ремонту </w:t>
      </w:r>
      <w:proofErr w:type="spellStart"/>
      <w:r w:rsidRPr="007E73DD">
        <w:rPr>
          <w:rFonts w:ascii="Times New Roman" w:eastAsia="Times New Roman" w:hAnsi="Times New Roman" w:cs="Times New Roman"/>
          <w:kern w:val="0"/>
          <w:sz w:val="24"/>
          <w:szCs w:val="24"/>
          <w:lang w:val="ky-KG" w:eastAsia="ru-RU"/>
          <w14:ligatures w14:val="none"/>
        </w:rPr>
        <w:t>жилых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помещений</w:t>
      </w:r>
      <w:proofErr w:type="spellEnd"/>
      <w:r w:rsidRPr="007E73DD">
        <w:rPr>
          <w:rFonts w:ascii="Times New Roman" w:eastAsia="Times New Roman" w:hAnsi="Times New Roman" w:cs="Times New Roman"/>
          <w:kern w:val="0"/>
          <w:sz w:val="24"/>
          <w:szCs w:val="24"/>
          <w:lang w:val="ky-KG" w:eastAsia="ru-RU"/>
          <w14:ligatures w14:val="none"/>
        </w:rPr>
        <w:t xml:space="preserve"> – на 1,5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образования</w:t>
      </w:r>
      <w:proofErr w:type="spellEnd"/>
      <w:r w:rsidRPr="007E73DD">
        <w:rPr>
          <w:rFonts w:ascii="Times New Roman" w:eastAsia="Times New Roman" w:hAnsi="Times New Roman" w:cs="Times New Roman"/>
          <w:kern w:val="0"/>
          <w:sz w:val="24"/>
          <w:szCs w:val="24"/>
          <w:lang w:val="ky-KG" w:eastAsia="ru-RU"/>
          <w14:ligatures w14:val="none"/>
        </w:rPr>
        <w:t xml:space="preserve"> – на 0,1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1AFDFB58"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w:t>
      </w:r>
      <w:r w:rsidRPr="007E73DD">
        <w:rPr>
          <w:rFonts w:ascii="Times New Roman" w:eastAsia="Times New Roman" w:hAnsi="Times New Roman" w:cs="Times New Roman"/>
          <w:kern w:val="0"/>
          <w:sz w:val="24"/>
          <w:szCs w:val="24"/>
          <w:lang w:val="ky-KG" w:eastAsia="ru-RU"/>
          <w14:ligatures w14:val="none"/>
        </w:rPr>
        <w:t>-</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тарифы </w:t>
      </w:r>
      <w:proofErr w:type="gramStart"/>
      <w:r w:rsidRPr="007E73DD">
        <w:rPr>
          <w:rFonts w:ascii="Times New Roman" w:eastAsia="Times New Roman" w:hAnsi="Times New Roman" w:cs="Times New Roman"/>
          <w:kern w:val="0"/>
          <w:sz w:val="24"/>
          <w:szCs w:val="24"/>
          <w:lang w:val="ru-RU" w:eastAsia="ru-RU"/>
          <w14:ligatures w14:val="none"/>
        </w:rPr>
        <w:t>на услуги</w:t>
      </w:r>
      <w:proofErr w:type="gramEnd"/>
      <w:r w:rsidRPr="007E73DD">
        <w:rPr>
          <w:rFonts w:ascii="Times New Roman" w:eastAsia="Times New Roman" w:hAnsi="Times New Roman" w:cs="Times New Roman"/>
          <w:kern w:val="0"/>
          <w:sz w:val="24"/>
          <w:szCs w:val="24"/>
          <w:lang w:val="ru-RU" w:eastAsia="ru-RU"/>
          <w14:ligatures w14:val="none"/>
        </w:rPr>
        <w:t xml:space="preserve"> оказываемые населению повысились на </w:t>
      </w:r>
      <w:r w:rsidRPr="007E73DD">
        <w:rPr>
          <w:rFonts w:ascii="Times New Roman" w:eastAsia="Times New Roman" w:hAnsi="Times New Roman" w:cs="Times New Roman"/>
          <w:kern w:val="0"/>
          <w:sz w:val="24"/>
          <w:szCs w:val="24"/>
          <w:lang w:val="ky-KG" w:eastAsia="ru-RU"/>
          <w14:ligatures w14:val="none"/>
        </w:rPr>
        <w:t xml:space="preserve">7,1 </w:t>
      </w:r>
      <w:r w:rsidRPr="007E73DD">
        <w:rPr>
          <w:rFonts w:ascii="Times New Roman" w:eastAsia="Times New Roman" w:hAnsi="Times New Roman" w:cs="Times New Roman"/>
          <w:kern w:val="0"/>
          <w:sz w:val="24"/>
          <w:szCs w:val="24"/>
          <w:lang w:val="ru-RU" w:eastAsia="ru-RU"/>
          <w14:ligatures w14:val="none"/>
        </w:rPr>
        <w:t>процента. Повысились тарифы на</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по </w:t>
      </w:r>
      <w:proofErr w:type="spellStart"/>
      <w:r w:rsidRPr="007E73DD">
        <w:rPr>
          <w:rFonts w:ascii="Times New Roman" w:eastAsia="Times New Roman" w:hAnsi="Times New Roman" w:cs="Times New Roman"/>
          <w:kern w:val="0"/>
          <w:sz w:val="24"/>
          <w:szCs w:val="24"/>
          <w:lang w:val="ky-KG" w:eastAsia="ru-RU"/>
          <w14:ligatures w14:val="none"/>
        </w:rPr>
        <w:t>организации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культурных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мероприятий</w:t>
      </w:r>
      <w:proofErr w:type="spellEnd"/>
      <w:r w:rsidRPr="007E73DD">
        <w:rPr>
          <w:rFonts w:ascii="Times New Roman" w:eastAsia="Times New Roman" w:hAnsi="Times New Roman" w:cs="Times New Roman"/>
          <w:kern w:val="0"/>
          <w:sz w:val="24"/>
          <w:szCs w:val="24"/>
          <w:lang w:val="ky-KG" w:eastAsia="ru-RU"/>
          <w14:ligatures w14:val="none"/>
        </w:rPr>
        <w:t xml:space="preserve"> – на 32,3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по </w:t>
      </w:r>
      <w:proofErr w:type="spellStart"/>
      <w:r w:rsidRPr="007E73DD">
        <w:rPr>
          <w:rFonts w:ascii="Times New Roman" w:eastAsia="Times New Roman" w:hAnsi="Times New Roman" w:cs="Times New Roman"/>
          <w:kern w:val="0"/>
          <w:sz w:val="24"/>
          <w:szCs w:val="24"/>
          <w:lang w:val="ky-KG" w:eastAsia="ru-RU"/>
          <w14:ligatures w14:val="none"/>
        </w:rPr>
        <w:t>текущему</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содержанию</w:t>
      </w:r>
      <w:proofErr w:type="spellEnd"/>
      <w:r w:rsidRPr="007E73DD">
        <w:rPr>
          <w:rFonts w:ascii="Times New Roman" w:eastAsia="Times New Roman" w:hAnsi="Times New Roman" w:cs="Times New Roman"/>
          <w:kern w:val="0"/>
          <w:sz w:val="24"/>
          <w:szCs w:val="24"/>
          <w:lang w:val="ky-KG" w:eastAsia="ru-RU"/>
          <w14:ligatures w14:val="none"/>
        </w:rPr>
        <w:t xml:space="preserve"> и ремонту </w:t>
      </w:r>
      <w:proofErr w:type="spellStart"/>
      <w:r w:rsidRPr="007E73DD">
        <w:rPr>
          <w:rFonts w:ascii="Times New Roman" w:eastAsia="Times New Roman" w:hAnsi="Times New Roman" w:cs="Times New Roman"/>
          <w:kern w:val="0"/>
          <w:sz w:val="24"/>
          <w:szCs w:val="24"/>
          <w:lang w:val="ky-KG" w:eastAsia="ru-RU"/>
          <w14:ligatures w14:val="none"/>
        </w:rPr>
        <w:t>жилых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помещений</w:t>
      </w:r>
      <w:proofErr w:type="spellEnd"/>
      <w:r w:rsidRPr="007E73DD">
        <w:rPr>
          <w:rFonts w:ascii="Times New Roman" w:eastAsia="Times New Roman" w:hAnsi="Times New Roman" w:cs="Times New Roman"/>
          <w:kern w:val="0"/>
          <w:sz w:val="24"/>
          <w:szCs w:val="24"/>
          <w:lang w:val="ky-KG" w:eastAsia="ru-RU"/>
          <w14:ligatures w14:val="none"/>
        </w:rPr>
        <w:t xml:space="preserve"> – на 12,3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амбулаторные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 на 10,2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гостиниц</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ресторанов</w:t>
      </w:r>
      <w:proofErr w:type="spellEnd"/>
      <w:r w:rsidRPr="007E73DD">
        <w:rPr>
          <w:rFonts w:ascii="Times New Roman" w:eastAsia="Times New Roman" w:hAnsi="Times New Roman" w:cs="Times New Roman"/>
          <w:kern w:val="0"/>
          <w:sz w:val="24"/>
          <w:szCs w:val="24"/>
          <w:lang w:val="ky-KG" w:eastAsia="ru-RU"/>
          <w14:ligatures w14:val="none"/>
        </w:rPr>
        <w:t xml:space="preserve"> – на 2,7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1CA02C86"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47D8C415" w14:textId="77777777" w:rsidR="007E73DD" w:rsidRPr="007E73DD" w:rsidRDefault="007E73DD" w:rsidP="007E73DD">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43: Индексы потребительских тарифов на отдельные группы и</w:t>
      </w:r>
    </w:p>
    <w:p w14:paraId="61E72455" w14:textId="77777777" w:rsidR="007E73DD" w:rsidRPr="007E73DD" w:rsidRDefault="007E73DD" w:rsidP="007E73DD">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виды услуг</w:t>
      </w:r>
    </w:p>
    <w:p w14:paraId="7B69AE63" w14:textId="77777777" w:rsidR="007E73DD" w:rsidRPr="007E73DD" w:rsidRDefault="007E73DD" w:rsidP="007E73DD">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7E73DD">
        <w:rPr>
          <w:rFonts w:ascii="Times New Roman" w:eastAsia="Times New Roman" w:hAnsi="Times New Roman" w:cs="Times New Roman"/>
          <w:i/>
          <w:kern w:val="0"/>
          <w:sz w:val="24"/>
          <w:szCs w:val="24"/>
          <w:lang w:val="ru-RU" w:eastAsia="ru-RU"/>
          <w14:ligatures w14:val="none"/>
        </w:rPr>
        <w:t>(в процентах)</w:t>
      </w:r>
    </w:p>
    <w:p w14:paraId="2054002E" w14:textId="77777777" w:rsidR="007E73DD" w:rsidRPr="007E73DD" w:rsidRDefault="007E73DD" w:rsidP="007E73DD">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7E73DD" w:rsidRPr="007E73DD" w14:paraId="7B0BD326" w14:textId="77777777" w:rsidTr="006E2F1D">
        <w:trPr>
          <w:trHeight w:val="240"/>
        </w:trPr>
        <w:tc>
          <w:tcPr>
            <w:tcW w:w="4503" w:type="dxa"/>
            <w:tcBorders>
              <w:top w:val="single" w:sz="12" w:space="0" w:color="auto"/>
              <w:left w:val="nil"/>
              <w:bottom w:val="nil"/>
              <w:right w:val="nil"/>
            </w:tcBorders>
          </w:tcPr>
          <w:p w14:paraId="5197B40F"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3543" w:type="dxa"/>
            <w:gridSpan w:val="3"/>
            <w:tcBorders>
              <w:top w:val="single" w:sz="12" w:space="0" w:color="auto"/>
              <w:left w:val="nil"/>
              <w:bottom w:val="single" w:sz="4" w:space="0" w:color="auto"/>
              <w:right w:val="nil"/>
            </w:tcBorders>
            <w:hideMark/>
          </w:tcPr>
          <w:p w14:paraId="43E38B00"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ky-KG" w:eastAsia="ru-RU"/>
                <w14:ligatures w14:val="none"/>
              </w:rPr>
              <w:t>Декабрь 2</w:t>
            </w:r>
            <w:r w:rsidRPr="007E73DD">
              <w:rPr>
                <w:rFonts w:ascii="Times New Roman" w:eastAsia="Times New Roman" w:hAnsi="Times New Roman" w:cs="Times New Roman"/>
                <w:b/>
                <w:kern w:val="0"/>
                <w:sz w:val="20"/>
                <w:szCs w:val="20"/>
                <w:lang w:val="ru-RU" w:eastAsia="ru-RU"/>
                <w14:ligatures w14:val="none"/>
              </w:rPr>
              <w:t>024</w:t>
            </w:r>
          </w:p>
        </w:tc>
        <w:tc>
          <w:tcPr>
            <w:tcW w:w="1559" w:type="dxa"/>
            <w:vMerge w:val="restart"/>
            <w:tcBorders>
              <w:top w:val="single" w:sz="12" w:space="0" w:color="auto"/>
              <w:left w:val="nil"/>
              <w:bottom w:val="single" w:sz="12" w:space="0" w:color="auto"/>
              <w:right w:val="nil"/>
            </w:tcBorders>
            <w:hideMark/>
          </w:tcPr>
          <w:p w14:paraId="0B5859E4" w14:textId="77777777" w:rsidR="007E73DD" w:rsidRPr="007E73DD" w:rsidRDefault="007E73DD" w:rsidP="007E73DD">
            <w:pPr>
              <w:spacing w:after="0" w:line="252" w:lineRule="auto"/>
              <w:ind w:right="33"/>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Январь</w:t>
            </w:r>
            <w:r w:rsidRPr="007E73DD">
              <w:rPr>
                <w:rFonts w:ascii="Times New Roman" w:eastAsia="Times New Roman" w:hAnsi="Times New Roman" w:cs="Times New Roman"/>
                <w:b/>
                <w:kern w:val="0"/>
                <w:sz w:val="20"/>
                <w:szCs w:val="20"/>
                <w:lang w:val="ru-RU" w:eastAsia="ru-RU"/>
                <w14:ligatures w14:val="none"/>
              </w:rPr>
              <w:t xml:space="preserve"> -</w:t>
            </w:r>
            <w:r w:rsidRPr="007E73DD">
              <w:rPr>
                <w:rFonts w:ascii="Times New Roman" w:eastAsia="Times New Roman" w:hAnsi="Times New Roman" w:cs="Times New Roman"/>
                <w:b/>
                <w:kern w:val="0"/>
                <w:sz w:val="20"/>
                <w:szCs w:val="20"/>
                <w:lang w:val="ky-KG" w:eastAsia="ru-RU"/>
                <w14:ligatures w14:val="none"/>
              </w:rPr>
              <w:t>декабрь 2024</w:t>
            </w:r>
          </w:p>
          <w:p w14:paraId="577D3FF7" w14:textId="77777777" w:rsidR="007E73DD" w:rsidRPr="007E73DD" w:rsidRDefault="007E73DD" w:rsidP="007E73DD">
            <w:pPr>
              <w:spacing w:after="0" w:line="252" w:lineRule="auto"/>
              <w:ind w:right="33"/>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к январю-декабрю </w:t>
            </w:r>
            <w:r w:rsidRPr="007E73DD">
              <w:rPr>
                <w:rFonts w:ascii="Times New Roman" w:eastAsia="Times New Roman" w:hAnsi="Times New Roman" w:cs="Times New Roman"/>
                <w:b/>
                <w:kern w:val="0"/>
                <w:sz w:val="20"/>
                <w:szCs w:val="20"/>
                <w:lang w:val="ky-KG" w:eastAsia="ru-RU"/>
                <w14:ligatures w14:val="none"/>
              </w:rPr>
              <w:t>2023</w:t>
            </w:r>
          </w:p>
        </w:tc>
      </w:tr>
      <w:tr w:rsidR="007E73DD" w:rsidRPr="007E73DD" w14:paraId="56D20186" w14:textId="77777777" w:rsidTr="006E2F1D">
        <w:trPr>
          <w:trHeight w:val="573"/>
        </w:trPr>
        <w:tc>
          <w:tcPr>
            <w:tcW w:w="4503" w:type="dxa"/>
            <w:tcBorders>
              <w:top w:val="nil"/>
              <w:left w:val="nil"/>
              <w:bottom w:val="single" w:sz="12" w:space="0" w:color="auto"/>
              <w:right w:val="nil"/>
            </w:tcBorders>
          </w:tcPr>
          <w:p w14:paraId="0FB052A4"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7A5F1E8A"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к </w:t>
            </w:r>
            <w:r w:rsidRPr="007E73DD">
              <w:rPr>
                <w:rFonts w:ascii="Times New Roman" w:eastAsia="Times New Roman" w:hAnsi="Times New Roman" w:cs="Times New Roman"/>
                <w:b/>
                <w:kern w:val="0"/>
                <w:sz w:val="20"/>
                <w:szCs w:val="20"/>
                <w:lang w:val="ky-KG" w:eastAsia="ru-RU"/>
                <w14:ligatures w14:val="none"/>
              </w:rPr>
              <w:t xml:space="preserve"> </w:t>
            </w:r>
          </w:p>
          <w:p w14:paraId="2E23807B"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7E73DD">
              <w:rPr>
                <w:rFonts w:ascii="Times New Roman" w:eastAsia="Times New Roman" w:hAnsi="Times New Roman" w:cs="Times New Roman"/>
                <w:b/>
                <w:kern w:val="0"/>
                <w:sz w:val="20"/>
                <w:szCs w:val="20"/>
                <w:lang w:val="ky-KG" w:eastAsia="ru-RU"/>
                <w14:ligatures w14:val="none"/>
              </w:rPr>
              <w:t>ноябрю</w:t>
            </w:r>
            <w:proofErr w:type="spellEnd"/>
            <w:r w:rsidRPr="007E73DD">
              <w:rPr>
                <w:rFonts w:ascii="Times New Roman" w:eastAsia="Times New Roman" w:hAnsi="Times New Roman" w:cs="Times New Roman"/>
                <w:b/>
                <w:kern w:val="0"/>
                <w:sz w:val="20"/>
                <w:szCs w:val="20"/>
                <w:lang w:val="ru-RU" w:eastAsia="ru-RU"/>
                <w14:ligatures w14:val="none"/>
              </w:rPr>
              <w:t xml:space="preserve">  2024</w:t>
            </w:r>
          </w:p>
        </w:tc>
        <w:tc>
          <w:tcPr>
            <w:tcW w:w="1134" w:type="dxa"/>
            <w:tcBorders>
              <w:top w:val="single" w:sz="4" w:space="0" w:color="auto"/>
              <w:left w:val="nil"/>
              <w:bottom w:val="single" w:sz="12" w:space="0" w:color="auto"/>
              <w:right w:val="nil"/>
            </w:tcBorders>
            <w:hideMark/>
          </w:tcPr>
          <w:p w14:paraId="2304BB56"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к </w:t>
            </w:r>
            <w:proofErr w:type="spellStart"/>
            <w:r w:rsidRPr="007E73DD">
              <w:rPr>
                <w:rFonts w:ascii="Times New Roman" w:eastAsia="Times New Roman" w:hAnsi="Times New Roman" w:cs="Times New Roman"/>
                <w:b/>
                <w:kern w:val="0"/>
                <w:sz w:val="20"/>
                <w:szCs w:val="20"/>
                <w:lang w:val="ky-KG" w:eastAsia="ru-RU"/>
                <w14:ligatures w14:val="none"/>
              </w:rPr>
              <w:t>декабрю</w:t>
            </w:r>
            <w:proofErr w:type="spellEnd"/>
            <w:r w:rsidRPr="007E73DD">
              <w:rPr>
                <w:rFonts w:ascii="Times New Roman" w:eastAsia="Times New Roman" w:hAnsi="Times New Roman" w:cs="Times New Roman"/>
                <w:b/>
                <w:kern w:val="0"/>
                <w:sz w:val="20"/>
                <w:szCs w:val="20"/>
                <w:lang w:val="ky-KG"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 xml:space="preserve">  2023</w:t>
            </w:r>
          </w:p>
        </w:tc>
        <w:tc>
          <w:tcPr>
            <w:tcW w:w="1134" w:type="dxa"/>
            <w:tcBorders>
              <w:top w:val="single" w:sz="4" w:space="0" w:color="auto"/>
              <w:left w:val="nil"/>
              <w:bottom w:val="single" w:sz="12" w:space="0" w:color="auto"/>
              <w:right w:val="nil"/>
            </w:tcBorders>
            <w:hideMark/>
          </w:tcPr>
          <w:p w14:paraId="0793A51E"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к    </w:t>
            </w:r>
          </w:p>
          <w:p w14:paraId="46321F54"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декабрю</w:t>
            </w:r>
          </w:p>
          <w:p w14:paraId="0BE8B289"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2023</w:t>
            </w:r>
          </w:p>
        </w:tc>
        <w:tc>
          <w:tcPr>
            <w:tcW w:w="1559" w:type="dxa"/>
            <w:vMerge/>
            <w:tcBorders>
              <w:top w:val="single" w:sz="12" w:space="0" w:color="auto"/>
              <w:left w:val="nil"/>
              <w:bottom w:val="single" w:sz="12" w:space="0" w:color="auto"/>
              <w:right w:val="nil"/>
            </w:tcBorders>
            <w:vAlign w:val="center"/>
            <w:hideMark/>
          </w:tcPr>
          <w:p w14:paraId="7915DD26"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ky-KG" w:eastAsia="ru-RU"/>
                <w14:ligatures w14:val="none"/>
              </w:rPr>
            </w:pPr>
          </w:p>
        </w:tc>
      </w:tr>
      <w:tr w:rsidR="007E73DD" w:rsidRPr="007E73DD" w14:paraId="2729FEB2" w14:textId="77777777" w:rsidTr="006E2F1D">
        <w:trPr>
          <w:trHeight w:val="282"/>
        </w:trPr>
        <w:tc>
          <w:tcPr>
            <w:tcW w:w="4503" w:type="dxa"/>
            <w:tcBorders>
              <w:top w:val="single" w:sz="12" w:space="0" w:color="auto"/>
              <w:left w:val="nil"/>
              <w:bottom w:val="nil"/>
              <w:right w:val="nil"/>
            </w:tcBorders>
            <w:vAlign w:val="bottom"/>
            <w:hideMark/>
          </w:tcPr>
          <w:p w14:paraId="5191624C"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5174D7AC"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99,4</w:t>
            </w:r>
          </w:p>
        </w:tc>
        <w:tc>
          <w:tcPr>
            <w:tcW w:w="1134" w:type="dxa"/>
            <w:tcBorders>
              <w:top w:val="single" w:sz="12" w:space="0" w:color="auto"/>
              <w:left w:val="nil"/>
              <w:bottom w:val="nil"/>
              <w:right w:val="nil"/>
            </w:tcBorders>
            <w:vAlign w:val="bottom"/>
            <w:hideMark/>
          </w:tcPr>
          <w:p w14:paraId="0A82C811" w14:textId="77777777" w:rsidR="007E73DD" w:rsidRPr="007E73DD" w:rsidRDefault="007E73DD" w:rsidP="007E73DD">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118,0</w:t>
            </w:r>
          </w:p>
        </w:tc>
        <w:tc>
          <w:tcPr>
            <w:tcW w:w="1134" w:type="dxa"/>
            <w:tcBorders>
              <w:top w:val="single" w:sz="12" w:space="0" w:color="auto"/>
              <w:left w:val="nil"/>
              <w:bottom w:val="nil"/>
              <w:right w:val="nil"/>
            </w:tcBorders>
            <w:vAlign w:val="bottom"/>
            <w:hideMark/>
          </w:tcPr>
          <w:p w14:paraId="5641DAD6"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118,0</w:t>
            </w:r>
          </w:p>
        </w:tc>
        <w:tc>
          <w:tcPr>
            <w:tcW w:w="1559" w:type="dxa"/>
            <w:tcBorders>
              <w:top w:val="single" w:sz="12" w:space="0" w:color="auto"/>
              <w:left w:val="nil"/>
              <w:bottom w:val="nil"/>
              <w:right w:val="nil"/>
            </w:tcBorders>
            <w:vAlign w:val="bottom"/>
            <w:hideMark/>
          </w:tcPr>
          <w:p w14:paraId="37753975"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115,8</w:t>
            </w:r>
          </w:p>
        </w:tc>
      </w:tr>
      <w:tr w:rsidR="007E73DD" w:rsidRPr="007E73DD" w14:paraId="44F3DD06" w14:textId="77777777" w:rsidTr="006E2F1D">
        <w:trPr>
          <w:trHeight w:val="282"/>
        </w:trPr>
        <w:tc>
          <w:tcPr>
            <w:tcW w:w="4503" w:type="dxa"/>
            <w:vAlign w:val="bottom"/>
            <w:hideMark/>
          </w:tcPr>
          <w:p w14:paraId="111CA731"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hideMark/>
          </w:tcPr>
          <w:p w14:paraId="1346C2F1"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CB15D9C"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B60FD24"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32DC3541"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102,5</w:t>
            </w:r>
          </w:p>
        </w:tc>
      </w:tr>
      <w:tr w:rsidR="007E73DD" w:rsidRPr="007E73DD" w14:paraId="3FB734FF" w14:textId="77777777" w:rsidTr="006E2F1D">
        <w:trPr>
          <w:trHeight w:val="219"/>
        </w:trPr>
        <w:tc>
          <w:tcPr>
            <w:tcW w:w="4503" w:type="dxa"/>
            <w:vAlign w:val="bottom"/>
            <w:hideMark/>
          </w:tcPr>
          <w:p w14:paraId="5A7303EC" w14:textId="77777777" w:rsidR="007E73DD" w:rsidRPr="007E73DD" w:rsidRDefault="007E73DD" w:rsidP="007E73DD">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по организации культурных</w:t>
            </w: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hideMark/>
          </w:tcPr>
          <w:p w14:paraId="096A5F49"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0D6323C"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139,2</w:t>
            </w:r>
          </w:p>
        </w:tc>
        <w:tc>
          <w:tcPr>
            <w:tcW w:w="1134" w:type="dxa"/>
            <w:vAlign w:val="bottom"/>
            <w:hideMark/>
          </w:tcPr>
          <w:p w14:paraId="445202E9"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139,2</w:t>
            </w:r>
          </w:p>
        </w:tc>
        <w:tc>
          <w:tcPr>
            <w:tcW w:w="1559" w:type="dxa"/>
            <w:vAlign w:val="bottom"/>
            <w:hideMark/>
          </w:tcPr>
          <w:p w14:paraId="194679B1"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132,3</w:t>
            </w:r>
          </w:p>
        </w:tc>
      </w:tr>
      <w:tr w:rsidR="007E73DD" w:rsidRPr="007E73DD" w14:paraId="03D59681" w14:textId="77777777" w:rsidTr="006E2F1D">
        <w:trPr>
          <w:trHeight w:val="223"/>
        </w:trPr>
        <w:tc>
          <w:tcPr>
            <w:tcW w:w="4503" w:type="dxa"/>
            <w:vAlign w:val="bottom"/>
            <w:hideMark/>
          </w:tcPr>
          <w:p w14:paraId="7278EF3A"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hideMark/>
          </w:tcPr>
          <w:p w14:paraId="247E870C"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w:t>
            </w:r>
          </w:p>
        </w:tc>
        <w:tc>
          <w:tcPr>
            <w:tcW w:w="1134" w:type="dxa"/>
            <w:vAlign w:val="bottom"/>
            <w:hideMark/>
          </w:tcPr>
          <w:p w14:paraId="250F9E52"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117,1</w:t>
            </w:r>
          </w:p>
        </w:tc>
        <w:tc>
          <w:tcPr>
            <w:tcW w:w="1134" w:type="dxa"/>
            <w:vAlign w:val="bottom"/>
            <w:hideMark/>
          </w:tcPr>
          <w:p w14:paraId="633963CA"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117,1</w:t>
            </w:r>
          </w:p>
        </w:tc>
        <w:tc>
          <w:tcPr>
            <w:tcW w:w="1559" w:type="dxa"/>
            <w:vAlign w:val="bottom"/>
            <w:hideMark/>
          </w:tcPr>
          <w:p w14:paraId="2BB61879"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105,3</w:t>
            </w:r>
          </w:p>
        </w:tc>
      </w:tr>
      <w:tr w:rsidR="007E73DD" w:rsidRPr="007E73DD" w14:paraId="2A11DAC7" w14:textId="77777777" w:rsidTr="006E2F1D">
        <w:trPr>
          <w:trHeight w:val="226"/>
        </w:trPr>
        <w:tc>
          <w:tcPr>
            <w:tcW w:w="4503" w:type="dxa"/>
            <w:vAlign w:val="bottom"/>
            <w:hideMark/>
          </w:tcPr>
          <w:p w14:paraId="33FB7D59"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hideMark/>
          </w:tcPr>
          <w:p w14:paraId="520498CC"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102,9</w:t>
            </w:r>
          </w:p>
        </w:tc>
        <w:tc>
          <w:tcPr>
            <w:tcW w:w="1134" w:type="dxa"/>
            <w:vAlign w:val="bottom"/>
            <w:hideMark/>
          </w:tcPr>
          <w:p w14:paraId="15669F4E"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109,9</w:t>
            </w:r>
          </w:p>
        </w:tc>
        <w:tc>
          <w:tcPr>
            <w:tcW w:w="1134" w:type="dxa"/>
            <w:vAlign w:val="bottom"/>
            <w:hideMark/>
          </w:tcPr>
          <w:p w14:paraId="1CFA3AF8"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109,9</w:t>
            </w:r>
          </w:p>
        </w:tc>
        <w:tc>
          <w:tcPr>
            <w:tcW w:w="1559" w:type="dxa"/>
            <w:vAlign w:val="bottom"/>
            <w:hideMark/>
          </w:tcPr>
          <w:p w14:paraId="46B50872"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110,2</w:t>
            </w:r>
          </w:p>
        </w:tc>
      </w:tr>
      <w:tr w:rsidR="007E73DD" w:rsidRPr="007E73DD" w14:paraId="000A24EF" w14:textId="77777777" w:rsidTr="006E2F1D">
        <w:trPr>
          <w:trHeight w:val="217"/>
        </w:trPr>
        <w:tc>
          <w:tcPr>
            <w:tcW w:w="4503" w:type="dxa"/>
            <w:vAlign w:val="bottom"/>
            <w:hideMark/>
          </w:tcPr>
          <w:p w14:paraId="0A02C436"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гостиниц и ресторанов</w:t>
            </w:r>
          </w:p>
        </w:tc>
        <w:tc>
          <w:tcPr>
            <w:tcW w:w="1275" w:type="dxa"/>
            <w:vAlign w:val="bottom"/>
            <w:hideMark/>
          </w:tcPr>
          <w:p w14:paraId="272DFCC6"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A46F167"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100,6</w:t>
            </w:r>
          </w:p>
        </w:tc>
        <w:tc>
          <w:tcPr>
            <w:tcW w:w="1134" w:type="dxa"/>
            <w:vAlign w:val="bottom"/>
            <w:hideMark/>
          </w:tcPr>
          <w:p w14:paraId="7EA7BC1B"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100,6</w:t>
            </w:r>
          </w:p>
        </w:tc>
        <w:tc>
          <w:tcPr>
            <w:tcW w:w="1559" w:type="dxa"/>
            <w:vAlign w:val="bottom"/>
            <w:hideMark/>
          </w:tcPr>
          <w:p w14:paraId="03E840CA"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102,7</w:t>
            </w:r>
          </w:p>
        </w:tc>
      </w:tr>
      <w:tr w:rsidR="007E73DD" w:rsidRPr="007E73DD" w14:paraId="4A02B18C" w14:textId="77777777" w:rsidTr="006E2F1D">
        <w:trPr>
          <w:trHeight w:val="221"/>
        </w:trPr>
        <w:tc>
          <w:tcPr>
            <w:tcW w:w="4503" w:type="dxa"/>
            <w:vAlign w:val="bottom"/>
            <w:hideMark/>
          </w:tcPr>
          <w:p w14:paraId="203783FF"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Парикмахерские услуги</w:t>
            </w:r>
          </w:p>
        </w:tc>
        <w:tc>
          <w:tcPr>
            <w:tcW w:w="1275" w:type="dxa"/>
            <w:vAlign w:val="bottom"/>
            <w:hideMark/>
          </w:tcPr>
          <w:p w14:paraId="0CCF96B2"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2D4EF9A"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0DF89E9F"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15E9EBAB"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102,9</w:t>
            </w:r>
          </w:p>
        </w:tc>
      </w:tr>
      <w:tr w:rsidR="007E73DD" w:rsidRPr="007E73DD" w14:paraId="118D4707" w14:textId="77777777" w:rsidTr="006E2F1D">
        <w:trPr>
          <w:trHeight w:val="282"/>
        </w:trPr>
        <w:tc>
          <w:tcPr>
            <w:tcW w:w="4503" w:type="dxa"/>
            <w:tcBorders>
              <w:top w:val="nil"/>
              <w:left w:val="nil"/>
              <w:bottom w:val="single" w:sz="12" w:space="0" w:color="auto"/>
              <w:right w:val="nil"/>
            </w:tcBorders>
            <w:vAlign w:val="bottom"/>
            <w:hideMark/>
          </w:tcPr>
          <w:p w14:paraId="64622B10" w14:textId="77777777" w:rsidR="007E73DD" w:rsidRPr="007E73DD" w:rsidRDefault="007E73DD" w:rsidP="007E73D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251AF189"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101,5</w:t>
            </w:r>
          </w:p>
        </w:tc>
        <w:tc>
          <w:tcPr>
            <w:tcW w:w="1134" w:type="dxa"/>
            <w:tcBorders>
              <w:top w:val="nil"/>
              <w:left w:val="nil"/>
              <w:bottom w:val="single" w:sz="12" w:space="0" w:color="auto"/>
              <w:right w:val="nil"/>
            </w:tcBorders>
            <w:vAlign w:val="bottom"/>
            <w:hideMark/>
          </w:tcPr>
          <w:p w14:paraId="15B0DDC1" w14:textId="77777777" w:rsidR="007E73DD" w:rsidRPr="007E73DD" w:rsidRDefault="007E73DD" w:rsidP="007E73D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125,1</w:t>
            </w:r>
          </w:p>
        </w:tc>
        <w:tc>
          <w:tcPr>
            <w:tcW w:w="1134" w:type="dxa"/>
            <w:tcBorders>
              <w:top w:val="nil"/>
              <w:left w:val="nil"/>
              <w:bottom w:val="single" w:sz="12" w:space="0" w:color="auto"/>
              <w:right w:val="nil"/>
            </w:tcBorders>
            <w:vAlign w:val="bottom"/>
            <w:hideMark/>
          </w:tcPr>
          <w:p w14:paraId="3D37E571" w14:textId="77777777" w:rsidR="007E73DD" w:rsidRPr="007E73DD" w:rsidRDefault="007E73DD" w:rsidP="007E73D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125,1</w:t>
            </w:r>
          </w:p>
        </w:tc>
        <w:tc>
          <w:tcPr>
            <w:tcW w:w="1559" w:type="dxa"/>
            <w:tcBorders>
              <w:top w:val="nil"/>
              <w:left w:val="nil"/>
              <w:bottom w:val="single" w:sz="12" w:space="0" w:color="auto"/>
              <w:right w:val="nil"/>
            </w:tcBorders>
            <w:vAlign w:val="bottom"/>
            <w:hideMark/>
          </w:tcPr>
          <w:p w14:paraId="2469FFF6" w14:textId="77777777" w:rsidR="007E73DD" w:rsidRPr="007E73DD" w:rsidRDefault="007E73DD" w:rsidP="007E73D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112,3</w:t>
            </w:r>
          </w:p>
        </w:tc>
      </w:tr>
    </w:tbl>
    <w:p w14:paraId="73EA9608" w14:textId="77777777" w:rsidR="007E73DD" w:rsidRPr="007E73DD" w:rsidRDefault="007E73DD" w:rsidP="007E73DD">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098A9D7B"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В декабре</w:t>
      </w:r>
      <w:r w:rsidRPr="007E73DD">
        <w:rPr>
          <w:rFonts w:ascii="Times New Roman" w:eastAsia="Times New Roman" w:hAnsi="Times New Roman" w:cs="Times New Roman"/>
          <w:kern w:val="0"/>
          <w:sz w:val="24"/>
          <w:szCs w:val="24"/>
          <w:lang w:val="ky-KG" w:eastAsia="ru-RU"/>
          <w14:ligatures w14:val="none"/>
        </w:rPr>
        <w:t xml:space="preserve"> 2024 </w:t>
      </w:r>
      <w:proofErr w:type="spellStart"/>
      <w:r w:rsidRPr="007E73DD">
        <w:rPr>
          <w:rFonts w:ascii="Times New Roman" w:eastAsia="Times New Roman" w:hAnsi="Times New Roman" w:cs="Times New Roman"/>
          <w:kern w:val="0"/>
          <w:sz w:val="24"/>
          <w:szCs w:val="24"/>
          <w:lang w:val="ky-KG" w:eastAsia="ru-RU"/>
          <w14:ligatures w14:val="none"/>
        </w:rPr>
        <w:t>года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тарифы</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7E73DD">
        <w:rPr>
          <w:rFonts w:ascii="Times New Roman" w:eastAsia="Times New Roman" w:hAnsi="Times New Roman" w:cs="Times New Roman"/>
          <w:kern w:val="0"/>
          <w:sz w:val="24"/>
          <w:szCs w:val="24"/>
          <w:lang w:val="ky-KG" w:eastAsia="ru-RU"/>
          <w14:ligatures w14:val="none"/>
        </w:rPr>
        <w:t>связи</w:t>
      </w:r>
      <w:proofErr w:type="spellEnd"/>
      <w:proofErr w:type="gram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оказываемые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предприятиям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учреждениям</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организациям</w:t>
      </w:r>
      <w:proofErr w:type="spellEnd"/>
      <w:r w:rsidRPr="007E73DD">
        <w:rPr>
          <w:rFonts w:ascii="Times New Roman" w:eastAsia="Times New Roman" w:hAnsi="Times New Roman" w:cs="Times New Roman"/>
          <w:kern w:val="0"/>
          <w:sz w:val="24"/>
          <w:szCs w:val="24"/>
          <w:lang w:val="ky-KG" w:eastAsia="ru-RU"/>
          <w14:ligatures w14:val="none"/>
        </w:rPr>
        <w:t xml:space="preserve"> по </w:t>
      </w:r>
      <w:proofErr w:type="spellStart"/>
      <w:r w:rsidRPr="007E73DD">
        <w:rPr>
          <w:rFonts w:ascii="Times New Roman" w:eastAsia="Times New Roman" w:hAnsi="Times New Roman" w:cs="Times New Roman"/>
          <w:kern w:val="0"/>
          <w:sz w:val="24"/>
          <w:szCs w:val="24"/>
          <w:lang w:val="ky-KG" w:eastAsia="ru-RU"/>
          <w14:ligatures w14:val="none"/>
        </w:rPr>
        <w:t>сравнению</w:t>
      </w:r>
      <w:proofErr w:type="spellEnd"/>
      <w:r w:rsidRPr="007E73DD">
        <w:rPr>
          <w:rFonts w:ascii="Times New Roman" w:eastAsia="Times New Roman" w:hAnsi="Times New Roman" w:cs="Times New Roman"/>
          <w:kern w:val="0"/>
          <w:sz w:val="24"/>
          <w:szCs w:val="24"/>
          <w:lang w:val="ky-KG" w:eastAsia="ru-RU"/>
          <w14:ligatures w14:val="none"/>
        </w:rPr>
        <w:t xml:space="preserve"> с </w:t>
      </w:r>
      <w:proofErr w:type="spellStart"/>
      <w:r w:rsidRPr="007E73DD">
        <w:rPr>
          <w:rFonts w:ascii="Times New Roman" w:eastAsia="Times New Roman" w:hAnsi="Times New Roman" w:cs="Times New Roman"/>
          <w:kern w:val="0"/>
          <w:sz w:val="24"/>
          <w:szCs w:val="24"/>
          <w:lang w:val="ky-KG" w:eastAsia="ru-RU"/>
          <w14:ligatures w14:val="none"/>
        </w:rPr>
        <w:t>предыдущим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месяцем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остались</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прежнем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уровне</w:t>
      </w:r>
      <w:proofErr w:type="spellEnd"/>
      <w:r w:rsidRPr="007E73DD">
        <w:rPr>
          <w:rFonts w:ascii="Times New Roman" w:eastAsia="Times New Roman" w:hAnsi="Times New Roman" w:cs="Times New Roman"/>
          <w:kern w:val="0"/>
          <w:sz w:val="24"/>
          <w:szCs w:val="24"/>
          <w:lang w:val="ky-KG" w:eastAsia="ru-RU"/>
          <w14:ligatures w14:val="none"/>
        </w:rPr>
        <w:t>.</w:t>
      </w:r>
    </w:p>
    <w:p w14:paraId="25C832CE" w14:textId="77777777" w:rsidR="007E73DD" w:rsidRDefault="007E73DD"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ky-KG" w:eastAsia="ru-RU"/>
          <w14:ligatures w14:val="none"/>
        </w:rPr>
        <w:t xml:space="preserve">В </w:t>
      </w:r>
      <w:proofErr w:type="spellStart"/>
      <w:r w:rsidRPr="007E73DD">
        <w:rPr>
          <w:rFonts w:ascii="Times New Roman" w:eastAsia="Times New Roman" w:hAnsi="Times New Roman" w:cs="Times New Roman"/>
          <w:kern w:val="0"/>
          <w:sz w:val="24"/>
          <w:szCs w:val="24"/>
          <w:lang w:val="ky-KG" w:eastAsia="ru-RU"/>
          <w14:ligatures w14:val="none"/>
        </w:rPr>
        <w:t>январе-декабре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т.г</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услуги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7E73DD">
        <w:rPr>
          <w:rFonts w:ascii="Times New Roman" w:eastAsia="Times New Roman" w:hAnsi="Times New Roman" w:cs="Times New Roman"/>
          <w:kern w:val="0"/>
          <w:sz w:val="24"/>
          <w:szCs w:val="24"/>
          <w:lang w:val="ky-KG" w:eastAsia="ru-RU"/>
          <w14:ligatures w14:val="none"/>
        </w:rPr>
        <w:t>связи</w:t>
      </w:r>
      <w:proofErr w:type="spellEnd"/>
      <w:proofErr w:type="gram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оказываемые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предприятиям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учреждениям</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организациям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 на 2,5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46C21868" w14:textId="77777777" w:rsidR="00D26977" w:rsidRDefault="00D26977"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6D2166AD" w14:textId="77777777" w:rsidR="00D26977" w:rsidRDefault="00D26977"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2DD456E8" w14:textId="77777777" w:rsidR="00D26977" w:rsidRDefault="00D26977"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73BFDD2F" w14:textId="77777777" w:rsidR="00D26977" w:rsidRDefault="00D26977" w:rsidP="007E73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54A12731" w14:textId="77777777" w:rsidR="00D26977" w:rsidRPr="007E73DD" w:rsidRDefault="00D26977"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0C51C861"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3880E5EA" w14:textId="77777777" w:rsidR="007E73DD" w:rsidRPr="007E73DD" w:rsidRDefault="007E73DD" w:rsidP="007E73DD">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Таблица 44: Индексы потребительских тарифов на услуги связи, оказываемые предприятиям, учреждениям и организациям, в январе-</w:t>
      </w:r>
      <w:proofErr w:type="spellStart"/>
      <w:r w:rsidRPr="007E73DD">
        <w:rPr>
          <w:rFonts w:ascii="Times New Roman" w:eastAsia="Times New Roman" w:hAnsi="Times New Roman" w:cs="Times New Roman"/>
          <w:b/>
          <w:kern w:val="0"/>
          <w:sz w:val="24"/>
          <w:szCs w:val="24"/>
          <w:lang w:val="ky-KG" w:eastAsia="ru-RU"/>
          <w14:ligatures w14:val="none"/>
        </w:rPr>
        <w:t>декабре</w:t>
      </w:r>
      <w:proofErr w:type="spellEnd"/>
    </w:p>
    <w:p w14:paraId="44011015" w14:textId="77777777" w:rsidR="007E73DD" w:rsidRPr="007E73DD" w:rsidRDefault="007E73DD" w:rsidP="007E73DD">
      <w:pPr>
        <w:spacing w:after="0" w:line="252" w:lineRule="auto"/>
        <w:ind w:left="1428"/>
        <w:rPr>
          <w:rFonts w:ascii="Times New Roman" w:eastAsia="Times New Roman" w:hAnsi="Times New Roman" w:cs="Times New Roman"/>
          <w:i/>
          <w:kern w:val="0"/>
          <w:sz w:val="24"/>
          <w:szCs w:val="24"/>
          <w:lang w:val="ru-RU" w:eastAsia="ru-RU"/>
          <w14:ligatures w14:val="none"/>
        </w:rPr>
      </w:pPr>
      <w:r w:rsidRPr="007E73DD">
        <w:rPr>
          <w:rFonts w:ascii="Times New Roman" w:eastAsia="Times New Roman" w:hAnsi="Times New Roman" w:cs="Times New Roman"/>
          <w:i/>
          <w:kern w:val="0"/>
          <w:sz w:val="24"/>
          <w:szCs w:val="24"/>
          <w:lang w:val="ru-RU" w:eastAsia="ru-RU"/>
          <w14:ligatures w14:val="none"/>
        </w:rPr>
        <w:t xml:space="preserve">(в процентах к соответствующему периоду предыдущего года) </w:t>
      </w:r>
    </w:p>
    <w:p w14:paraId="77D2D9CE" w14:textId="77777777" w:rsidR="007E73DD" w:rsidRPr="007E73DD" w:rsidRDefault="007E73DD" w:rsidP="007E73DD">
      <w:pPr>
        <w:spacing w:after="0" w:line="252" w:lineRule="auto"/>
        <w:ind w:firstLine="720"/>
        <w:rPr>
          <w:rFonts w:ascii="Times New Roman" w:eastAsia="Times New Roman" w:hAnsi="Times New Roman" w:cs="Times New Roman"/>
          <w:kern w:val="0"/>
          <w:sz w:val="16"/>
          <w:szCs w:val="16"/>
          <w:lang w:val="ru-RU"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7E73DD" w:rsidRPr="007E73DD" w14:paraId="429FF075" w14:textId="77777777" w:rsidTr="006E2F1D">
        <w:tc>
          <w:tcPr>
            <w:tcW w:w="5387" w:type="dxa"/>
            <w:tcBorders>
              <w:top w:val="single" w:sz="12" w:space="0" w:color="auto"/>
              <w:left w:val="nil"/>
              <w:bottom w:val="single" w:sz="12" w:space="0" w:color="auto"/>
              <w:right w:val="nil"/>
            </w:tcBorders>
          </w:tcPr>
          <w:p w14:paraId="6EFAAE6B"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left w:val="nil"/>
              <w:bottom w:val="single" w:sz="12" w:space="0" w:color="auto"/>
              <w:right w:val="nil"/>
            </w:tcBorders>
            <w:hideMark/>
          </w:tcPr>
          <w:p w14:paraId="22021F02"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2023</w:t>
            </w:r>
          </w:p>
        </w:tc>
        <w:tc>
          <w:tcPr>
            <w:tcW w:w="1984" w:type="dxa"/>
            <w:tcBorders>
              <w:top w:val="single" w:sz="12" w:space="0" w:color="auto"/>
              <w:left w:val="nil"/>
              <w:bottom w:val="single" w:sz="12" w:space="0" w:color="auto"/>
              <w:right w:val="nil"/>
            </w:tcBorders>
            <w:hideMark/>
          </w:tcPr>
          <w:p w14:paraId="466C4500" w14:textId="77777777" w:rsidR="007E73DD" w:rsidRPr="007E73DD" w:rsidRDefault="007E73DD" w:rsidP="007E73DD">
            <w:pPr>
              <w:spacing w:after="0" w:line="252"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2024</w:t>
            </w:r>
          </w:p>
        </w:tc>
      </w:tr>
      <w:tr w:rsidR="007E73DD" w:rsidRPr="007E73DD" w14:paraId="3BDEA1FA" w14:textId="77777777" w:rsidTr="006E2F1D">
        <w:trPr>
          <w:trHeight w:val="284"/>
        </w:trPr>
        <w:tc>
          <w:tcPr>
            <w:tcW w:w="5387" w:type="dxa"/>
            <w:tcBorders>
              <w:top w:val="single" w:sz="12" w:space="0" w:color="auto"/>
              <w:left w:val="nil"/>
              <w:bottom w:val="nil"/>
              <w:right w:val="nil"/>
            </w:tcBorders>
            <w:vAlign w:val="bottom"/>
            <w:hideMark/>
          </w:tcPr>
          <w:p w14:paraId="0CD8A215" w14:textId="77777777" w:rsidR="007E73DD" w:rsidRPr="007E73DD" w:rsidRDefault="007E73DD" w:rsidP="007E73DD">
            <w:pPr>
              <w:spacing w:after="0" w:line="252" w:lineRule="auto"/>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left w:val="nil"/>
              <w:bottom w:val="nil"/>
              <w:right w:val="nil"/>
            </w:tcBorders>
            <w:vAlign w:val="bottom"/>
            <w:hideMark/>
          </w:tcPr>
          <w:p w14:paraId="6DCEB07B" w14:textId="77777777" w:rsidR="007E73DD" w:rsidRPr="007E73DD" w:rsidRDefault="007E73DD" w:rsidP="007E73DD">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103,6</w:t>
            </w:r>
          </w:p>
        </w:tc>
        <w:tc>
          <w:tcPr>
            <w:tcW w:w="1984" w:type="dxa"/>
            <w:tcBorders>
              <w:top w:val="single" w:sz="12" w:space="0" w:color="auto"/>
              <w:left w:val="nil"/>
              <w:bottom w:val="nil"/>
              <w:right w:val="nil"/>
            </w:tcBorders>
            <w:vAlign w:val="bottom"/>
            <w:hideMark/>
          </w:tcPr>
          <w:p w14:paraId="2D554902" w14:textId="77777777" w:rsidR="007E73DD" w:rsidRPr="007E73DD" w:rsidRDefault="007E73DD" w:rsidP="007E73DD">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102,5</w:t>
            </w:r>
          </w:p>
        </w:tc>
      </w:tr>
      <w:tr w:rsidR="007E73DD" w:rsidRPr="007E73DD" w14:paraId="1A5A07D9" w14:textId="77777777" w:rsidTr="006E2F1D">
        <w:trPr>
          <w:trHeight w:val="284"/>
        </w:trPr>
        <w:tc>
          <w:tcPr>
            <w:tcW w:w="5387" w:type="dxa"/>
            <w:vAlign w:val="bottom"/>
            <w:hideMark/>
          </w:tcPr>
          <w:p w14:paraId="66F8BBE6"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hideMark/>
          </w:tcPr>
          <w:p w14:paraId="6F4D5CB7" w14:textId="77777777" w:rsidR="007E73DD" w:rsidRPr="007E73DD" w:rsidRDefault="007E73DD" w:rsidP="007E73DD">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219,4</w:t>
            </w:r>
          </w:p>
        </w:tc>
        <w:tc>
          <w:tcPr>
            <w:tcW w:w="1984" w:type="dxa"/>
            <w:vAlign w:val="bottom"/>
            <w:hideMark/>
          </w:tcPr>
          <w:p w14:paraId="05EAC37B" w14:textId="77777777" w:rsidR="007E73DD" w:rsidRPr="007E73DD" w:rsidRDefault="007E73DD" w:rsidP="007E73DD">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128,1</w:t>
            </w:r>
          </w:p>
        </w:tc>
      </w:tr>
      <w:tr w:rsidR="007E73DD" w:rsidRPr="007E73DD" w14:paraId="7BCD1C7E" w14:textId="77777777" w:rsidTr="006E2F1D">
        <w:trPr>
          <w:trHeight w:val="284"/>
        </w:trPr>
        <w:tc>
          <w:tcPr>
            <w:tcW w:w="5387" w:type="dxa"/>
            <w:vAlign w:val="bottom"/>
            <w:hideMark/>
          </w:tcPr>
          <w:p w14:paraId="0AEBD239"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hideMark/>
          </w:tcPr>
          <w:p w14:paraId="13EC85A3" w14:textId="77777777" w:rsidR="007E73DD" w:rsidRPr="007E73DD" w:rsidRDefault="007E73DD" w:rsidP="007E73DD">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101,7</w:t>
            </w:r>
          </w:p>
        </w:tc>
        <w:tc>
          <w:tcPr>
            <w:tcW w:w="1984" w:type="dxa"/>
            <w:vAlign w:val="bottom"/>
            <w:hideMark/>
          </w:tcPr>
          <w:p w14:paraId="73CF8924" w14:textId="77777777" w:rsidR="007E73DD" w:rsidRPr="007E73DD" w:rsidRDefault="007E73DD" w:rsidP="007E73DD">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101,6</w:t>
            </w:r>
          </w:p>
        </w:tc>
      </w:tr>
      <w:tr w:rsidR="007E73DD" w:rsidRPr="007E73DD" w14:paraId="19CEB9AE" w14:textId="77777777" w:rsidTr="006E2F1D">
        <w:trPr>
          <w:trHeight w:val="284"/>
        </w:trPr>
        <w:tc>
          <w:tcPr>
            <w:tcW w:w="5387" w:type="dxa"/>
            <w:tcBorders>
              <w:top w:val="nil"/>
              <w:left w:val="nil"/>
              <w:bottom w:val="single" w:sz="12" w:space="0" w:color="auto"/>
              <w:right w:val="nil"/>
            </w:tcBorders>
            <w:vAlign w:val="bottom"/>
            <w:hideMark/>
          </w:tcPr>
          <w:p w14:paraId="06CAF5B4"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3340AB78" w14:textId="77777777" w:rsidR="007E73DD" w:rsidRPr="007E73DD" w:rsidRDefault="007E73DD" w:rsidP="007E73DD">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52FEF375" w14:textId="77777777" w:rsidR="007E73DD" w:rsidRPr="007E73DD" w:rsidRDefault="007E73DD" w:rsidP="007E73DD">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r>
    </w:tbl>
    <w:p w14:paraId="2AB60A73" w14:textId="77777777" w:rsidR="007E73DD" w:rsidRPr="007E73DD" w:rsidRDefault="007E73DD" w:rsidP="007E73DD">
      <w:pPr>
        <w:spacing w:after="0" w:line="252" w:lineRule="auto"/>
        <w:rPr>
          <w:rFonts w:ascii="Times New Roman" w:eastAsia="Times New Roman" w:hAnsi="Times New Roman" w:cs="Times New Roman"/>
          <w:kern w:val="0"/>
          <w:sz w:val="16"/>
          <w:szCs w:val="16"/>
          <w:lang w:val="ru-RU" w:eastAsia="ru-RU"/>
          <w14:ligatures w14:val="none"/>
        </w:rPr>
      </w:pPr>
    </w:p>
    <w:p w14:paraId="24BBA722"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Тарифы на услуги пассажирского транспорта по сравнению с предыдущим месяцем снизились – на 0,6 процента. Снизились тариф</w:t>
      </w:r>
      <w:r w:rsidRPr="007E73DD">
        <w:rPr>
          <w:rFonts w:ascii="Times New Roman" w:eastAsia="Times New Roman" w:hAnsi="Times New Roman" w:cs="Times New Roman"/>
          <w:kern w:val="0"/>
          <w:sz w:val="24"/>
          <w:szCs w:val="24"/>
          <w:lang w:val="ky-KG" w:eastAsia="ru-RU"/>
          <w14:ligatures w14:val="none"/>
        </w:rPr>
        <w:t>ы</w:t>
      </w:r>
      <w:r w:rsidRPr="007E73DD">
        <w:rPr>
          <w:rFonts w:ascii="Times New Roman" w:eastAsia="Times New Roman" w:hAnsi="Times New Roman" w:cs="Times New Roman"/>
          <w:kern w:val="0"/>
          <w:sz w:val="24"/>
          <w:szCs w:val="24"/>
          <w:lang w:val="ru-RU"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воздушный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пассажирский</w:t>
      </w:r>
      <w:proofErr w:type="spellEnd"/>
      <w:r w:rsidRPr="007E73DD">
        <w:rPr>
          <w:rFonts w:ascii="Times New Roman" w:eastAsia="Times New Roman" w:hAnsi="Times New Roman" w:cs="Times New Roman"/>
          <w:kern w:val="0"/>
          <w:sz w:val="24"/>
          <w:szCs w:val="24"/>
          <w:lang w:val="ky-KG" w:eastAsia="ru-RU"/>
          <w14:ligatures w14:val="none"/>
        </w:rPr>
        <w:t xml:space="preserve"> транспорт – на 4,9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железнодорожный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пассажирский</w:t>
      </w:r>
      <w:proofErr w:type="spellEnd"/>
      <w:r w:rsidRPr="007E73DD">
        <w:rPr>
          <w:rFonts w:ascii="Times New Roman" w:eastAsia="Times New Roman" w:hAnsi="Times New Roman" w:cs="Times New Roman"/>
          <w:kern w:val="0"/>
          <w:sz w:val="24"/>
          <w:szCs w:val="24"/>
          <w:lang w:val="ky-KG" w:eastAsia="ru-RU"/>
          <w14:ligatures w14:val="none"/>
        </w:rPr>
        <w:t xml:space="preserve"> транспорт – на 0,6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4E079685" w14:textId="77777777" w:rsidR="007E73DD" w:rsidRPr="007E73DD" w:rsidRDefault="007E73DD" w:rsidP="007E73DD">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w:t>
      </w:r>
      <w:proofErr w:type="spellStart"/>
      <w:r w:rsidRPr="007E73DD">
        <w:rPr>
          <w:rFonts w:ascii="Times New Roman" w:eastAsia="Times New Roman" w:hAnsi="Times New Roman" w:cs="Times New Roman"/>
          <w:kern w:val="0"/>
          <w:sz w:val="24"/>
          <w:szCs w:val="24"/>
          <w:lang w:val="ky-KG" w:eastAsia="ru-RU"/>
          <w14:ligatures w14:val="none"/>
        </w:rPr>
        <w:t>декабре</w:t>
      </w:r>
      <w:proofErr w:type="spellEnd"/>
      <w:r w:rsidRPr="007E73DD">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тарифы на услуги пассажирского транспорта повысились – на </w:t>
      </w:r>
      <w:r w:rsidRPr="007E73DD">
        <w:rPr>
          <w:rFonts w:ascii="Times New Roman" w:eastAsia="Times New Roman" w:hAnsi="Times New Roman" w:cs="Times New Roman"/>
          <w:kern w:val="0"/>
          <w:sz w:val="24"/>
          <w:szCs w:val="24"/>
          <w:lang w:val="ky-KG" w:eastAsia="ru-RU"/>
          <w14:ligatures w14:val="none"/>
        </w:rPr>
        <w:t xml:space="preserve">15,8 </w:t>
      </w:r>
      <w:r w:rsidRPr="007E73DD">
        <w:rPr>
          <w:rFonts w:ascii="Times New Roman" w:eastAsia="Times New Roman" w:hAnsi="Times New Roman" w:cs="Times New Roman"/>
          <w:kern w:val="0"/>
          <w:sz w:val="24"/>
          <w:szCs w:val="24"/>
          <w:lang w:val="ru-RU" w:eastAsia="ru-RU"/>
          <w14:ligatures w14:val="none"/>
        </w:rPr>
        <w:t>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ru-RU" w:eastAsia="ru-RU"/>
          <w14:ligatures w14:val="none"/>
        </w:rPr>
        <w:t>. Повысились тарифы на автодорожный пассажирский транспорт (на 1</w:t>
      </w:r>
      <w:r w:rsidRPr="007E73DD">
        <w:rPr>
          <w:rFonts w:ascii="Times New Roman" w:eastAsia="Times New Roman" w:hAnsi="Times New Roman" w:cs="Times New Roman"/>
          <w:kern w:val="0"/>
          <w:sz w:val="24"/>
          <w:szCs w:val="24"/>
          <w:lang w:val="ky-KG" w:eastAsia="ru-RU"/>
          <w14:ligatures w14:val="none"/>
        </w:rPr>
        <w:t xml:space="preserve">9,9 </w:t>
      </w:r>
      <w:r w:rsidRPr="007E73DD">
        <w:rPr>
          <w:rFonts w:ascii="Times New Roman" w:eastAsia="Times New Roman" w:hAnsi="Times New Roman" w:cs="Times New Roman"/>
          <w:kern w:val="0"/>
          <w:sz w:val="24"/>
          <w:szCs w:val="24"/>
          <w:lang w:val="ru-RU" w:eastAsia="ru-RU"/>
          <w14:ligatures w14:val="none"/>
        </w:rPr>
        <w:t xml:space="preserve">процента), железнодорожный пассажирский транспорт </w:t>
      </w:r>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на 0,</w:t>
      </w:r>
      <w:r w:rsidRPr="007E73DD">
        <w:rPr>
          <w:rFonts w:ascii="Times New Roman" w:eastAsia="Times New Roman" w:hAnsi="Times New Roman" w:cs="Times New Roman"/>
          <w:kern w:val="0"/>
          <w:sz w:val="24"/>
          <w:szCs w:val="24"/>
          <w:lang w:val="ky-KG" w:eastAsia="ru-RU"/>
          <w14:ligatures w14:val="none"/>
        </w:rPr>
        <w:t>2</w:t>
      </w:r>
      <w:r w:rsidRPr="007E73DD">
        <w:rPr>
          <w:rFonts w:ascii="Times New Roman" w:eastAsia="Times New Roman" w:hAnsi="Times New Roman" w:cs="Times New Roman"/>
          <w:kern w:val="0"/>
          <w:sz w:val="24"/>
          <w:szCs w:val="24"/>
          <w:lang w:val="ru-RU" w:eastAsia="ru-RU"/>
          <w14:ligatures w14:val="none"/>
        </w:rPr>
        <w:t xml:space="preserve"> процента</w:t>
      </w:r>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 xml:space="preserve">. Снизились тарифы на </w:t>
      </w:r>
      <w:proofErr w:type="spellStart"/>
      <w:r w:rsidRPr="007E73DD">
        <w:rPr>
          <w:rFonts w:ascii="Times New Roman" w:eastAsia="Times New Roman" w:hAnsi="Times New Roman" w:cs="Times New Roman"/>
          <w:kern w:val="0"/>
          <w:sz w:val="24"/>
          <w:szCs w:val="24"/>
          <w:lang w:val="ky-KG" w:eastAsia="ru-RU"/>
          <w14:ligatures w14:val="none"/>
        </w:rPr>
        <w:t>воздушный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пассажирский</w:t>
      </w:r>
      <w:proofErr w:type="spellEnd"/>
      <w:r w:rsidRPr="007E73DD">
        <w:rPr>
          <w:rFonts w:ascii="Times New Roman" w:eastAsia="Times New Roman" w:hAnsi="Times New Roman" w:cs="Times New Roman"/>
          <w:kern w:val="0"/>
          <w:sz w:val="24"/>
          <w:szCs w:val="24"/>
          <w:lang w:val="ky-KG" w:eastAsia="ru-RU"/>
          <w14:ligatures w14:val="none"/>
        </w:rPr>
        <w:t xml:space="preserve"> транспорт (на 7,5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14265DFC" w14:textId="77777777" w:rsidR="007E73DD" w:rsidRPr="007E73DD" w:rsidRDefault="007E73DD" w:rsidP="007E73DD">
      <w:pPr>
        <w:spacing w:after="0" w:line="252" w:lineRule="auto"/>
        <w:rPr>
          <w:rFonts w:ascii="Times New Roman" w:eastAsia="Times New Roman" w:hAnsi="Times New Roman" w:cs="Times New Roman"/>
          <w:b/>
          <w:kern w:val="0"/>
          <w:sz w:val="24"/>
          <w:szCs w:val="24"/>
          <w:lang w:val="ky-KG" w:eastAsia="ru-RU"/>
          <w14:ligatures w14:val="none"/>
        </w:rPr>
      </w:pPr>
    </w:p>
    <w:p w14:paraId="1EF05514" w14:textId="77777777" w:rsidR="007E73DD" w:rsidRPr="007E73DD" w:rsidRDefault="007E73DD" w:rsidP="007E73DD">
      <w:pPr>
        <w:spacing w:after="0" w:line="252" w:lineRule="auto"/>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45: Индексы потребительских тарифов на услуги пассажирского</w:t>
      </w:r>
    </w:p>
    <w:p w14:paraId="04FCB384" w14:textId="77777777" w:rsidR="007E73DD" w:rsidRPr="007E73DD" w:rsidRDefault="007E73DD" w:rsidP="007E73DD">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t>транспорта в январе-</w:t>
      </w:r>
      <w:proofErr w:type="spellStart"/>
      <w:r w:rsidRPr="007E73DD">
        <w:rPr>
          <w:rFonts w:ascii="Times New Roman" w:eastAsia="Times New Roman" w:hAnsi="Times New Roman" w:cs="Times New Roman"/>
          <w:b/>
          <w:kern w:val="0"/>
          <w:sz w:val="24"/>
          <w:szCs w:val="24"/>
          <w:lang w:val="ky-KG" w:eastAsia="ru-RU"/>
          <w14:ligatures w14:val="none"/>
        </w:rPr>
        <w:t>декабре</w:t>
      </w:r>
      <w:proofErr w:type="spellEnd"/>
    </w:p>
    <w:p w14:paraId="6D7F7ADC" w14:textId="77777777" w:rsidR="007E73DD" w:rsidRPr="007E73DD" w:rsidRDefault="007E73DD" w:rsidP="007E73DD">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7E73DD">
        <w:rPr>
          <w:rFonts w:ascii="Times New Roman" w:eastAsia="Times New Roman" w:hAnsi="Times New Roman" w:cs="Times New Roman"/>
          <w:i/>
          <w:kern w:val="0"/>
          <w:sz w:val="24"/>
          <w:szCs w:val="24"/>
          <w:lang w:val="ky-KG" w:eastAsia="ru-RU"/>
          <w14:ligatures w14:val="none"/>
        </w:rPr>
        <w:t>(</w:t>
      </w:r>
      <w:r w:rsidRPr="007E73DD">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p w14:paraId="4E9934B2" w14:textId="77777777" w:rsidR="007E73DD" w:rsidRPr="007E73DD" w:rsidRDefault="007E73DD" w:rsidP="007E73DD">
      <w:pPr>
        <w:spacing w:after="0" w:line="252" w:lineRule="auto"/>
        <w:rPr>
          <w:rFonts w:ascii="Times New Roman" w:eastAsia="Times New Roman" w:hAnsi="Times New Roman" w:cs="Times New Roman"/>
          <w:kern w:val="0"/>
          <w:sz w:val="8"/>
          <w:szCs w:val="8"/>
          <w:lang w:val="ru-RU" w:eastAsia="ru-RU"/>
          <w14:ligatures w14:val="none"/>
        </w:rPr>
      </w:pPr>
    </w:p>
    <w:tbl>
      <w:tblPr>
        <w:tblW w:w="0" w:type="auto"/>
        <w:tblInd w:w="108" w:type="dxa"/>
        <w:tblLook w:val="04A0" w:firstRow="1" w:lastRow="0" w:firstColumn="1" w:lastColumn="0" w:noHBand="0" w:noVBand="1"/>
      </w:tblPr>
      <w:tblGrid>
        <w:gridCol w:w="5217"/>
        <w:gridCol w:w="2231"/>
        <w:gridCol w:w="1941"/>
      </w:tblGrid>
      <w:tr w:rsidR="007E73DD" w:rsidRPr="007E73DD" w14:paraId="67E86791" w14:textId="77777777" w:rsidTr="006E2F1D">
        <w:trPr>
          <w:trHeight w:val="244"/>
        </w:trPr>
        <w:tc>
          <w:tcPr>
            <w:tcW w:w="5420" w:type="dxa"/>
            <w:tcBorders>
              <w:top w:val="single" w:sz="12" w:space="0" w:color="auto"/>
              <w:left w:val="nil"/>
              <w:bottom w:val="single" w:sz="12" w:space="0" w:color="auto"/>
              <w:right w:val="nil"/>
            </w:tcBorders>
          </w:tcPr>
          <w:p w14:paraId="6687645B"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left w:val="nil"/>
              <w:bottom w:val="single" w:sz="12" w:space="0" w:color="auto"/>
              <w:right w:val="nil"/>
            </w:tcBorders>
            <w:hideMark/>
          </w:tcPr>
          <w:p w14:paraId="7321F323" w14:textId="77777777" w:rsidR="007E73DD" w:rsidRPr="007E73DD" w:rsidRDefault="007E73DD" w:rsidP="007E73DD">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20</w:t>
            </w:r>
            <w:r w:rsidRPr="007E73DD">
              <w:rPr>
                <w:rFonts w:ascii="Times New Roman" w:eastAsia="Times New Roman" w:hAnsi="Times New Roman" w:cs="Times New Roman"/>
                <w:b/>
                <w:kern w:val="0"/>
                <w:sz w:val="20"/>
                <w:szCs w:val="20"/>
                <w:lang w:val="ky-KG" w:eastAsia="ru-RU"/>
                <w14:ligatures w14:val="none"/>
              </w:rPr>
              <w:t>23</w:t>
            </w:r>
          </w:p>
        </w:tc>
        <w:tc>
          <w:tcPr>
            <w:tcW w:w="1983" w:type="dxa"/>
            <w:tcBorders>
              <w:top w:val="single" w:sz="12" w:space="0" w:color="auto"/>
              <w:left w:val="nil"/>
              <w:bottom w:val="single" w:sz="12" w:space="0" w:color="auto"/>
              <w:right w:val="nil"/>
            </w:tcBorders>
            <w:hideMark/>
          </w:tcPr>
          <w:p w14:paraId="78797E1F" w14:textId="77777777" w:rsidR="007E73DD" w:rsidRPr="007E73DD" w:rsidRDefault="007E73DD" w:rsidP="007E73DD">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ru-RU" w:eastAsia="ru-RU"/>
                <w14:ligatures w14:val="none"/>
              </w:rPr>
              <w:t>202</w:t>
            </w:r>
            <w:r w:rsidRPr="007E73DD">
              <w:rPr>
                <w:rFonts w:ascii="Times New Roman" w:eastAsia="Times New Roman" w:hAnsi="Times New Roman" w:cs="Times New Roman"/>
                <w:b/>
                <w:kern w:val="0"/>
                <w:sz w:val="20"/>
                <w:szCs w:val="20"/>
                <w:lang w:val="ky-KG" w:eastAsia="ru-RU"/>
                <w14:ligatures w14:val="none"/>
              </w:rPr>
              <w:t>4</w:t>
            </w:r>
          </w:p>
        </w:tc>
      </w:tr>
      <w:tr w:rsidR="007E73DD" w:rsidRPr="007E73DD" w14:paraId="75517CDD" w14:textId="77777777" w:rsidTr="006E2F1D">
        <w:trPr>
          <w:trHeight w:val="289"/>
        </w:trPr>
        <w:tc>
          <w:tcPr>
            <w:tcW w:w="5420" w:type="dxa"/>
            <w:tcBorders>
              <w:top w:val="single" w:sz="12" w:space="0" w:color="auto"/>
              <w:left w:val="nil"/>
              <w:bottom w:val="nil"/>
              <w:right w:val="nil"/>
            </w:tcBorders>
            <w:vAlign w:val="bottom"/>
            <w:hideMark/>
          </w:tcPr>
          <w:p w14:paraId="59DA0CB3"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left w:val="nil"/>
              <w:bottom w:val="nil"/>
              <w:right w:val="nil"/>
            </w:tcBorders>
            <w:vAlign w:val="bottom"/>
            <w:hideMark/>
          </w:tcPr>
          <w:p w14:paraId="1D2625DE" w14:textId="77777777" w:rsidR="007E73DD" w:rsidRPr="007E73DD" w:rsidRDefault="007E73DD" w:rsidP="007E73DD">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103,4</w:t>
            </w:r>
          </w:p>
        </w:tc>
        <w:tc>
          <w:tcPr>
            <w:tcW w:w="1983" w:type="dxa"/>
            <w:tcBorders>
              <w:top w:val="single" w:sz="12" w:space="0" w:color="auto"/>
              <w:left w:val="nil"/>
              <w:bottom w:val="nil"/>
              <w:right w:val="nil"/>
            </w:tcBorders>
            <w:vAlign w:val="bottom"/>
            <w:hideMark/>
          </w:tcPr>
          <w:p w14:paraId="5B876C45" w14:textId="77777777" w:rsidR="007E73DD" w:rsidRPr="007E73DD" w:rsidRDefault="007E73DD" w:rsidP="007E73DD">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115,8</w:t>
            </w:r>
          </w:p>
        </w:tc>
      </w:tr>
      <w:tr w:rsidR="007E73DD" w:rsidRPr="007E73DD" w14:paraId="6DB92B97" w14:textId="77777777" w:rsidTr="006E2F1D">
        <w:trPr>
          <w:trHeight w:val="289"/>
        </w:trPr>
        <w:tc>
          <w:tcPr>
            <w:tcW w:w="5420" w:type="dxa"/>
            <w:vAlign w:val="bottom"/>
            <w:hideMark/>
          </w:tcPr>
          <w:p w14:paraId="52301668"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hideMark/>
          </w:tcPr>
          <w:p w14:paraId="19D871D2" w14:textId="77777777" w:rsidR="007E73DD" w:rsidRPr="007E73DD" w:rsidRDefault="007E73DD" w:rsidP="007E73D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134,7</w:t>
            </w:r>
          </w:p>
        </w:tc>
        <w:tc>
          <w:tcPr>
            <w:tcW w:w="1983" w:type="dxa"/>
            <w:vAlign w:val="bottom"/>
            <w:hideMark/>
          </w:tcPr>
          <w:p w14:paraId="1F933732" w14:textId="77777777" w:rsidR="007E73DD" w:rsidRPr="007E73DD" w:rsidRDefault="007E73DD" w:rsidP="007E73D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r>
      <w:tr w:rsidR="007E73DD" w:rsidRPr="007E73DD" w14:paraId="62B97A2E" w14:textId="77777777" w:rsidTr="006E2F1D">
        <w:trPr>
          <w:trHeight w:val="289"/>
        </w:trPr>
        <w:tc>
          <w:tcPr>
            <w:tcW w:w="5420" w:type="dxa"/>
            <w:vAlign w:val="bottom"/>
            <w:hideMark/>
          </w:tcPr>
          <w:p w14:paraId="73CA230F"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2CAFE32C"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и</w:t>
            </w:r>
            <w:r w:rsidRPr="007E73DD">
              <w:rPr>
                <w:rFonts w:ascii="Times New Roman" w:eastAsia="Times New Roman" w:hAnsi="Times New Roman" w:cs="Times New Roman"/>
                <w:kern w:val="0"/>
                <w:sz w:val="20"/>
                <w:szCs w:val="20"/>
                <w:lang w:val="ru-RU" w:eastAsia="ru-RU"/>
                <w14:ligatures w14:val="none"/>
              </w:rPr>
              <w:t>з них:</w:t>
            </w:r>
          </w:p>
        </w:tc>
        <w:tc>
          <w:tcPr>
            <w:tcW w:w="2281" w:type="dxa"/>
            <w:hideMark/>
          </w:tcPr>
          <w:p w14:paraId="72AAD809" w14:textId="77777777" w:rsidR="007E73DD" w:rsidRPr="007E73DD" w:rsidRDefault="007E73DD" w:rsidP="007E73D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103,5</w:t>
            </w:r>
          </w:p>
        </w:tc>
        <w:tc>
          <w:tcPr>
            <w:tcW w:w="1983" w:type="dxa"/>
            <w:hideMark/>
          </w:tcPr>
          <w:p w14:paraId="1F2ED54C" w14:textId="77777777" w:rsidR="007E73DD" w:rsidRPr="007E73DD" w:rsidRDefault="007E73DD" w:rsidP="007E73D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119,9</w:t>
            </w:r>
          </w:p>
        </w:tc>
      </w:tr>
      <w:tr w:rsidR="007E73DD" w:rsidRPr="007E73DD" w14:paraId="3067CC75" w14:textId="77777777" w:rsidTr="006E2F1D">
        <w:trPr>
          <w:trHeight w:val="289"/>
        </w:trPr>
        <w:tc>
          <w:tcPr>
            <w:tcW w:w="5420" w:type="dxa"/>
            <w:vAlign w:val="bottom"/>
            <w:hideMark/>
          </w:tcPr>
          <w:p w14:paraId="0091320C" w14:textId="77777777" w:rsidR="007E73DD" w:rsidRPr="007E73DD" w:rsidRDefault="007E73DD" w:rsidP="007E73DD">
            <w:pPr>
              <w:spacing w:after="0" w:line="276" w:lineRule="auto"/>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hideMark/>
          </w:tcPr>
          <w:p w14:paraId="5D39A916" w14:textId="77777777" w:rsidR="007E73DD" w:rsidRPr="007E73DD" w:rsidRDefault="007E73DD" w:rsidP="007E73D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109,2</w:t>
            </w:r>
          </w:p>
        </w:tc>
        <w:tc>
          <w:tcPr>
            <w:tcW w:w="1983" w:type="dxa"/>
            <w:vAlign w:val="bottom"/>
            <w:hideMark/>
          </w:tcPr>
          <w:p w14:paraId="081889B6" w14:textId="77777777" w:rsidR="007E73DD" w:rsidRPr="007E73DD" w:rsidRDefault="007E73DD" w:rsidP="007E73D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101,9</w:t>
            </w:r>
          </w:p>
        </w:tc>
      </w:tr>
      <w:tr w:rsidR="007E73DD" w:rsidRPr="007E73DD" w14:paraId="0BF1B40F" w14:textId="77777777" w:rsidTr="006E2F1D">
        <w:trPr>
          <w:trHeight w:val="289"/>
        </w:trPr>
        <w:tc>
          <w:tcPr>
            <w:tcW w:w="5420" w:type="dxa"/>
            <w:vAlign w:val="bottom"/>
            <w:hideMark/>
          </w:tcPr>
          <w:p w14:paraId="191B66F8" w14:textId="77777777" w:rsidR="007E73DD" w:rsidRPr="007E73DD" w:rsidRDefault="007E73DD" w:rsidP="007E73DD">
            <w:pPr>
              <w:spacing w:after="0" w:line="276" w:lineRule="auto"/>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hideMark/>
          </w:tcPr>
          <w:p w14:paraId="4B49EFFD" w14:textId="77777777" w:rsidR="007E73DD" w:rsidRPr="007E73DD" w:rsidRDefault="007E73DD" w:rsidP="007E73D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120,0</w:t>
            </w:r>
          </w:p>
        </w:tc>
        <w:tc>
          <w:tcPr>
            <w:tcW w:w="1983" w:type="dxa"/>
            <w:vAlign w:val="bottom"/>
            <w:hideMark/>
          </w:tcPr>
          <w:p w14:paraId="6E88AA14" w14:textId="77777777" w:rsidR="007E73DD" w:rsidRPr="007E73DD" w:rsidRDefault="007E73DD" w:rsidP="007E73D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105,5</w:t>
            </w:r>
          </w:p>
        </w:tc>
      </w:tr>
      <w:tr w:rsidR="007E73DD" w:rsidRPr="007E73DD" w14:paraId="2E13F29E" w14:textId="77777777" w:rsidTr="006E2F1D">
        <w:trPr>
          <w:trHeight w:val="289"/>
        </w:trPr>
        <w:tc>
          <w:tcPr>
            <w:tcW w:w="5420" w:type="dxa"/>
            <w:tcBorders>
              <w:top w:val="nil"/>
              <w:left w:val="nil"/>
              <w:bottom w:val="single" w:sz="12" w:space="0" w:color="auto"/>
              <w:right w:val="nil"/>
            </w:tcBorders>
            <w:vAlign w:val="bottom"/>
            <w:hideMark/>
          </w:tcPr>
          <w:p w14:paraId="5295616A"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47C701AA" w14:textId="77777777" w:rsidR="007E73DD" w:rsidRPr="007E73DD" w:rsidRDefault="007E73DD" w:rsidP="007E73D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102,1</w:t>
            </w:r>
          </w:p>
        </w:tc>
        <w:tc>
          <w:tcPr>
            <w:tcW w:w="1983" w:type="dxa"/>
            <w:tcBorders>
              <w:top w:val="nil"/>
              <w:left w:val="nil"/>
              <w:bottom w:val="single" w:sz="12" w:space="0" w:color="auto"/>
              <w:right w:val="nil"/>
            </w:tcBorders>
            <w:vAlign w:val="bottom"/>
            <w:hideMark/>
          </w:tcPr>
          <w:p w14:paraId="3897AEA6" w14:textId="77777777" w:rsidR="007E73DD" w:rsidRPr="007E73DD" w:rsidRDefault="007E73DD" w:rsidP="007E73D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92,5</w:t>
            </w:r>
          </w:p>
        </w:tc>
      </w:tr>
    </w:tbl>
    <w:p w14:paraId="4E4F68D8" w14:textId="77777777" w:rsidR="007E73DD" w:rsidRPr="007E73DD" w:rsidRDefault="007E73DD" w:rsidP="007E73D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57761151" w14:textId="77777777" w:rsidR="007E73DD" w:rsidRPr="007E73DD" w:rsidRDefault="007E73DD" w:rsidP="007E73D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b/>
          <w:spacing w:val="-4"/>
          <w:kern w:val="0"/>
          <w:sz w:val="24"/>
          <w:szCs w:val="24"/>
          <w:lang w:val="ru-RU" w:eastAsia="ru-RU"/>
          <w14:ligatures w14:val="none"/>
        </w:rPr>
        <w:t xml:space="preserve">Индекс цен производителей промышленных товаров и услуг. </w:t>
      </w:r>
    </w:p>
    <w:p w14:paraId="67832B03" w14:textId="77777777" w:rsidR="007E73DD" w:rsidRPr="007E73DD" w:rsidRDefault="007E73DD" w:rsidP="007E73D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В </w:t>
      </w:r>
      <w:proofErr w:type="spellStart"/>
      <w:r w:rsidRPr="007E73DD">
        <w:rPr>
          <w:rFonts w:ascii="Times New Roman" w:eastAsia="Times New Roman" w:hAnsi="Times New Roman" w:cs="Times New Roman"/>
          <w:kern w:val="0"/>
          <w:sz w:val="24"/>
          <w:szCs w:val="24"/>
          <w:lang w:val="ky-KG" w:eastAsia="ru-RU"/>
          <w14:ligatures w14:val="none"/>
        </w:rPr>
        <w:t>дека</w:t>
      </w:r>
      <w:r w:rsidRPr="007E73DD">
        <w:rPr>
          <w:rFonts w:ascii="Times New Roman" w:eastAsia="Times New Roman" w:hAnsi="Times New Roman" w:cs="Times New Roman"/>
          <w:kern w:val="0"/>
          <w:sz w:val="24"/>
          <w:szCs w:val="24"/>
          <w:lang w:val="ru-RU" w:eastAsia="ru-RU"/>
          <w14:ligatures w14:val="none"/>
        </w:rPr>
        <w:t>бр</w:t>
      </w:r>
      <w:proofErr w:type="spellEnd"/>
      <w:r w:rsidRPr="007E73DD">
        <w:rPr>
          <w:rFonts w:ascii="Times New Roman" w:eastAsia="Times New Roman" w:hAnsi="Times New Roman" w:cs="Times New Roman"/>
          <w:kern w:val="0"/>
          <w:sz w:val="24"/>
          <w:szCs w:val="24"/>
          <w:lang w:val="ky-KG" w:eastAsia="ru-RU"/>
          <w14:ligatures w14:val="none"/>
        </w:rPr>
        <w:t xml:space="preserve">е </w:t>
      </w:r>
      <w:r w:rsidRPr="007E73DD">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индекс цен производителей промышленных товаров и услуг составил </w:t>
      </w:r>
      <w:r w:rsidRPr="007E73DD">
        <w:rPr>
          <w:rFonts w:ascii="Times New Roman" w:eastAsia="Times New Roman" w:hAnsi="Times New Roman" w:cs="Times New Roman"/>
          <w:kern w:val="0"/>
          <w:sz w:val="24"/>
          <w:szCs w:val="24"/>
          <w:lang w:val="ky-KG" w:eastAsia="ru-RU"/>
          <w14:ligatures w14:val="none"/>
        </w:rPr>
        <w:t>100,2</w:t>
      </w:r>
      <w:r w:rsidRPr="007E73DD">
        <w:rPr>
          <w:rFonts w:ascii="Times New Roman" w:eastAsia="Times New Roman" w:hAnsi="Times New Roman" w:cs="Times New Roman"/>
          <w:kern w:val="0"/>
          <w:sz w:val="24"/>
          <w:szCs w:val="24"/>
          <w:lang w:val="ru-RU" w:eastAsia="ru-RU"/>
          <w14:ligatures w14:val="none"/>
        </w:rPr>
        <w:t xml:space="preserve"> процент</w:t>
      </w:r>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ru-RU" w:eastAsia="ru-RU"/>
          <w14:ligatures w14:val="none"/>
        </w:rPr>
        <w:t>.</w:t>
      </w:r>
    </w:p>
    <w:p w14:paraId="2E160315" w14:textId="77777777" w:rsidR="007E73DD" w:rsidRPr="007E73DD" w:rsidRDefault="007E73DD" w:rsidP="007E73DD">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Индекс цен производителей в обрабатывающих производствах</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снизились</w:t>
      </w:r>
      <w:proofErr w:type="spellEnd"/>
      <w:r w:rsidRPr="007E73DD">
        <w:rPr>
          <w:rFonts w:ascii="Times New Roman" w:eastAsia="Times New Roman" w:hAnsi="Times New Roman" w:cs="Times New Roman"/>
          <w:kern w:val="0"/>
          <w:sz w:val="24"/>
          <w:szCs w:val="24"/>
          <w:lang w:val="ky-KG" w:eastAsia="ru-RU"/>
          <w14:ligatures w14:val="none"/>
        </w:rPr>
        <w:t xml:space="preserve"> - на 0,2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а в </w:t>
      </w:r>
      <w:proofErr w:type="spellStart"/>
      <w:r w:rsidRPr="007E73DD">
        <w:rPr>
          <w:rFonts w:ascii="Times New Roman" w:eastAsia="Times New Roman" w:hAnsi="Times New Roman" w:cs="Times New Roman"/>
          <w:kern w:val="0"/>
          <w:sz w:val="24"/>
          <w:szCs w:val="24"/>
          <w:lang w:val="ky-KG" w:eastAsia="ru-RU"/>
          <w14:ligatures w14:val="none"/>
        </w:rPr>
        <w:t>производстве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пищевых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продуктов</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включая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напитки</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табачных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изделий</w:t>
      </w:r>
      <w:proofErr w:type="spellEnd"/>
      <w:r w:rsidRPr="007E73DD">
        <w:rPr>
          <w:rFonts w:ascii="Times New Roman" w:eastAsia="Times New Roman" w:hAnsi="Times New Roman" w:cs="Times New Roman"/>
          <w:kern w:val="0"/>
          <w:sz w:val="24"/>
          <w:szCs w:val="24"/>
          <w:lang w:val="ky-KG" w:eastAsia="ru-RU"/>
          <w14:ligatures w14:val="none"/>
        </w:rPr>
        <w:t xml:space="preserve"> – на 0,4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производстве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 xml:space="preserve"> одежды и обуви, кожи и прочих кожаных изделий</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индексы</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остались</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прежнем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уровне</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 xml:space="preserve">. </w:t>
      </w:r>
    </w:p>
    <w:p w14:paraId="1D81132C" w14:textId="77777777" w:rsidR="007E73DD" w:rsidRPr="007E73DD" w:rsidRDefault="007E73DD" w:rsidP="007E73DD">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7E73DD">
        <w:rPr>
          <w:rFonts w:ascii="Times New Roman" w:eastAsia="Times New Roman" w:hAnsi="Times New Roman" w:cs="Times New Roman"/>
          <w:kern w:val="0"/>
          <w:sz w:val="24"/>
          <w:szCs w:val="24"/>
          <w:lang w:val="ky-KG" w:eastAsia="ru-RU"/>
          <w14:ligatures w14:val="none"/>
        </w:rPr>
        <w:t>Индексы</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производителей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предприятий</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обеспечения (снабжения) электроэнергией, газом, паром и кондиционированным воздухом</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повысились</w:t>
      </w:r>
      <w:proofErr w:type="spellEnd"/>
      <w:r w:rsidRPr="007E73DD">
        <w:rPr>
          <w:rFonts w:ascii="Times New Roman" w:eastAsia="Times New Roman" w:hAnsi="Times New Roman" w:cs="Times New Roman"/>
          <w:kern w:val="0"/>
          <w:sz w:val="24"/>
          <w:szCs w:val="24"/>
          <w:lang w:val="ky-KG" w:eastAsia="ru-RU"/>
          <w14:ligatures w14:val="none"/>
        </w:rPr>
        <w:t xml:space="preserve"> – на 1 процент, а в </w:t>
      </w:r>
      <w:proofErr w:type="spellStart"/>
      <w:r w:rsidRPr="007E73DD">
        <w:rPr>
          <w:rFonts w:ascii="Times New Roman" w:eastAsia="Times New Roman" w:hAnsi="Times New Roman" w:cs="Times New Roman"/>
          <w:kern w:val="0"/>
          <w:sz w:val="24"/>
          <w:szCs w:val="24"/>
          <w:lang w:val="ky-KG" w:eastAsia="ru-RU"/>
          <w14:ligatures w14:val="none"/>
        </w:rPr>
        <w:t>предприятиях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водоснабжения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очистки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обработки</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отходов</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получения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вторичного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сырья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индексы</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цен</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остались</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kern w:val="0"/>
          <w:sz w:val="24"/>
          <w:szCs w:val="24"/>
          <w:lang w:val="ky-KG" w:eastAsia="ru-RU"/>
          <w14:ligatures w14:val="none"/>
        </w:rPr>
        <w:t>прежнем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уровне</w:t>
      </w:r>
      <w:proofErr w:type="spellEnd"/>
      <w:r w:rsidRPr="007E73DD">
        <w:rPr>
          <w:rFonts w:ascii="Times New Roman" w:eastAsia="Times New Roman" w:hAnsi="Times New Roman" w:cs="Times New Roman"/>
          <w:kern w:val="0"/>
          <w:sz w:val="24"/>
          <w:szCs w:val="24"/>
          <w:lang w:val="ru-RU" w:eastAsia="ru-RU"/>
          <w14:ligatures w14:val="none"/>
        </w:rPr>
        <w:t>.</w:t>
      </w:r>
    </w:p>
    <w:p w14:paraId="7BC950F4" w14:textId="77777777" w:rsidR="007E73DD" w:rsidRDefault="007E73DD"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79B44779" w14:textId="77777777" w:rsidR="00D26977" w:rsidRDefault="00D26977"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36115C4C" w14:textId="77777777" w:rsidR="00D26977" w:rsidRDefault="00D26977"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746D939C" w14:textId="77777777" w:rsidR="00D26977" w:rsidRDefault="00D26977"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59F29105" w14:textId="77777777" w:rsidR="00D26977" w:rsidRDefault="00D26977"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59F0EE4F" w14:textId="77777777" w:rsidR="00D26977" w:rsidRPr="007E73DD" w:rsidRDefault="00D26977" w:rsidP="007E73D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753395E7" w14:textId="77777777" w:rsidR="007E73DD" w:rsidRPr="007E73DD" w:rsidRDefault="007E73DD" w:rsidP="007E73DD">
      <w:pPr>
        <w:spacing w:after="0" w:line="252" w:lineRule="auto"/>
        <w:ind w:left="1418" w:hanging="1418"/>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Таблица 46: Индекс цен производителей промышленных товаров и услуг в 2024г.</w:t>
      </w:r>
      <w:r w:rsidRPr="007E73DD">
        <w:rPr>
          <w:rFonts w:ascii="Times New Roman" w:eastAsia="Times New Roman" w:hAnsi="Times New Roman" w:cs="Times New Roman"/>
          <w:b/>
          <w:kern w:val="0"/>
          <w:sz w:val="24"/>
          <w:szCs w:val="24"/>
          <w:lang w:val="ru-RU" w:eastAsia="ru-RU"/>
          <w14:ligatures w14:val="none"/>
        </w:rPr>
        <w:br/>
      </w:r>
      <w:r w:rsidRPr="007E73DD">
        <w:rPr>
          <w:rFonts w:ascii="Times New Roman" w:eastAsia="Times New Roman" w:hAnsi="Times New Roman" w:cs="Times New Roman"/>
          <w:i/>
          <w:kern w:val="0"/>
          <w:sz w:val="20"/>
          <w:szCs w:val="20"/>
          <w:lang w:val="ru-RU" w:eastAsia="ru-RU"/>
          <w14:ligatures w14:val="none"/>
        </w:rPr>
        <w:t>(в процентах)</w:t>
      </w:r>
    </w:p>
    <w:p w14:paraId="570AA319" w14:textId="77777777" w:rsidR="007E73DD" w:rsidRPr="007E73DD" w:rsidRDefault="007E73DD" w:rsidP="007E73DD">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62" w:type="dxa"/>
        <w:tblLook w:val="00A0" w:firstRow="1" w:lastRow="0" w:firstColumn="1" w:lastColumn="0" w:noHBand="0" w:noVBand="0"/>
      </w:tblPr>
      <w:tblGrid>
        <w:gridCol w:w="1155"/>
        <w:gridCol w:w="1933"/>
        <w:gridCol w:w="1988"/>
        <w:gridCol w:w="2555"/>
        <w:gridCol w:w="2131"/>
      </w:tblGrid>
      <w:tr w:rsidR="007E73DD" w:rsidRPr="007E73DD" w14:paraId="5E596B69" w14:textId="77777777" w:rsidTr="006E2F1D">
        <w:trPr>
          <w:trHeight w:val="1156"/>
        </w:trPr>
        <w:tc>
          <w:tcPr>
            <w:tcW w:w="1155" w:type="dxa"/>
            <w:tcBorders>
              <w:top w:val="single" w:sz="4" w:space="0" w:color="auto"/>
              <w:left w:val="nil"/>
              <w:bottom w:val="single" w:sz="4" w:space="0" w:color="auto"/>
              <w:right w:val="nil"/>
            </w:tcBorders>
          </w:tcPr>
          <w:p w14:paraId="4E1FCA60"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tcBorders>
              <w:top w:val="single" w:sz="4" w:space="0" w:color="auto"/>
              <w:left w:val="nil"/>
              <w:bottom w:val="single" w:sz="4" w:space="0" w:color="auto"/>
              <w:right w:val="nil"/>
            </w:tcBorders>
            <w:vAlign w:val="center"/>
            <w:hideMark/>
          </w:tcPr>
          <w:p w14:paraId="34A3ABFA"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06096D44"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Обрабатывающие </w:t>
            </w:r>
            <w:r w:rsidRPr="007E73DD">
              <w:rPr>
                <w:rFonts w:ascii="Times New Roman" w:eastAsia="Times New Roman" w:hAnsi="Times New Roman" w:cs="Times New Roman"/>
                <w:b/>
                <w:kern w:val="0"/>
                <w:sz w:val="20"/>
                <w:szCs w:val="20"/>
                <w:lang w:val="ru-RU" w:eastAsia="ru-RU"/>
                <w14:ligatures w14:val="none"/>
              </w:rPr>
              <w:br/>
              <w:t>производства</w:t>
            </w:r>
          </w:p>
        </w:tc>
        <w:tc>
          <w:tcPr>
            <w:tcW w:w="2554" w:type="dxa"/>
            <w:tcBorders>
              <w:top w:val="single" w:sz="4" w:space="0" w:color="auto"/>
              <w:left w:val="nil"/>
              <w:bottom w:val="single" w:sz="4" w:space="0" w:color="auto"/>
              <w:right w:val="nil"/>
            </w:tcBorders>
            <w:hideMark/>
          </w:tcPr>
          <w:p w14:paraId="32B17C35"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2129" w:type="dxa"/>
            <w:tcBorders>
              <w:top w:val="single" w:sz="4" w:space="0" w:color="auto"/>
              <w:left w:val="nil"/>
              <w:bottom w:val="single" w:sz="4" w:space="0" w:color="auto"/>
              <w:right w:val="nil"/>
            </w:tcBorders>
            <w:hideMark/>
          </w:tcPr>
          <w:p w14:paraId="5DF6C110"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r>
      <w:tr w:rsidR="007E73DD" w:rsidRPr="007E73DD" w14:paraId="39AD3ACF" w14:textId="77777777" w:rsidTr="006E2F1D">
        <w:trPr>
          <w:trHeight w:val="226"/>
        </w:trPr>
        <w:tc>
          <w:tcPr>
            <w:tcW w:w="9762" w:type="dxa"/>
            <w:gridSpan w:val="5"/>
            <w:tcBorders>
              <w:top w:val="single" w:sz="4" w:space="0" w:color="auto"/>
              <w:left w:val="nil"/>
              <w:bottom w:val="nil"/>
              <w:right w:val="nil"/>
            </w:tcBorders>
            <w:vAlign w:val="center"/>
          </w:tcPr>
          <w:p w14:paraId="277A8ADD" w14:textId="77777777" w:rsidR="007E73DD" w:rsidRPr="007E73DD" w:rsidRDefault="007E73DD" w:rsidP="007E73DD">
            <w:pPr>
              <w:spacing w:after="0" w:line="276" w:lineRule="auto"/>
              <w:jc w:val="center"/>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i/>
                <w:kern w:val="0"/>
                <w:sz w:val="20"/>
                <w:szCs w:val="20"/>
                <w:lang w:val="ru-RU" w:eastAsia="ru-RU"/>
                <w14:ligatures w14:val="none"/>
              </w:rPr>
              <w:t>к предыдущему месяцу</w:t>
            </w:r>
          </w:p>
          <w:p w14:paraId="232E1375" w14:textId="77777777" w:rsidR="007E73DD" w:rsidRPr="007E73DD" w:rsidRDefault="007E73DD" w:rsidP="007E73DD">
            <w:pPr>
              <w:spacing w:after="0" w:line="276" w:lineRule="auto"/>
              <w:jc w:val="center"/>
              <w:rPr>
                <w:rFonts w:ascii="Times New Roman" w:eastAsia="Times New Roman" w:hAnsi="Times New Roman" w:cs="Times New Roman"/>
                <w:b/>
                <w:kern w:val="0"/>
                <w:sz w:val="10"/>
                <w:szCs w:val="10"/>
                <w:lang w:val="ru-RU" w:eastAsia="ru-RU"/>
                <w14:ligatures w14:val="none"/>
              </w:rPr>
            </w:pPr>
          </w:p>
        </w:tc>
      </w:tr>
      <w:tr w:rsidR="007E73DD" w:rsidRPr="007E73DD" w14:paraId="6AE4C787" w14:textId="77777777" w:rsidTr="006E2F1D">
        <w:trPr>
          <w:trHeight w:val="57"/>
        </w:trPr>
        <w:tc>
          <w:tcPr>
            <w:tcW w:w="1155" w:type="dxa"/>
            <w:vAlign w:val="bottom"/>
            <w:hideMark/>
          </w:tcPr>
          <w:p w14:paraId="45B5DFBB"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6D54DC2D"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100,5</w:t>
            </w:r>
          </w:p>
        </w:tc>
        <w:tc>
          <w:tcPr>
            <w:tcW w:w="1988" w:type="dxa"/>
            <w:vAlign w:val="bottom"/>
            <w:hideMark/>
          </w:tcPr>
          <w:p w14:paraId="6B8FA2FB"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006C621C"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58FC8770"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r>
      <w:tr w:rsidR="007E73DD" w:rsidRPr="007E73DD" w14:paraId="4BC8CB73" w14:textId="77777777" w:rsidTr="006E2F1D">
        <w:trPr>
          <w:trHeight w:val="57"/>
        </w:trPr>
        <w:tc>
          <w:tcPr>
            <w:tcW w:w="1155" w:type="dxa"/>
            <w:vAlign w:val="bottom"/>
            <w:hideMark/>
          </w:tcPr>
          <w:p w14:paraId="65C7644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2D5FCB4B"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110,4</w:t>
            </w:r>
          </w:p>
        </w:tc>
        <w:tc>
          <w:tcPr>
            <w:tcW w:w="1988" w:type="dxa"/>
            <w:vAlign w:val="bottom"/>
            <w:hideMark/>
          </w:tcPr>
          <w:p w14:paraId="4F06D69C"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5463FAC2"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138,0</w:t>
            </w:r>
          </w:p>
        </w:tc>
        <w:tc>
          <w:tcPr>
            <w:tcW w:w="2129" w:type="dxa"/>
            <w:vAlign w:val="bottom"/>
            <w:hideMark/>
          </w:tcPr>
          <w:p w14:paraId="1A97C762"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99,5</w:t>
            </w:r>
          </w:p>
        </w:tc>
      </w:tr>
      <w:tr w:rsidR="007E73DD" w:rsidRPr="007E73DD" w14:paraId="7B52D4F2" w14:textId="77777777" w:rsidTr="006E2F1D">
        <w:trPr>
          <w:trHeight w:val="57"/>
        </w:trPr>
        <w:tc>
          <w:tcPr>
            <w:tcW w:w="1155" w:type="dxa"/>
            <w:vAlign w:val="bottom"/>
            <w:hideMark/>
          </w:tcPr>
          <w:p w14:paraId="7131D43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1FA823B8"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99,0</w:t>
            </w:r>
          </w:p>
        </w:tc>
        <w:tc>
          <w:tcPr>
            <w:tcW w:w="1988" w:type="dxa"/>
            <w:vAlign w:val="bottom"/>
            <w:hideMark/>
          </w:tcPr>
          <w:p w14:paraId="106F118E"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99,9</w:t>
            </w:r>
          </w:p>
        </w:tc>
        <w:tc>
          <w:tcPr>
            <w:tcW w:w="2554" w:type="dxa"/>
            <w:vAlign w:val="bottom"/>
            <w:hideMark/>
          </w:tcPr>
          <w:p w14:paraId="1001218C"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97,2</w:t>
            </w:r>
          </w:p>
        </w:tc>
        <w:tc>
          <w:tcPr>
            <w:tcW w:w="2129" w:type="dxa"/>
            <w:vAlign w:val="bottom"/>
            <w:hideMark/>
          </w:tcPr>
          <w:p w14:paraId="1670AABD"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r>
      <w:tr w:rsidR="007E73DD" w:rsidRPr="007E73DD" w14:paraId="15313573" w14:textId="77777777" w:rsidTr="006E2F1D">
        <w:trPr>
          <w:trHeight w:val="57"/>
        </w:trPr>
        <w:tc>
          <w:tcPr>
            <w:tcW w:w="1155" w:type="dxa"/>
            <w:vAlign w:val="bottom"/>
            <w:hideMark/>
          </w:tcPr>
          <w:p w14:paraId="33C04246"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71BB42BB"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102,8</w:t>
            </w:r>
          </w:p>
        </w:tc>
        <w:tc>
          <w:tcPr>
            <w:tcW w:w="1988" w:type="dxa"/>
            <w:vAlign w:val="bottom"/>
            <w:hideMark/>
          </w:tcPr>
          <w:p w14:paraId="37FBEED4"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103,0</w:t>
            </w:r>
          </w:p>
        </w:tc>
        <w:tc>
          <w:tcPr>
            <w:tcW w:w="2554" w:type="dxa"/>
            <w:vAlign w:val="bottom"/>
            <w:hideMark/>
          </w:tcPr>
          <w:p w14:paraId="57060E43"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102,6</w:t>
            </w:r>
          </w:p>
        </w:tc>
        <w:tc>
          <w:tcPr>
            <w:tcW w:w="2129" w:type="dxa"/>
            <w:vAlign w:val="bottom"/>
            <w:hideMark/>
          </w:tcPr>
          <w:p w14:paraId="1E5DF29D"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r>
      <w:tr w:rsidR="007E73DD" w:rsidRPr="007E73DD" w14:paraId="2FAAABF2" w14:textId="77777777" w:rsidTr="006E2F1D">
        <w:trPr>
          <w:trHeight w:val="57"/>
        </w:trPr>
        <w:tc>
          <w:tcPr>
            <w:tcW w:w="1155" w:type="dxa"/>
            <w:vAlign w:val="bottom"/>
            <w:hideMark/>
          </w:tcPr>
          <w:p w14:paraId="1BDC2A09"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68456A04"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95,8</w:t>
            </w:r>
          </w:p>
        </w:tc>
        <w:tc>
          <w:tcPr>
            <w:tcW w:w="1988" w:type="dxa"/>
            <w:vAlign w:val="bottom"/>
            <w:hideMark/>
          </w:tcPr>
          <w:p w14:paraId="4A0117FC"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ky-KG" w:eastAsia="ru-RU"/>
                <w14:ligatures w14:val="none"/>
              </w:rPr>
              <w:t>99,6</w:t>
            </w:r>
          </w:p>
        </w:tc>
        <w:tc>
          <w:tcPr>
            <w:tcW w:w="2554" w:type="dxa"/>
            <w:vAlign w:val="bottom"/>
            <w:hideMark/>
          </w:tcPr>
          <w:p w14:paraId="2701F40B"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88,0</w:t>
            </w:r>
          </w:p>
        </w:tc>
        <w:tc>
          <w:tcPr>
            <w:tcW w:w="2129" w:type="dxa"/>
            <w:vAlign w:val="bottom"/>
            <w:hideMark/>
          </w:tcPr>
          <w:p w14:paraId="10FC0724"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100,0                 </w:t>
            </w:r>
          </w:p>
        </w:tc>
      </w:tr>
      <w:tr w:rsidR="007E73DD" w:rsidRPr="007E73DD" w14:paraId="723D5248" w14:textId="77777777" w:rsidTr="006E2F1D">
        <w:trPr>
          <w:trHeight w:val="57"/>
        </w:trPr>
        <w:tc>
          <w:tcPr>
            <w:tcW w:w="1155" w:type="dxa"/>
            <w:vAlign w:val="bottom"/>
            <w:hideMark/>
          </w:tcPr>
          <w:p w14:paraId="419341C6"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Июнь</w:t>
            </w:r>
          </w:p>
        </w:tc>
        <w:tc>
          <w:tcPr>
            <w:tcW w:w="1933" w:type="dxa"/>
            <w:vAlign w:val="bottom"/>
            <w:hideMark/>
          </w:tcPr>
          <w:p w14:paraId="494F211F"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w:t>
            </w:r>
          </w:p>
        </w:tc>
        <w:tc>
          <w:tcPr>
            <w:tcW w:w="1988" w:type="dxa"/>
            <w:vAlign w:val="bottom"/>
            <w:hideMark/>
          </w:tcPr>
          <w:p w14:paraId="7BB67415"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100,1</w:t>
            </w:r>
          </w:p>
        </w:tc>
        <w:tc>
          <w:tcPr>
            <w:tcW w:w="2554" w:type="dxa"/>
            <w:vAlign w:val="bottom"/>
            <w:hideMark/>
          </w:tcPr>
          <w:p w14:paraId="219030F5"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2129" w:type="dxa"/>
            <w:vAlign w:val="bottom"/>
            <w:hideMark/>
          </w:tcPr>
          <w:p w14:paraId="33B2ED10"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100,0                          </w:t>
            </w:r>
          </w:p>
        </w:tc>
      </w:tr>
      <w:tr w:rsidR="007E73DD" w:rsidRPr="007E73DD" w14:paraId="77586ACB" w14:textId="77777777" w:rsidTr="006E2F1D">
        <w:trPr>
          <w:trHeight w:val="57"/>
        </w:trPr>
        <w:tc>
          <w:tcPr>
            <w:tcW w:w="1155" w:type="dxa"/>
            <w:vAlign w:val="bottom"/>
            <w:hideMark/>
          </w:tcPr>
          <w:p w14:paraId="358A7B55"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Июль</w:t>
            </w:r>
          </w:p>
        </w:tc>
        <w:tc>
          <w:tcPr>
            <w:tcW w:w="1933" w:type="dxa"/>
            <w:vAlign w:val="bottom"/>
            <w:hideMark/>
          </w:tcPr>
          <w:p w14:paraId="1CAA4A5E"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104,7</w:t>
            </w:r>
          </w:p>
        </w:tc>
        <w:tc>
          <w:tcPr>
            <w:tcW w:w="1988" w:type="dxa"/>
            <w:vAlign w:val="bottom"/>
            <w:hideMark/>
          </w:tcPr>
          <w:p w14:paraId="4BF3AD7F"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100,6</w:t>
            </w:r>
          </w:p>
        </w:tc>
        <w:tc>
          <w:tcPr>
            <w:tcW w:w="2554" w:type="dxa"/>
            <w:vAlign w:val="bottom"/>
            <w:hideMark/>
          </w:tcPr>
          <w:p w14:paraId="5E53C790"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114,2</w:t>
            </w:r>
          </w:p>
        </w:tc>
        <w:tc>
          <w:tcPr>
            <w:tcW w:w="2129" w:type="dxa"/>
            <w:vAlign w:val="bottom"/>
            <w:hideMark/>
          </w:tcPr>
          <w:p w14:paraId="4F1BC4C4"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100,0                               </w:t>
            </w:r>
          </w:p>
        </w:tc>
      </w:tr>
      <w:tr w:rsidR="007E73DD" w:rsidRPr="007E73DD" w14:paraId="06E3ED79" w14:textId="77777777" w:rsidTr="006E2F1D">
        <w:trPr>
          <w:trHeight w:val="57"/>
        </w:trPr>
        <w:tc>
          <w:tcPr>
            <w:tcW w:w="1155" w:type="dxa"/>
            <w:vAlign w:val="bottom"/>
            <w:hideMark/>
          </w:tcPr>
          <w:p w14:paraId="1605D48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78B7E0CA"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41378EBB"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0B6B84C3"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97,6</w:t>
            </w:r>
          </w:p>
        </w:tc>
        <w:tc>
          <w:tcPr>
            <w:tcW w:w="2129" w:type="dxa"/>
            <w:vAlign w:val="bottom"/>
            <w:hideMark/>
          </w:tcPr>
          <w:p w14:paraId="36D0E4BD"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r>
      <w:tr w:rsidR="007E73DD" w:rsidRPr="007E73DD" w14:paraId="3FB4BDB7" w14:textId="77777777" w:rsidTr="006E2F1D">
        <w:trPr>
          <w:trHeight w:val="57"/>
        </w:trPr>
        <w:tc>
          <w:tcPr>
            <w:tcW w:w="1155" w:type="dxa"/>
            <w:vAlign w:val="bottom"/>
            <w:hideMark/>
          </w:tcPr>
          <w:p w14:paraId="7119E105"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08DA6126"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99,4</w:t>
            </w:r>
          </w:p>
        </w:tc>
        <w:tc>
          <w:tcPr>
            <w:tcW w:w="1988" w:type="dxa"/>
            <w:vAlign w:val="bottom"/>
            <w:hideMark/>
          </w:tcPr>
          <w:p w14:paraId="3CCDAAAC"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39196758"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98,0</w:t>
            </w:r>
          </w:p>
        </w:tc>
        <w:tc>
          <w:tcPr>
            <w:tcW w:w="2129" w:type="dxa"/>
            <w:vAlign w:val="bottom"/>
            <w:hideMark/>
          </w:tcPr>
          <w:p w14:paraId="1E9E7329"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100,0                  </w:t>
            </w:r>
          </w:p>
        </w:tc>
      </w:tr>
      <w:tr w:rsidR="007E73DD" w:rsidRPr="007E73DD" w14:paraId="4C6930F8" w14:textId="77777777" w:rsidTr="006E2F1D">
        <w:trPr>
          <w:trHeight w:val="57"/>
        </w:trPr>
        <w:tc>
          <w:tcPr>
            <w:tcW w:w="1155" w:type="dxa"/>
            <w:vAlign w:val="bottom"/>
            <w:hideMark/>
          </w:tcPr>
          <w:p w14:paraId="13DEFCCF"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Октябрь</w:t>
            </w:r>
          </w:p>
        </w:tc>
        <w:tc>
          <w:tcPr>
            <w:tcW w:w="1933" w:type="dxa"/>
            <w:vAlign w:val="bottom"/>
            <w:hideMark/>
          </w:tcPr>
          <w:p w14:paraId="6C95572E"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383E7294"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99,4</w:t>
            </w:r>
          </w:p>
        </w:tc>
        <w:tc>
          <w:tcPr>
            <w:tcW w:w="2554" w:type="dxa"/>
            <w:vAlign w:val="bottom"/>
            <w:hideMark/>
          </w:tcPr>
          <w:p w14:paraId="4EBE5CC6"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99,0</w:t>
            </w:r>
          </w:p>
        </w:tc>
        <w:tc>
          <w:tcPr>
            <w:tcW w:w="2129" w:type="dxa"/>
            <w:vAlign w:val="bottom"/>
            <w:hideMark/>
          </w:tcPr>
          <w:p w14:paraId="77F9FCEE"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100,0              </w:t>
            </w:r>
          </w:p>
        </w:tc>
      </w:tr>
      <w:tr w:rsidR="007E73DD" w:rsidRPr="007E73DD" w14:paraId="41AB6209" w14:textId="77777777" w:rsidTr="006E2F1D">
        <w:trPr>
          <w:trHeight w:val="57"/>
        </w:trPr>
        <w:tc>
          <w:tcPr>
            <w:tcW w:w="1155" w:type="dxa"/>
            <w:vAlign w:val="bottom"/>
            <w:hideMark/>
          </w:tcPr>
          <w:p w14:paraId="7A887355"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Ноябрь</w:t>
            </w:r>
          </w:p>
        </w:tc>
        <w:tc>
          <w:tcPr>
            <w:tcW w:w="1933" w:type="dxa"/>
            <w:vAlign w:val="bottom"/>
            <w:hideMark/>
          </w:tcPr>
          <w:p w14:paraId="5FBD6A87"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1988" w:type="dxa"/>
            <w:vAlign w:val="bottom"/>
            <w:hideMark/>
          </w:tcPr>
          <w:p w14:paraId="00ACB78E"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c>
          <w:tcPr>
            <w:tcW w:w="2554" w:type="dxa"/>
            <w:vAlign w:val="bottom"/>
            <w:hideMark/>
          </w:tcPr>
          <w:p w14:paraId="7D0A7562"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2129" w:type="dxa"/>
            <w:vAlign w:val="bottom"/>
            <w:hideMark/>
          </w:tcPr>
          <w:p w14:paraId="154636A7"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r>
      <w:tr w:rsidR="007E73DD" w:rsidRPr="007E73DD" w14:paraId="0B18C840" w14:textId="77777777" w:rsidTr="006E2F1D">
        <w:trPr>
          <w:trHeight w:val="57"/>
        </w:trPr>
        <w:tc>
          <w:tcPr>
            <w:tcW w:w="1155" w:type="dxa"/>
            <w:vAlign w:val="bottom"/>
            <w:hideMark/>
          </w:tcPr>
          <w:p w14:paraId="66DCC40A"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Декабрь</w:t>
            </w:r>
          </w:p>
        </w:tc>
        <w:tc>
          <w:tcPr>
            <w:tcW w:w="1933" w:type="dxa"/>
            <w:vAlign w:val="bottom"/>
            <w:hideMark/>
          </w:tcPr>
          <w:p w14:paraId="3E59AC7E"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100,2</w:t>
            </w:r>
          </w:p>
        </w:tc>
        <w:tc>
          <w:tcPr>
            <w:tcW w:w="1988" w:type="dxa"/>
            <w:vAlign w:val="bottom"/>
            <w:hideMark/>
          </w:tcPr>
          <w:p w14:paraId="113B3717"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99,8</w:t>
            </w:r>
          </w:p>
        </w:tc>
        <w:tc>
          <w:tcPr>
            <w:tcW w:w="2554" w:type="dxa"/>
            <w:vAlign w:val="bottom"/>
            <w:hideMark/>
          </w:tcPr>
          <w:p w14:paraId="27BD349D"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101,0</w:t>
            </w:r>
          </w:p>
        </w:tc>
        <w:tc>
          <w:tcPr>
            <w:tcW w:w="2129" w:type="dxa"/>
            <w:vAlign w:val="bottom"/>
            <w:hideMark/>
          </w:tcPr>
          <w:p w14:paraId="20983AE9"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100,0</w:t>
            </w:r>
          </w:p>
        </w:tc>
      </w:tr>
      <w:tr w:rsidR="007E73DD" w:rsidRPr="007E73DD" w14:paraId="6945AD51" w14:textId="77777777" w:rsidTr="006E2F1D">
        <w:trPr>
          <w:trHeight w:val="502"/>
        </w:trPr>
        <w:tc>
          <w:tcPr>
            <w:tcW w:w="1155" w:type="dxa"/>
            <w:vAlign w:val="bottom"/>
          </w:tcPr>
          <w:p w14:paraId="50C6FD4A"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p>
        </w:tc>
        <w:tc>
          <w:tcPr>
            <w:tcW w:w="6476" w:type="dxa"/>
            <w:gridSpan w:val="3"/>
            <w:vAlign w:val="bottom"/>
          </w:tcPr>
          <w:p w14:paraId="7CEFE901" w14:textId="77777777" w:rsidR="007E73DD" w:rsidRPr="007E73DD" w:rsidRDefault="007E73DD" w:rsidP="007E73DD">
            <w:pPr>
              <w:spacing w:after="0" w:line="252" w:lineRule="auto"/>
              <w:ind w:right="884"/>
              <w:jc w:val="right"/>
              <w:rPr>
                <w:rFonts w:ascii="Times New Roman" w:eastAsia="Times New Roman" w:hAnsi="Times New Roman" w:cs="Times New Roman"/>
                <w:i/>
                <w:kern w:val="0"/>
                <w:sz w:val="20"/>
                <w:szCs w:val="20"/>
                <w:lang w:val="ru-RU" w:eastAsia="ru-RU"/>
                <w14:ligatures w14:val="none"/>
              </w:rPr>
            </w:pPr>
            <w:r w:rsidRPr="007E73DD">
              <w:rPr>
                <w:rFonts w:ascii="Times New Roman" w:eastAsia="Times New Roman" w:hAnsi="Times New Roman" w:cs="Times New Roman"/>
                <w:i/>
                <w:kern w:val="0"/>
                <w:sz w:val="20"/>
                <w:szCs w:val="20"/>
                <w:lang w:val="ru-RU" w:eastAsia="ru-RU"/>
                <w14:ligatures w14:val="none"/>
              </w:rPr>
              <w:t>к декабрю предыдущего года</w:t>
            </w:r>
          </w:p>
          <w:p w14:paraId="1ACAC580" w14:textId="77777777" w:rsidR="007E73DD" w:rsidRPr="007E73DD" w:rsidRDefault="007E73DD" w:rsidP="007E73DD">
            <w:pPr>
              <w:spacing w:after="0" w:line="252" w:lineRule="auto"/>
              <w:ind w:right="884"/>
              <w:jc w:val="right"/>
              <w:rPr>
                <w:rFonts w:ascii="Times New Roman" w:eastAsia="Times New Roman" w:hAnsi="Times New Roman" w:cs="Times New Roman"/>
                <w:i/>
                <w:kern w:val="0"/>
                <w:sz w:val="20"/>
                <w:szCs w:val="20"/>
                <w:lang w:val="ky-KG" w:eastAsia="ru-RU"/>
                <w14:ligatures w14:val="none"/>
              </w:rPr>
            </w:pPr>
          </w:p>
        </w:tc>
        <w:tc>
          <w:tcPr>
            <w:tcW w:w="2129" w:type="dxa"/>
            <w:vAlign w:val="bottom"/>
          </w:tcPr>
          <w:p w14:paraId="700775F8"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7E73DD" w:rsidRPr="007E73DD" w14:paraId="582DADE8" w14:textId="77777777" w:rsidTr="006E2F1D">
        <w:trPr>
          <w:trHeight w:val="71"/>
        </w:trPr>
        <w:tc>
          <w:tcPr>
            <w:tcW w:w="1155" w:type="dxa"/>
            <w:vAlign w:val="bottom"/>
            <w:hideMark/>
          </w:tcPr>
          <w:tbl>
            <w:tblPr>
              <w:tblStyle w:val="8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
            </w:tblGrid>
            <w:tr w:rsidR="007E73DD" w:rsidRPr="007E73DD" w14:paraId="58261255" w14:textId="77777777" w:rsidTr="006E2F1D">
              <w:trPr>
                <w:trHeight w:val="243"/>
              </w:trPr>
              <w:tc>
                <w:tcPr>
                  <w:tcW w:w="924" w:type="dxa"/>
                  <w:hideMark/>
                </w:tcPr>
                <w:p w14:paraId="3116F0F1" w14:textId="77777777" w:rsidR="007E73DD" w:rsidRPr="007E73DD" w:rsidRDefault="007E73DD" w:rsidP="007E73DD">
                  <w:pPr>
                    <w:spacing w:line="252" w:lineRule="auto"/>
                    <w:rPr>
                      <w:rFonts w:ascii="Times New Roman" w:eastAsia="Times New Roman" w:hAnsi="Times New Roman"/>
                      <w:sz w:val="20"/>
                      <w:szCs w:val="20"/>
                      <w:lang w:eastAsia="ru-RU"/>
                    </w:rPr>
                  </w:pPr>
                  <w:r w:rsidRPr="007E73DD">
                    <w:rPr>
                      <w:rFonts w:ascii="Times New Roman" w:eastAsia="Times New Roman" w:hAnsi="Times New Roman"/>
                      <w:sz w:val="20"/>
                      <w:szCs w:val="20"/>
                      <w:lang w:eastAsia="ru-RU"/>
                    </w:rPr>
                    <w:t>Январь</w:t>
                  </w:r>
                </w:p>
              </w:tc>
            </w:tr>
          </w:tbl>
          <w:p w14:paraId="479A3D57"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p>
        </w:tc>
        <w:tc>
          <w:tcPr>
            <w:tcW w:w="1933" w:type="dxa"/>
            <w:vAlign w:val="bottom"/>
            <w:hideMark/>
          </w:tcPr>
          <w:p w14:paraId="0330131E"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100,5</w:t>
            </w:r>
          </w:p>
        </w:tc>
        <w:tc>
          <w:tcPr>
            <w:tcW w:w="1988" w:type="dxa"/>
            <w:vAlign w:val="bottom"/>
            <w:hideMark/>
          </w:tcPr>
          <w:p w14:paraId="665A1793" w14:textId="77777777" w:rsidR="007E73DD" w:rsidRPr="007E73DD" w:rsidRDefault="007E73DD" w:rsidP="007E73DD">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29474CA8"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2F5482E1"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100,0</w:t>
            </w:r>
          </w:p>
        </w:tc>
      </w:tr>
      <w:tr w:rsidR="007E73DD" w:rsidRPr="007E73DD" w14:paraId="50CB3CBC" w14:textId="77777777" w:rsidTr="006E2F1D">
        <w:trPr>
          <w:trHeight w:val="57"/>
        </w:trPr>
        <w:tc>
          <w:tcPr>
            <w:tcW w:w="1155" w:type="dxa"/>
            <w:vAlign w:val="bottom"/>
            <w:hideMark/>
          </w:tcPr>
          <w:p w14:paraId="6B7571A6"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1395DB61"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111,0</w:t>
            </w:r>
          </w:p>
        </w:tc>
        <w:tc>
          <w:tcPr>
            <w:tcW w:w="1988" w:type="dxa"/>
            <w:vAlign w:val="bottom"/>
            <w:hideMark/>
          </w:tcPr>
          <w:p w14:paraId="770DC544" w14:textId="77777777" w:rsidR="007E73DD" w:rsidRPr="007E73DD" w:rsidRDefault="007E73DD" w:rsidP="007E73DD">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100,6</w:t>
            </w:r>
          </w:p>
        </w:tc>
        <w:tc>
          <w:tcPr>
            <w:tcW w:w="2554" w:type="dxa"/>
            <w:vAlign w:val="bottom"/>
            <w:hideMark/>
          </w:tcPr>
          <w:p w14:paraId="6655C846"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140,5</w:t>
            </w:r>
          </w:p>
        </w:tc>
        <w:tc>
          <w:tcPr>
            <w:tcW w:w="2129" w:type="dxa"/>
            <w:vAlign w:val="bottom"/>
            <w:hideMark/>
          </w:tcPr>
          <w:p w14:paraId="03F107F7"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99,5</w:t>
            </w:r>
          </w:p>
        </w:tc>
      </w:tr>
      <w:tr w:rsidR="007E73DD" w:rsidRPr="007E73DD" w14:paraId="3E15C425" w14:textId="77777777" w:rsidTr="006E2F1D">
        <w:trPr>
          <w:trHeight w:val="57"/>
        </w:trPr>
        <w:tc>
          <w:tcPr>
            <w:tcW w:w="1155" w:type="dxa"/>
            <w:vAlign w:val="bottom"/>
            <w:hideMark/>
          </w:tcPr>
          <w:p w14:paraId="1FE5E65E"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51C37778"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109,9</w:t>
            </w:r>
          </w:p>
        </w:tc>
        <w:tc>
          <w:tcPr>
            <w:tcW w:w="1988" w:type="dxa"/>
            <w:vAlign w:val="bottom"/>
            <w:hideMark/>
          </w:tcPr>
          <w:p w14:paraId="52CB0FD5" w14:textId="77777777" w:rsidR="007E73DD" w:rsidRPr="007E73DD" w:rsidRDefault="007E73DD" w:rsidP="007E73DD">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532B4508"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136,6</w:t>
            </w:r>
          </w:p>
        </w:tc>
        <w:tc>
          <w:tcPr>
            <w:tcW w:w="2129" w:type="dxa"/>
            <w:vAlign w:val="bottom"/>
            <w:hideMark/>
          </w:tcPr>
          <w:p w14:paraId="3E0417E7"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99,5</w:t>
            </w:r>
          </w:p>
        </w:tc>
      </w:tr>
      <w:tr w:rsidR="007E73DD" w:rsidRPr="007E73DD" w14:paraId="4D2DDF25" w14:textId="77777777" w:rsidTr="006E2F1D">
        <w:trPr>
          <w:trHeight w:val="57"/>
        </w:trPr>
        <w:tc>
          <w:tcPr>
            <w:tcW w:w="1155" w:type="dxa"/>
            <w:vAlign w:val="bottom"/>
            <w:hideMark/>
          </w:tcPr>
          <w:p w14:paraId="6412A75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3AAB9884"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113,9</w:t>
            </w:r>
          </w:p>
        </w:tc>
        <w:tc>
          <w:tcPr>
            <w:tcW w:w="1988" w:type="dxa"/>
            <w:vAlign w:val="bottom"/>
            <w:hideMark/>
          </w:tcPr>
          <w:p w14:paraId="6406D1D9"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103,5</w:t>
            </w:r>
          </w:p>
        </w:tc>
        <w:tc>
          <w:tcPr>
            <w:tcW w:w="2554" w:type="dxa"/>
            <w:vAlign w:val="bottom"/>
            <w:hideMark/>
          </w:tcPr>
          <w:p w14:paraId="74AD6020"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143,6</w:t>
            </w:r>
          </w:p>
        </w:tc>
        <w:tc>
          <w:tcPr>
            <w:tcW w:w="2129" w:type="dxa"/>
            <w:vAlign w:val="bottom"/>
            <w:hideMark/>
          </w:tcPr>
          <w:p w14:paraId="3A4D93DA"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231E9AC3" w14:textId="77777777" w:rsidTr="006E2F1D">
        <w:trPr>
          <w:trHeight w:val="57"/>
        </w:trPr>
        <w:tc>
          <w:tcPr>
            <w:tcW w:w="1155" w:type="dxa"/>
            <w:vAlign w:val="bottom"/>
            <w:hideMark/>
          </w:tcPr>
          <w:p w14:paraId="73D67D2F"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068D5FC0"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109,1</w:t>
            </w:r>
          </w:p>
        </w:tc>
        <w:tc>
          <w:tcPr>
            <w:tcW w:w="1988" w:type="dxa"/>
            <w:vAlign w:val="bottom"/>
            <w:hideMark/>
          </w:tcPr>
          <w:p w14:paraId="789EFCF9"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103,1</w:t>
            </w:r>
          </w:p>
        </w:tc>
        <w:tc>
          <w:tcPr>
            <w:tcW w:w="2554" w:type="dxa"/>
            <w:vAlign w:val="bottom"/>
            <w:hideMark/>
          </w:tcPr>
          <w:p w14:paraId="065BCD74"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126,4</w:t>
            </w:r>
          </w:p>
        </w:tc>
        <w:tc>
          <w:tcPr>
            <w:tcW w:w="2129" w:type="dxa"/>
            <w:vAlign w:val="bottom"/>
            <w:hideMark/>
          </w:tcPr>
          <w:p w14:paraId="0AE58B53"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4C15E9C0" w14:textId="77777777" w:rsidTr="006E2F1D">
        <w:trPr>
          <w:trHeight w:val="57"/>
        </w:trPr>
        <w:tc>
          <w:tcPr>
            <w:tcW w:w="1155" w:type="dxa"/>
            <w:vAlign w:val="bottom"/>
            <w:hideMark/>
          </w:tcPr>
          <w:p w14:paraId="6823F9B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Июнь                         </w:t>
            </w:r>
          </w:p>
        </w:tc>
        <w:tc>
          <w:tcPr>
            <w:tcW w:w="1933" w:type="dxa"/>
            <w:vAlign w:val="bottom"/>
            <w:hideMark/>
          </w:tcPr>
          <w:p w14:paraId="4730ABC4"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109,2</w:t>
            </w:r>
          </w:p>
        </w:tc>
        <w:tc>
          <w:tcPr>
            <w:tcW w:w="1988" w:type="dxa"/>
            <w:vAlign w:val="bottom"/>
            <w:hideMark/>
          </w:tcPr>
          <w:p w14:paraId="313A4B75"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103,2</w:t>
            </w:r>
          </w:p>
        </w:tc>
        <w:tc>
          <w:tcPr>
            <w:tcW w:w="2554" w:type="dxa"/>
            <w:vAlign w:val="bottom"/>
            <w:hideMark/>
          </w:tcPr>
          <w:p w14:paraId="246D8566"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126,6</w:t>
            </w:r>
          </w:p>
        </w:tc>
        <w:tc>
          <w:tcPr>
            <w:tcW w:w="2129" w:type="dxa"/>
            <w:vAlign w:val="bottom"/>
            <w:hideMark/>
          </w:tcPr>
          <w:p w14:paraId="18A34EE2"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1DF54AA9" w14:textId="77777777" w:rsidTr="006E2F1D">
        <w:trPr>
          <w:trHeight w:val="57"/>
        </w:trPr>
        <w:tc>
          <w:tcPr>
            <w:tcW w:w="1155" w:type="dxa"/>
            <w:vAlign w:val="bottom"/>
            <w:hideMark/>
          </w:tcPr>
          <w:p w14:paraId="7FB546AF"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Июль </w:t>
            </w:r>
          </w:p>
        </w:tc>
        <w:tc>
          <w:tcPr>
            <w:tcW w:w="1933" w:type="dxa"/>
            <w:vAlign w:val="bottom"/>
            <w:hideMark/>
          </w:tcPr>
          <w:p w14:paraId="6865A2E7"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114,3</w:t>
            </w:r>
          </w:p>
        </w:tc>
        <w:tc>
          <w:tcPr>
            <w:tcW w:w="1988" w:type="dxa"/>
            <w:vAlign w:val="bottom"/>
            <w:hideMark/>
          </w:tcPr>
          <w:p w14:paraId="1E277786"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103,8</w:t>
            </w:r>
          </w:p>
        </w:tc>
        <w:tc>
          <w:tcPr>
            <w:tcW w:w="2554" w:type="dxa"/>
            <w:vAlign w:val="bottom"/>
            <w:hideMark/>
          </w:tcPr>
          <w:p w14:paraId="6B210FF7"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144,6</w:t>
            </w:r>
          </w:p>
        </w:tc>
        <w:tc>
          <w:tcPr>
            <w:tcW w:w="2129" w:type="dxa"/>
            <w:vAlign w:val="bottom"/>
            <w:hideMark/>
          </w:tcPr>
          <w:p w14:paraId="6E6E7116"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99,5                  </w:t>
            </w:r>
          </w:p>
        </w:tc>
      </w:tr>
      <w:tr w:rsidR="007E73DD" w:rsidRPr="007E73DD" w14:paraId="112E6CF7" w14:textId="77777777" w:rsidTr="006E2F1D">
        <w:trPr>
          <w:trHeight w:val="57"/>
        </w:trPr>
        <w:tc>
          <w:tcPr>
            <w:tcW w:w="1155" w:type="dxa"/>
            <w:vAlign w:val="bottom"/>
            <w:hideMark/>
          </w:tcPr>
          <w:p w14:paraId="663DFDFF"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73462036"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644EAC21"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103,9</w:t>
            </w:r>
          </w:p>
        </w:tc>
        <w:tc>
          <w:tcPr>
            <w:tcW w:w="2554" w:type="dxa"/>
            <w:vAlign w:val="bottom"/>
            <w:hideMark/>
          </w:tcPr>
          <w:p w14:paraId="392E5936"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141,1</w:t>
            </w:r>
          </w:p>
        </w:tc>
        <w:tc>
          <w:tcPr>
            <w:tcW w:w="2129" w:type="dxa"/>
            <w:vAlign w:val="bottom"/>
            <w:hideMark/>
          </w:tcPr>
          <w:p w14:paraId="422143AF"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29A511DA" w14:textId="77777777" w:rsidTr="006E2F1D">
        <w:trPr>
          <w:trHeight w:val="57"/>
        </w:trPr>
        <w:tc>
          <w:tcPr>
            <w:tcW w:w="1155" w:type="dxa"/>
            <w:vAlign w:val="bottom"/>
            <w:hideMark/>
          </w:tcPr>
          <w:p w14:paraId="3D16F1C8"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34466C62"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114,4</w:t>
            </w:r>
          </w:p>
        </w:tc>
        <w:tc>
          <w:tcPr>
            <w:tcW w:w="1988" w:type="dxa"/>
            <w:vAlign w:val="bottom"/>
            <w:hideMark/>
          </w:tcPr>
          <w:p w14:paraId="0CB8C691"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104,1</w:t>
            </w:r>
          </w:p>
        </w:tc>
        <w:tc>
          <w:tcPr>
            <w:tcW w:w="2554" w:type="dxa"/>
            <w:vAlign w:val="bottom"/>
            <w:hideMark/>
          </w:tcPr>
          <w:p w14:paraId="27A66FC9"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143,9</w:t>
            </w:r>
          </w:p>
        </w:tc>
        <w:tc>
          <w:tcPr>
            <w:tcW w:w="2129" w:type="dxa"/>
            <w:vAlign w:val="bottom"/>
            <w:hideMark/>
          </w:tcPr>
          <w:p w14:paraId="371B33F5"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99,5                  </w:t>
            </w:r>
          </w:p>
        </w:tc>
      </w:tr>
      <w:tr w:rsidR="007E73DD" w:rsidRPr="007E73DD" w14:paraId="6D0DCFFB" w14:textId="77777777" w:rsidTr="006E2F1D">
        <w:trPr>
          <w:trHeight w:val="57"/>
        </w:trPr>
        <w:tc>
          <w:tcPr>
            <w:tcW w:w="1155" w:type="dxa"/>
            <w:vAlign w:val="bottom"/>
            <w:hideMark/>
          </w:tcPr>
          <w:p w14:paraId="3CAA957D"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Октябрь</w:t>
            </w:r>
          </w:p>
        </w:tc>
        <w:tc>
          <w:tcPr>
            <w:tcW w:w="1933" w:type="dxa"/>
            <w:vAlign w:val="bottom"/>
            <w:hideMark/>
          </w:tcPr>
          <w:p w14:paraId="7735A636"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60366299"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103,5</w:t>
            </w:r>
          </w:p>
        </w:tc>
        <w:tc>
          <w:tcPr>
            <w:tcW w:w="2554" w:type="dxa"/>
            <w:vAlign w:val="bottom"/>
            <w:hideMark/>
          </w:tcPr>
          <w:p w14:paraId="21716086"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142,3</w:t>
            </w:r>
          </w:p>
        </w:tc>
        <w:tc>
          <w:tcPr>
            <w:tcW w:w="2129" w:type="dxa"/>
            <w:vAlign w:val="bottom"/>
            <w:hideMark/>
          </w:tcPr>
          <w:p w14:paraId="1590BF76"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6EBD63C5" w14:textId="77777777" w:rsidTr="006E2F1D">
        <w:trPr>
          <w:trHeight w:val="57"/>
        </w:trPr>
        <w:tc>
          <w:tcPr>
            <w:tcW w:w="1155" w:type="dxa"/>
            <w:vAlign w:val="bottom"/>
            <w:hideMark/>
          </w:tcPr>
          <w:p w14:paraId="45F0C047"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Ноябрь</w:t>
            </w:r>
          </w:p>
        </w:tc>
        <w:tc>
          <w:tcPr>
            <w:tcW w:w="1933" w:type="dxa"/>
            <w:vAlign w:val="bottom"/>
            <w:hideMark/>
          </w:tcPr>
          <w:p w14:paraId="400D3371"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557B531C"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103,4</w:t>
            </w:r>
          </w:p>
        </w:tc>
        <w:tc>
          <w:tcPr>
            <w:tcW w:w="2554" w:type="dxa"/>
            <w:vAlign w:val="bottom"/>
            <w:hideMark/>
          </w:tcPr>
          <w:p w14:paraId="773049F0"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142,6</w:t>
            </w:r>
          </w:p>
        </w:tc>
        <w:tc>
          <w:tcPr>
            <w:tcW w:w="2129" w:type="dxa"/>
            <w:vAlign w:val="bottom"/>
            <w:hideMark/>
          </w:tcPr>
          <w:p w14:paraId="12916431"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r w:rsidR="007E73DD" w:rsidRPr="007E73DD" w14:paraId="57090E63" w14:textId="77777777" w:rsidTr="006E2F1D">
        <w:trPr>
          <w:trHeight w:val="57"/>
        </w:trPr>
        <w:tc>
          <w:tcPr>
            <w:tcW w:w="1155" w:type="dxa"/>
            <w:tcBorders>
              <w:top w:val="nil"/>
              <w:left w:val="nil"/>
              <w:bottom w:val="single" w:sz="4" w:space="0" w:color="auto"/>
              <w:right w:val="nil"/>
            </w:tcBorders>
            <w:vAlign w:val="bottom"/>
            <w:hideMark/>
          </w:tcPr>
          <w:p w14:paraId="72A970B4" w14:textId="77777777" w:rsidR="007E73DD" w:rsidRPr="007E73DD" w:rsidRDefault="007E73DD" w:rsidP="007E73DD">
            <w:pPr>
              <w:spacing w:after="0" w:line="252"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Декабрь</w:t>
            </w:r>
          </w:p>
        </w:tc>
        <w:tc>
          <w:tcPr>
            <w:tcW w:w="1933" w:type="dxa"/>
            <w:tcBorders>
              <w:top w:val="nil"/>
              <w:left w:val="nil"/>
              <w:bottom w:val="single" w:sz="4" w:space="0" w:color="auto"/>
              <w:right w:val="nil"/>
            </w:tcBorders>
            <w:vAlign w:val="bottom"/>
            <w:hideMark/>
          </w:tcPr>
          <w:p w14:paraId="69559835" w14:textId="77777777" w:rsidR="007E73DD" w:rsidRPr="007E73DD" w:rsidRDefault="007E73DD" w:rsidP="007E73D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113,8</w:t>
            </w:r>
          </w:p>
        </w:tc>
        <w:tc>
          <w:tcPr>
            <w:tcW w:w="1988" w:type="dxa"/>
            <w:tcBorders>
              <w:top w:val="nil"/>
              <w:left w:val="nil"/>
              <w:bottom w:val="single" w:sz="4" w:space="0" w:color="auto"/>
              <w:right w:val="nil"/>
            </w:tcBorders>
            <w:vAlign w:val="bottom"/>
            <w:hideMark/>
          </w:tcPr>
          <w:p w14:paraId="13BD1BF9" w14:textId="77777777" w:rsidR="007E73DD" w:rsidRPr="007E73DD" w:rsidRDefault="007E73DD" w:rsidP="007E73D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103,2</w:t>
            </w:r>
          </w:p>
        </w:tc>
        <w:tc>
          <w:tcPr>
            <w:tcW w:w="2554" w:type="dxa"/>
            <w:tcBorders>
              <w:top w:val="nil"/>
              <w:left w:val="nil"/>
              <w:bottom w:val="single" w:sz="4" w:space="0" w:color="auto"/>
              <w:right w:val="nil"/>
            </w:tcBorders>
            <w:vAlign w:val="bottom"/>
            <w:hideMark/>
          </w:tcPr>
          <w:p w14:paraId="58E6D674" w14:textId="77777777" w:rsidR="007E73DD" w:rsidRPr="007E73DD" w:rsidRDefault="007E73DD" w:rsidP="007E73D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144,0</w:t>
            </w:r>
          </w:p>
        </w:tc>
        <w:tc>
          <w:tcPr>
            <w:tcW w:w="2129" w:type="dxa"/>
            <w:tcBorders>
              <w:top w:val="nil"/>
              <w:left w:val="nil"/>
              <w:bottom w:val="single" w:sz="4" w:space="0" w:color="auto"/>
              <w:right w:val="nil"/>
            </w:tcBorders>
            <w:vAlign w:val="bottom"/>
            <w:hideMark/>
          </w:tcPr>
          <w:p w14:paraId="2ABE066B" w14:textId="77777777" w:rsidR="007E73DD" w:rsidRPr="007E73DD" w:rsidRDefault="007E73DD" w:rsidP="007E73D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99,5</w:t>
            </w:r>
          </w:p>
        </w:tc>
      </w:tr>
    </w:tbl>
    <w:p w14:paraId="1179CBCD" w14:textId="77777777" w:rsidR="007E73DD" w:rsidRPr="007E73DD" w:rsidRDefault="007E73DD" w:rsidP="007E73DD">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088C372A" w14:textId="77777777" w:rsidR="007E73DD" w:rsidRPr="007E73DD" w:rsidRDefault="007E73DD" w:rsidP="007E73DD">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spacing w:val="-4"/>
          <w:kern w:val="0"/>
          <w:sz w:val="24"/>
          <w:szCs w:val="24"/>
          <w:lang w:val="ru-RU" w:eastAsia="ru-RU"/>
          <w14:ligatures w14:val="none"/>
        </w:rPr>
        <w:t>В январе-</w:t>
      </w:r>
      <w:proofErr w:type="spellStart"/>
      <w:r w:rsidRPr="007E73DD">
        <w:rPr>
          <w:rFonts w:ascii="Times New Roman" w:eastAsia="Times New Roman" w:hAnsi="Times New Roman" w:cs="Times New Roman"/>
          <w:spacing w:val="-4"/>
          <w:kern w:val="0"/>
          <w:sz w:val="24"/>
          <w:szCs w:val="24"/>
          <w:lang w:val="ky-KG" w:eastAsia="ru-RU"/>
          <w14:ligatures w14:val="none"/>
        </w:rPr>
        <w:t>дека</w:t>
      </w:r>
      <w:r w:rsidRPr="007E73DD">
        <w:rPr>
          <w:rFonts w:ascii="Times New Roman" w:eastAsia="Times New Roman" w:hAnsi="Times New Roman" w:cs="Times New Roman"/>
          <w:spacing w:val="-4"/>
          <w:kern w:val="0"/>
          <w:sz w:val="24"/>
          <w:szCs w:val="24"/>
          <w:lang w:val="ru-RU" w:eastAsia="ru-RU"/>
          <w14:ligatures w14:val="none"/>
        </w:rPr>
        <w:t>бр</w:t>
      </w:r>
      <w:proofErr w:type="spellEnd"/>
      <w:r w:rsidRPr="007E73DD">
        <w:rPr>
          <w:rFonts w:ascii="Times New Roman" w:eastAsia="Times New Roman" w:hAnsi="Times New Roman" w:cs="Times New Roman"/>
          <w:spacing w:val="-4"/>
          <w:kern w:val="0"/>
          <w:sz w:val="24"/>
          <w:szCs w:val="24"/>
          <w:lang w:val="ky-KG" w:eastAsia="ru-RU"/>
          <w14:ligatures w14:val="none"/>
        </w:rPr>
        <w:t xml:space="preserve">е </w:t>
      </w:r>
      <w:r w:rsidRPr="007E73DD">
        <w:rPr>
          <w:rFonts w:ascii="Times New Roman" w:eastAsia="Times New Roman" w:hAnsi="Times New Roman" w:cs="Times New Roman"/>
          <w:spacing w:val="-4"/>
          <w:kern w:val="0"/>
          <w:sz w:val="24"/>
          <w:szCs w:val="24"/>
          <w:lang w:val="ru-RU" w:eastAsia="ru-RU"/>
          <w14:ligatures w14:val="none"/>
        </w:rPr>
        <w:t xml:space="preserve">2024 г. по сравнению с соответствующим </w:t>
      </w:r>
      <w:proofErr w:type="spellStart"/>
      <w:r w:rsidRPr="007E73DD">
        <w:rPr>
          <w:rFonts w:ascii="Times New Roman" w:eastAsia="Times New Roman" w:hAnsi="Times New Roman" w:cs="Times New Roman"/>
          <w:spacing w:val="-4"/>
          <w:kern w:val="0"/>
          <w:sz w:val="24"/>
          <w:szCs w:val="24"/>
          <w:lang w:val="ky-KG" w:eastAsia="ru-RU"/>
          <w14:ligatures w14:val="none"/>
        </w:rPr>
        <w:t>периодом</w:t>
      </w:r>
      <w:proofErr w:type="spellEnd"/>
      <w:r w:rsidRPr="007E73DD">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возрос – на </w:t>
      </w:r>
      <w:r w:rsidRPr="007E73DD">
        <w:rPr>
          <w:rFonts w:ascii="Times New Roman" w:eastAsia="Times New Roman" w:hAnsi="Times New Roman" w:cs="Times New Roman"/>
          <w:spacing w:val="-4"/>
          <w:kern w:val="0"/>
          <w:sz w:val="24"/>
          <w:szCs w:val="24"/>
          <w:lang w:val="ky-KG" w:eastAsia="ru-RU"/>
          <w14:ligatures w14:val="none"/>
        </w:rPr>
        <w:t>15,</w:t>
      </w:r>
      <w:r w:rsidRPr="007E73DD">
        <w:rPr>
          <w:rFonts w:ascii="Times New Roman" w:eastAsia="Times New Roman" w:hAnsi="Times New Roman" w:cs="Times New Roman"/>
          <w:spacing w:val="-4"/>
          <w:kern w:val="0"/>
          <w:sz w:val="24"/>
          <w:szCs w:val="24"/>
          <w:lang w:val="ru-RU" w:eastAsia="ru-RU"/>
          <w14:ligatures w14:val="none"/>
        </w:rPr>
        <w:t xml:space="preserve">3 процента, что обусловлено повышением цен в обрабатывающих производствах на </w:t>
      </w:r>
      <w:r w:rsidRPr="007E73DD">
        <w:rPr>
          <w:rFonts w:ascii="Times New Roman" w:eastAsia="Times New Roman" w:hAnsi="Times New Roman" w:cs="Times New Roman"/>
          <w:spacing w:val="-4"/>
          <w:kern w:val="0"/>
          <w:sz w:val="24"/>
          <w:szCs w:val="24"/>
          <w:lang w:val="ky-KG" w:eastAsia="ru-RU"/>
          <w14:ligatures w14:val="none"/>
        </w:rPr>
        <w:t>5,</w:t>
      </w:r>
      <w:r w:rsidRPr="007E73DD">
        <w:rPr>
          <w:rFonts w:ascii="Times New Roman" w:eastAsia="Times New Roman" w:hAnsi="Times New Roman" w:cs="Times New Roman"/>
          <w:spacing w:val="-4"/>
          <w:kern w:val="0"/>
          <w:sz w:val="24"/>
          <w:szCs w:val="24"/>
          <w:lang w:val="ru-RU" w:eastAsia="ru-RU"/>
          <w14:ligatures w14:val="none"/>
        </w:rPr>
        <w:t>1 процент</w:t>
      </w:r>
      <w:r w:rsidRPr="007E73DD">
        <w:rPr>
          <w:rFonts w:ascii="Times New Roman" w:eastAsia="Times New Roman" w:hAnsi="Times New Roman" w:cs="Times New Roman"/>
          <w:spacing w:val="-4"/>
          <w:kern w:val="0"/>
          <w:sz w:val="24"/>
          <w:szCs w:val="24"/>
          <w:lang w:val="ky-KG" w:eastAsia="ru-RU"/>
          <w14:ligatures w14:val="none"/>
        </w:rPr>
        <w:t xml:space="preserve">а, </w:t>
      </w:r>
      <w:proofErr w:type="spellStart"/>
      <w:r w:rsidRPr="007E73DD">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пищевых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продуктов</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включая</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напитки</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7E73DD">
        <w:rPr>
          <w:rFonts w:ascii="Times New Roman" w:eastAsia="Times New Roman" w:hAnsi="Times New Roman" w:cs="Times New Roman"/>
          <w:spacing w:val="-4"/>
          <w:kern w:val="0"/>
          <w:sz w:val="24"/>
          <w:szCs w:val="24"/>
          <w:lang w:val="ky-KG" w:eastAsia="ru-RU"/>
          <w14:ligatures w14:val="none"/>
        </w:rPr>
        <w:t>табачных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изделий</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деревянных и бумажных изделий, полиграфическая деятельность –</w:t>
      </w:r>
      <w:r w:rsidRPr="007E73DD">
        <w:rPr>
          <w:rFonts w:ascii="Times New Roman" w:eastAsia="Times New Roman" w:hAnsi="Times New Roman" w:cs="Times New Roman"/>
          <w:spacing w:val="-4"/>
          <w:kern w:val="0"/>
          <w:sz w:val="24"/>
          <w:szCs w:val="24"/>
          <w:lang w:val="ky-KG"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на 3,7</w:t>
      </w:r>
      <w:r w:rsidRPr="007E73DD">
        <w:rPr>
          <w:rFonts w:ascii="Times New Roman" w:eastAsia="Times New Roman" w:hAnsi="Times New Roman" w:cs="Times New Roman"/>
          <w:spacing w:val="-4"/>
          <w:kern w:val="0"/>
          <w:sz w:val="24"/>
          <w:szCs w:val="24"/>
          <w:lang w:val="ky-KG"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процент</w:t>
      </w:r>
      <w:r w:rsidRPr="007E73DD">
        <w:rPr>
          <w:rFonts w:ascii="Times New Roman" w:eastAsia="Times New Roman" w:hAnsi="Times New Roman" w:cs="Times New Roman"/>
          <w:spacing w:val="-4"/>
          <w:kern w:val="0"/>
          <w:sz w:val="24"/>
          <w:szCs w:val="24"/>
          <w:lang w:val="ky-KG" w:eastAsia="ru-RU"/>
          <w14:ligatures w14:val="none"/>
        </w:rPr>
        <w:t>а</w:t>
      </w:r>
      <w:r w:rsidRPr="007E73DD">
        <w:rPr>
          <w:rFonts w:ascii="Times New Roman" w:eastAsia="Times New Roman" w:hAnsi="Times New Roman" w:cs="Times New Roman"/>
          <w:spacing w:val="-4"/>
          <w:kern w:val="0"/>
          <w:sz w:val="24"/>
          <w:szCs w:val="24"/>
          <w:lang w:val="ru-RU" w:eastAsia="ru-RU"/>
          <w14:ligatures w14:val="none"/>
        </w:rPr>
        <w:t>,</w:t>
      </w:r>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продукции</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 на 3 </w:t>
      </w:r>
      <w:proofErr w:type="spellStart"/>
      <w:r w:rsidRPr="007E73DD">
        <w:rPr>
          <w:rFonts w:ascii="Times New Roman" w:eastAsia="Times New Roman" w:hAnsi="Times New Roman" w:cs="Times New Roman"/>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производство</w:t>
      </w:r>
      <w:proofErr w:type="spellEnd"/>
      <w:r w:rsidRPr="007E73DD">
        <w:rPr>
          <w:rFonts w:ascii="Times New Roman" w:eastAsia="Times New Roman" w:hAnsi="Times New Roman" w:cs="Times New Roman"/>
          <w:kern w:val="0"/>
          <w:sz w:val="24"/>
          <w:szCs w:val="24"/>
          <w:lang w:val="ru-RU" w:eastAsia="ru-RU"/>
          <w14:ligatures w14:val="none"/>
        </w:rPr>
        <w:t xml:space="preserve"> электрического оборудования</w:t>
      </w:r>
      <w:r w:rsidRPr="007E73DD">
        <w:rPr>
          <w:rFonts w:ascii="Times New Roman" w:eastAsia="Times New Roman" w:hAnsi="Times New Roman" w:cs="Times New Roman"/>
          <w:kern w:val="0"/>
          <w:sz w:val="24"/>
          <w:szCs w:val="24"/>
          <w:lang w:val="ky-KG" w:eastAsia="ru-RU"/>
          <w14:ligatures w14:val="none"/>
        </w:rPr>
        <w:t xml:space="preserve"> – на </w:t>
      </w:r>
      <w:r w:rsidRPr="007E73DD">
        <w:rPr>
          <w:rFonts w:ascii="Times New Roman" w:eastAsia="Times New Roman" w:hAnsi="Times New Roman" w:cs="Times New Roman"/>
          <w:kern w:val="0"/>
          <w:sz w:val="24"/>
          <w:szCs w:val="24"/>
          <w:lang w:val="ru-RU" w:eastAsia="ru-RU"/>
          <w14:ligatures w14:val="none"/>
        </w:rPr>
        <w:t>26</w:t>
      </w:r>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5</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spacing w:val="-4"/>
          <w:kern w:val="0"/>
          <w:sz w:val="24"/>
          <w:szCs w:val="24"/>
          <w:lang w:val="ru-RU" w:eastAsia="ru-RU"/>
          <w14:ligatures w14:val="none"/>
        </w:rPr>
        <w:t xml:space="preserve"> производство </w:t>
      </w:r>
      <w:proofErr w:type="spellStart"/>
      <w:r w:rsidRPr="007E73DD">
        <w:rPr>
          <w:rFonts w:ascii="Times New Roman" w:eastAsia="Times New Roman" w:hAnsi="Times New Roman" w:cs="Times New Roman"/>
          <w:spacing w:val="-4"/>
          <w:kern w:val="0"/>
          <w:sz w:val="24"/>
          <w:szCs w:val="24"/>
          <w:lang w:val="ky-KG" w:eastAsia="ru-RU"/>
          <w14:ligatures w14:val="none"/>
        </w:rPr>
        <w:t>резиновых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7E73DD">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изделий</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прочих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минеральных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продуктов</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 на 0,6 </w:t>
      </w:r>
      <w:proofErr w:type="spellStart"/>
      <w:r w:rsidRPr="007E73DD">
        <w:rPr>
          <w:rFonts w:ascii="Times New Roman" w:eastAsia="Times New Roman" w:hAnsi="Times New Roman" w:cs="Times New Roman"/>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r w:rsidRPr="007E73DD">
        <w:rPr>
          <w:rFonts w:ascii="Times New Roman" w:eastAsia="Times New Roman" w:hAnsi="Times New Roman" w:cs="Times New Roman"/>
          <w:spacing w:val="-4"/>
          <w:kern w:val="0"/>
          <w:sz w:val="24"/>
          <w:szCs w:val="24"/>
          <w:lang w:val="ru-RU" w:eastAsia="ru-RU"/>
          <w14:ligatures w14:val="none"/>
        </w:rPr>
        <w:t>текстильное производство</w:t>
      </w:r>
      <w:r w:rsidRPr="007E73DD">
        <w:rPr>
          <w:rFonts w:ascii="Times New Roman" w:eastAsia="Times New Roman" w:hAnsi="Times New Roman" w:cs="Times New Roman"/>
          <w:spacing w:val="-4"/>
          <w:kern w:val="0"/>
          <w:sz w:val="24"/>
          <w:szCs w:val="24"/>
          <w:lang w:val="ky-KG" w:eastAsia="ru-RU"/>
          <w14:ligatures w14:val="none"/>
        </w:rPr>
        <w:t>;</w:t>
      </w:r>
      <w:r w:rsidRPr="007E73DD">
        <w:rPr>
          <w:rFonts w:ascii="Times New Roman" w:eastAsia="Times New Roman" w:hAnsi="Times New Roman" w:cs="Times New Roman"/>
          <w:spacing w:val="-4"/>
          <w:kern w:val="0"/>
          <w:sz w:val="24"/>
          <w:szCs w:val="24"/>
          <w:lang w:val="ru-RU" w:eastAsia="ru-RU"/>
          <w14:ligatures w14:val="none"/>
        </w:rPr>
        <w:t xml:space="preserve"> производство одежды и обуви, кожи и прочих кожаных изделий – на </w:t>
      </w:r>
      <w:r w:rsidRPr="007E73DD">
        <w:rPr>
          <w:rFonts w:ascii="Times New Roman" w:eastAsia="Times New Roman" w:hAnsi="Times New Roman" w:cs="Times New Roman"/>
          <w:spacing w:val="-4"/>
          <w:kern w:val="0"/>
          <w:sz w:val="24"/>
          <w:szCs w:val="24"/>
          <w:lang w:val="ky-KG" w:eastAsia="ru-RU"/>
          <w14:ligatures w14:val="none"/>
        </w:rPr>
        <w:t>1,</w:t>
      </w:r>
      <w:r w:rsidRPr="007E73DD">
        <w:rPr>
          <w:rFonts w:ascii="Times New Roman" w:eastAsia="Times New Roman" w:hAnsi="Times New Roman" w:cs="Times New Roman"/>
          <w:spacing w:val="-4"/>
          <w:kern w:val="0"/>
          <w:sz w:val="24"/>
          <w:szCs w:val="24"/>
          <w:lang w:val="ru-RU" w:eastAsia="ru-RU"/>
          <w14:ligatures w14:val="none"/>
        </w:rPr>
        <w:t>3 процент</w:t>
      </w:r>
      <w:r w:rsidRPr="007E73DD">
        <w:rPr>
          <w:rFonts w:ascii="Times New Roman" w:eastAsia="Times New Roman" w:hAnsi="Times New Roman" w:cs="Times New Roman"/>
          <w:spacing w:val="-4"/>
          <w:kern w:val="0"/>
          <w:sz w:val="24"/>
          <w:szCs w:val="24"/>
          <w:lang w:val="ky-KG" w:eastAsia="ru-RU"/>
          <w14:ligatures w14:val="none"/>
        </w:rPr>
        <w:t>а</w:t>
      </w:r>
      <w:r w:rsidRPr="007E73DD">
        <w:rPr>
          <w:rFonts w:ascii="Times New Roman" w:eastAsia="Times New Roman" w:hAnsi="Times New Roman" w:cs="Times New Roman"/>
          <w:spacing w:val="-4"/>
          <w:kern w:val="0"/>
          <w:sz w:val="24"/>
          <w:szCs w:val="24"/>
          <w:lang w:val="ru-RU" w:eastAsia="ru-RU"/>
          <w14:ligatures w14:val="none"/>
        </w:rPr>
        <w:t>, производство транспортных средств – на 1</w:t>
      </w:r>
      <w:r w:rsidRPr="007E73DD">
        <w:rPr>
          <w:rFonts w:ascii="Times New Roman" w:eastAsia="Times New Roman" w:hAnsi="Times New Roman" w:cs="Times New Roman"/>
          <w:spacing w:val="-4"/>
          <w:kern w:val="0"/>
          <w:sz w:val="24"/>
          <w:szCs w:val="24"/>
          <w:lang w:val="ky-KG" w:eastAsia="ru-RU"/>
          <w14:ligatures w14:val="none"/>
        </w:rPr>
        <w:t xml:space="preserve">3 </w:t>
      </w:r>
      <w:r w:rsidRPr="007E73DD">
        <w:rPr>
          <w:rFonts w:ascii="Times New Roman" w:eastAsia="Times New Roman" w:hAnsi="Times New Roman" w:cs="Times New Roman"/>
          <w:spacing w:val="-4"/>
          <w:kern w:val="0"/>
          <w:sz w:val="24"/>
          <w:szCs w:val="24"/>
          <w:lang w:val="ru-RU" w:eastAsia="ru-RU"/>
          <w14:ligatures w14:val="none"/>
        </w:rPr>
        <w:t>процент</w:t>
      </w:r>
      <w:proofErr w:type="spellStart"/>
      <w:r w:rsidRPr="007E73DD">
        <w:rPr>
          <w:rFonts w:ascii="Times New Roman" w:eastAsia="Times New Roman" w:hAnsi="Times New Roman" w:cs="Times New Roman"/>
          <w:spacing w:val="-4"/>
          <w:kern w:val="0"/>
          <w:sz w:val="24"/>
          <w:szCs w:val="24"/>
          <w:lang w:val="ky-KG" w:eastAsia="ru-RU"/>
          <w14:ligatures w14:val="none"/>
        </w:rPr>
        <w:t>ов</w:t>
      </w:r>
      <w:proofErr w:type="spellEnd"/>
      <w:r w:rsidRPr="007E73DD">
        <w:rPr>
          <w:rFonts w:ascii="Times New Roman" w:eastAsia="Times New Roman" w:hAnsi="Times New Roman" w:cs="Times New Roman"/>
          <w:spacing w:val="-4"/>
          <w:kern w:val="0"/>
          <w:sz w:val="24"/>
          <w:szCs w:val="24"/>
          <w:lang w:val="ru-RU" w:eastAsia="ru-RU"/>
          <w14:ligatures w14:val="none"/>
        </w:rPr>
        <w:t>,</w:t>
      </w:r>
      <w:r w:rsidRPr="007E73DD">
        <w:rPr>
          <w:rFonts w:ascii="Times New Roman" w:eastAsia="Times New Roman" w:hAnsi="Times New Roman" w:cs="Times New Roman"/>
          <w:kern w:val="0"/>
          <w:sz w:val="24"/>
          <w:szCs w:val="24"/>
          <w:lang w:val="ru-RU" w:eastAsia="ru-RU"/>
          <w14:ligatures w14:val="none"/>
        </w:rPr>
        <w:t xml:space="preserve"> производство машин и оборудования</w:t>
      </w:r>
      <w:r w:rsidRPr="007E73DD">
        <w:rPr>
          <w:rFonts w:ascii="Times New Roman" w:eastAsia="Times New Roman" w:hAnsi="Times New Roman" w:cs="Times New Roman"/>
          <w:kern w:val="0"/>
          <w:sz w:val="24"/>
          <w:szCs w:val="24"/>
          <w:lang w:val="ky-KG" w:eastAsia="ru-RU"/>
          <w14:ligatures w14:val="none"/>
        </w:rPr>
        <w:t xml:space="preserve">, не </w:t>
      </w:r>
      <w:proofErr w:type="spellStart"/>
      <w:r w:rsidRPr="007E73DD">
        <w:rPr>
          <w:rFonts w:ascii="Times New Roman" w:eastAsia="Times New Roman" w:hAnsi="Times New Roman" w:cs="Times New Roman"/>
          <w:kern w:val="0"/>
          <w:sz w:val="24"/>
          <w:szCs w:val="24"/>
          <w:lang w:val="ky-KG" w:eastAsia="ru-RU"/>
          <w14:ligatures w14:val="none"/>
        </w:rPr>
        <w:t>включенные</w:t>
      </w:r>
      <w:proofErr w:type="spellEnd"/>
      <w:r w:rsidRPr="007E73DD">
        <w:rPr>
          <w:rFonts w:ascii="Times New Roman" w:eastAsia="Times New Roman" w:hAnsi="Times New Roman" w:cs="Times New Roman"/>
          <w:kern w:val="0"/>
          <w:sz w:val="24"/>
          <w:szCs w:val="24"/>
          <w:lang w:val="ky-KG" w:eastAsia="ru-RU"/>
          <w14:ligatures w14:val="none"/>
        </w:rPr>
        <w:t xml:space="preserve"> в </w:t>
      </w:r>
      <w:proofErr w:type="spellStart"/>
      <w:r w:rsidRPr="007E73DD">
        <w:rPr>
          <w:rFonts w:ascii="Times New Roman" w:eastAsia="Times New Roman" w:hAnsi="Times New Roman" w:cs="Times New Roman"/>
          <w:kern w:val="0"/>
          <w:sz w:val="24"/>
          <w:szCs w:val="24"/>
          <w:lang w:val="ky-KG" w:eastAsia="ru-RU"/>
          <w14:ligatures w14:val="none"/>
        </w:rPr>
        <w:t>другие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группировки</w:t>
      </w:r>
      <w:proofErr w:type="spellEnd"/>
      <w:r w:rsidRPr="007E73DD">
        <w:rPr>
          <w:rFonts w:ascii="Times New Roman" w:eastAsia="Times New Roman" w:hAnsi="Times New Roman" w:cs="Times New Roman"/>
          <w:kern w:val="0"/>
          <w:sz w:val="24"/>
          <w:szCs w:val="24"/>
          <w:lang w:val="ky-KG" w:eastAsia="ru-RU"/>
          <w14:ligatures w14:val="none"/>
        </w:rPr>
        <w:t xml:space="preserve"> – 0,3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производство</w:t>
      </w:r>
      <w:proofErr w:type="spellEnd"/>
      <w:r w:rsidRPr="007E73DD">
        <w:rPr>
          <w:rFonts w:ascii="Times New Roman" w:eastAsia="Times New Roman" w:hAnsi="Times New Roman" w:cs="Times New Roman"/>
          <w:kern w:val="0"/>
          <w:sz w:val="24"/>
          <w:szCs w:val="24"/>
          <w:lang w:val="ky-KG" w:eastAsia="ru-RU"/>
          <w14:ligatures w14:val="none"/>
        </w:rPr>
        <w:t xml:space="preserve"> основных </w:t>
      </w:r>
      <w:proofErr w:type="spellStart"/>
      <w:r w:rsidRPr="007E73DD">
        <w:rPr>
          <w:rFonts w:ascii="Times New Roman" w:eastAsia="Times New Roman" w:hAnsi="Times New Roman" w:cs="Times New Roman"/>
          <w:kern w:val="0"/>
          <w:sz w:val="24"/>
          <w:szCs w:val="24"/>
          <w:lang w:val="ky-KG" w:eastAsia="ru-RU"/>
          <w14:ligatures w14:val="none"/>
        </w:rPr>
        <w:t>металлов</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готовых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металлических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изделий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кроме</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машин</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оборудования</w:t>
      </w:r>
      <w:proofErr w:type="spellEnd"/>
      <w:r w:rsidRPr="007E73DD">
        <w:rPr>
          <w:rFonts w:ascii="Times New Roman" w:eastAsia="Times New Roman" w:hAnsi="Times New Roman" w:cs="Times New Roman"/>
          <w:kern w:val="0"/>
          <w:sz w:val="24"/>
          <w:szCs w:val="24"/>
          <w:lang w:val="ky-KG" w:eastAsia="ru-RU"/>
          <w14:ligatures w14:val="none"/>
        </w:rPr>
        <w:t xml:space="preserve"> – на 2,</w:t>
      </w:r>
      <w:r w:rsidRPr="007E73DD">
        <w:rPr>
          <w:rFonts w:ascii="Times New Roman" w:eastAsia="Times New Roman" w:hAnsi="Times New Roman" w:cs="Times New Roman"/>
          <w:kern w:val="0"/>
          <w:sz w:val="24"/>
          <w:szCs w:val="24"/>
          <w:lang w:val="ru-RU" w:eastAsia="ru-RU"/>
          <w14:ligatures w14:val="none"/>
        </w:rPr>
        <w:t>3</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прочие</w:t>
      </w:r>
      <w:proofErr w:type="spellEnd"/>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производства, ремонт и </w:t>
      </w:r>
      <w:proofErr w:type="spellStart"/>
      <w:r w:rsidRPr="007E73DD">
        <w:rPr>
          <w:rFonts w:ascii="Times New Roman" w:eastAsia="Times New Roman" w:hAnsi="Times New Roman" w:cs="Times New Roman"/>
          <w:kern w:val="0"/>
          <w:sz w:val="24"/>
          <w:szCs w:val="24"/>
          <w:lang w:val="ru-RU" w:eastAsia="ru-RU"/>
          <w14:ligatures w14:val="none"/>
        </w:rPr>
        <w:t>установк</w:t>
      </w:r>
      <w:proofErr w:type="spellEnd"/>
      <w:r w:rsidRPr="007E73DD">
        <w:rPr>
          <w:rFonts w:ascii="Times New Roman" w:eastAsia="Times New Roman" w:hAnsi="Times New Roman" w:cs="Times New Roman"/>
          <w:kern w:val="0"/>
          <w:sz w:val="24"/>
          <w:szCs w:val="24"/>
          <w:lang w:val="ky-KG" w:eastAsia="ru-RU"/>
          <w14:ligatures w14:val="none"/>
        </w:rPr>
        <w:t>а</w:t>
      </w:r>
      <w:r w:rsidRPr="007E73DD">
        <w:rPr>
          <w:rFonts w:ascii="Times New Roman" w:eastAsia="Times New Roman" w:hAnsi="Times New Roman" w:cs="Times New Roman"/>
          <w:kern w:val="0"/>
          <w:sz w:val="24"/>
          <w:szCs w:val="24"/>
          <w:lang w:val="ru-RU" w:eastAsia="ru-RU"/>
          <w14:ligatures w14:val="none"/>
        </w:rPr>
        <w:t xml:space="preserve"> машин и оборудования</w:t>
      </w:r>
      <w:r w:rsidRPr="007E73DD">
        <w:rPr>
          <w:rFonts w:ascii="Times New Roman" w:eastAsia="Times New Roman" w:hAnsi="Times New Roman" w:cs="Times New Roman"/>
          <w:spacing w:val="-4"/>
          <w:kern w:val="0"/>
          <w:sz w:val="24"/>
          <w:szCs w:val="24"/>
          <w:lang w:val="ky-KG" w:eastAsia="ru-RU"/>
          <w14:ligatures w14:val="none"/>
        </w:rPr>
        <w:t xml:space="preserve"> – на </w:t>
      </w:r>
      <w:r w:rsidRPr="007E73DD">
        <w:rPr>
          <w:rFonts w:ascii="Times New Roman" w:eastAsia="Times New Roman" w:hAnsi="Times New Roman" w:cs="Times New Roman"/>
          <w:spacing w:val="-4"/>
          <w:kern w:val="0"/>
          <w:sz w:val="24"/>
          <w:szCs w:val="24"/>
          <w:lang w:val="ru-RU" w:eastAsia="ru-RU"/>
          <w14:ligatures w14:val="none"/>
        </w:rPr>
        <w:t>9</w:t>
      </w:r>
      <w:r w:rsidRPr="007E73DD">
        <w:rPr>
          <w:rFonts w:ascii="Times New Roman" w:eastAsia="Times New Roman" w:hAnsi="Times New Roman" w:cs="Times New Roman"/>
          <w:spacing w:val="-4"/>
          <w:kern w:val="0"/>
          <w:sz w:val="24"/>
          <w:szCs w:val="24"/>
          <w:lang w:val="ky-KG" w:eastAsia="ru-RU"/>
          <w14:ligatures w14:val="none"/>
        </w:rPr>
        <w:t>,</w:t>
      </w:r>
      <w:r w:rsidRPr="007E73DD">
        <w:rPr>
          <w:rFonts w:ascii="Times New Roman" w:eastAsia="Times New Roman" w:hAnsi="Times New Roman" w:cs="Times New Roman"/>
          <w:spacing w:val="-4"/>
          <w:kern w:val="0"/>
          <w:sz w:val="24"/>
          <w:szCs w:val="24"/>
          <w:lang w:val="ru-RU" w:eastAsia="ru-RU"/>
          <w14:ligatures w14:val="none"/>
        </w:rPr>
        <w:t>8</w:t>
      </w:r>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spacing w:val="-4"/>
          <w:kern w:val="0"/>
          <w:sz w:val="24"/>
          <w:szCs w:val="24"/>
          <w:lang w:val="ky-KG" w:eastAsia="ru-RU"/>
          <w14:ligatures w14:val="none"/>
        </w:rPr>
        <w:t>.</w:t>
      </w:r>
    </w:p>
    <w:p w14:paraId="062D08DF" w14:textId="77777777" w:rsidR="007E73DD" w:rsidRPr="007E73DD" w:rsidRDefault="007E73DD" w:rsidP="007E73DD">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7E73DD">
        <w:rPr>
          <w:rFonts w:ascii="Times New Roman" w:eastAsia="Times New Roman" w:hAnsi="Times New Roman" w:cs="Times New Roman"/>
          <w:kern w:val="0"/>
          <w:sz w:val="24"/>
          <w:szCs w:val="24"/>
          <w:lang w:val="ky-KG" w:eastAsia="ru-RU"/>
          <w14:ligatures w14:val="none"/>
        </w:rPr>
        <w:t xml:space="preserve">В </w:t>
      </w:r>
      <w:r w:rsidRPr="007E73DD">
        <w:rPr>
          <w:rFonts w:ascii="Times New Roman" w:eastAsia="Times New Roman" w:hAnsi="Times New Roman" w:cs="Times New Roman"/>
          <w:kern w:val="0"/>
          <w:sz w:val="24"/>
          <w:szCs w:val="24"/>
          <w:lang w:val="ru-RU" w:eastAsia="ru-RU"/>
          <w14:ligatures w14:val="none"/>
        </w:rPr>
        <w:t xml:space="preserve">обеспечении (снабжение) электроэнергией, газом, паром и кондиционированным воздухом индекс цен повысился – на </w:t>
      </w:r>
      <w:r w:rsidRPr="007E73DD">
        <w:rPr>
          <w:rFonts w:ascii="Times New Roman" w:eastAsia="Times New Roman" w:hAnsi="Times New Roman" w:cs="Times New Roman"/>
          <w:kern w:val="0"/>
          <w:sz w:val="24"/>
          <w:szCs w:val="24"/>
          <w:lang w:val="ky-KG" w:eastAsia="ru-RU"/>
          <w14:ligatures w14:val="none"/>
        </w:rPr>
        <w:t xml:space="preserve">44,2 </w:t>
      </w:r>
      <w:r w:rsidRPr="007E73DD">
        <w:rPr>
          <w:rFonts w:ascii="Times New Roman" w:eastAsia="Times New Roman" w:hAnsi="Times New Roman" w:cs="Times New Roman"/>
          <w:kern w:val="0"/>
          <w:sz w:val="24"/>
          <w:szCs w:val="24"/>
          <w:lang w:val="ru-RU" w:eastAsia="ru-RU"/>
          <w14:ligatures w14:val="none"/>
        </w:rPr>
        <w:t>процента</w:t>
      </w:r>
      <w:r w:rsidRPr="007E73DD">
        <w:rPr>
          <w:rFonts w:ascii="Times New Roman" w:eastAsia="Times New Roman" w:hAnsi="Times New Roman" w:cs="Times New Roman"/>
          <w:kern w:val="0"/>
          <w:sz w:val="24"/>
          <w:szCs w:val="24"/>
          <w:lang w:val="ky-KG" w:eastAsia="ru-RU"/>
          <w14:ligatures w14:val="none"/>
        </w:rPr>
        <w:t xml:space="preserve">, а </w:t>
      </w:r>
      <w:proofErr w:type="spellStart"/>
      <w:r w:rsidRPr="007E73DD">
        <w:rPr>
          <w:rFonts w:ascii="Times New Roman" w:eastAsia="Times New Roman" w:hAnsi="Times New Roman" w:cs="Times New Roman"/>
          <w:kern w:val="0"/>
          <w:sz w:val="24"/>
          <w:szCs w:val="24"/>
          <w:lang w:val="ky-KG" w:eastAsia="ru-RU"/>
          <w14:ligatures w14:val="none"/>
        </w:rPr>
        <w:t>также</w:t>
      </w:r>
      <w:proofErr w:type="spellEnd"/>
      <w:r w:rsidRPr="007E73DD">
        <w:rPr>
          <w:rFonts w:ascii="Times New Roman" w:eastAsia="Times New Roman" w:hAnsi="Times New Roman" w:cs="Times New Roman"/>
          <w:kern w:val="0"/>
          <w:sz w:val="24"/>
          <w:szCs w:val="24"/>
          <w:lang w:val="ky-KG" w:eastAsia="ru-RU"/>
          <w14:ligatures w14:val="none"/>
        </w:rPr>
        <w:t xml:space="preserve"> на </w:t>
      </w:r>
      <w:proofErr w:type="spellStart"/>
      <w:r w:rsidRPr="007E73DD">
        <w:rPr>
          <w:rFonts w:ascii="Times New Roman" w:eastAsia="Times New Roman" w:hAnsi="Times New Roman" w:cs="Times New Roman"/>
          <w:spacing w:val="-4"/>
          <w:kern w:val="0"/>
          <w:sz w:val="24"/>
          <w:szCs w:val="24"/>
          <w:lang w:val="ky-KG" w:eastAsia="ru-RU"/>
          <w14:ligatures w14:val="none"/>
        </w:rPr>
        <w:t>предприятиях</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водоснабжения</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очистки</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обработки</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отходов</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7E73DD">
        <w:rPr>
          <w:rFonts w:ascii="Times New Roman" w:eastAsia="Times New Roman" w:hAnsi="Times New Roman" w:cs="Times New Roman"/>
          <w:spacing w:val="-4"/>
          <w:kern w:val="0"/>
          <w:sz w:val="24"/>
          <w:szCs w:val="24"/>
          <w:lang w:val="ky-KG" w:eastAsia="ru-RU"/>
          <w14:ligatures w14:val="none"/>
        </w:rPr>
        <w:t>получения</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вторичного</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сырья</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индекс </w:t>
      </w:r>
      <w:proofErr w:type="spellStart"/>
      <w:r w:rsidRPr="007E73DD">
        <w:rPr>
          <w:rFonts w:ascii="Times New Roman" w:eastAsia="Times New Roman" w:hAnsi="Times New Roman" w:cs="Times New Roman"/>
          <w:spacing w:val="-4"/>
          <w:kern w:val="0"/>
          <w:sz w:val="24"/>
          <w:szCs w:val="24"/>
          <w:lang w:val="ky-KG" w:eastAsia="ru-RU"/>
          <w14:ligatures w14:val="none"/>
        </w:rPr>
        <w:t>цен</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повысился</w:t>
      </w:r>
      <w:proofErr w:type="spellEnd"/>
      <w:r w:rsidRPr="007E73DD">
        <w:rPr>
          <w:rFonts w:ascii="Times New Roman" w:eastAsia="Times New Roman" w:hAnsi="Times New Roman" w:cs="Times New Roman"/>
          <w:spacing w:val="-4"/>
          <w:kern w:val="0"/>
          <w:sz w:val="24"/>
          <w:szCs w:val="24"/>
          <w:lang w:val="ky-KG" w:eastAsia="ru-RU"/>
          <w14:ligatures w14:val="none"/>
        </w:rPr>
        <w:t xml:space="preserve"> – на </w:t>
      </w:r>
      <w:r w:rsidRPr="007E73DD">
        <w:rPr>
          <w:rFonts w:ascii="Times New Roman" w:eastAsia="Times New Roman" w:hAnsi="Times New Roman" w:cs="Times New Roman"/>
          <w:spacing w:val="-4"/>
          <w:kern w:val="0"/>
          <w:sz w:val="24"/>
          <w:szCs w:val="24"/>
          <w:lang w:val="ru-RU" w:eastAsia="ru-RU"/>
          <w14:ligatures w14:val="none"/>
        </w:rPr>
        <w:t>8</w:t>
      </w:r>
      <w:r w:rsidRPr="007E73DD">
        <w:rPr>
          <w:rFonts w:ascii="Times New Roman" w:eastAsia="Times New Roman" w:hAnsi="Times New Roman" w:cs="Times New Roman"/>
          <w:spacing w:val="-4"/>
          <w:kern w:val="0"/>
          <w:sz w:val="24"/>
          <w:szCs w:val="24"/>
          <w:lang w:val="ky-KG" w:eastAsia="ru-RU"/>
          <w14:ligatures w14:val="none"/>
        </w:rPr>
        <w:t>,</w:t>
      </w:r>
      <w:r w:rsidRPr="007E73DD">
        <w:rPr>
          <w:rFonts w:ascii="Times New Roman" w:eastAsia="Times New Roman" w:hAnsi="Times New Roman" w:cs="Times New Roman"/>
          <w:spacing w:val="-4"/>
          <w:kern w:val="0"/>
          <w:sz w:val="24"/>
          <w:szCs w:val="24"/>
          <w:lang w:val="ru-RU" w:eastAsia="ru-RU"/>
          <w14:ligatures w14:val="none"/>
        </w:rPr>
        <w:t>5</w:t>
      </w:r>
      <w:r w:rsidRPr="007E73DD">
        <w:rPr>
          <w:rFonts w:ascii="Times New Roman" w:eastAsia="Times New Roman" w:hAnsi="Times New Roman" w:cs="Times New Roman"/>
          <w:spacing w:val="-4"/>
          <w:kern w:val="0"/>
          <w:sz w:val="24"/>
          <w:szCs w:val="24"/>
          <w:lang w:val="ky-KG" w:eastAsia="ru-RU"/>
          <w14:ligatures w14:val="none"/>
        </w:rPr>
        <w:t xml:space="preserve"> </w:t>
      </w:r>
      <w:proofErr w:type="spellStart"/>
      <w:r w:rsidRPr="007E73DD">
        <w:rPr>
          <w:rFonts w:ascii="Times New Roman" w:eastAsia="Times New Roman" w:hAnsi="Times New Roman" w:cs="Times New Roman"/>
          <w:spacing w:val="-4"/>
          <w:kern w:val="0"/>
          <w:sz w:val="24"/>
          <w:szCs w:val="24"/>
          <w:lang w:val="ky-KG" w:eastAsia="ru-RU"/>
          <w14:ligatures w14:val="none"/>
        </w:rPr>
        <w:t>процента</w:t>
      </w:r>
      <w:proofErr w:type="spellEnd"/>
      <w:r w:rsidRPr="007E73DD">
        <w:rPr>
          <w:rFonts w:ascii="Times New Roman" w:eastAsia="Times New Roman" w:hAnsi="Times New Roman" w:cs="Times New Roman"/>
          <w:spacing w:val="-4"/>
          <w:kern w:val="0"/>
          <w:sz w:val="24"/>
          <w:szCs w:val="24"/>
          <w:lang w:val="ky-KG" w:eastAsia="ru-RU"/>
          <w14:ligatures w14:val="none"/>
        </w:rPr>
        <w:t>.</w:t>
      </w:r>
    </w:p>
    <w:p w14:paraId="08BA18D9" w14:textId="77777777" w:rsidR="007E73DD" w:rsidRPr="007E73DD" w:rsidRDefault="007E73DD" w:rsidP="007E73DD">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6657FB65" w14:textId="77777777" w:rsidR="007E73DD" w:rsidRPr="007E73DD" w:rsidRDefault="007E73DD" w:rsidP="007E73DD">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b/>
          <w:kern w:val="0"/>
          <w:sz w:val="24"/>
          <w:szCs w:val="24"/>
          <w:lang w:val="ru-RU" w:eastAsia="ru-RU"/>
          <w14:ligatures w14:val="none"/>
        </w:rPr>
        <w:lastRenderedPageBreak/>
        <w:t xml:space="preserve">Таблица 47: Индекс цен производителей промышленных товаров и услуг </w:t>
      </w:r>
      <w:r w:rsidRPr="007E73DD">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w:t>
      </w:r>
      <w:proofErr w:type="spellStart"/>
      <w:r w:rsidRPr="007E73DD">
        <w:rPr>
          <w:rFonts w:ascii="Times New Roman" w:eastAsia="Times New Roman" w:hAnsi="Times New Roman" w:cs="Times New Roman"/>
          <w:b/>
          <w:kern w:val="0"/>
          <w:sz w:val="24"/>
          <w:szCs w:val="24"/>
          <w:lang w:val="ky-KG" w:eastAsia="ru-RU"/>
          <w14:ligatures w14:val="none"/>
        </w:rPr>
        <w:t>дека</w:t>
      </w:r>
      <w:r w:rsidRPr="007E73DD">
        <w:rPr>
          <w:rFonts w:ascii="Times New Roman" w:eastAsia="Times New Roman" w:hAnsi="Times New Roman" w:cs="Times New Roman"/>
          <w:b/>
          <w:kern w:val="0"/>
          <w:sz w:val="24"/>
          <w:szCs w:val="24"/>
          <w:lang w:val="ru-RU" w:eastAsia="ru-RU"/>
          <w14:ligatures w14:val="none"/>
        </w:rPr>
        <w:t>бр</w:t>
      </w:r>
      <w:proofErr w:type="spellEnd"/>
      <w:r w:rsidRPr="007E73DD">
        <w:rPr>
          <w:rFonts w:ascii="Times New Roman" w:eastAsia="Times New Roman" w:hAnsi="Times New Roman" w:cs="Times New Roman"/>
          <w:b/>
          <w:kern w:val="0"/>
          <w:sz w:val="24"/>
          <w:szCs w:val="24"/>
          <w:lang w:val="ky-KG" w:eastAsia="ru-RU"/>
          <w14:ligatures w14:val="none"/>
        </w:rPr>
        <w:t>е</w:t>
      </w:r>
    </w:p>
    <w:p w14:paraId="5854453B" w14:textId="77777777" w:rsidR="007E73DD" w:rsidRPr="007E73DD" w:rsidRDefault="007E73DD" w:rsidP="007E73DD">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7E73DD">
        <w:rPr>
          <w:rFonts w:ascii="Times New Roman" w:eastAsia="Times New Roman" w:hAnsi="Times New Roman" w:cs="Times New Roman"/>
          <w:i/>
          <w:kern w:val="0"/>
          <w:sz w:val="20"/>
          <w:szCs w:val="20"/>
          <w:lang w:val="ru-RU" w:eastAsia="ru-RU"/>
          <w14:ligatures w14:val="none"/>
        </w:rPr>
        <w:t>(в процентах к соответствующему периоду прошлого года)</w:t>
      </w:r>
    </w:p>
    <w:p w14:paraId="33F0C5B8" w14:textId="77777777" w:rsidR="007E73DD" w:rsidRPr="007E73DD" w:rsidRDefault="007E73DD" w:rsidP="007E73DD">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7E73DD" w:rsidRPr="007E73DD" w14:paraId="12B3C6F9" w14:textId="77777777" w:rsidTr="006E2F1D">
        <w:trPr>
          <w:cantSplit/>
          <w:trHeight w:val="157"/>
          <w:tblHeader/>
        </w:trPr>
        <w:tc>
          <w:tcPr>
            <w:tcW w:w="6945" w:type="dxa"/>
            <w:tcBorders>
              <w:top w:val="single" w:sz="8" w:space="0" w:color="auto"/>
              <w:left w:val="nil"/>
              <w:bottom w:val="single" w:sz="8" w:space="0" w:color="auto"/>
              <w:right w:val="nil"/>
            </w:tcBorders>
          </w:tcPr>
          <w:p w14:paraId="36DE0327" w14:textId="77777777" w:rsidR="007E73DD" w:rsidRPr="007E73DD" w:rsidRDefault="007E73DD" w:rsidP="007E73DD">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7E2BCACD"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202</w:t>
            </w:r>
            <w:r w:rsidRPr="007E73DD">
              <w:rPr>
                <w:rFonts w:ascii="Times New Roman" w:eastAsia="Times New Roman" w:hAnsi="Times New Roman" w:cs="Times New Roman"/>
                <w:b/>
                <w:bCs/>
                <w:kern w:val="0"/>
                <w:sz w:val="20"/>
                <w:szCs w:val="20"/>
                <w:lang w:val="ky-KG" w:eastAsia="ru-RU"/>
                <w14:ligatures w14:val="none"/>
              </w:rPr>
              <w:t>3</w:t>
            </w:r>
          </w:p>
        </w:tc>
        <w:tc>
          <w:tcPr>
            <w:tcW w:w="1418" w:type="dxa"/>
            <w:tcBorders>
              <w:top w:val="single" w:sz="8" w:space="0" w:color="auto"/>
              <w:left w:val="nil"/>
              <w:bottom w:val="single" w:sz="8" w:space="0" w:color="auto"/>
              <w:right w:val="nil"/>
            </w:tcBorders>
            <w:hideMark/>
          </w:tcPr>
          <w:p w14:paraId="7110204B"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202</w:t>
            </w:r>
            <w:r w:rsidRPr="007E73DD">
              <w:rPr>
                <w:rFonts w:ascii="Times New Roman" w:eastAsia="Times New Roman" w:hAnsi="Times New Roman" w:cs="Times New Roman"/>
                <w:b/>
                <w:bCs/>
                <w:kern w:val="0"/>
                <w:sz w:val="20"/>
                <w:szCs w:val="20"/>
                <w:lang w:val="ky-KG" w:eastAsia="ru-RU"/>
                <w14:ligatures w14:val="none"/>
              </w:rPr>
              <w:t>4</w:t>
            </w:r>
          </w:p>
        </w:tc>
      </w:tr>
      <w:tr w:rsidR="007E73DD" w:rsidRPr="007E73DD" w14:paraId="31F54C17" w14:textId="77777777" w:rsidTr="006E2F1D">
        <w:trPr>
          <w:cantSplit/>
        </w:trPr>
        <w:tc>
          <w:tcPr>
            <w:tcW w:w="6945" w:type="dxa"/>
            <w:tcBorders>
              <w:top w:val="single" w:sz="8" w:space="0" w:color="auto"/>
              <w:left w:val="nil"/>
              <w:bottom w:val="nil"/>
              <w:right w:val="nil"/>
            </w:tcBorders>
            <w:vAlign w:val="bottom"/>
            <w:hideMark/>
          </w:tcPr>
          <w:p w14:paraId="15E4FD53" w14:textId="77777777" w:rsidR="007E73DD" w:rsidRPr="007E73DD" w:rsidRDefault="007E73DD" w:rsidP="007E73DD">
            <w:pPr>
              <w:spacing w:after="0" w:line="276" w:lineRule="auto"/>
              <w:ind w:right="-108" w:hanging="108"/>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0CD71BD8"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7E73DD">
              <w:rPr>
                <w:rFonts w:ascii="Times New Roman" w:eastAsia="Times New Roman" w:hAnsi="Times New Roman" w:cs="Times New Roman"/>
                <w:b/>
                <w:bCs/>
                <w:kern w:val="0"/>
                <w:sz w:val="20"/>
                <w:szCs w:val="20"/>
                <w:lang w:val="ky-KG" w:eastAsia="ru-RU"/>
                <w14:ligatures w14:val="none"/>
              </w:rPr>
              <w:t>111,0</w:t>
            </w:r>
          </w:p>
        </w:tc>
        <w:tc>
          <w:tcPr>
            <w:tcW w:w="1418" w:type="dxa"/>
            <w:tcBorders>
              <w:top w:val="single" w:sz="8" w:space="0" w:color="auto"/>
              <w:left w:val="nil"/>
              <w:bottom w:val="nil"/>
              <w:right w:val="nil"/>
            </w:tcBorders>
            <w:vAlign w:val="bottom"/>
            <w:hideMark/>
          </w:tcPr>
          <w:p w14:paraId="3353D3E8"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115,3</w:t>
            </w:r>
          </w:p>
        </w:tc>
      </w:tr>
      <w:tr w:rsidR="007E73DD" w:rsidRPr="007E73DD" w14:paraId="1C2F7353" w14:textId="77777777" w:rsidTr="006E2F1D">
        <w:trPr>
          <w:cantSplit/>
        </w:trPr>
        <w:tc>
          <w:tcPr>
            <w:tcW w:w="6945" w:type="dxa"/>
            <w:vAlign w:val="bottom"/>
            <w:hideMark/>
          </w:tcPr>
          <w:p w14:paraId="2A74DBE8" w14:textId="77777777" w:rsidR="007E73DD" w:rsidRPr="007E73DD" w:rsidRDefault="007E73DD" w:rsidP="007E73DD">
            <w:pPr>
              <w:spacing w:after="0" w:line="276" w:lineRule="auto"/>
              <w:ind w:firstLine="34"/>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60252D0B"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110,2</w:t>
            </w:r>
          </w:p>
        </w:tc>
        <w:tc>
          <w:tcPr>
            <w:tcW w:w="1418" w:type="dxa"/>
            <w:hideMark/>
          </w:tcPr>
          <w:p w14:paraId="0D3DF011"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7E73DD">
              <w:rPr>
                <w:rFonts w:ascii="Times New Roman" w:eastAsia="Times New Roman" w:hAnsi="Times New Roman" w:cs="Times New Roman"/>
                <w:b/>
                <w:bCs/>
                <w:kern w:val="0"/>
                <w:sz w:val="20"/>
                <w:szCs w:val="20"/>
                <w:lang w:val="ky-KG" w:eastAsia="ru-RU"/>
                <w14:ligatures w14:val="none"/>
              </w:rPr>
              <w:t>1</w:t>
            </w:r>
            <w:r w:rsidRPr="007E73DD">
              <w:rPr>
                <w:rFonts w:ascii="Times New Roman" w:eastAsia="Times New Roman" w:hAnsi="Times New Roman" w:cs="Times New Roman"/>
                <w:b/>
                <w:bCs/>
                <w:kern w:val="0"/>
                <w:sz w:val="20"/>
                <w:szCs w:val="20"/>
                <w:lang w:val="en-US" w:eastAsia="ru-RU"/>
                <w14:ligatures w14:val="none"/>
              </w:rPr>
              <w:t>05,1</w:t>
            </w:r>
          </w:p>
        </w:tc>
      </w:tr>
      <w:tr w:rsidR="007E73DD" w:rsidRPr="007E73DD" w14:paraId="6E23E01E" w14:textId="77777777" w:rsidTr="006E2F1D">
        <w:trPr>
          <w:cantSplit/>
        </w:trPr>
        <w:tc>
          <w:tcPr>
            <w:tcW w:w="6945" w:type="dxa"/>
            <w:vAlign w:val="bottom"/>
            <w:hideMark/>
          </w:tcPr>
          <w:p w14:paraId="63680500" w14:textId="77777777" w:rsidR="007E73DD" w:rsidRPr="007E73DD" w:rsidRDefault="007E73DD" w:rsidP="007E73DD">
            <w:pPr>
              <w:spacing w:after="0" w:line="276" w:lineRule="auto"/>
              <w:ind w:firstLine="31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2894C6A4"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w:t>
            </w:r>
            <w:r w:rsidRPr="007E73DD">
              <w:rPr>
                <w:rFonts w:ascii="Times New Roman" w:eastAsia="Times New Roman" w:hAnsi="Times New Roman" w:cs="Times New Roman"/>
                <w:bCs/>
                <w:kern w:val="0"/>
                <w:sz w:val="20"/>
                <w:szCs w:val="20"/>
                <w:lang w:val="en-US" w:eastAsia="ru-RU"/>
                <w14:ligatures w14:val="none"/>
              </w:rPr>
              <w:t>8</w:t>
            </w:r>
            <w:r w:rsidRPr="007E73DD">
              <w:rPr>
                <w:rFonts w:ascii="Times New Roman" w:eastAsia="Times New Roman" w:hAnsi="Times New Roman" w:cs="Times New Roman"/>
                <w:bCs/>
                <w:kern w:val="0"/>
                <w:sz w:val="20"/>
                <w:szCs w:val="20"/>
                <w:lang w:val="ky-KG" w:eastAsia="ru-RU"/>
                <w14:ligatures w14:val="none"/>
              </w:rPr>
              <w:t>,3</w:t>
            </w:r>
          </w:p>
        </w:tc>
        <w:tc>
          <w:tcPr>
            <w:tcW w:w="1418" w:type="dxa"/>
            <w:vMerge w:val="restart"/>
            <w:vAlign w:val="bottom"/>
            <w:hideMark/>
          </w:tcPr>
          <w:p w14:paraId="6E953BCB"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103,7</w:t>
            </w:r>
          </w:p>
        </w:tc>
      </w:tr>
      <w:tr w:rsidR="007E73DD" w:rsidRPr="007E73DD" w14:paraId="50352A4E" w14:textId="77777777" w:rsidTr="006E2F1D">
        <w:trPr>
          <w:cantSplit/>
        </w:trPr>
        <w:tc>
          <w:tcPr>
            <w:tcW w:w="6945" w:type="dxa"/>
            <w:vAlign w:val="bottom"/>
            <w:hideMark/>
          </w:tcPr>
          <w:p w14:paraId="7159C506"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1BE86733" w14:textId="77777777" w:rsidR="007E73DD" w:rsidRPr="007E73DD" w:rsidRDefault="007E73DD" w:rsidP="007E73DD">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3DCBD848" w14:textId="77777777" w:rsidR="007E73DD" w:rsidRPr="007E73DD" w:rsidRDefault="007E73DD" w:rsidP="007E73DD">
            <w:pPr>
              <w:spacing w:after="0" w:line="276" w:lineRule="auto"/>
              <w:rPr>
                <w:rFonts w:ascii="Times New Roman" w:eastAsia="Times New Roman" w:hAnsi="Times New Roman" w:cs="Times New Roman"/>
                <w:bCs/>
                <w:kern w:val="0"/>
                <w:sz w:val="20"/>
                <w:szCs w:val="20"/>
                <w:lang w:val="ky-KG" w:eastAsia="ru-RU"/>
                <w14:ligatures w14:val="none"/>
              </w:rPr>
            </w:pPr>
          </w:p>
        </w:tc>
      </w:tr>
      <w:tr w:rsidR="007E73DD" w:rsidRPr="007E73DD" w14:paraId="5354725C" w14:textId="77777777" w:rsidTr="006E2F1D">
        <w:trPr>
          <w:cantSplit/>
        </w:trPr>
        <w:tc>
          <w:tcPr>
            <w:tcW w:w="6945" w:type="dxa"/>
            <w:vAlign w:val="bottom"/>
            <w:hideMark/>
          </w:tcPr>
          <w:p w14:paraId="22A4DE9C"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Текстильное производство</w:t>
            </w:r>
            <w:r w:rsidRPr="007E73DD">
              <w:rPr>
                <w:rFonts w:ascii="Times New Roman" w:eastAsia="Times New Roman" w:hAnsi="Times New Roman" w:cs="Times New Roman"/>
                <w:kern w:val="0"/>
                <w:sz w:val="20"/>
                <w:szCs w:val="20"/>
                <w:lang w:val="ky-KG" w:eastAsia="ru-RU"/>
                <w14:ligatures w14:val="none"/>
              </w:rPr>
              <w:t>;</w:t>
            </w:r>
            <w:r w:rsidRPr="007E73DD">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29FCCC35"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13</w:t>
            </w:r>
            <w:r w:rsidRPr="007E73DD">
              <w:rPr>
                <w:rFonts w:ascii="Times New Roman" w:eastAsia="Times New Roman" w:hAnsi="Times New Roman" w:cs="Times New Roman"/>
                <w:bCs/>
                <w:kern w:val="0"/>
                <w:sz w:val="20"/>
                <w:szCs w:val="20"/>
                <w:lang w:val="en-US" w:eastAsia="ru-RU"/>
                <w14:ligatures w14:val="none"/>
              </w:rPr>
              <w:t>6</w:t>
            </w:r>
            <w:r w:rsidRPr="007E73DD">
              <w:rPr>
                <w:rFonts w:ascii="Times New Roman" w:eastAsia="Times New Roman" w:hAnsi="Times New Roman" w:cs="Times New Roman"/>
                <w:bCs/>
                <w:kern w:val="0"/>
                <w:sz w:val="20"/>
                <w:szCs w:val="20"/>
                <w:lang w:val="ky-KG" w:eastAsia="ru-RU"/>
                <w14:ligatures w14:val="none"/>
              </w:rPr>
              <w:t>,3</w:t>
            </w:r>
          </w:p>
        </w:tc>
        <w:tc>
          <w:tcPr>
            <w:tcW w:w="1418" w:type="dxa"/>
            <w:vAlign w:val="bottom"/>
            <w:hideMark/>
          </w:tcPr>
          <w:p w14:paraId="6232D64F"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101,3</w:t>
            </w:r>
          </w:p>
        </w:tc>
      </w:tr>
      <w:tr w:rsidR="007E73DD" w:rsidRPr="007E73DD" w14:paraId="7906FB2D" w14:textId="77777777" w:rsidTr="006E2F1D">
        <w:trPr>
          <w:cantSplit/>
          <w:trHeight w:val="200"/>
        </w:trPr>
        <w:tc>
          <w:tcPr>
            <w:tcW w:w="6945" w:type="dxa"/>
            <w:vAlign w:val="bottom"/>
            <w:hideMark/>
          </w:tcPr>
          <w:p w14:paraId="69B40F35"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3BB851A6"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11</w:t>
            </w:r>
            <w:r w:rsidRPr="007E73DD">
              <w:rPr>
                <w:rFonts w:ascii="Times New Roman" w:eastAsia="Times New Roman" w:hAnsi="Times New Roman" w:cs="Times New Roman"/>
                <w:bCs/>
                <w:kern w:val="0"/>
                <w:sz w:val="20"/>
                <w:szCs w:val="20"/>
                <w:lang w:val="ru-RU" w:eastAsia="ru-RU"/>
                <w14:ligatures w14:val="none"/>
              </w:rPr>
              <w:t>4,</w:t>
            </w:r>
            <w:r w:rsidRPr="007E73DD">
              <w:rPr>
                <w:rFonts w:ascii="Times New Roman" w:eastAsia="Times New Roman" w:hAnsi="Times New Roman" w:cs="Times New Roman"/>
                <w:bCs/>
                <w:kern w:val="0"/>
                <w:sz w:val="20"/>
                <w:szCs w:val="20"/>
                <w:lang w:val="ky-KG" w:eastAsia="ru-RU"/>
                <w14:ligatures w14:val="none"/>
              </w:rPr>
              <w:t>4</w:t>
            </w:r>
          </w:p>
        </w:tc>
        <w:tc>
          <w:tcPr>
            <w:tcW w:w="1418" w:type="dxa"/>
            <w:vAlign w:val="bottom"/>
            <w:hideMark/>
          </w:tcPr>
          <w:p w14:paraId="29212EA3"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103,0</w:t>
            </w:r>
          </w:p>
        </w:tc>
      </w:tr>
      <w:tr w:rsidR="007E73DD" w:rsidRPr="007E73DD" w14:paraId="002AEACC" w14:textId="77777777" w:rsidTr="006E2F1D">
        <w:trPr>
          <w:cantSplit/>
        </w:trPr>
        <w:tc>
          <w:tcPr>
            <w:tcW w:w="6945" w:type="dxa"/>
            <w:vAlign w:val="bottom"/>
            <w:hideMark/>
          </w:tcPr>
          <w:p w14:paraId="1BDEF6FE"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53B63BAC"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116,3</w:t>
            </w:r>
          </w:p>
        </w:tc>
        <w:tc>
          <w:tcPr>
            <w:tcW w:w="1418" w:type="dxa"/>
            <w:vAlign w:val="bottom"/>
            <w:hideMark/>
          </w:tcPr>
          <w:p w14:paraId="111C27AE"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103,7</w:t>
            </w:r>
          </w:p>
        </w:tc>
      </w:tr>
      <w:tr w:rsidR="007E73DD" w:rsidRPr="007E73DD" w14:paraId="38FB9499" w14:textId="77777777" w:rsidTr="006E2F1D">
        <w:trPr>
          <w:cantSplit/>
        </w:trPr>
        <w:tc>
          <w:tcPr>
            <w:tcW w:w="6945" w:type="dxa"/>
            <w:vAlign w:val="bottom"/>
            <w:hideMark/>
          </w:tcPr>
          <w:p w14:paraId="097E4A83"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4CFD321F"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102,8</w:t>
            </w:r>
          </w:p>
        </w:tc>
        <w:tc>
          <w:tcPr>
            <w:tcW w:w="1418" w:type="dxa"/>
            <w:vAlign w:val="bottom"/>
            <w:hideMark/>
          </w:tcPr>
          <w:p w14:paraId="2878AFC3"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100,6</w:t>
            </w:r>
          </w:p>
        </w:tc>
      </w:tr>
      <w:tr w:rsidR="007E73DD" w:rsidRPr="007E73DD" w14:paraId="5AEFC39F" w14:textId="77777777" w:rsidTr="006E2F1D">
        <w:trPr>
          <w:cantSplit/>
        </w:trPr>
        <w:tc>
          <w:tcPr>
            <w:tcW w:w="6945" w:type="dxa"/>
            <w:vAlign w:val="bottom"/>
            <w:hideMark/>
          </w:tcPr>
          <w:p w14:paraId="2680735F"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97" w:name="_Hlk177375247"/>
            <w:r w:rsidRPr="007E73DD">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28D6C96C"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100,9</w:t>
            </w:r>
          </w:p>
        </w:tc>
        <w:tc>
          <w:tcPr>
            <w:tcW w:w="1418" w:type="dxa"/>
            <w:vAlign w:val="bottom"/>
            <w:hideMark/>
          </w:tcPr>
          <w:p w14:paraId="52F9F9C4"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102,3</w:t>
            </w:r>
          </w:p>
        </w:tc>
        <w:bookmarkEnd w:id="97"/>
      </w:tr>
      <w:tr w:rsidR="007E73DD" w:rsidRPr="007E73DD" w14:paraId="10DA1CF4" w14:textId="77777777" w:rsidTr="006E2F1D">
        <w:trPr>
          <w:cantSplit/>
        </w:trPr>
        <w:tc>
          <w:tcPr>
            <w:tcW w:w="6945" w:type="dxa"/>
            <w:vAlign w:val="bottom"/>
            <w:hideMark/>
          </w:tcPr>
          <w:p w14:paraId="3B30886C"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4FEE7305"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en-US" w:eastAsia="ru-RU"/>
                <w14:ligatures w14:val="none"/>
              </w:rPr>
              <w:t>1</w:t>
            </w:r>
            <w:r w:rsidRPr="007E73DD">
              <w:rPr>
                <w:rFonts w:ascii="Times New Roman" w:eastAsia="Times New Roman" w:hAnsi="Times New Roman" w:cs="Times New Roman"/>
                <w:bCs/>
                <w:kern w:val="0"/>
                <w:sz w:val="20"/>
                <w:szCs w:val="20"/>
                <w:lang w:val="ru-RU" w:eastAsia="ru-RU"/>
                <w14:ligatures w14:val="none"/>
              </w:rPr>
              <w:t>7</w:t>
            </w:r>
            <w:r w:rsidRPr="007E73DD">
              <w:rPr>
                <w:rFonts w:ascii="Times New Roman" w:eastAsia="Times New Roman" w:hAnsi="Times New Roman" w:cs="Times New Roman"/>
                <w:bCs/>
                <w:kern w:val="0"/>
                <w:sz w:val="20"/>
                <w:szCs w:val="20"/>
                <w:lang w:val="ky-KG" w:eastAsia="ru-RU"/>
                <w14:ligatures w14:val="none"/>
              </w:rPr>
              <w:t>5,1</w:t>
            </w:r>
          </w:p>
        </w:tc>
        <w:tc>
          <w:tcPr>
            <w:tcW w:w="1418" w:type="dxa"/>
            <w:vAlign w:val="bottom"/>
            <w:hideMark/>
          </w:tcPr>
          <w:p w14:paraId="09BF7437"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126,5</w:t>
            </w:r>
          </w:p>
        </w:tc>
      </w:tr>
      <w:tr w:rsidR="007E73DD" w:rsidRPr="007E73DD" w14:paraId="18F6071F" w14:textId="77777777" w:rsidTr="006E2F1D">
        <w:trPr>
          <w:cantSplit/>
        </w:trPr>
        <w:tc>
          <w:tcPr>
            <w:tcW w:w="6945" w:type="dxa"/>
            <w:vAlign w:val="bottom"/>
            <w:hideMark/>
          </w:tcPr>
          <w:p w14:paraId="1A956E3F"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машин и оборудования</w:t>
            </w:r>
            <w:r w:rsidRPr="007E73DD">
              <w:rPr>
                <w:rFonts w:ascii="Times New Roman" w:eastAsia="Times New Roman" w:hAnsi="Times New Roman" w:cs="Times New Roman"/>
                <w:kern w:val="0"/>
                <w:sz w:val="20"/>
                <w:szCs w:val="20"/>
                <w:lang w:val="ky-KG" w:eastAsia="ru-RU"/>
                <w14:ligatures w14:val="none"/>
              </w:rPr>
              <w:t xml:space="preserve">, не </w:t>
            </w:r>
            <w:proofErr w:type="spellStart"/>
            <w:r w:rsidRPr="007E73DD">
              <w:rPr>
                <w:rFonts w:ascii="Times New Roman" w:eastAsia="Times New Roman" w:hAnsi="Times New Roman" w:cs="Times New Roman"/>
                <w:kern w:val="0"/>
                <w:sz w:val="20"/>
                <w:szCs w:val="20"/>
                <w:lang w:val="ky-KG" w:eastAsia="ru-RU"/>
                <w14:ligatures w14:val="none"/>
              </w:rPr>
              <w:t>включенные</w:t>
            </w:r>
            <w:proofErr w:type="spellEnd"/>
            <w:r w:rsidRPr="007E73DD">
              <w:rPr>
                <w:rFonts w:ascii="Times New Roman" w:eastAsia="Times New Roman" w:hAnsi="Times New Roman" w:cs="Times New Roman"/>
                <w:kern w:val="0"/>
                <w:sz w:val="20"/>
                <w:szCs w:val="20"/>
                <w:lang w:val="ky-KG" w:eastAsia="ru-RU"/>
                <w14:ligatures w14:val="none"/>
              </w:rPr>
              <w:t xml:space="preserve"> в </w:t>
            </w:r>
            <w:proofErr w:type="spellStart"/>
            <w:r w:rsidRPr="007E73DD">
              <w:rPr>
                <w:rFonts w:ascii="Times New Roman" w:eastAsia="Times New Roman" w:hAnsi="Times New Roman" w:cs="Times New Roman"/>
                <w:kern w:val="0"/>
                <w:sz w:val="20"/>
                <w:szCs w:val="20"/>
                <w:lang w:val="ky-KG" w:eastAsia="ru-RU"/>
                <w14:ligatures w14:val="none"/>
              </w:rPr>
              <w:t>другие</w:t>
            </w:r>
            <w:proofErr w:type="spellEnd"/>
            <w:r w:rsidRPr="007E73DD">
              <w:rPr>
                <w:rFonts w:ascii="Times New Roman" w:eastAsia="Times New Roman" w:hAnsi="Times New Roman" w:cs="Times New Roman"/>
                <w:kern w:val="0"/>
                <w:sz w:val="20"/>
                <w:szCs w:val="20"/>
                <w:lang w:val="ky-KG" w:eastAsia="ru-RU"/>
                <w14:ligatures w14:val="none"/>
              </w:rPr>
              <w:t xml:space="preserve"> </w:t>
            </w:r>
            <w:proofErr w:type="spellStart"/>
            <w:r w:rsidRPr="007E73DD">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71B323CD"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w:t>
            </w:r>
            <w:r w:rsidRPr="007E73DD">
              <w:rPr>
                <w:rFonts w:ascii="Times New Roman" w:eastAsia="Times New Roman" w:hAnsi="Times New Roman" w:cs="Times New Roman"/>
                <w:bCs/>
                <w:kern w:val="0"/>
                <w:sz w:val="20"/>
                <w:szCs w:val="20"/>
                <w:lang w:val="ru-RU" w:eastAsia="ru-RU"/>
                <w14:ligatures w14:val="none"/>
              </w:rPr>
              <w:t>4,</w:t>
            </w:r>
            <w:r w:rsidRPr="007E73DD">
              <w:rPr>
                <w:rFonts w:ascii="Times New Roman" w:eastAsia="Times New Roman" w:hAnsi="Times New Roman" w:cs="Times New Roman"/>
                <w:bCs/>
                <w:kern w:val="0"/>
                <w:sz w:val="20"/>
                <w:szCs w:val="20"/>
                <w:lang w:val="ky-KG" w:eastAsia="ru-RU"/>
                <w14:ligatures w14:val="none"/>
              </w:rPr>
              <w:t>1</w:t>
            </w:r>
          </w:p>
        </w:tc>
        <w:tc>
          <w:tcPr>
            <w:tcW w:w="1418" w:type="dxa"/>
            <w:vAlign w:val="bottom"/>
            <w:hideMark/>
          </w:tcPr>
          <w:p w14:paraId="0071632B"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100,3</w:t>
            </w:r>
          </w:p>
        </w:tc>
      </w:tr>
      <w:tr w:rsidR="007E73DD" w:rsidRPr="007E73DD" w14:paraId="4D7C3D0B" w14:textId="77777777" w:rsidTr="006E2F1D">
        <w:trPr>
          <w:cantSplit/>
        </w:trPr>
        <w:tc>
          <w:tcPr>
            <w:tcW w:w="6945" w:type="dxa"/>
            <w:vAlign w:val="bottom"/>
            <w:hideMark/>
          </w:tcPr>
          <w:p w14:paraId="317BE0F8"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78724B9E"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116,2</w:t>
            </w:r>
          </w:p>
        </w:tc>
        <w:tc>
          <w:tcPr>
            <w:tcW w:w="1418" w:type="dxa"/>
            <w:vAlign w:val="bottom"/>
            <w:hideMark/>
          </w:tcPr>
          <w:p w14:paraId="53CBD376"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E73DD">
              <w:rPr>
                <w:rFonts w:ascii="Times New Roman" w:eastAsia="Times New Roman" w:hAnsi="Times New Roman" w:cs="Times New Roman"/>
                <w:bCs/>
                <w:kern w:val="0"/>
                <w:sz w:val="20"/>
                <w:szCs w:val="20"/>
                <w:lang w:val="ky-KG" w:eastAsia="ru-RU"/>
                <w14:ligatures w14:val="none"/>
              </w:rPr>
              <w:t>113,0</w:t>
            </w:r>
          </w:p>
        </w:tc>
      </w:tr>
      <w:tr w:rsidR="007E73DD" w:rsidRPr="007E73DD" w14:paraId="3EDED426" w14:textId="77777777" w:rsidTr="006E2F1D">
        <w:trPr>
          <w:cantSplit/>
        </w:trPr>
        <w:tc>
          <w:tcPr>
            <w:tcW w:w="6945" w:type="dxa"/>
            <w:vAlign w:val="bottom"/>
            <w:hideMark/>
          </w:tcPr>
          <w:p w14:paraId="323EAD68" w14:textId="77777777" w:rsidR="007E73DD" w:rsidRPr="007E73DD" w:rsidRDefault="007E73DD" w:rsidP="007E73DD">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98" w:name="_Hlk174456615"/>
            <w:r w:rsidRPr="007E73DD">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bookmarkEnd w:id="98"/>
          </w:p>
        </w:tc>
        <w:tc>
          <w:tcPr>
            <w:tcW w:w="1417" w:type="dxa"/>
            <w:vAlign w:val="bottom"/>
            <w:hideMark/>
          </w:tcPr>
          <w:p w14:paraId="298F4387"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7E73DD">
              <w:rPr>
                <w:rFonts w:ascii="Times New Roman" w:eastAsia="Times New Roman" w:hAnsi="Times New Roman" w:cs="Times New Roman"/>
                <w:bCs/>
                <w:kern w:val="0"/>
                <w:sz w:val="20"/>
                <w:szCs w:val="20"/>
                <w:lang w:val="ky-KG" w:eastAsia="ru-RU"/>
                <w14:ligatures w14:val="none"/>
              </w:rPr>
              <w:t>9</w:t>
            </w:r>
            <w:r w:rsidRPr="007E73DD">
              <w:rPr>
                <w:rFonts w:ascii="Times New Roman" w:eastAsia="Times New Roman" w:hAnsi="Times New Roman" w:cs="Times New Roman"/>
                <w:bCs/>
                <w:kern w:val="0"/>
                <w:sz w:val="20"/>
                <w:szCs w:val="20"/>
                <w:lang w:val="ru-RU" w:eastAsia="ru-RU"/>
                <w14:ligatures w14:val="none"/>
              </w:rPr>
              <w:t>0,</w:t>
            </w:r>
            <w:r w:rsidRPr="007E73DD">
              <w:rPr>
                <w:rFonts w:ascii="Times New Roman" w:eastAsia="Times New Roman" w:hAnsi="Times New Roman" w:cs="Times New Roman"/>
                <w:bCs/>
                <w:kern w:val="0"/>
                <w:sz w:val="20"/>
                <w:szCs w:val="20"/>
                <w:lang w:val="en-US" w:eastAsia="ru-RU"/>
                <w14:ligatures w14:val="none"/>
              </w:rPr>
              <w:t>5</w:t>
            </w:r>
          </w:p>
        </w:tc>
        <w:tc>
          <w:tcPr>
            <w:tcW w:w="1418" w:type="dxa"/>
            <w:vAlign w:val="bottom"/>
            <w:hideMark/>
          </w:tcPr>
          <w:p w14:paraId="781E563A" w14:textId="77777777" w:rsidR="007E73DD" w:rsidRPr="007E73DD" w:rsidRDefault="007E73DD" w:rsidP="007E73DD">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7E73DD">
              <w:rPr>
                <w:rFonts w:ascii="Times New Roman" w:eastAsia="Times New Roman" w:hAnsi="Times New Roman" w:cs="Times New Roman"/>
                <w:bCs/>
                <w:kern w:val="0"/>
                <w:sz w:val="20"/>
                <w:szCs w:val="20"/>
                <w:lang w:val="ky-KG" w:eastAsia="ru-RU"/>
                <w14:ligatures w14:val="none"/>
              </w:rPr>
              <w:t>109,8</w:t>
            </w:r>
          </w:p>
        </w:tc>
      </w:tr>
      <w:tr w:rsidR="007E73DD" w:rsidRPr="007E73DD" w14:paraId="66369578" w14:textId="77777777" w:rsidTr="006E2F1D">
        <w:trPr>
          <w:cantSplit/>
        </w:trPr>
        <w:tc>
          <w:tcPr>
            <w:tcW w:w="6945" w:type="dxa"/>
            <w:vAlign w:val="bottom"/>
            <w:hideMark/>
          </w:tcPr>
          <w:p w14:paraId="057D90FF" w14:textId="77777777" w:rsidR="007E73DD" w:rsidRPr="007E73DD" w:rsidRDefault="007E73DD" w:rsidP="007E73DD">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3D303C49"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111,4</w:t>
            </w:r>
          </w:p>
        </w:tc>
        <w:tc>
          <w:tcPr>
            <w:tcW w:w="1418" w:type="dxa"/>
            <w:vAlign w:val="bottom"/>
            <w:hideMark/>
          </w:tcPr>
          <w:p w14:paraId="7E859874"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 xml:space="preserve">             </w:t>
            </w:r>
            <w:r w:rsidRPr="007E73DD">
              <w:rPr>
                <w:rFonts w:ascii="Times New Roman" w:eastAsia="Times New Roman" w:hAnsi="Times New Roman" w:cs="Times New Roman"/>
                <w:b/>
                <w:bCs/>
                <w:kern w:val="0"/>
                <w:sz w:val="20"/>
                <w:szCs w:val="20"/>
                <w:lang w:val="ru-RU" w:eastAsia="ru-RU"/>
                <w14:ligatures w14:val="none"/>
              </w:rPr>
              <w:t>144,</w:t>
            </w:r>
            <w:r w:rsidRPr="007E73DD">
              <w:rPr>
                <w:rFonts w:ascii="Times New Roman" w:eastAsia="Times New Roman" w:hAnsi="Times New Roman" w:cs="Times New Roman"/>
                <w:b/>
                <w:bCs/>
                <w:kern w:val="0"/>
                <w:sz w:val="20"/>
                <w:szCs w:val="20"/>
                <w:lang w:val="ky-KG" w:eastAsia="ru-RU"/>
                <w14:ligatures w14:val="none"/>
              </w:rPr>
              <w:t>2</w:t>
            </w:r>
          </w:p>
        </w:tc>
      </w:tr>
      <w:tr w:rsidR="007E73DD" w:rsidRPr="007E73DD" w14:paraId="19C3A9F7" w14:textId="77777777" w:rsidTr="006E2F1D">
        <w:trPr>
          <w:cantSplit/>
        </w:trPr>
        <w:tc>
          <w:tcPr>
            <w:tcW w:w="6945" w:type="dxa"/>
            <w:tcBorders>
              <w:top w:val="nil"/>
              <w:left w:val="nil"/>
              <w:bottom w:val="single" w:sz="8" w:space="0" w:color="auto"/>
              <w:right w:val="nil"/>
            </w:tcBorders>
            <w:vAlign w:val="bottom"/>
            <w:hideMark/>
          </w:tcPr>
          <w:p w14:paraId="57111C32" w14:textId="77777777" w:rsidR="007E73DD" w:rsidRPr="007E73DD" w:rsidRDefault="007E73DD" w:rsidP="007E73DD">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467390D1"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118,4</w:t>
            </w:r>
          </w:p>
        </w:tc>
        <w:tc>
          <w:tcPr>
            <w:tcW w:w="1418" w:type="dxa"/>
            <w:tcBorders>
              <w:top w:val="nil"/>
              <w:left w:val="nil"/>
              <w:bottom w:val="single" w:sz="8" w:space="0" w:color="auto"/>
              <w:right w:val="nil"/>
            </w:tcBorders>
            <w:vAlign w:val="bottom"/>
            <w:hideMark/>
          </w:tcPr>
          <w:p w14:paraId="5A8775EB" w14:textId="77777777" w:rsidR="007E73DD" w:rsidRPr="007E73DD" w:rsidRDefault="007E73DD" w:rsidP="007E73D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108,5</w:t>
            </w:r>
          </w:p>
        </w:tc>
      </w:tr>
    </w:tbl>
    <w:p w14:paraId="025C2A4C" w14:textId="77777777" w:rsidR="007E73DD" w:rsidRPr="007E73DD" w:rsidRDefault="007E73DD" w:rsidP="007E73DD">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24CF569D" w14:textId="77777777" w:rsidR="007E73DD" w:rsidRPr="007E73DD" w:rsidRDefault="007E73DD" w:rsidP="007E73DD">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413A96EF" w14:textId="77777777" w:rsidR="007E73DD" w:rsidRPr="007E73DD" w:rsidRDefault="007E73DD" w:rsidP="007E73DD">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7FBD2DC1"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17914AA3"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3BE91D11"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790CE472"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7EA4F05B"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18A5D882"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2D6FBA09"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3240B7B3"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77D40BFD"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1CDCF16F"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6326E100"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6592A73F"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46270B74"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62EF4CBC"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115FC235"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1AA330A"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1974BA90"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E25D512"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7C6BD433" w14:textId="77777777" w:rsid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31617C88" w14:textId="77777777" w:rsidR="00D26977" w:rsidRDefault="00D26977"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75A298D" w14:textId="77777777" w:rsidR="00D26977" w:rsidRPr="007E73DD" w:rsidRDefault="00D26977"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4FB89F5D"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78C68FEB"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748C221B"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7E73DD">
        <w:rPr>
          <w:rFonts w:ascii="Times New Roman" w:eastAsia="Times New Roman" w:hAnsi="Times New Roman" w:cs="Times New Roman"/>
          <w:b/>
          <w:color w:val="000000"/>
          <w:kern w:val="0"/>
          <w:sz w:val="28"/>
          <w:szCs w:val="28"/>
          <w:lang w:val="ru-RU" w:eastAsia="ru-RU"/>
          <w14:ligatures w14:val="none"/>
        </w:rPr>
        <w:lastRenderedPageBreak/>
        <w:t>Государственный сектор</w:t>
      </w:r>
    </w:p>
    <w:p w14:paraId="3F0549D7"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48EE8377"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7E73DD">
        <w:rPr>
          <w:rFonts w:ascii="Times New Roman" w:eastAsia="Times New Roman" w:hAnsi="Times New Roman" w:cs="Times New Roman"/>
          <w:color w:val="000000"/>
          <w:kern w:val="0"/>
          <w:sz w:val="24"/>
          <w:szCs w:val="24"/>
          <w:lang w:val="ru-RU" w:eastAsia="ru-RU"/>
          <w14:ligatures w14:val="none"/>
        </w:rPr>
        <w:t>.</w:t>
      </w:r>
      <w:r w:rsidRPr="007E73DD">
        <w:rPr>
          <w:rFonts w:ascii="Times New Roman" w:eastAsia="Times New Roman" w:hAnsi="Times New Roman" w:cs="Times New Roman"/>
          <w:color w:val="000000"/>
          <w:kern w:val="0"/>
          <w:sz w:val="28"/>
          <w:szCs w:val="24"/>
          <w:lang w:val="ru-RU"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В январе-ноябре 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 xml:space="preserve">г. по данным Центрального казначейства Министерства финансов Кыргызской Республики </w:t>
      </w:r>
      <w:r w:rsidRPr="007E73DD">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7E73DD">
        <w:rPr>
          <w:rFonts w:ascii="Times New Roman" w:eastAsia="Times New Roman" w:hAnsi="Times New Roman" w:cs="Times New Roman"/>
          <w:color w:val="000000"/>
          <w:kern w:val="0"/>
          <w:sz w:val="24"/>
          <w:szCs w:val="24"/>
          <w:lang w:val="ru-RU" w:eastAsia="ru-RU"/>
          <w14:ligatures w14:val="none"/>
        </w:rPr>
        <w:t xml:space="preserve"> составили 34391,7 млн. сомов и увеличились по сравнению с соответствующим периодом прошлого года </w:t>
      </w:r>
      <w:r w:rsidRPr="007E73DD">
        <w:rPr>
          <w:rFonts w:ascii="Times New Roman" w:eastAsia="Times New Roman" w:hAnsi="Times New Roman" w:cs="Times New Roman"/>
          <w:color w:val="000000"/>
          <w:kern w:val="0"/>
          <w:sz w:val="24"/>
          <w:szCs w:val="24"/>
          <w:lang w:val="ky-KG" w:eastAsia="ru-RU"/>
          <w14:ligatures w14:val="none"/>
        </w:rPr>
        <w:t xml:space="preserve">в 1,8 </w:t>
      </w:r>
      <w:proofErr w:type="spellStart"/>
      <w:r w:rsidRPr="007E73DD">
        <w:rPr>
          <w:rFonts w:ascii="Times New Roman" w:eastAsia="Times New Roman" w:hAnsi="Times New Roman" w:cs="Times New Roman"/>
          <w:color w:val="000000"/>
          <w:kern w:val="0"/>
          <w:sz w:val="24"/>
          <w:szCs w:val="24"/>
          <w:lang w:val="ky-KG" w:eastAsia="ru-RU"/>
          <w14:ligatures w14:val="none"/>
        </w:rPr>
        <w:t>раза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
    <w:p w14:paraId="01363537"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7E73DD">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7E73DD">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увеличились </w:t>
      </w:r>
      <w:r w:rsidRPr="007E73DD">
        <w:rPr>
          <w:rFonts w:ascii="Times New Roman" w:eastAsia="Times New Roman" w:hAnsi="Times New Roman" w:cs="Times New Roman"/>
          <w:color w:val="000000"/>
          <w:kern w:val="0"/>
          <w:sz w:val="24"/>
          <w:szCs w:val="24"/>
          <w:lang w:val="ky-KG" w:eastAsia="ru-RU"/>
          <w14:ligatures w14:val="none"/>
        </w:rPr>
        <w:t xml:space="preserve">в 1,5 </w:t>
      </w:r>
      <w:proofErr w:type="spellStart"/>
      <w:r w:rsidRPr="007E73DD">
        <w:rPr>
          <w:rFonts w:ascii="Times New Roman" w:eastAsia="Times New Roman" w:hAnsi="Times New Roman" w:cs="Times New Roman"/>
          <w:color w:val="000000"/>
          <w:kern w:val="0"/>
          <w:sz w:val="24"/>
          <w:szCs w:val="24"/>
          <w:lang w:val="ky-KG" w:eastAsia="ru-RU"/>
          <w14:ligatures w14:val="none"/>
        </w:rPr>
        <w:t>раза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и составили 28834,2 млн. сомов.</w:t>
      </w:r>
    </w:p>
    <w:p w14:paraId="17A42F50"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Таким образом, в январе-ноябре 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профицитом денежных средств </w:t>
      </w:r>
      <w:r w:rsidRPr="007E73DD">
        <w:rPr>
          <w:rFonts w:ascii="Times New Roman" w:eastAsia="Times New Roman" w:hAnsi="Times New Roman" w:cs="Times New Roman"/>
          <w:color w:val="000000"/>
          <w:kern w:val="0"/>
          <w:sz w:val="24"/>
          <w:szCs w:val="24"/>
          <w:lang w:val="ky-KG" w:eastAsia="ru-RU"/>
          <w14:ligatures w14:val="none"/>
        </w:rPr>
        <w:t xml:space="preserve">5557,6 </w:t>
      </w:r>
      <w:r w:rsidRPr="007E73DD">
        <w:rPr>
          <w:rFonts w:ascii="Times New Roman" w:eastAsia="Times New Roman" w:hAnsi="Times New Roman" w:cs="Times New Roman"/>
          <w:color w:val="000000"/>
          <w:kern w:val="0"/>
          <w:sz w:val="24"/>
          <w:szCs w:val="24"/>
          <w:lang w:val="ru-RU" w:eastAsia="ru-RU"/>
          <w14:ligatures w14:val="none"/>
        </w:rPr>
        <w:t>млн. сомов</w:t>
      </w:r>
      <w:r w:rsidRPr="007E73DD">
        <w:rPr>
          <w:rFonts w:ascii="Times New Roman" w:eastAsia="Times New Roman" w:hAnsi="Times New Roman" w:cs="Times New Roman"/>
          <w:color w:val="000000"/>
          <w:kern w:val="0"/>
          <w:sz w:val="24"/>
          <w:szCs w:val="24"/>
          <w:lang w:val="ky-KG" w:eastAsia="ru-RU"/>
          <w14:ligatures w14:val="none"/>
        </w:rPr>
        <w:t>.</w:t>
      </w:r>
    </w:p>
    <w:p w14:paraId="10B7C99D" w14:textId="77777777" w:rsidR="007E73DD" w:rsidRPr="007E73DD" w:rsidRDefault="007E73DD" w:rsidP="007E73DD">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75BE37D4" w14:textId="77777777" w:rsidR="007E73DD" w:rsidRPr="007E73DD" w:rsidRDefault="007E73DD" w:rsidP="007E73DD">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48</w:t>
      </w:r>
      <w:r w:rsidRPr="007E73DD">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7E73DD">
        <w:rPr>
          <w:rFonts w:ascii="Times New Roman" w:eastAsia="Times New Roman" w:hAnsi="Times New Roman" w:cs="Times New Roman"/>
          <w:color w:val="000000"/>
          <w:kern w:val="0"/>
          <w:sz w:val="24"/>
          <w:szCs w:val="24"/>
          <w:lang w:val="ru-RU" w:eastAsia="ru-RU"/>
          <w14:ligatures w14:val="none"/>
        </w:rPr>
        <w:t>(тыс. сомов)</w:t>
      </w:r>
    </w:p>
    <w:p w14:paraId="1D70B385" w14:textId="77777777" w:rsidR="007E73DD" w:rsidRPr="007E73DD" w:rsidRDefault="007E73DD" w:rsidP="007E73DD">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7E73DD" w:rsidRPr="007E73DD" w14:paraId="5D9227E4" w14:textId="77777777" w:rsidTr="006E2F1D">
        <w:trPr>
          <w:trHeight w:val="573"/>
          <w:tblHeader/>
        </w:trPr>
        <w:tc>
          <w:tcPr>
            <w:tcW w:w="1701" w:type="dxa"/>
            <w:vMerge w:val="restart"/>
            <w:tcBorders>
              <w:top w:val="single" w:sz="8" w:space="0" w:color="auto"/>
              <w:left w:val="nil"/>
              <w:bottom w:val="single" w:sz="6" w:space="0" w:color="auto"/>
              <w:right w:val="nil"/>
            </w:tcBorders>
          </w:tcPr>
          <w:p w14:paraId="07A3BBFA" w14:textId="77777777" w:rsidR="007E73DD" w:rsidRPr="007E73DD" w:rsidRDefault="007E73DD" w:rsidP="007E73DD">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left w:val="nil"/>
              <w:bottom w:val="single" w:sz="6" w:space="0" w:color="auto"/>
              <w:right w:val="nil"/>
            </w:tcBorders>
            <w:hideMark/>
          </w:tcPr>
          <w:p w14:paraId="2F6F2450"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55D0D745"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47DF5379"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7E73DD" w:rsidRPr="007E73DD" w14:paraId="4B7D6AF0" w14:textId="77777777" w:rsidTr="006E2F1D">
        <w:trPr>
          <w:trHeight w:val="148"/>
          <w:tblHeader/>
        </w:trPr>
        <w:tc>
          <w:tcPr>
            <w:tcW w:w="1701" w:type="dxa"/>
            <w:vMerge/>
            <w:tcBorders>
              <w:top w:val="single" w:sz="8" w:space="0" w:color="auto"/>
              <w:left w:val="nil"/>
              <w:bottom w:val="single" w:sz="6" w:space="0" w:color="auto"/>
              <w:right w:val="nil"/>
            </w:tcBorders>
            <w:vAlign w:val="center"/>
            <w:hideMark/>
          </w:tcPr>
          <w:p w14:paraId="4B1134FD" w14:textId="77777777" w:rsidR="007E73DD" w:rsidRPr="007E73DD" w:rsidRDefault="007E73DD" w:rsidP="007E73DD">
            <w:pPr>
              <w:spacing w:after="0" w:line="276"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left w:val="nil"/>
              <w:bottom w:val="single" w:sz="6" w:space="0" w:color="auto"/>
              <w:right w:val="nil"/>
            </w:tcBorders>
            <w:hideMark/>
          </w:tcPr>
          <w:p w14:paraId="6E2A9B9C"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ru-RU" w:eastAsia="ru-RU"/>
                <w14:ligatures w14:val="none"/>
              </w:rPr>
              <w:t>202</w:t>
            </w:r>
            <w:r w:rsidRPr="007E73DD">
              <w:rPr>
                <w:rFonts w:ascii="Times New Roman" w:eastAsia="Times New Roman" w:hAnsi="Times New Roman" w:cs="Times New Roman"/>
                <w:b/>
                <w:iCs/>
                <w:kern w:val="0"/>
                <w:sz w:val="20"/>
                <w:szCs w:val="20"/>
                <w:lang w:val="ky-KG" w:eastAsia="ru-RU"/>
                <w14:ligatures w14:val="none"/>
              </w:rPr>
              <w:t>3</w:t>
            </w:r>
          </w:p>
        </w:tc>
        <w:tc>
          <w:tcPr>
            <w:tcW w:w="1418" w:type="dxa"/>
            <w:tcBorders>
              <w:top w:val="single" w:sz="6" w:space="0" w:color="auto"/>
              <w:left w:val="nil"/>
              <w:bottom w:val="single" w:sz="6" w:space="0" w:color="auto"/>
              <w:right w:val="nil"/>
            </w:tcBorders>
            <w:hideMark/>
          </w:tcPr>
          <w:p w14:paraId="73A0975F" w14:textId="77777777" w:rsidR="007E73DD" w:rsidRPr="007E73DD" w:rsidRDefault="007E73DD" w:rsidP="007E73D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7E73DD">
              <w:rPr>
                <w:rFonts w:ascii="Times New Roman" w:eastAsia="Times New Roman" w:hAnsi="Times New Roman" w:cs="Times New Roman"/>
                <w:b/>
                <w:iCs/>
                <w:spacing w:val="-8"/>
                <w:kern w:val="0"/>
                <w:sz w:val="20"/>
                <w:szCs w:val="20"/>
                <w:lang w:val="ru-RU" w:eastAsia="ru-RU"/>
                <w14:ligatures w14:val="none"/>
              </w:rPr>
              <w:t>202</w:t>
            </w:r>
            <w:r w:rsidRPr="007E73DD">
              <w:rPr>
                <w:rFonts w:ascii="Times New Roman" w:eastAsia="Times New Roman" w:hAnsi="Times New Roman" w:cs="Times New Roman"/>
                <w:b/>
                <w:iCs/>
                <w:spacing w:val="-8"/>
                <w:kern w:val="0"/>
                <w:sz w:val="20"/>
                <w:szCs w:val="20"/>
                <w:lang w:val="ky-KG" w:eastAsia="ru-RU"/>
                <w14:ligatures w14:val="none"/>
              </w:rPr>
              <w:t>4</w:t>
            </w:r>
          </w:p>
        </w:tc>
        <w:tc>
          <w:tcPr>
            <w:tcW w:w="1275" w:type="dxa"/>
            <w:tcBorders>
              <w:top w:val="single" w:sz="6" w:space="0" w:color="auto"/>
              <w:left w:val="nil"/>
              <w:bottom w:val="single" w:sz="6" w:space="0" w:color="auto"/>
              <w:right w:val="nil"/>
            </w:tcBorders>
            <w:hideMark/>
          </w:tcPr>
          <w:p w14:paraId="72DC0055"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ru-RU" w:eastAsia="ru-RU"/>
                <w14:ligatures w14:val="none"/>
              </w:rPr>
              <w:t>2023</w:t>
            </w:r>
          </w:p>
        </w:tc>
        <w:tc>
          <w:tcPr>
            <w:tcW w:w="1276" w:type="dxa"/>
            <w:tcBorders>
              <w:top w:val="single" w:sz="6" w:space="0" w:color="auto"/>
              <w:left w:val="nil"/>
              <w:bottom w:val="single" w:sz="6" w:space="0" w:color="auto"/>
              <w:right w:val="nil"/>
            </w:tcBorders>
            <w:hideMark/>
          </w:tcPr>
          <w:p w14:paraId="7D05C193" w14:textId="77777777" w:rsidR="007E73DD" w:rsidRPr="007E73DD" w:rsidRDefault="007E73DD" w:rsidP="007E73D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7E73DD">
              <w:rPr>
                <w:rFonts w:ascii="Times New Roman" w:eastAsia="Times New Roman" w:hAnsi="Times New Roman" w:cs="Times New Roman"/>
                <w:b/>
                <w:iCs/>
                <w:spacing w:val="-8"/>
                <w:kern w:val="0"/>
                <w:sz w:val="20"/>
                <w:szCs w:val="20"/>
                <w:lang w:val="ru-RU" w:eastAsia="ru-RU"/>
                <w14:ligatures w14:val="none"/>
              </w:rPr>
              <w:t>202</w:t>
            </w:r>
            <w:r w:rsidRPr="007E73DD">
              <w:rPr>
                <w:rFonts w:ascii="Times New Roman" w:eastAsia="Times New Roman" w:hAnsi="Times New Roman" w:cs="Times New Roman"/>
                <w:b/>
                <w:iCs/>
                <w:spacing w:val="-8"/>
                <w:kern w:val="0"/>
                <w:sz w:val="20"/>
                <w:szCs w:val="20"/>
                <w:lang w:val="ky-KG" w:eastAsia="ru-RU"/>
                <w14:ligatures w14:val="none"/>
              </w:rPr>
              <w:t>4</w:t>
            </w:r>
          </w:p>
        </w:tc>
        <w:tc>
          <w:tcPr>
            <w:tcW w:w="1276" w:type="dxa"/>
            <w:tcBorders>
              <w:top w:val="single" w:sz="6" w:space="0" w:color="auto"/>
              <w:left w:val="nil"/>
              <w:bottom w:val="single" w:sz="6" w:space="0" w:color="auto"/>
              <w:right w:val="nil"/>
            </w:tcBorders>
            <w:hideMark/>
          </w:tcPr>
          <w:p w14:paraId="60E0189D"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ru-RU" w:eastAsia="ru-RU"/>
                <w14:ligatures w14:val="none"/>
              </w:rPr>
              <w:t>202</w:t>
            </w:r>
            <w:r w:rsidRPr="007E73DD">
              <w:rPr>
                <w:rFonts w:ascii="Times New Roman" w:eastAsia="Times New Roman" w:hAnsi="Times New Roman" w:cs="Times New Roman"/>
                <w:b/>
                <w:iCs/>
                <w:kern w:val="0"/>
                <w:sz w:val="20"/>
                <w:szCs w:val="20"/>
                <w:lang w:val="ky-KG" w:eastAsia="ru-RU"/>
                <w14:ligatures w14:val="none"/>
              </w:rPr>
              <w:t>3</w:t>
            </w:r>
          </w:p>
        </w:tc>
        <w:tc>
          <w:tcPr>
            <w:tcW w:w="1417" w:type="dxa"/>
            <w:tcBorders>
              <w:top w:val="single" w:sz="6" w:space="0" w:color="auto"/>
              <w:left w:val="nil"/>
              <w:bottom w:val="single" w:sz="6" w:space="0" w:color="auto"/>
              <w:right w:val="nil"/>
            </w:tcBorders>
            <w:hideMark/>
          </w:tcPr>
          <w:p w14:paraId="101D34C0" w14:textId="77777777" w:rsidR="007E73DD" w:rsidRPr="007E73DD" w:rsidRDefault="007E73DD" w:rsidP="007E73D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7E73DD">
              <w:rPr>
                <w:rFonts w:ascii="Times New Roman" w:eastAsia="Times New Roman" w:hAnsi="Times New Roman" w:cs="Times New Roman"/>
                <w:b/>
                <w:iCs/>
                <w:spacing w:val="-8"/>
                <w:kern w:val="0"/>
                <w:sz w:val="20"/>
                <w:szCs w:val="20"/>
                <w:lang w:val="ru-RU" w:eastAsia="ru-RU"/>
                <w14:ligatures w14:val="none"/>
              </w:rPr>
              <w:t>202</w:t>
            </w:r>
            <w:r w:rsidRPr="007E73DD">
              <w:rPr>
                <w:rFonts w:ascii="Times New Roman" w:eastAsia="Times New Roman" w:hAnsi="Times New Roman" w:cs="Times New Roman"/>
                <w:b/>
                <w:iCs/>
                <w:spacing w:val="-8"/>
                <w:kern w:val="0"/>
                <w:sz w:val="20"/>
                <w:szCs w:val="20"/>
                <w:lang w:val="ky-KG" w:eastAsia="ru-RU"/>
                <w14:ligatures w14:val="none"/>
              </w:rPr>
              <w:t>4</w:t>
            </w:r>
          </w:p>
        </w:tc>
      </w:tr>
      <w:tr w:rsidR="007E73DD" w:rsidRPr="007E73DD" w14:paraId="081D9AE8" w14:textId="77777777" w:rsidTr="006E2F1D">
        <w:trPr>
          <w:trHeight w:val="148"/>
          <w:tblHeader/>
        </w:trPr>
        <w:tc>
          <w:tcPr>
            <w:tcW w:w="1701" w:type="dxa"/>
            <w:tcBorders>
              <w:top w:val="single" w:sz="6" w:space="0" w:color="auto"/>
              <w:left w:val="nil"/>
              <w:bottom w:val="nil"/>
              <w:right w:val="nil"/>
            </w:tcBorders>
            <w:vAlign w:val="center"/>
            <w:hideMark/>
          </w:tcPr>
          <w:p w14:paraId="257C5414" w14:textId="77777777" w:rsidR="007E73DD" w:rsidRPr="007E73DD" w:rsidRDefault="007E73DD" w:rsidP="007E73DD">
            <w:pPr>
              <w:spacing w:after="0" w:line="276" w:lineRule="auto"/>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left w:val="nil"/>
              <w:bottom w:val="nil"/>
              <w:right w:val="nil"/>
            </w:tcBorders>
            <w:hideMark/>
          </w:tcPr>
          <w:p w14:paraId="2DB24368"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1047281,1             </w:t>
            </w:r>
          </w:p>
        </w:tc>
        <w:tc>
          <w:tcPr>
            <w:tcW w:w="1418" w:type="dxa"/>
            <w:tcBorders>
              <w:top w:val="single" w:sz="6" w:space="0" w:color="auto"/>
              <w:left w:val="nil"/>
              <w:bottom w:val="nil"/>
              <w:right w:val="nil"/>
            </w:tcBorders>
            <w:hideMark/>
          </w:tcPr>
          <w:p w14:paraId="2AD0B2D7" w14:textId="77777777" w:rsidR="007E73DD" w:rsidRPr="007E73DD" w:rsidRDefault="007E73DD" w:rsidP="007E73DD">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1934041,1</w:t>
            </w:r>
          </w:p>
        </w:tc>
        <w:tc>
          <w:tcPr>
            <w:tcW w:w="1275" w:type="dxa"/>
            <w:tcBorders>
              <w:top w:val="single" w:sz="6" w:space="0" w:color="auto"/>
              <w:left w:val="nil"/>
              <w:bottom w:val="nil"/>
              <w:right w:val="nil"/>
            </w:tcBorders>
            <w:hideMark/>
          </w:tcPr>
          <w:p w14:paraId="2369B594"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683467,5</w:t>
            </w:r>
          </w:p>
        </w:tc>
        <w:tc>
          <w:tcPr>
            <w:tcW w:w="1276" w:type="dxa"/>
            <w:tcBorders>
              <w:top w:val="single" w:sz="6" w:space="0" w:color="auto"/>
              <w:left w:val="nil"/>
              <w:bottom w:val="nil"/>
              <w:right w:val="nil"/>
            </w:tcBorders>
            <w:hideMark/>
          </w:tcPr>
          <w:p w14:paraId="2967AF95" w14:textId="77777777" w:rsidR="007E73DD" w:rsidRPr="007E73DD" w:rsidRDefault="007E73DD" w:rsidP="007E73DD">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1548653,6           </w:t>
            </w:r>
          </w:p>
        </w:tc>
        <w:tc>
          <w:tcPr>
            <w:tcW w:w="1276" w:type="dxa"/>
            <w:tcBorders>
              <w:top w:val="single" w:sz="6" w:space="0" w:color="auto"/>
              <w:left w:val="nil"/>
              <w:bottom w:val="nil"/>
              <w:right w:val="nil"/>
            </w:tcBorders>
            <w:hideMark/>
          </w:tcPr>
          <w:p w14:paraId="09C79F2E"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363813,6            </w:t>
            </w:r>
          </w:p>
        </w:tc>
        <w:tc>
          <w:tcPr>
            <w:tcW w:w="1417" w:type="dxa"/>
            <w:tcBorders>
              <w:top w:val="single" w:sz="6" w:space="0" w:color="auto"/>
              <w:left w:val="nil"/>
              <w:bottom w:val="nil"/>
              <w:right w:val="nil"/>
            </w:tcBorders>
            <w:hideMark/>
          </w:tcPr>
          <w:p w14:paraId="4A325617" w14:textId="77777777" w:rsidR="007E73DD" w:rsidRPr="007E73DD" w:rsidRDefault="007E73DD" w:rsidP="007E73DD">
            <w:pPr>
              <w:spacing w:after="0" w:line="264" w:lineRule="auto"/>
              <w:jc w:val="both"/>
              <w:rPr>
                <w:rFonts w:ascii="Times New Roman" w:eastAsia="Times New Roman" w:hAnsi="Times New Roman" w:cs="Times New Roman"/>
                <w:b/>
                <w:iCs/>
                <w:spacing w:val="-8"/>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385387,5</w:t>
            </w:r>
          </w:p>
        </w:tc>
      </w:tr>
      <w:tr w:rsidR="007E73DD" w:rsidRPr="007E73DD" w14:paraId="35CD74AD" w14:textId="77777777" w:rsidTr="006E2F1D">
        <w:trPr>
          <w:trHeight w:val="148"/>
          <w:tblHeader/>
        </w:trPr>
        <w:tc>
          <w:tcPr>
            <w:tcW w:w="1701" w:type="dxa"/>
            <w:tcBorders>
              <w:top w:val="nil"/>
              <w:left w:val="nil"/>
              <w:bottom w:val="nil"/>
              <w:right w:val="nil"/>
            </w:tcBorders>
            <w:vAlign w:val="center"/>
            <w:hideMark/>
          </w:tcPr>
          <w:p w14:paraId="72CC74FE"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Январь-февраль     </w:t>
            </w:r>
          </w:p>
        </w:tc>
        <w:tc>
          <w:tcPr>
            <w:tcW w:w="1276" w:type="dxa"/>
            <w:tcBorders>
              <w:top w:val="nil"/>
              <w:left w:val="nil"/>
              <w:bottom w:val="nil"/>
              <w:right w:val="nil"/>
            </w:tcBorders>
            <w:hideMark/>
          </w:tcPr>
          <w:p w14:paraId="28B135C0"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2096265,9             </w:t>
            </w:r>
          </w:p>
        </w:tc>
        <w:tc>
          <w:tcPr>
            <w:tcW w:w="1418" w:type="dxa"/>
            <w:tcBorders>
              <w:top w:val="nil"/>
              <w:left w:val="nil"/>
              <w:bottom w:val="nil"/>
              <w:right w:val="nil"/>
            </w:tcBorders>
            <w:hideMark/>
          </w:tcPr>
          <w:p w14:paraId="3167DBCB"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4162223,3          </w:t>
            </w:r>
          </w:p>
        </w:tc>
        <w:tc>
          <w:tcPr>
            <w:tcW w:w="1275" w:type="dxa"/>
            <w:tcBorders>
              <w:top w:val="nil"/>
              <w:left w:val="nil"/>
              <w:bottom w:val="nil"/>
              <w:right w:val="nil"/>
            </w:tcBorders>
            <w:hideMark/>
          </w:tcPr>
          <w:p w14:paraId="7867DACD"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1730730,4</w:t>
            </w:r>
          </w:p>
        </w:tc>
        <w:tc>
          <w:tcPr>
            <w:tcW w:w="1276" w:type="dxa"/>
            <w:tcBorders>
              <w:top w:val="nil"/>
              <w:left w:val="nil"/>
              <w:bottom w:val="nil"/>
              <w:right w:val="nil"/>
            </w:tcBorders>
            <w:hideMark/>
          </w:tcPr>
          <w:p w14:paraId="4341E56E"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3219306,0           </w:t>
            </w:r>
          </w:p>
        </w:tc>
        <w:tc>
          <w:tcPr>
            <w:tcW w:w="1276" w:type="dxa"/>
            <w:tcBorders>
              <w:top w:val="nil"/>
              <w:left w:val="nil"/>
              <w:bottom w:val="nil"/>
              <w:right w:val="nil"/>
            </w:tcBorders>
            <w:hideMark/>
          </w:tcPr>
          <w:p w14:paraId="520B89A5"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365535,5            </w:t>
            </w:r>
          </w:p>
        </w:tc>
        <w:tc>
          <w:tcPr>
            <w:tcW w:w="1417" w:type="dxa"/>
            <w:tcBorders>
              <w:top w:val="nil"/>
              <w:left w:val="nil"/>
              <w:bottom w:val="nil"/>
              <w:right w:val="nil"/>
            </w:tcBorders>
            <w:hideMark/>
          </w:tcPr>
          <w:p w14:paraId="1FAC733B"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942917,3</w:t>
            </w:r>
          </w:p>
        </w:tc>
      </w:tr>
      <w:tr w:rsidR="007E73DD" w:rsidRPr="007E73DD" w14:paraId="5AA97927" w14:textId="77777777" w:rsidTr="006E2F1D">
        <w:trPr>
          <w:trHeight w:val="148"/>
          <w:tblHeader/>
        </w:trPr>
        <w:tc>
          <w:tcPr>
            <w:tcW w:w="1701" w:type="dxa"/>
            <w:tcBorders>
              <w:top w:val="nil"/>
              <w:left w:val="nil"/>
              <w:bottom w:val="nil"/>
              <w:right w:val="nil"/>
            </w:tcBorders>
            <w:vAlign w:val="center"/>
            <w:hideMark/>
          </w:tcPr>
          <w:p w14:paraId="2601ED50"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Январь-март     </w:t>
            </w:r>
          </w:p>
        </w:tc>
        <w:tc>
          <w:tcPr>
            <w:tcW w:w="1276" w:type="dxa"/>
            <w:tcBorders>
              <w:top w:val="nil"/>
              <w:left w:val="nil"/>
              <w:bottom w:val="nil"/>
              <w:right w:val="nil"/>
            </w:tcBorders>
            <w:hideMark/>
          </w:tcPr>
          <w:p w14:paraId="32F9CF16"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3300280,8</w:t>
            </w:r>
          </w:p>
        </w:tc>
        <w:tc>
          <w:tcPr>
            <w:tcW w:w="1418" w:type="dxa"/>
            <w:tcBorders>
              <w:top w:val="nil"/>
              <w:left w:val="nil"/>
              <w:bottom w:val="nil"/>
              <w:right w:val="nil"/>
            </w:tcBorders>
            <w:hideMark/>
          </w:tcPr>
          <w:p w14:paraId="348A3B3C"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7725984,2</w:t>
            </w:r>
          </w:p>
        </w:tc>
        <w:tc>
          <w:tcPr>
            <w:tcW w:w="1275" w:type="dxa"/>
            <w:tcBorders>
              <w:top w:val="nil"/>
              <w:left w:val="nil"/>
              <w:bottom w:val="nil"/>
              <w:right w:val="nil"/>
            </w:tcBorders>
            <w:hideMark/>
          </w:tcPr>
          <w:p w14:paraId="360F4823"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2829085,0</w:t>
            </w:r>
          </w:p>
        </w:tc>
        <w:tc>
          <w:tcPr>
            <w:tcW w:w="1276" w:type="dxa"/>
            <w:tcBorders>
              <w:top w:val="nil"/>
              <w:left w:val="nil"/>
              <w:bottom w:val="nil"/>
              <w:right w:val="nil"/>
            </w:tcBorders>
            <w:hideMark/>
          </w:tcPr>
          <w:p w14:paraId="034F2A4E"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6981309,5</w:t>
            </w:r>
          </w:p>
        </w:tc>
        <w:tc>
          <w:tcPr>
            <w:tcW w:w="1276" w:type="dxa"/>
            <w:tcBorders>
              <w:top w:val="nil"/>
              <w:left w:val="nil"/>
              <w:bottom w:val="nil"/>
              <w:right w:val="nil"/>
            </w:tcBorders>
            <w:hideMark/>
          </w:tcPr>
          <w:p w14:paraId="0F169FAC"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471195,8</w:t>
            </w:r>
          </w:p>
        </w:tc>
        <w:tc>
          <w:tcPr>
            <w:tcW w:w="1417" w:type="dxa"/>
            <w:tcBorders>
              <w:top w:val="nil"/>
              <w:left w:val="nil"/>
              <w:bottom w:val="nil"/>
              <w:right w:val="nil"/>
            </w:tcBorders>
            <w:hideMark/>
          </w:tcPr>
          <w:p w14:paraId="71F838D7"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744674,7</w:t>
            </w:r>
          </w:p>
        </w:tc>
      </w:tr>
      <w:tr w:rsidR="007E73DD" w:rsidRPr="007E73DD" w14:paraId="5D2C9250" w14:textId="77777777" w:rsidTr="006E2F1D">
        <w:trPr>
          <w:trHeight w:val="148"/>
          <w:tblHeader/>
        </w:trPr>
        <w:tc>
          <w:tcPr>
            <w:tcW w:w="1701" w:type="dxa"/>
            <w:tcBorders>
              <w:top w:val="nil"/>
              <w:left w:val="nil"/>
              <w:bottom w:val="nil"/>
              <w:right w:val="nil"/>
            </w:tcBorders>
            <w:vAlign w:val="center"/>
            <w:hideMark/>
          </w:tcPr>
          <w:p w14:paraId="3299C07C"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Январь-апрель</w:t>
            </w:r>
          </w:p>
        </w:tc>
        <w:tc>
          <w:tcPr>
            <w:tcW w:w="1276" w:type="dxa"/>
            <w:tcBorders>
              <w:top w:val="nil"/>
              <w:left w:val="nil"/>
              <w:bottom w:val="nil"/>
              <w:right w:val="nil"/>
            </w:tcBorders>
            <w:hideMark/>
          </w:tcPr>
          <w:p w14:paraId="4F7A1D6D"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5347810,7</w:t>
            </w:r>
          </w:p>
        </w:tc>
        <w:tc>
          <w:tcPr>
            <w:tcW w:w="1418" w:type="dxa"/>
            <w:tcBorders>
              <w:top w:val="nil"/>
              <w:left w:val="nil"/>
              <w:bottom w:val="nil"/>
              <w:right w:val="nil"/>
            </w:tcBorders>
            <w:hideMark/>
          </w:tcPr>
          <w:p w14:paraId="1AC7CA46"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9468036,2</w:t>
            </w:r>
          </w:p>
        </w:tc>
        <w:tc>
          <w:tcPr>
            <w:tcW w:w="1275" w:type="dxa"/>
            <w:tcBorders>
              <w:top w:val="nil"/>
              <w:left w:val="nil"/>
              <w:bottom w:val="nil"/>
              <w:right w:val="nil"/>
            </w:tcBorders>
            <w:hideMark/>
          </w:tcPr>
          <w:p w14:paraId="7DA79394"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4779778,0</w:t>
            </w:r>
          </w:p>
        </w:tc>
        <w:tc>
          <w:tcPr>
            <w:tcW w:w="1276" w:type="dxa"/>
            <w:tcBorders>
              <w:top w:val="nil"/>
              <w:left w:val="nil"/>
              <w:bottom w:val="nil"/>
              <w:right w:val="nil"/>
            </w:tcBorders>
            <w:hideMark/>
          </w:tcPr>
          <w:p w14:paraId="20D57ECB"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8607271,8</w:t>
            </w:r>
          </w:p>
        </w:tc>
        <w:tc>
          <w:tcPr>
            <w:tcW w:w="1276" w:type="dxa"/>
            <w:tcBorders>
              <w:top w:val="nil"/>
              <w:left w:val="nil"/>
              <w:bottom w:val="nil"/>
              <w:right w:val="nil"/>
            </w:tcBorders>
            <w:hideMark/>
          </w:tcPr>
          <w:p w14:paraId="396DE61F"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568032,7</w:t>
            </w:r>
          </w:p>
        </w:tc>
        <w:tc>
          <w:tcPr>
            <w:tcW w:w="1417" w:type="dxa"/>
            <w:tcBorders>
              <w:top w:val="nil"/>
              <w:left w:val="nil"/>
              <w:bottom w:val="nil"/>
              <w:right w:val="nil"/>
            </w:tcBorders>
            <w:hideMark/>
          </w:tcPr>
          <w:p w14:paraId="48220BD4"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860764,4</w:t>
            </w:r>
          </w:p>
        </w:tc>
      </w:tr>
      <w:tr w:rsidR="007E73DD" w:rsidRPr="007E73DD" w14:paraId="6A8B964A" w14:textId="77777777" w:rsidTr="006E2F1D">
        <w:trPr>
          <w:trHeight w:val="148"/>
          <w:tblHeader/>
        </w:trPr>
        <w:tc>
          <w:tcPr>
            <w:tcW w:w="1701" w:type="dxa"/>
            <w:tcBorders>
              <w:top w:val="nil"/>
              <w:left w:val="nil"/>
              <w:bottom w:val="nil"/>
              <w:right w:val="nil"/>
            </w:tcBorders>
            <w:vAlign w:val="center"/>
            <w:hideMark/>
          </w:tcPr>
          <w:p w14:paraId="11F60026"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Январь-май</w:t>
            </w:r>
          </w:p>
        </w:tc>
        <w:tc>
          <w:tcPr>
            <w:tcW w:w="1276" w:type="dxa"/>
            <w:tcBorders>
              <w:top w:val="nil"/>
              <w:left w:val="nil"/>
              <w:bottom w:val="nil"/>
              <w:right w:val="nil"/>
            </w:tcBorders>
            <w:hideMark/>
          </w:tcPr>
          <w:p w14:paraId="257079AA"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8134487,1</w:t>
            </w:r>
          </w:p>
        </w:tc>
        <w:tc>
          <w:tcPr>
            <w:tcW w:w="1418" w:type="dxa"/>
            <w:tcBorders>
              <w:top w:val="nil"/>
              <w:left w:val="nil"/>
              <w:bottom w:val="nil"/>
              <w:right w:val="nil"/>
            </w:tcBorders>
            <w:hideMark/>
          </w:tcPr>
          <w:p w14:paraId="66F829A6"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11668302,3</w:t>
            </w:r>
          </w:p>
        </w:tc>
        <w:tc>
          <w:tcPr>
            <w:tcW w:w="1275" w:type="dxa"/>
            <w:tcBorders>
              <w:top w:val="nil"/>
              <w:left w:val="nil"/>
              <w:bottom w:val="nil"/>
              <w:right w:val="nil"/>
            </w:tcBorders>
            <w:hideMark/>
          </w:tcPr>
          <w:p w14:paraId="5962BCAA"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7912446,6</w:t>
            </w:r>
          </w:p>
        </w:tc>
        <w:tc>
          <w:tcPr>
            <w:tcW w:w="1276" w:type="dxa"/>
            <w:tcBorders>
              <w:top w:val="nil"/>
              <w:left w:val="nil"/>
              <w:bottom w:val="nil"/>
              <w:right w:val="nil"/>
            </w:tcBorders>
            <w:hideMark/>
          </w:tcPr>
          <w:p w14:paraId="3BECAD29"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10478728,3</w:t>
            </w:r>
          </w:p>
        </w:tc>
        <w:tc>
          <w:tcPr>
            <w:tcW w:w="1276" w:type="dxa"/>
            <w:tcBorders>
              <w:top w:val="nil"/>
              <w:left w:val="nil"/>
              <w:bottom w:val="nil"/>
              <w:right w:val="nil"/>
            </w:tcBorders>
            <w:hideMark/>
          </w:tcPr>
          <w:p w14:paraId="01BBCADA"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222040,5</w:t>
            </w:r>
          </w:p>
        </w:tc>
        <w:tc>
          <w:tcPr>
            <w:tcW w:w="1417" w:type="dxa"/>
            <w:tcBorders>
              <w:top w:val="nil"/>
              <w:left w:val="nil"/>
              <w:bottom w:val="nil"/>
              <w:right w:val="nil"/>
            </w:tcBorders>
            <w:hideMark/>
          </w:tcPr>
          <w:p w14:paraId="1C61AF37"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1189574,0</w:t>
            </w:r>
          </w:p>
        </w:tc>
      </w:tr>
      <w:tr w:rsidR="007E73DD" w:rsidRPr="007E73DD" w14:paraId="09688D07" w14:textId="77777777" w:rsidTr="006E2F1D">
        <w:trPr>
          <w:trHeight w:val="148"/>
          <w:tblHeader/>
        </w:trPr>
        <w:tc>
          <w:tcPr>
            <w:tcW w:w="1701" w:type="dxa"/>
            <w:tcBorders>
              <w:top w:val="nil"/>
              <w:left w:val="nil"/>
              <w:bottom w:val="nil"/>
              <w:right w:val="nil"/>
            </w:tcBorders>
            <w:vAlign w:val="center"/>
            <w:hideMark/>
          </w:tcPr>
          <w:p w14:paraId="08118667"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Январь-июнь</w:t>
            </w:r>
          </w:p>
        </w:tc>
        <w:tc>
          <w:tcPr>
            <w:tcW w:w="1276" w:type="dxa"/>
            <w:tcBorders>
              <w:top w:val="nil"/>
              <w:left w:val="nil"/>
              <w:bottom w:val="nil"/>
              <w:right w:val="nil"/>
            </w:tcBorders>
            <w:hideMark/>
          </w:tcPr>
          <w:p w14:paraId="235DD804"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9662196,4</w:t>
            </w:r>
          </w:p>
        </w:tc>
        <w:tc>
          <w:tcPr>
            <w:tcW w:w="1418" w:type="dxa"/>
            <w:tcBorders>
              <w:top w:val="nil"/>
              <w:left w:val="nil"/>
              <w:bottom w:val="nil"/>
              <w:right w:val="nil"/>
            </w:tcBorders>
            <w:hideMark/>
          </w:tcPr>
          <w:p w14:paraId="6234C693"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15747099,4</w:t>
            </w:r>
          </w:p>
        </w:tc>
        <w:tc>
          <w:tcPr>
            <w:tcW w:w="1275" w:type="dxa"/>
            <w:tcBorders>
              <w:top w:val="nil"/>
              <w:left w:val="nil"/>
              <w:bottom w:val="nil"/>
              <w:right w:val="nil"/>
            </w:tcBorders>
            <w:hideMark/>
          </w:tcPr>
          <w:p w14:paraId="1DB2ED4A"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9731372,5</w:t>
            </w:r>
          </w:p>
        </w:tc>
        <w:tc>
          <w:tcPr>
            <w:tcW w:w="1276" w:type="dxa"/>
            <w:tcBorders>
              <w:top w:val="nil"/>
              <w:left w:val="nil"/>
              <w:bottom w:val="nil"/>
              <w:right w:val="nil"/>
            </w:tcBorders>
            <w:hideMark/>
          </w:tcPr>
          <w:p w14:paraId="7445FB55"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12718844,6</w:t>
            </w:r>
          </w:p>
        </w:tc>
        <w:tc>
          <w:tcPr>
            <w:tcW w:w="1276" w:type="dxa"/>
            <w:tcBorders>
              <w:top w:val="nil"/>
              <w:left w:val="nil"/>
              <w:bottom w:val="nil"/>
              <w:right w:val="nil"/>
            </w:tcBorders>
            <w:hideMark/>
          </w:tcPr>
          <w:p w14:paraId="3BC7E8B6" w14:textId="77777777" w:rsidR="007E73DD" w:rsidRPr="007E73DD" w:rsidRDefault="007E73DD" w:rsidP="007E73DD">
            <w:pPr>
              <w:spacing w:after="0" w:line="264"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-69176,1</w:t>
            </w:r>
          </w:p>
        </w:tc>
        <w:tc>
          <w:tcPr>
            <w:tcW w:w="1417" w:type="dxa"/>
            <w:tcBorders>
              <w:top w:val="nil"/>
              <w:left w:val="nil"/>
              <w:bottom w:val="nil"/>
              <w:right w:val="nil"/>
            </w:tcBorders>
            <w:hideMark/>
          </w:tcPr>
          <w:p w14:paraId="7F375944"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3028254,8</w:t>
            </w:r>
          </w:p>
        </w:tc>
      </w:tr>
      <w:tr w:rsidR="007E73DD" w:rsidRPr="007E73DD" w14:paraId="0E745868" w14:textId="77777777" w:rsidTr="006E2F1D">
        <w:trPr>
          <w:trHeight w:val="148"/>
          <w:tblHeader/>
        </w:trPr>
        <w:tc>
          <w:tcPr>
            <w:tcW w:w="1701" w:type="dxa"/>
            <w:tcBorders>
              <w:top w:val="nil"/>
              <w:left w:val="nil"/>
              <w:bottom w:val="nil"/>
              <w:right w:val="nil"/>
            </w:tcBorders>
            <w:vAlign w:val="center"/>
            <w:hideMark/>
          </w:tcPr>
          <w:p w14:paraId="0AF6FAD2"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Январь-июль</w:t>
            </w:r>
          </w:p>
        </w:tc>
        <w:tc>
          <w:tcPr>
            <w:tcW w:w="1276" w:type="dxa"/>
            <w:tcBorders>
              <w:top w:val="nil"/>
              <w:left w:val="nil"/>
              <w:bottom w:val="nil"/>
              <w:right w:val="nil"/>
            </w:tcBorders>
            <w:hideMark/>
          </w:tcPr>
          <w:p w14:paraId="40010362"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11669060,3</w:t>
            </w:r>
          </w:p>
        </w:tc>
        <w:tc>
          <w:tcPr>
            <w:tcW w:w="1418" w:type="dxa"/>
            <w:tcBorders>
              <w:top w:val="nil"/>
              <w:left w:val="nil"/>
              <w:bottom w:val="nil"/>
              <w:right w:val="nil"/>
            </w:tcBorders>
            <w:hideMark/>
          </w:tcPr>
          <w:p w14:paraId="01EBB02E"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17043915,5</w:t>
            </w:r>
          </w:p>
        </w:tc>
        <w:tc>
          <w:tcPr>
            <w:tcW w:w="1275" w:type="dxa"/>
            <w:tcBorders>
              <w:top w:val="nil"/>
              <w:left w:val="nil"/>
              <w:bottom w:val="nil"/>
              <w:right w:val="nil"/>
            </w:tcBorders>
            <w:hideMark/>
          </w:tcPr>
          <w:p w14:paraId="49D28590"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11812571,7</w:t>
            </w:r>
          </w:p>
        </w:tc>
        <w:tc>
          <w:tcPr>
            <w:tcW w:w="1276" w:type="dxa"/>
            <w:tcBorders>
              <w:top w:val="nil"/>
              <w:left w:val="nil"/>
              <w:bottom w:val="nil"/>
              <w:right w:val="nil"/>
            </w:tcBorders>
            <w:hideMark/>
          </w:tcPr>
          <w:p w14:paraId="2C5ACFA4"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16663577,4</w:t>
            </w:r>
          </w:p>
        </w:tc>
        <w:tc>
          <w:tcPr>
            <w:tcW w:w="1276" w:type="dxa"/>
            <w:tcBorders>
              <w:top w:val="nil"/>
              <w:left w:val="nil"/>
              <w:bottom w:val="nil"/>
              <w:right w:val="nil"/>
            </w:tcBorders>
            <w:hideMark/>
          </w:tcPr>
          <w:p w14:paraId="32DC8764"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-143511,4</w:t>
            </w:r>
          </w:p>
        </w:tc>
        <w:tc>
          <w:tcPr>
            <w:tcW w:w="1417" w:type="dxa"/>
            <w:tcBorders>
              <w:top w:val="nil"/>
              <w:left w:val="nil"/>
              <w:bottom w:val="nil"/>
              <w:right w:val="nil"/>
            </w:tcBorders>
            <w:hideMark/>
          </w:tcPr>
          <w:p w14:paraId="5142E5BD"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380338,1</w:t>
            </w:r>
          </w:p>
        </w:tc>
      </w:tr>
      <w:tr w:rsidR="007E73DD" w:rsidRPr="007E73DD" w14:paraId="197D5B75" w14:textId="77777777" w:rsidTr="006E2F1D">
        <w:trPr>
          <w:trHeight w:val="148"/>
          <w:tblHeader/>
        </w:trPr>
        <w:tc>
          <w:tcPr>
            <w:tcW w:w="1701" w:type="dxa"/>
            <w:tcBorders>
              <w:top w:val="nil"/>
              <w:left w:val="nil"/>
              <w:bottom w:val="nil"/>
              <w:right w:val="nil"/>
            </w:tcBorders>
            <w:vAlign w:val="center"/>
            <w:hideMark/>
          </w:tcPr>
          <w:p w14:paraId="207051F8"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Январь-август</w:t>
            </w:r>
          </w:p>
        </w:tc>
        <w:tc>
          <w:tcPr>
            <w:tcW w:w="1276" w:type="dxa"/>
            <w:tcBorders>
              <w:top w:val="nil"/>
              <w:left w:val="nil"/>
              <w:bottom w:val="nil"/>
              <w:right w:val="nil"/>
            </w:tcBorders>
            <w:hideMark/>
          </w:tcPr>
          <w:p w14:paraId="100555D0"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13014712,7</w:t>
            </w:r>
          </w:p>
        </w:tc>
        <w:tc>
          <w:tcPr>
            <w:tcW w:w="1418" w:type="dxa"/>
            <w:tcBorders>
              <w:top w:val="nil"/>
              <w:left w:val="nil"/>
              <w:bottom w:val="nil"/>
              <w:right w:val="nil"/>
            </w:tcBorders>
            <w:hideMark/>
          </w:tcPr>
          <w:p w14:paraId="37B9C150"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19235122,1</w:t>
            </w:r>
          </w:p>
        </w:tc>
        <w:tc>
          <w:tcPr>
            <w:tcW w:w="1275" w:type="dxa"/>
            <w:tcBorders>
              <w:top w:val="nil"/>
              <w:left w:val="nil"/>
              <w:bottom w:val="nil"/>
              <w:right w:val="nil"/>
            </w:tcBorders>
            <w:hideMark/>
          </w:tcPr>
          <w:p w14:paraId="6C39EF1B"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13347693,1</w:t>
            </w:r>
          </w:p>
        </w:tc>
        <w:tc>
          <w:tcPr>
            <w:tcW w:w="1276" w:type="dxa"/>
            <w:tcBorders>
              <w:top w:val="nil"/>
              <w:left w:val="nil"/>
              <w:bottom w:val="nil"/>
              <w:right w:val="nil"/>
            </w:tcBorders>
            <w:hideMark/>
          </w:tcPr>
          <w:p w14:paraId="0596BEDF"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19574633,3</w:t>
            </w:r>
          </w:p>
        </w:tc>
        <w:tc>
          <w:tcPr>
            <w:tcW w:w="1276" w:type="dxa"/>
            <w:tcBorders>
              <w:top w:val="nil"/>
              <w:left w:val="nil"/>
              <w:bottom w:val="nil"/>
              <w:right w:val="nil"/>
            </w:tcBorders>
            <w:hideMark/>
          </w:tcPr>
          <w:p w14:paraId="03251F65"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-332980,4</w:t>
            </w:r>
          </w:p>
        </w:tc>
        <w:tc>
          <w:tcPr>
            <w:tcW w:w="1417" w:type="dxa"/>
            <w:tcBorders>
              <w:top w:val="nil"/>
              <w:left w:val="nil"/>
              <w:bottom w:val="nil"/>
              <w:right w:val="nil"/>
            </w:tcBorders>
            <w:hideMark/>
          </w:tcPr>
          <w:p w14:paraId="423229E0"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-339511,2</w:t>
            </w:r>
          </w:p>
        </w:tc>
      </w:tr>
      <w:tr w:rsidR="007E73DD" w:rsidRPr="007E73DD" w14:paraId="06F593CA" w14:textId="77777777" w:rsidTr="006E2F1D">
        <w:trPr>
          <w:trHeight w:val="148"/>
          <w:tblHeader/>
        </w:trPr>
        <w:tc>
          <w:tcPr>
            <w:tcW w:w="1701" w:type="dxa"/>
            <w:tcBorders>
              <w:top w:val="nil"/>
              <w:left w:val="nil"/>
              <w:bottom w:val="nil"/>
              <w:right w:val="nil"/>
            </w:tcBorders>
            <w:vAlign w:val="center"/>
            <w:hideMark/>
          </w:tcPr>
          <w:p w14:paraId="792A6341"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Январь-сентябрь</w:t>
            </w:r>
          </w:p>
        </w:tc>
        <w:tc>
          <w:tcPr>
            <w:tcW w:w="1276" w:type="dxa"/>
            <w:tcBorders>
              <w:top w:val="nil"/>
              <w:left w:val="nil"/>
              <w:bottom w:val="nil"/>
              <w:right w:val="nil"/>
            </w:tcBorders>
            <w:hideMark/>
          </w:tcPr>
          <w:p w14:paraId="6A2EA6F4"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15167767,7</w:t>
            </w:r>
          </w:p>
        </w:tc>
        <w:tc>
          <w:tcPr>
            <w:tcW w:w="1418" w:type="dxa"/>
            <w:tcBorders>
              <w:top w:val="nil"/>
              <w:left w:val="nil"/>
              <w:bottom w:val="nil"/>
              <w:right w:val="nil"/>
            </w:tcBorders>
            <w:hideMark/>
          </w:tcPr>
          <w:p w14:paraId="1AC7BFAD"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22987085,5</w:t>
            </w:r>
          </w:p>
        </w:tc>
        <w:tc>
          <w:tcPr>
            <w:tcW w:w="1275" w:type="dxa"/>
            <w:tcBorders>
              <w:top w:val="nil"/>
              <w:left w:val="nil"/>
              <w:bottom w:val="nil"/>
              <w:right w:val="nil"/>
            </w:tcBorders>
            <w:hideMark/>
          </w:tcPr>
          <w:p w14:paraId="7C110BF0"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15483177,0</w:t>
            </w:r>
          </w:p>
        </w:tc>
        <w:tc>
          <w:tcPr>
            <w:tcW w:w="1276" w:type="dxa"/>
            <w:tcBorders>
              <w:top w:val="nil"/>
              <w:left w:val="nil"/>
              <w:bottom w:val="nil"/>
              <w:right w:val="nil"/>
            </w:tcBorders>
            <w:hideMark/>
          </w:tcPr>
          <w:p w14:paraId="3503E9F4"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22710423,6</w:t>
            </w:r>
          </w:p>
        </w:tc>
        <w:tc>
          <w:tcPr>
            <w:tcW w:w="1276" w:type="dxa"/>
            <w:tcBorders>
              <w:top w:val="nil"/>
              <w:left w:val="nil"/>
              <w:bottom w:val="nil"/>
              <w:right w:val="nil"/>
            </w:tcBorders>
            <w:hideMark/>
          </w:tcPr>
          <w:p w14:paraId="7233018A"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-315409,3</w:t>
            </w:r>
          </w:p>
        </w:tc>
        <w:tc>
          <w:tcPr>
            <w:tcW w:w="1417" w:type="dxa"/>
            <w:tcBorders>
              <w:top w:val="nil"/>
              <w:left w:val="nil"/>
              <w:bottom w:val="nil"/>
              <w:right w:val="nil"/>
            </w:tcBorders>
            <w:hideMark/>
          </w:tcPr>
          <w:p w14:paraId="29CF0B69"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276661,9</w:t>
            </w:r>
          </w:p>
        </w:tc>
      </w:tr>
      <w:tr w:rsidR="007E73DD" w:rsidRPr="007E73DD" w14:paraId="2A8C8DED" w14:textId="77777777" w:rsidTr="006E2F1D">
        <w:trPr>
          <w:trHeight w:val="148"/>
          <w:tblHeader/>
        </w:trPr>
        <w:tc>
          <w:tcPr>
            <w:tcW w:w="1701" w:type="dxa"/>
            <w:tcBorders>
              <w:top w:val="nil"/>
              <w:left w:val="nil"/>
              <w:bottom w:val="nil"/>
              <w:right w:val="nil"/>
            </w:tcBorders>
            <w:vAlign w:val="center"/>
            <w:hideMark/>
          </w:tcPr>
          <w:p w14:paraId="16335B4A"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Январь-октябрь</w:t>
            </w:r>
          </w:p>
        </w:tc>
        <w:tc>
          <w:tcPr>
            <w:tcW w:w="1276" w:type="dxa"/>
            <w:tcBorders>
              <w:top w:val="nil"/>
              <w:left w:val="nil"/>
              <w:bottom w:val="nil"/>
              <w:right w:val="nil"/>
            </w:tcBorders>
            <w:hideMark/>
          </w:tcPr>
          <w:p w14:paraId="4B41F47B"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17522080,4</w:t>
            </w:r>
          </w:p>
        </w:tc>
        <w:tc>
          <w:tcPr>
            <w:tcW w:w="1418" w:type="dxa"/>
            <w:tcBorders>
              <w:top w:val="nil"/>
              <w:left w:val="nil"/>
              <w:bottom w:val="nil"/>
              <w:right w:val="nil"/>
            </w:tcBorders>
            <w:hideMark/>
          </w:tcPr>
          <w:p w14:paraId="3C4D0147"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27507132,9</w:t>
            </w:r>
          </w:p>
        </w:tc>
        <w:tc>
          <w:tcPr>
            <w:tcW w:w="1275" w:type="dxa"/>
            <w:tcBorders>
              <w:top w:val="nil"/>
              <w:left w:val="nil"/>
              <w:bottom w:val="nil"/>
              <w:right w:val="nil"/>
            </w:tcBorders>
            <w:hideMark/>
          </w:tcPr>
          <w:p w14:paraId="7136DE87"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17849609,6</w:t>
            </w:r>
          </w:p>
        </w:tc>
        <w:tc>
          <w:tcPr>
            <w:tcW w:w="1276" w:type="dxa"/>
            <w:tcBorders>
              <w:top w:val="nil"/>
              <w:left w:val="nil"/>
              <w:bottom w:val="nil"/>
              <w:right w:val="nil"/>
            </w:tcBorders>
            <w:hideMark/>
          </w:tcPr>
          <w:p w14:paraId="6103C3CC"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26843158,9</w:t>
            </w:r>
          </w:p>
        </w:tc>
        <w:tc>
          <w:tcPr>
            <w:tcW w:w="1276" w:type="dxa"/>
            <w:tcBorders>
              <w:top w:val="nil"/>
              <w:left w:val="nil"/>
              <w:bottom w:val="nil"/>
              <w:right w:val="nil"/>
            </w:tcBorders>
            <w:hideMark/>
          </w:tcPr>
          <w:p w14:paraId="687B5288"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-327529,2</w:t>
            </w:r>
          </w:p>
        </w:tc>
        <w:tc>
          <w:tcPr>
            <w:tcW w:w="1417" w:type="dxa"/>
            <w:tcBorders>
              <w:top w:val="nil"/>
              <w:left w:val="nil"/>
              <w:bottom w:val="nil"/>
              <w:right w:val="nil"/>
            </w:tcBorders>
            <w:hideMark/>
          </w:tcPr>
          <w:p w14:paraId="5E1A1B0C"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663974,0</w:t>
            </w:r>
          </w:p>
        </w:tc>
      </w:tr>
      <w:tr w:rsidR="007E73DD" w:rsidRPr="007E73DD" w14:paraId="3D6B6794" w14:textId="77777777" w:rsidTr="006E2F1D">
        <w:trPr>
          <w:trHeight w:val="148"/>
          <w:tblHeader/>
        </w:trPr>
        <w:tc>
          <w:tcPr>
            <w:tcW w:w="1701" w:type="dxa"/>
            <w:tcBorders>
              <w:top w:val="nil"/>
              <w:left w:val="nil"/>
              <w:bottom w:val="single" w:sz="8" w:space="0" w:color="auto"/>
              <w:right w:val="nil"/>
            </w:tcBorders>
            <w:vAlign w:val="center"/>
            <w:hideMark/>
          </w:tcPr>
          <w:p w14:paraId="6D2D8C85"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Январь-ноябрь</w:t>
            </w:r>
          </w:p>
        </w:tc>
        <w:tc>
          <w:tcPr>
            <w:tcW w:w="1276" w:type="dxa"/>
            <w:tcBorders>
              <w:top w:val="nil"/>
              <w:left w:val="nil"/>
              <w:bottom w:val="single" w:sz="8" w:space="0" w:color="auto"/>
              <w:right w:val="nil"/>
            </w:tcBorders>
            <w:hideMark/>
          </w:tcPr>
          <w:p w14:paraId="0774B8D7"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19065053,5</w:t>
            </w:r>
          </w:p>
        </w:tc>
        <w:tc>
          <w:tcPr>
            <w:tcW w:w="1418" w:type="dxa"/>
            <w:tcBorders>
              <w:top w:val="nil"/>
              <w:left w:val="nil"/>
              <w:bottom w:val="single" w:sz="8" w:space="0" w:color="auto"/>
              <w:right w:val="nil"/>
            </w:tcBorders>
            <w:hideMark/>
          </w:tcPr>
          <w:p w14:paraId="23E3C096"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34391731,0</w:t>
            </w:r>
          </w:p>
        </w:tc>
        <w:tc>
          <w:tcPr>
            <w:tcW w:w="1275" w:type="dxa"/>
            <w:tcBorders>
              <w:top w:val="nil"/>
              <w:left w:val="nil"/>
              <w:bottom w:val="single" w:sz="8" w:space="0" w:color="auto"/>
              <w:right w:val="nil"/>
            </w:tcBorders>
            <w:hideMark/>
          </w:tcPr>
          <w:p w14:paraId="736001F9"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19581416,8</w:t>
            </w:r>
          </w:p>
        </w:tc>
        <w:tc>
          <w:tcPr>
            <w:tcW w:w="1276" w:type="dxa"/>
            <w:tcBorders>
              <w:top w:val="nil"/>
              <w:left w:val="nil"/>
              <w:bottom w:val="single" w:sz="8" w:space="0" w:color="auto"/>
              <w:right w:val="nil"/>
            </w:tcBorders>
            <w:hideMark/>
          </w:tcPr>
          <w:p w14:paraId="4538923C"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28834173,5</w:t>
            </w:r>
          </w:p>
        </w:tc>
        <w:tc>
          <w:tcPr>
            <w:tcW w:w="1276" w:type="dxa"/>
            <w:tcBorders>
              <w:top w:val="nil"/>
              <w:left w:val="nil"/>
              <w:bottom w:val="single" w:sz="8" w:space="0" w:color="auto"/>
              <w:right w:val="nil"/>
            </w:tcBorders>
            <w:hideMark/>
          </w:tcPr>
          <w:p w14:paraId="264EED7A" w14:textId="77777777" w:rsidR="007E73DD" w:rsidRPr="007E73DD" w:rsidRDefault="007E73DD" w:rsidP="007E73DD">
            <w:pPr>
              <w:spacing w:after="0" w:line="264"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-516363,3</w:t>
            </w:r>
          </w:p>
        </w:tc>
        <w:tc>
          <w:tcPr>
            <w:tcW w:w="1417" w:type="dxa"/>
            <w:tcBorders>
              <w:top w:val="nil"/>
              <w:left w:val="nil"/>
              <w:bottom w:val="single" w:sz="8" w:space="0" w:color="auto"/>
              <w:right w:val="nil"/>
            </w:tcBorders>
            <w:hideMark/>
          </w:tcPr>
          <w:p w14:paraId="3CF92774" w14:textId="77777777" w:rsidR="007E73DD" w:rsidRPr="007E73DD" w:rsidRDefault="007E73DD" w:rsidP="007E73DD">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7E73DD">
              <w:rPr>
                <w:rFonts w:ascii="Times New Roman" w:eastAsia="Times New Roman" w:hAnsi="Times New Roman" w:cs="Times New Roman"/>
                <w:bCs/>
                <w:iCs/>
                <w:spacing w:val="-8"/>
                <w:kern w:val="0"/>
                <w:sz w:val="20"/>
                <w:szCs w:val="20"/>
                <w:lang w:val="ru-RU" w:eastAsia="ru-RU"/>
                <w14:ligatures w14:val="none"/>
              </w:rPr>
              <w:t xml:space="preserve">    5557557,5</w:t>
            </w:r>
          </w:p>
        </w:tc>
      </w:tr>
    </w:tbl>
    <w:p w14:paraId="5C717BD2" w14:textId="77777777" w:rsidR="007E73DD" w:rsidRPr="007E73DD" w:rsidRDefault="007E73DD" w:rsidP="007E73DD">
      <w:pPr>
        <w:spacing w:after="0" w:line="240" w:lineRule="auto"/>
        <w:jc w:val="both"/>
        <w:rPr>
          <w:rFonts w:ascii="Times New Roman" w:eastAsia="Times New Roman" w:hAnsi="Times New Roman" w:cs="Times New Roman"/>
          <w:kern w:val="0"/>
          <w:sz w:val="24"/>
          <w:szCs w:val="24"/>
          <w:lang w:val="ru-RU" w:eastAsia="ru-RU"/>
          <w14:ligatures w14:val="none"/>
        </w:rPr>
      </w:pPr>
    </w:p>
    <w:p w14:paraId="08A80614" w14:textId="77777777" w:rsidR="007E73DD" w:rsidRPr="007E73DD" w:rsidRDefault="007E73DD" w:rsidP="007E73DD">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Основная сумма доходов </w:t>
      </w:r>
      <w:proofErr w:type="spellStart"/>
      <w:r w:rsidRPr="007E73DD">
        <w:rPr>
          <w:rFonts w:ascii="Times New Roman" w:eastAsia="Times New Roman" w:hAnsi="Times New Roman" w:cs="Times New Roman"/>
          <w:kern w:val="0"/>
          <w:sz w:val="24"/>
          <w:szCs w:val="24"/>
          <w:lang w:val="ky-KG" w:eastAsia="ru-RU"/>
          <w14:ligatures w14:val="none"/>
        </w:rPr>
        <w:t>местного</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бюджета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сложилась из налоговых платежей 14529,2</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млн. сомов, что на </w:t>
      </w:r>
      <w:r w:rsidRPr="007E73DD">
        <w:rPr>
          <w:rFonts w:ascii="Times New Roman" w:eastAsia="Times New Roman" w:hAnsi="Times New Roman" w:cs="Times New Roman"/>
          <w:kern w:val="0"/>
          <w:sz w:val="24"/>
          <w:szCs w:val="24"/>
          <w:lang w:val="ky-KG" w:eastAsia="ru-RU"/>
          <w14:ligatures w14:val="none"/>
        </w:rPr>
        <w:t>24,2</w:t>
      </w:r>
      <w:r w:rsidRPr="007E73DD">
        <w:rPr>
          <w:rFonts w:ascii="Times New Roman" w:eastAsia="Times New Roman" w:hAnsi="Times New Roman" w:cs="Times New Roman"/>
          <w:kern w:val="0"/>
          <w:sz w:val="24"/>
          <w:szCs w:val="24"/>
          <w:lang w:val="ru-RU" w:eastAsia="ru-RU"/>
          <w14:ligatures w14:val="none"/>
        </w:rPr>
        <w:t xml:space="preserve"> процента или на </w:t>
      </w:r>
      <w:r w:rsidRPr="007E73DD">
        <w:rPr>
          <w:rFonts w:ascii="Times New Roman" w:eastAsia="Times New Roman" w:hAnsi="Times New Roman" w:cs="Times New Roman"/>
          <w:kern w:val="0"/>
          <w:sz w:val="24"/>
          <w:szCs w:val="24"/>
          <w:lang w:val="ky-KG" w:eastAsia="ru-RU"/>
          <w14:ligatures w14:val="none"/>
        </w:rPr>
        <w:t xml:space="preserve">2830,2 </w:t>
      </w:r>
      <w:r w:rsidRPr="007E73DD">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30FDD820" w14:textId="5F738EBA" w:rsidR="007E73DD" w:rsidRPr="007E73DD" w:rsidRDefault="007E73DD" w:rsidP="007E73DD">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В январе-ноябре 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г.</w:t>
      </w:r>
      <w:r w:rsidR="002C2EB9">
        <w:rPr>
          <w:rFonts w:ascii="Times New Roman" w:eastAsia="Times New Roman" w:hAnsi="Times New Roman" w:cs="Times New Roman"/>
          <w:color w:val="000000"/>
          <w:kern w:val="0"/>
          <w:sz w:val="24"/>
          <w:szCs w:val="24"/>
          <w:lang w:val="ru-RU" w:eastAsia="ru-RU"/>
          <w14:ligatures w14:val="none"/>
        </w:rPr>
        <w:t xml:space="preserve"> В структуре доходов</w:t>
      </w:r>
      <w:r w:rsidRPr="007E73DD">
        <w:rPr>
          <w:rFonts w:ascii="Times New Roman" w:eastAsia="Times New Roman" w:hAnsi="Times New Roman" w:cs="Times New Roman"/>
          <w:color w:val="000000"/>
          <w:kern w:val="0"/>
          <w:sz w:val="24"/>
          <w:szCs w:val="24"/>
          <w:lang w:val="ru-RU" w:eastAsia="ru-RU"/>
          <w14:ligatures w14:val="none"/>
        </w:rPr>
        <w:t xml:space="preserve"> доля налоговых поступлений </w:t>
      </w:r>
      <w:proofErr w:type="spellStart"/>
      <w:r w:rsidRPr="007E73DD">
        <w:rPr>
          <w:rFonts w:ascii="Times New Roman" w:eastAsia="Times New Roman" w:hAnsi="Times New Roman" w:cs="Times New Roman"/>
          <w:color w:val="000000"/>
          <w:kern w:val="0"/>
          <w:sz w:val="24"/>
          <w:szCs w:val="24"/>
          <w:lang w:val="ky-KG" w:eastAsia="ru-RU"/>
          <w14:ligatures w14:val="none"/>
        </w:rPr>
        <w:t>уменьшилась</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на 19,1</w:t>
      </w:r>
      <w:r w:rsidRPr="007E73DD">
        <w:rPr>
          <w:rFonts w:ascii="Times New Roman" w:eastAsia="Times New Roman" w:hAnsi="Times New Roman" w:cs="Times New Roman"/>
          <w:color w:val="000000"/>
          <w:kern w:val="0"/>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процентных</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пункта</w:t>
      </w:r>
      <w:proofErr w:type="spellEnd"/>
      <w:r w:rsidRPr="007E73DD">
        <w:rPr>
          <w:rFonts w:ascii="Times New Roman" w:eastAsia="Times New Roman" w:hAnsi="Times New Roman" w:cs="Times New Roman"/>
          <w:color w:val="000000"/>
          <w:kern w:val="0"/>
          <w:sz w:val="24"/>
          <w:szCs w:val="24"/>
          <w:lang w:val="ky-KG" w:eastAsia="ru-RU"/>
          <w14:ligatures w14:val="none"/>
        </w:rPr>
        <w:t>,</w:t>
      </w:r>
      <w:r w:rsidRPr="007E73DD">
        <w:rPr>
          <w:rFonts w:ascii="Times New Roman" w:eastAsia="Times New Roman" w:hAnsi="Times New Roman" w:cs="Times New Roman"/>
          <w:color w:val="000000"/>
          <w:kern w:val="0"/>
          <w:sz w:val="24"/>
          <w:szCs w:val="24"/>
          <w:lang w:val="ru-RU" w:eastAsia="ru-RU"/>
          <w14:ligatures w14:val="none"/>
        </w:rPr>
        <w:t xml:space="preserve"> и составила 42,2 процента.</w:t>
      </w:r>
    </w:p>
    <w:p w14:paraId="15591992"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2100,7 млн. сомов</w:t>
      </w:r>
      <w:r w:rsidRPr="007E73DD">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7E73DD">
        <w:rPr>
          <w:rFonts w:ascii="Times New Roman" w:eastAsia="Times New Roman" w:hAnsi="Times New Roman" w:cs="Times New Roman"/>
          <w:color w:val="000000"/>
          <w:kern w:val="0"/>
          <w:sz w:val="24"/>
          <w:szCs w:val="24"/>
          <w:lang w:val="ky-KG" w:eastAsia="ru-RU"/>
          <w14:ligatures w14:val="none"/>
        </w:rPr>
        <w:t>удельный</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вес</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7E73DD">
        <w:rPr>
          <w:rFonts w:ascii="Times New Roman" w:eastAsia="Times New Roman" w:hAnsi="Times New Roman" w:cs="Times New Roman"/>
          <w:color w:val="000000"/>
          <w:kern w:val="0"/>
          <w:sz w:val="24"/>
          <w:szCs w:val="24"/>
          <w:lang w:val="ky-KG" w:eastAsia="ru-RU"/>
          <w14:ligatures w14:val="none"/>
        </w:rPr>
        <w:t>общих</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доходах</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составил</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6,1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Более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39,0 процентов, или </w:t>
      </w:r>
      <w:r w:rsidRPr="007E73DD">
        <w:rPr>
          <w:rFonts w:ascii="Times New Roman" w:eastAsia="Times New Roman" w:hAnsi="Times New Roman" w:cs="Times New Roman"/>
          <w:color w:val="000000"/>
          <w:kern w:val="0"/>
          <w:sz w:val="24"/>
          <w:szCs w:val="24"/>
          <w:lang w:val="ky-KG" w:eastAsia="ru-RU"/>
          <w14:ligatures w14:val="none"/>
        </w:rPr>
        <w:t xml:space="preserve">827,2 </w:t>
      </w:r>
      <w:r w:rsidRPr="007E73DD">
        <w:rPr>
          <w:rFonts w:ascii="Times New Roman" w:eastAsia="Times New Roman" w:hAnsi="Times New Roman" w:cs="Times New Roman"/>
          <w:color w:val="000000"/>
          <w:kern w:val="0"/>
          <w:sz w:val="24"/>
          <w:szCs w:val="24"/>
          <w:lang w:val="ru-RU" w:eastAsia="ru-RU"/>
          <w14:ligatures w14:val="none"/>
        </w:rPr>
        <w:t xml:space="preserve">млн. сомов неналоговых платежей получено за счет доходов от продажи товаров и оказание услуг, соответственно, 33,4 процента, или </w:t>
      </w:r>
      <w:r w:rsidRPr="007E73DD">
        <w:rPr>
          <w:rFonts w:ascii="Times New Roman" w:eastAsia="Times New Roman" w:hAnsi="Times New Roman" w:cs="Times New Roman"/>
          <w:color w:val="000000"/>
          <w:kern w:val="0"/>
          <w:sz w:val="24"/>
          <w:szCs w:val="24"/>
          <w:lang w:val="ky-KG" w:eastAsia="ru-RU"/>
          <w14:ligatures w14:val="none"/>
        </w:rPr>
        <w:t xml:space="preserve">700,9 </w:t>
      </w:r>
      <w:r w:rsidRPr="007E73DD">
        <w:rPr>
          <w:rFonts w:ascii="Times New Roman" w:eastAsia="Times New Roman" w:hAnsi="Times New Roman" w:cs="Times New Roman"/>
          <w:color w:val="000000"/>
          <w:kern w:val="0"/>
          <w:sz w:val="24"/>
          <w:szCs w:val="24"/>
          <w:lang w:val="ru-RU" w:eastAsia="ru-RU"/>
          <w14:ligatures w14:val="none"/>
        </w:rPr>
        <w:t>млн. сомов –</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за счет дохода от собственности и процентов, 21,7 процента, или 455,7 млн. сомов - за счет дохода от добровольных трансфертов и грантам единиц государственного сектора. </w:t>
      </w:r>
    </w:p>
    <w:p w14:paraId="1636B6A1"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От продажи нефинансовых активов поступило 5814,5 млн. сомов.</w:t>
      </w:r>
    </w:p>
    <w:p w14:paraId="4C0907FE" w14:textId="77777777" w:rsidR="007E73DD" w:rsidRPr="007E73DD" w:rsidRDefault="007E73DD" w:rsidP="007E73DD">
      <w:pPr>
        <w:spacing w:after="0" w:line="264" w:lineRule="auto"/>
        <w:ind w:left="1560" w:hanging="1418"/>
        <w:outlineLvl w:val="0"/>
        <w:rPr>
          <w:rFonts w:ascii="Times New Roman" w:eastAsia="Times New Roman" w:hAnsi="Times New Roman" w:cs="Times New Roman"/>
          <w:b/>
          <w:color w:val="000000"/>
          <w:kern w:val="0"/>
          <w:sz w:val="10"/>
          <w:szCs w:val="10"/>
          <w:lang w:val="ru-RU" w:eastAsia="ru-RU"/>
          <w14:ligatures w14:val="none"/>
        </w:rPr>
      </w:pPr>
    </w:p>
    <w:p w14:paraId="11847C62" w14:textId="77777777" w:rsidR="007E73DD" w:rsidRPr="007E73DD" w:rsidRDefault="007E73DD" w:rsidP="007E73DD">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49</w:t>
      </w:r>
      <w:r w:rsidRPr="007E73DD">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январе-ноябре</w:t>
      </w:r>
    </w:p>
    <w:p w14:paraId="22A47EAA" w14:textId="77777777" w:rsidR="007E73DD" w:rsidRPr="007E73DD" w:rsidRDefault="007E73DD" w:rsidP="007E73DD">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7E73DD" w:rsidRPr="007E73DD" w14:paraId="407306C7" w14:textId="77777777" w:rsidTr="006E2F1D">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1B9C090A"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hideMark/>
          </w:tcPr>
          <w:p w14:paraId="4C1390D6"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25A8312B"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411D2751" w14:textId="77777777" w:rsidTr="006E2F1D">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17D7D710"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hideMark/>
          </w:tcPr>
          <w:p w14:paraId="4E624153" w14:textId="77777777" w:rsidR="007E73DD" w:rsidRPr="007E73DD" w:rsidRDefault="007E73DD" w:rsidP="007E73DD">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521" w:type="dxa"/>
            <w:tcBorders>
              <w:top w:val="single" w:sz="4" w:space="0" w:color="auto"/>
              <w:left w:val="nil"/>
              <w:bottom w:val="single" w:sz="8" w:space="0" w:color="auto"/>
              <w:right w:val="nil"/>
            </w:tcBorders>
            <w:vAlign w:val="bottom"/>
            <w:hideMark/>
          </w:tcPr>
          <w:p w14:paraId="2A70F60E" w14:textId="77777777" w:rsidR="007E73DD" w:rsidRPr="007E73DD" w:rsidRDefault="007E73DD" w:rsidP="007E73DD">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034" w:type="dxa"/>
            <w:gridSpan w:val="2"/>
            <w:tcBorders>
              <w:top w:val="single" w:sz="4" w:space="0" w:color="auto"/>
              <w:left w:val="nil"/>
              <w:bottom w:val="single" w:sz="8" w:space="0" w:color="auto"/>
              <w:right w:val="nil"/>
            </w:tcBorders>
            <w:noWrap/>
            <w:vAlign w:val="bottom"/>
            <w:hideMark/>
          </w:tcPr>
          <w:p w14:paraId="4A9C35F3" w14:textId="77777777" w:rsidR="007E73DD" w:rsidRPr="007E73DD" w:rsidRDefault="007E73DD" w:rsidP="007E73DD">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2023</w:t>
            </w:r>
          </w:p>
        </w:tc>
        <w:tc>
          <w:tcPr>
            <w:tcW w:w="1275" w:type="dxa"/>
            <w:gridSpan w:val="2"/>
            <w:tcBorders>
              <w:top w:val="single" w:sz="4" w:space="0" w:color="auto"/>
              <w:left w:val="nil"/>
              <w:bottom w:val="single" w:sz="8" w:space="0" w:color="auto"/>
              <w:right w:val="nil"/>
            </w:tcBorders>
            <w:vAlign w:val="bottom"/>
            <w:hideMark/>
          </w:tcPr>
          <w:p w14:paraId="65CE9453" w14:textId="77777777" w:rsidR="007E73DD" w:rsidRPr="007E73DD" w:rsidRDefault="007E73DD" w:rsidP="007E73DD">
            <w:pPr>
              <w:spacing w:after="0" w:line="276" w:lineRule="auto"/>
              <w:ind w:left="176" w:right="-108"/>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r>
      <w:tr w:rsidR="007E73DD" w:rsidRPr="007E73DD" w14:paraId="51637A42" w14:textId="77777777" w:rsidTr="006E2F1D">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167A2F3C"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bottom w:val="nil"/>
              <w:right w:val="nil"/>
            </w:tcBorders>
            <w:noWrap/>
            <w:vAlign w:val="bottom"/>
          </w:tcPr>
          <w:p w14:paraId="6872DE58"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bottom w:val="nil"/>
              <w:right w:val="nil"/>
            </w:tcBorders>
            <w:vAlign w:val="bottom"/>
          </w:tcPr>
          <w:p w14:paraId="19C8D619"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bottom w:val="nil"/>
              <w:right w:val="nil"/>
            </w:tcBorders>
            <w:noWrap/>
            <w:vAlign w:val="bottom"/>
          </w:tcPr>
          <w:p w14:paraId="48CA47C9"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bottom w:val="nil"/>
              <w:right w:val="nil"/>
            </w:tcBorders>
            <w:vAlign w:val="bottom"/>
          </w:tcPr>
          <w:p w14:paraId="1330C788"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7E73DD" w:rsidRPr="007E73DD" w14:paraId="04AD8BE4" w14:textId="77777777" w:rsidTr="006E2F1D">
        <w:trPr>
          <w:gridAfter w:val="1"/>
          <w:wAfter w:w="42" w:type="dxa"/>
          <w:cantSplit/>
          <w:trHeight w:val="347"/>
          <w:jc w:val="center"/>
        </w:trPr>
        <w:tc>
          <w:tcPr>
            <w:tcW w:w="4290" w:type="dxa"/>
            <w:noWrap/>
            <w:vAlign w:val="bottom"/>
            <w:hideMark/>
          </w:tcPr>
          <w:p w14:paraId="70560540"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hideMark/>
          </w:tcPr>
          <w:p w14:paraId="2F1448D5"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19065053,5</w:t>
            </w:r>
          </w:p>
        </w:tc>
        <w:tc>
          <w:tcPr>
            <w:tcW w:w="1521" w:type="dxa"/>
            <w:vAlign w:val="bottom"/>
            <w:hideMark/>
          </w:tcPr>
          <w:p w14:paraId="383AF277"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34391731,0</w:t>
            </w:r>
          </w:p>
        </w:tc>
        <w:tc>
          <w:tcPr>
            <w:tcW w:w="1034" w:type="dxa"/>
            <w:gridSpan w:val="2"/>
            <w:noWrap/>
            <w:vAlign w:val="bottom"/>
            <w:hideMark/>
          </w:tcPr>
          <w:p w14:paraId="487485F6"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39441A31"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6F85BC30" w14:textId="77777777" w:rsidTr="006E2F1D">
        <w:trPr>
          <w:gridAfter w:val="1"/>
          <w:wAfter w:w="42" w:type="dxa"/>
          <w:cantSplit/>
          <w:trHeight w:val="80"/>
          <w:jc w:val="center"/>
        </w:trPr>
        <w:tc>
          <w:tcPr>
            <w:tcW w:w="4290" w:type="dxa"/>
            <w:noWrap/>
            <w:vAlign w:val="bottom"/>
            <w:hideMark/>
          </w:tcPr>
          <w:p w14:paraId="10DC6540" w14:textId="77777777" w:rsidR="007E73DD" w:rsidRPr="007E73DD" w:rsidRDefault="007E73DD" w:rsidP="007E73DD">
            <w:pPr>
              <w:spacing w:after="0" w:line="276" w:lineRule="auto"/>
              <w:ind w:right="-108"/>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19" w:type="dxa"/>
            <w:noWrap/>
            <w:vAlign w:val="bottom"/>
            <w:hideMark/>
          </w:tcPr>
          <w:p w14:paraId="7224FD4C"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19048124,9</w:t>
            </w:r>
          </w:p>
        </w:tc>
        <w:tc>
          <w:tcPr>
            <w:tcW w:w="1521" w:type="dxa"/>
            <w:vAlign w:val="center"/>
            <w:hideMark/>
          </w:tcPr>
          <w:p w14:paraId="10163D88"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28577264,5</w:t>
            </w:r>
          </w:p>
        </w:tc>
        <w:tc>
          <w:tcPr>
            <w:tcW w:w="1034" w:type="dxa"/>
            <w:gridSpan w:val="2"/>
            <w:noWrap/>
            <w:vAlign w:val="center"/>
            <w:hideMark/>
          </w:tcPr>
          <w:p w14:paraId="404333B1"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6D22EA5C"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455D1F6C" w14:textId="77777777" w:rsidTr="006E2F1D">
        <w:trPr>
          <w:gridAfter w:val="1"/>
          <w:wAfter w:w="42" w:type="dxa"/>
          <w:cantSplit/>
          <w:trHeight w:val="80"/>
          <w:jc w:val="center"/>
        </w:trPr>
        <w:tc>
          <w:tcPr>
            <w:tcW w:w="4290" w:type="dxa"/>
            <w:noWrap/>
            <w:vAlign w:val="bottom"/>
            <w:hideMark/>
          </w:tcPr>
          <w:p w14:paraId="78916583" w14:textId="77777777" w:rsidR="007E73DD" w:rsidRPr="007E73DD" w:rsidRDefault="007E73DD" w:rsidP="007E73DD">
            <w:pPr>
              <w:spacing w:after="0" w:line="276" w:lineRule="auto"/>
              <w:ind w:left="142"/>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bottom"/>
            <w:hideMark/>
          </w:tcPr>
          <w:p w14:paraId="7CF037F7"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11699036,3</w:t>
            </w:r>
          </w:p>
        </w:tc>
        <w:tc>
          <w:tcPr>
            <w:tcW w:w="1521" w:type="dxa"/>
            <w:vAlign w:val="center"/>
            <w:hideMark/>
          </w:tcPr>
          <w:p w14:paraId="269FF5CB"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14529222,0</w:t>
            </w:r>
          </w:p>
        </w:tc>
        <w:tc>
          <w:tcPr>
            <w:tcW w:w="1034" w:type="dxa"/>
            <w:gridSpan w:val="2"/>
            <w:noWrap/>
            <w:vAlign w:val="bottom"/>
            <w:hideMark/>
          </w:tcPr>
          <w:p w14:paraId="61A53859"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61,3</w:t>
            </w:r>
          </w:p>
        </w:tc>
        <w:tc>
          <w:tcPr>
            <w:tcW w:w="1275" w:type="dxa"/>
            <w:gridSpan w:val="2"/>
            <w:vAlign w:val="center"/>
            <w:hideMark/>
          </w:tcPr>
          <w:p w14:paraId="1A6F92BD" w14:textId="77777777" w:rsidR="007E73DD" w:rsidRPr="007E73DD" w:rsidRDefault="007E73DD" w:rsidP="007E73DD">
            <w:pPr>
              <w:spacing w:after="0" w:line="276"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42,2</w:t>
            </w:r>
          </w:p>
        </w:tc>
      </w:tr>
      <w:tr w:rsidR="007E73DD" w:rsidRPr="007E73DD" w14:paraId="69C10B0B" w14:textId="77777777" w:rsidTr="006E2F1D">
        <w:trPr>
          <w:gridAfter w:val="1"/>
          <w:wAfter w:w="42" w:type="dxa"/>
          <w:cantSplit/>
          <w:trHeight w:val="80"/>
          <w:jc w:val="center"/>
        </w:trPr>
        <w:tc>
          <w:tcPr>
            <w:tcW w:w="4290" w:type="dxa"/>
            <w:noWrap/>
            <w:vAlign w:val="bottom"/>
            <w:hideMark/>
          </w:tcPr>
          <w:p w14:paraId="208B4602"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bottom"/>
            <w:hideMark/>
          </w:tcPr>
          <w:p w14:paraId="1A09710D" w14:textId="77777777" w:rsidR="007E73DD" w:rsidRPr="007E73DD" w:rsidRDefault="007E73DD" w:rsidP="007E73DD">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10218447,6</w:t>
            </w:r>
          </w:p>
        </w:tc>
        <w:tc>
          <w:tcPr>
            <w:tcW w:w="1521" w:type="dxa"/>
            <w:vAlign w:val="center"/>
            <w:hideMark/>
          </w:tcPr>
          <w:p w14:paraId="7742CDA5" w14:textId="77777777" w:rsidR="007E73DD" w:rsidRPr="007E73DD" w:rsidRDefault="007E73DD" w:rsidP="007E73DD">
            <w:pPr>
              <w:spacing w:after="0" w:line="27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12764979,7</w:t>
            </w:r>
          </w:p>
        </w:tc>
        <w:tc>
          <w:tcPr>
            <w:tcW w:w="1034" w:type="dxa"/>
            <w:gridSpan w:val="2"/>
            <w:noWrap/>
            <w:vAlign w:val="bottom"/>
            <w:hideMark/>
          </w:tcPr>
          <w:p w14:paraId="58D82F8C"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53,6</w:t>
            </w:r>
          </w:p>
        </w:tc>
        <w:tc>
          <w:tcPr>
            <w:tcW w:w="1275" w:type="dxa"/>
            <w:gridSpan w:val="2"/>
            <w:vAlign w:val="center"/>
            <w:hideMark/>
          </w:tcPr>
          <w:p w14:paraId="78A4EA65"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37,1</w:t>
            </w:r>
          </w:p>
        </w:tc>
      </w:tr>
      <w:tr w:rsidR="007E73DD" w:rsidRPr="007E73DD" w14:paraId="46784322" w14:textId="77777777" w:rsidTr="006E2F1D">
        <w:trPr>
          <w:gridAfter w:val="1"/>
          <w:wAfter w:w="42" w:type="dxa"/>
          <w:cantSplit/>
          <w:trHeight w:val="270"/>
          <w:jc w:val="center"/>
        </w:trPr>
        <w:tc>
          <w:tcPr>
            <w:tcW w:w="4290" w:type="dxa"/>
            <w:noWrap/>
            <w:vAlign w:val="bottom"/>
            <w:hideMark/>
          </w:tcPr>
          <w:p w14:paraId="2DD183A2" w14:textId="77777777" w:rsidR="007E73DD" w:rsidRPr="007E73DD" w:rsidRDefault="007E73DD" w:rsidP="007E73DD">
            <w:pPr>
              <w:spacing w:after="0" w:line="276" w:lineRule="auto"/>
              <w:ind w:left="459"/>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подоходный налог с физических лиц Кыргызской   Республики  </w:t>
            </w:r>
          </w:p>
        </w:tc>
        <w:tc>
          <w:tcPr>
            <w:tcW w:w="1519" w:type="dxa"/>
            <w:noWrap/>
            <w:vAlign w:val="bottom"/>
            <w:hideMark/>
          </w:tcPr>
          <w:p w14:paraId="59B3A123"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9089387,1</w:t>
            </w:r>
          </w:p>
        </w:tc>
        <w:tc>
          <w:tcPr>
            <w:tcW w:w="1521" w:type="dxa"/>
            <w:vAlign w:val="bottom"/>
            <w:hideMark/>
          </w:tcPr>
          <w:p w14:paraId="5B3999E6"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11745124,1</w:t>
            </w:r>
          </w:p>
        </w:tc>
        <w:tc>
          <w:tcPr>
            <w:tcW w:w="1034" w:type="dxa"/>
            <w:gridSpan w:val="2"/>
            <w:noWrap/>
            <w:vAlign w:val="bottom"/>
            <w:hideMark/>
          </w:tcPr>
          <w:p w14:paraId="4BD1F2C2" w14:textId="77777777" w:rsidR="007E73DD" w:rsidRPr="007E73DD" w:rsidRDefault="007E73DD" w:rsidP="007E73DD">
            <w:pPr>
              <w:spacing w:after="0" w:line="276" w:lineRule="auto"/>
              <w:ind w:right="28"/>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47,7</w:t>
            </w:r>
          </w:p>
        </w:tc>
        <w:tc>
          <w:tcPr>
            <w:tcW w:w="1275" w:type="dxa"/>
            <w:gridSpan w:val="2"/>
            <w:vAlign w:val="bottom"/>
            <w:hideMark/>
          </w:tcPr>
          <w:p w14:paraId="505ACD06"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34,1</w:t>
            </w:r>
          </w:p>
        </w:tc>
      </w:tr>
      <w:tr w:rsidR="007E73DD" w:rsidRPr="007E73DD" w14:paraId="3F6EFE96" w14:textId="77777777" w:rsidTr="006E2F1D">
        <w:trPr>
          <w:gridAfter w:val="1"/>
          <w:wAfter w:w="42" w:type="dxa"/>
          <w:cantSplit/>
          <w:trHeight w:val="156"/>
          <w:jc w:val="center"/>
        </w:trPr>
        <w:tc>
          <w:tcPr>
            <w:tcW w:w="4290" w:type="dxa"/>
            <w:noWrap/>
            <w:vAlign w:val="bottom"/>
            <w:hideMark/>
          </w:tcPr>
          <w:p w14:paraId="0EB45508"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bottom"/>
            <w:hideMark/>
          </w:tcPr>
          <w:p w14:paraId="372EDA0A"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1B6F8C13"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215D7199"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18DBB301"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r>
      <w:tr w:rsidR="007E73DD" w:rsidRPr="007E73DD" w14:paraId="657D1473" w14:textId="77777777" w:rsidTr="006E2F1D">
        <w:trPr>
          <w:gridAfter w:val="1"/>
          <w:wAfter w:w="42" w:type="dxa"/>
          <w:cantSplit/>
          <w:trHeight w:val="275"/>
          <w:jc w:val="center"/>
        </w:trPr>
        <w:tc>
          <w:tcPr>
            <w:tcW w:w="4290" w:type="dxa"/>
            <w:noWrap/>
            <w:vAlign w:val="bottom"/>
            <w:hideMark/>
          </w:tcPr>
          <w:p w14:paraId="20299670"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lastRenderedPageBreak/>
              <w:t xml:space="preserve">       налог на основе обязательного патента</w:t>
            </w:r>
          </w:p>
        </w:tc>
        <w:tc>
          <w:tcPr>
            <w:tcW w:w="1519" w:type="dxa"/>
            <w:noWrap/>
            <w:vAlign w:val="bottom"/>
            <w:hideMark/>
          </w:tcPr>
          <w:p w14:paraId="767D0746"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1128993,5</w:t>
            </w:r>
          </w:p>
        </w:tc>
        <w:tc>
          <w:tcPr>
            <w:tcW w:w="1521" w:type="dxa"/>
            <w:vAlign w:val="center"/>
            <w:hideMark/>
          </w:tcPr>
          <w:p w14:paraId="358CF84C"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708623,7</w:t>
            </w:r>
          </w:p>
        </w:tc>
        <w:tc>
          <w:tcPr>
            <w:tcW w:w="1034" w:type="dxa"/>
            <w:gridSpan w:val="2"/>
            <w:noWrap/>
            <w:vAlign w:val="bottom"/>
            <w:hideMark/>
          </w:tcPr>
          <w:p w14:paraId="7C1E5CCA"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5,9</w:t>
            </w:r>
          </w:p>
        </w:tc>
        <w:tc>
          <w:tcPr>
            <w:tcW w:w="1275" w:type="dxa"/>
            <w:gridSpan w:val="2"/>
            <w:vAlign w:val="center"/>
            <w:hideMark/>
          </w:tcPr>
          <w:p w14:paraId="33DAA1C7"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2,1</w:t>
            </w:r>
          </w:p>
        </w:tc>
      </w:tr>
      <w:tr w:rsidR="007E73DD" w:rsidRPr="007E73DD" w14:paraId="62FF9C6B" w14:textId="77777777" w:rsidTr="006E2F1D">
        <w:trPr>
          <w:gridAfter w:val="1"/>
          <w:wAfter w:w="42" w:type="dxa"/>
          <w:cantSplit/>
          <w:trHeight w:val="275"/>
          <w:jc w:val="center"/>
        </w:trPr>
        <w:tc>
          <w:tcPr>
            <w:tcW w:w="4290" w:type="dxa"/>
            <w:noWrap/>
            <w:vAlign w:val="bottom"/>
            <w:hideMark/>
          </w:tcPr>
          <w:p w14:paraId="0A8672B9"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7E73DD">
              <w:rPr>
                <w:rFonts w:ascii="Times New Roman" w:eastAsia="Times New Roman" w:hAnsi="Times New Roman" w:cs="Times New Roman"/>
                <w:color w:val="000000"/>
                <w:kern w:val="0"/>
                <w:sz w:val="20"/>
                <w:szCs w:val="20"/>
                <w:lang w:val="ky-KG" w:eastAsia="ru-RU"/>
                <w14:ligatures w14:val="none"/>
              </w:rPr>
              <w:t>упрощенной</w:t>
            </w:r>
            <w:proofErr w:type="spellEnd"/>
            <w:r w:rsidRPr="007E73D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E73DD">
              <w:rPr>
                <w:rFonts w:ascii="Times New Roman" w:eastAsia="Times New Roman" w:hAnsi="Times New Roman" w:cs="Times New Roman"/>
                <w:color w:val="000000"/>
                <w:kern w:val="0"/>
                <w:sz w:val="20"/>
                <w:szCs w:val="20"/>
                <w:lang w:val="ky-KG" w:eastAsia="ru-RU"/>
                <w14:ligatures w14:val="none"/>
              </w:rPr>
              <w:t>системе</w:t>
            </w:r>
            <w:proofErr w:type="spellEnd"/>
            <w:r w:rsidRPr="007E73DD">
              <w:rPr>
                <w:rFonts w:ascii="Times New Roman" w:eastAsia="Times New Roman" w:hAnsi="Times New Roman" w:cs="Times New Roman"/>
                <w:color w:val="000000"/>
                <w:kern w:val="0"/>
                <w:sz w:val="20"/>
                <w:szCs w:val="20"/>
                <w:lang w:val="ky-KG" w:eastAsia="ru-RU"/>
                <w14:ligatures w14:val="none"/>
              </w:rPr>
              <w:t xml:space="preserve"> </w:t>
            </w:r>
          </w:p>
          <w:p w14:paraId="62EBC8BF"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E73DD">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hideMark/>
          </w:tcPr>
          <w:p w14:paraId="0A81214E"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67,0</w:t>
            </w:r>
          </w:p>
        </w:tc>
        <w:tc>
          <w:tcPr>
            <w:tcW w:w="1521" w:type="dxa"/>
            <w:vAlign w:val="bottom"/>
            <w:hideMark/>
          </w:tcPr>
          <w:p w14:paraId="16E75F9E"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84,9</w:t>
            </w:r>
          </w:p>
        </w:tc>
        <w:tc>
          <w:tcPr>
            <w:tcW w:w="1034" w:type="dxa"/>
            <w:gridSpan w:val="2"/>
            <w:noWrap/>
            <w:vAlign w:val="bottom"/>
            <w:hideMark/>
          </w:tcPr>
          <w:p w14:paraId="454BDF4E"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0AC281F0"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0,0</w:t>
            </w:r>
          </w:p>
        </w:tc>
      </w:tr>
      <w:tr w:rsidR="007E73DD" w:rsidRPr="007E73DD" w14:paraId="54384F10" w14:textId="77777777" w:rsidTr="006E2F1D">
        <w:trPr>
          <w:gridAfter w:val="1"/>
          <w:wAfter w:w="42" w:type="dxa"/>
          <w:cantSplit/>
          <w:trHeight w:val="275"/>
          <w:jc w:val="center"/>
        </w:trPr>
        <w:tc>
          <w:tcPr>
            <w:tcW w:w="4290" w:type="dxa"/>
            <w:noWrap/>
            <w:vAlign w:val="bottom"/>
            <w:hideMark/>
          </w:tcPr>
          <w:p w14:paraId="0320929C" w14:textId="77777777" w:rsidR="007E73DD" w:rsidRPr="007E73DD" w:rsidRDefault="007E73DD" w:rsidP="007E73DD">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7E73DD">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7E73DD">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7E73DD">
              <w:rPr>
                <w:rFonts w:ascii="Times New Roman" w:eastAsia="Times New Roman" w:hAnsi="Times New Roman" w:cs="Times New Roman"/>
                <w:color w:val="000000"/>
                <w:kern w:val="0"/>
                <w:sz w:val="20"/>
                <w:szCs w:val="20"/>
                <w:lang w:val="ky-KG" w:eastAsia="ru-RU"/>
                <w14:ligatures w14:val="none"/>
              </w:rPr>
              <w:t>зоне</w:t>
            </w:r>
            <w:proofErr w:type="spellEnd"/>
            <w:r w:rsidRPr="007E73D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E73DD">
              <w:rPr>
                <w:rFonts w:ascii="Times New Roman" w:eastAsia="Times New Roman" w:hAnsi="Times New Roman" w:cs="Times New Roman"/>
                <w:color w:val="000000"/>
                <w:kern w:val="0"/>
                <w:sz w:val="20"/>
                <w:szCs w:val="20"/>
                <w:lang w:val="ky-KG" w:eastAsia="ru-RU"/>
                <w14:ligatures w14:val="none"/>
              </w:rPr>
              <w:t>торговли</w:t>
            </w:r>
            <w:proofErr w:type="spellEnd"/>
            <w:r w:rsidRPr="007E73DD">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7E73DD">
              <w:rPr>
                <w:rFonts w:ascii="Times New Roman" w:eastAsia="Times New Roman" w:hAnsi="Times New Roman" w:cs="Times New Roman"/>
                <w:color w:val="000000"/>
                <w:kern w:val="0"/>
                <w:sz w:val="20"/>
                <w:szCs w:val="20"/>
                <w:lang w:val="ky-KG" w:eastAsia="ru-RU"/>
                <w14:ligatures w14:val="none"/>
              </w:rPr>
              <w:t>особым</w:t>
            </w:r>
            <w:proofErr w:type="spellEnd"/>
            <w:r w:rsidRPr="007E73D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E73DD">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hideMark/>
          </w:tcPr>
          <w:p w14:paraId="13A52711"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521" w:type="dxa"/>
            <w:vAlign w:val="bottom"/>
            <w:hideMark/>
          </w:tcPr>
          <w:p w14:paraId="41D87A17"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311147,0</w:t>
            </w:r>
          </w:p>
        </w:tc>
        <w:tc>
          <w:tcPr>
            <w:tcW w:w="1034" w:type="dxa"/>
            <w:gridSpan w:val="2"/>
            <w:noWrap/>
            <w:vAlign w:val="bottom"/>
            <w:hideMark/>
          </w:tcPr>
          <w:p w14:paraId="28D096B4"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bottom"/>
            <w:hideMark/>
          </w:tcPr>
          <w:p w14:paraId="653242C4"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0,9</w:t>
            </w:r>
          </w:p>
        </w:tc>
      </w:tr>
      <w:tr w:rsidR="007E73DD" w:rsidRPr="007E73DD" w14:paraId="27D0AE17" w14:textId="77777777" w:rsidTr="006E2F1D">
        <w:trPr>
          <w:gridAfter w:val="1"/>
          <w:wAfter w:w="42" w:type="dxa"/>
          <w:cantSplit/>
          <w:trHeight w:val="70"/>
          <w:jc w:val="center"/>
        </w:trPr>
        <w:tc>
          <w:tcPr>
            <w:tcW w:w="4290" w:type="dxa"/>
            <w:noWrap/>
            <w:vAlign w:val="bottom"/>
            <w:hideMark/>
          </w:tcPr>
          <w:p w14:paraId="0F3E0E4E" w14:textId="77777777" w:rsidR="007E73DD" w:rsidRPr="007E73DD" w:rsidRDefault="007E73DD" w:rsidP="007E73DD">
            <w:pPr>
              <w:tabs>
                <w:tab w:val="left" w:pos="272"/>
              </w:tabs>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center"/>
            <w:hideMark/>
          </w:tcPr>
          <w:p w14:paraId="5AB7729E"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1453708,3</w:t>
            </w:r>
          </w:p>
        </w:tc>
        <w:tc>
          <w:tcPr>
            <w:tcW w:w="1521" w:type="dxa"/>
            <w:vAlign w:val="center"/>
            <w:hideMark/>
          </w:tcPr>
          <w:p w14:paraId="4AB4FEA6"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1728080,9</w:t>
            </w:r>
          </w:p>
        </w:tc>
        <w:tc>
          <w:tcPr>
            <w:tcW w:w="1034" w:type="dxa"/>
            <w:gridSpan w:val="2"/>
            <w:noWrap/>
            <w:vAlign w:val="center"/>
            <w:hideMark/>
          </w:tcPr>
          <w:p w14:paraId="1C9A0BAF" w14:textId="77777777" w:rsidR="007E73DD" w:rsidRPr="007E73DD" w:rsidRDefault="007E73DD" w:rsidP="007E73DD">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7,6</w:t>
            </w:r>
          </w:p>
        </w:tc>
        <w:tc>
          <w:tcPr>
            <w:tcW w:w="1275" w:type="dxa"/>
            <w:gridSpan w:val="2"/>
            <w:vAlign w:val="center"/>
            <w:hideMark/>
          </w:tcPr>
          <w:p w14:paraId="5CBF0932"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5,0</w:t>
            </w:r>
          </w:p>
        </w:tc>
      </w:tr>
      <w:tr w:rsidR="007E73DD" w:rsidRPr="007E73DD" w14:paraId="0AC6306F" w14:textId="77777777" w:rsidTr="006E2F1D">
        <w:trPr>
          <w:gridAfter w:val="1"/>
          <w:wAfter w:w="42" w:type="dxa"/>
          <w:cantSplit/>
          <w:trHeight w:val="80"/>
          <w:jc w:val="center"/>
        </w:trPr>
        <w:tc>
          <w:tcPr>
            <w:tcW w:w="4290" w:type="dxa"/>
            <w:noWrap/>
            <w:vAlign w:val="bottom"/>
            <w:hideMark/>
          </w:tcPr>
          <w:p w14:paraId="0BB3638D" w14:textId="77777777" w:rsidR="007E73DD" w:rsidRPr="007E73DD" w:rsidRDefault="007E73DD" w:rsidP="007E73DD">
            <w:pPr>
              <w:spacing w:after="0" w:line="276" w:lineRule="auto"/>
              <w:ind w:firstLineChars="100" w:firstLine="200"/>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bottom"/>
            <w:hideMark/>
          </w:tcPr>
          <w:p w14:paraId="7BFEDEBA" w14:textId="77777777" w:rsidR="007E73DD" w:rsidRPr="007E73DD" w:rsidRDefault="007E73DD" w:rsidP="007E73D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1220222,1</w:t>
            </w:r>
          </w:p>
        </w:tc>
        <w:tc>
          <w:tcPr>
            <w:tcW w:w="1521" w:type="dxa"/>
            <w:vAlign w:val="center"/>
            <w:hideMark/>
          </w:tcPr>
          <w:p w14:paraId="7BB382D9"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1466466,1</w:t>
            </w:r>
          </w:p>
        </w:tc>
        <w:tc>
          <w:tcPr>
            <w:tcW w:w="1034" w:type="dxa"/>
            <w:gridSpan w:val="2"/>
            <w:noWrap/>
            <w:vAlign w:val="bottom"/>
            <w:hideMark/>
          </w:tcPr>
          <w:p w14:paraId="30AFB3A6" w14:textId="77777777" w:rsidR="007E73DD" w:rsidRPr="007E73DD" w:rsidRDefault="007E73DD" w:rsidP="007E73DD">
            <w:pPr>
              <w:tabs>
                <w:tab w:val="left" w:pos="317"/>
              </w:tabs>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6,4</w:t>
            </w:r>
          </w:p>
        </w:tc>
        <w:tc>
          <w:tcPr>
            <w:tcW w:w="1275" w:type="dxa"/>
            <w:gridSpan w:val="2"/>
            <w:vAlign w:val="center"/>
            <w:hideMark/>
          </w:tcPr>
          <w:p w14:paraId="5F8BA1AC" w14:textId="77777777" w:rsidR="007E73DD" w:rsidRPr="007E73DD" w:rsidRDefault="007E73DD" w:rsidP="007E73DD">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4,2</w:t>
            </w:r>
          </w:p>
        </w:tc>
      </w:tr>
      <w:tr w:rsidR="007E73DD" w:rsidRPr="007E73DD" w14:paraId="2AC9BCBD" w14:textId="77777777" w:rsidTr="006E2F1D">
        <w:trPr>
          <w:gridAfter w:val="1"/>
          <w:wAfter w:w="42" w:type="dxa"/>
          <w:cantSplit/>
          <w:trHeight w:val="219"/>
          <w:jc w:val="center"/>
        </w:trPr>
        <w:tc>
          <w:tcPr>
            <w:tcW w:w="4290" w:type="dxa"/>
            <w:noWrap/>
            <w:vAlign w:val="bottom"/>
            <w:hideMark/>
          </w:tcPr>
          <w:p w14:paraId="703CC9D8"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w:t>
            </w:r>
            <w:r w:rsidRPr="007E73DD">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bottom"/>
            <w:hideMark/>
          </w:tcPr>
          <w:p w14:paraId="67185429" w14:textId="77777777" w:rsidR="007E73DD" w:rsidRPr="007E73DD" w:rsidRDefault="007E73DD" w:rsidP="007E73D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233486,3</w:t>
            </w:r>
          </w:p>
        </w:tc>
        <w:tc>
          <w:tcPr>
            <w:tcW w:w="1521" w:type="dxa"/>
            <w:vAlign w:val="center"/>
            <w:hideMark/>
          </w:tcPr>
          <w:p w14:paraId="2B6189EE"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261614,8</w:t>
            </w:r>
          </w:p>
        </w:tc>
        <w:tc>
          <w:tcPr>
            <w:tcW w:w="1034" w:type="dxa"/>
            <w:gridSpan w:val="2"/>
            <w:noWrap/>
            <w:vAlign w:val="bottom"/>
            <w:hideMark/>
          </w:tcPr>
          <w:p w14:paraId="57F52B8D" w14:textId="77777777" w:rsidR="007E73DD" w:rsidRPr="007E73DD" w:rsidRDefault="007E73DD" w:rsidP="007E73DD">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w:t>
            </w:r>
          </w:p>
        </w:tc>
        <w:tc>
          <w:tcPr>
            <w:tcW w:w="1275" w:type="dxa"/>
            <w:gridSpan w:val="2"/>
            <w:vAlign w:val="center"/>
            <w:hideMark/>
          </w:tcPr>
          <w:p w14:paraId="7394B3FC" w14:textId="77777777" w:rsidR="007E73DD" w:rsidRPr="007E73DD" w:rsidRDefault="007E73DD" w:rsidP="007E73D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0,8</w:t>
            </w:r>
          </w:p>
        </w:tc>
      </w:tr>
      <w:tr w:rsidR="007E73DD" w:rsidRPr="007E73DD" w14:paraId="3BDB781D" w14:textId="77777777" w:rsidTr="006E2F1D">
        <w:trPr>
          <w:gridAfter w:val="1"/>
          <w:wAfter w:w="42" w:type="dxa"/>
          <w:cantSplit/>
          <w:trHeight w:val="103"/>
          <w:jc w:val="center"/>
        </w:trPr>
        <w:tc>
          <w:tcPr>
            <w:tcW w:w="4290" w:type="dxa"/>
            <w:noWrap/>
            <w:vAlign w:val="bottom"/>
            <w:hideMark/>
          </w:tcPr>
          <w:p w14:paraId="185A719C"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bottom"/>
            <w:hideMark/>
          </w:tcPr>
          <w:p w14:paraId="60C52411" w14:textId="77777777" w:rsidR="007E73DD" w:rsidRPr="007E73DD" w:rsidRDefault="007E73DD" w:rsidP="007E73D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26769,0</w:t>
            </w:r>
          </w:p>
        </w:tc>
        <w:tc>
          <w:tcPr>
            <w:tcW w:w="1521" w:type="dxa"/>
            <w:vAlign w:val="center"/>
            <w:hideMark/>
          </w:tcPr>
          <w:p w14:paraId="06059B70"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36370,5</w:t>
            </w:r>
          </w:p>
        </w:tc>
        <w:tc>
          <w:tcPr>
            <w:tcW w:w="1034" w:type="dxa"/>
            <w:gridSpan w:val="2"/>
            <w:noWrap/>
            <w:vAlign w:val="bottom"/>
            <w:hideMark/>
          </w:tcPr>
          <w:p w14:paraId="2028C373" w14:textId="77777777" w:rsidR="007E73DD" w:rsidRPr="007E73DD" w:rsidRDefault="007E73DD" w:rsidP="007E73DD">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56DEC940" w14:textId="77777777" w:rsidR="007E73DD" w:rsidRPr="007E73DD" w:rsidRDefault="007E73DD" w:rsidP="007E73DD">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0,1</w:t>
            </w:r>
          </w:p>
        </w:tc>
      </w:tr>
      <w:tr w:rsidR="007E73DD" w:rsidRPr="007E73DD" w14:paraId="7D5784BC" w14:textId="77777777" w:rsidTr="006E2F1D">
        <w:trPr>
          <w:gridAfter w:val="1"/>
          <w:wAfter w:w="42" w:type="dxa"/>
          <w:cantSplit/>
          <w:trHeight w:val="95"/>
          <w:jc w:val="center"/>
        </w:trPr>
        <w:tc>
          <w:tcPr>
            <w:tcW w:w="4290" w:type="dxa"/>
            <w:noWrap/>
            <w:vAlign w:val="bottom"/>
            <w:hideMark/>
          </w:tcPr>
          <w:p w14:paraId="6D9BBE88" w14:textId="77777777" w:rsidR="007E73DD" w:rsidRPr="007E73DD" w:rsidRDefault="007E73DD" w:rsidP="007E73DD">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 с продаж</w:t>
            </w:r>
          </w:p>
        </w:tc>
        <w:tc>
          <w:tcPr>
            <w:tcW w:w="1519" w:type="dxa"/>
            <w:noWrap/>
            <w:vAlign w:val="bottom"/>
            <w:hideMark/>
          </w:tcPr>
          <w:p w14:paraId="0AE96AFC" w14:textId="77777777" w:rsidR="007E73DD" w:rsidRPr="007E73DD" w:rsidRDefault="007E73DD" w:rsidP="007E73D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37B9F786"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7459AF6F" w14:textId="77777777" w:rsidR="007E73DD" w:rsidRPr="007E73DD" w:rsidRDefault="007E73DD" w:rsidP="007E73DD">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FAC3AC6" w14:textId="77777777" w:rsidR="007E73DD" w:rsidRPr="007E73DD" w:rsidRDefault="007E73DD" w:rsidP="007E73DD">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w:t>
            </w:r>
          </w:p>
        </w:tc>
      </w:tr>
      <w:tr w:rsidR="007E73DD" w:rsidRPr="007E73DD" w14:paraId="4B734340" w14:textId="77777777" w:rsidTr="006E2F1D">
        <w:trPr>
          <w:gridAfter w:val="1"/>
          <w:wAfter w:w="42" w:type="dxa"/>
          <w:cantSplit/>
          <w:trHeight w:val="177"/>
          <w:jc w:val="center"/>
        </w:trPr>
        <w:tc>
          <w:tcPr>
            <w:tcW w:w="4290" w:type="dxa"/>
            <w:noWrap/>
            <w:vAlign w:val="bottom"/>
            <w:hideMark/>
          </w:tcPr>
          <w:p w14:paraId="218C1317" w14:textId="77777777" w:rsidR="007E73DD" w:rsidRPr="007E73DD" w:rsidRDefault="007E73DD" w:rsidP="007E73DD">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налоги за пользование недрами</w:t>
            </w:r>
          </w:p>
        </w:tc>
        <w:tc>
          <w:tcPr>
            <w:tcW w:w="1519" w:type="dxa"/>
            <w:noWrap/>
            <w:vAlign w:val="bottom"/>
            <w:hideMark/>
          </w:tcPr>
          <w:p w14:paraId="15C51753" w14:textId="77777777" w:rsidR="007E73DD" w:rsidRPr="007E73DD" w:rsidRDefault="007E73DD" w:rsidP="007E73D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26769,0</w:t>
            </w:r>
          </w:p>
        </w:tc>
        <w:tc>
          <w:tcPr>
            <w:tcW w:w="1521" w:type="dxa"/>
            <w:vAlign w:val="center"/>
            <w:hideMark/>
          </w:tcPr>
          <w:p w14:paraId="451C86F2" w14:textId="77777777" w:rsidR="007E73DD" w:rsidRPr="007E73DD" w:rsidRDefault="007E73DD" w:rsidP="007E73D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36370,5</w:t>
            </w:r>
          </w:p>
        </w:tc>
        <w:tc>
          <w:tcPr>
            <w:tcW w:w="1034" w:type="dxa"/>
            <w:gridSpan w:val="2"/>
            <w:noWrap/>
            <w:vAlign w:val="bottom"/>
            <w:hideMark/>
          </w:tcPr>
          <w:p w14:paraId="7271C9CD" w14:textId="77777777" w:rsidR="007E73DD" w:rsidRPr="007E73DD" w:rsidRDefault="007E73DD" w:rsidP="007E73DD">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1257C027" w14:textId="77777777" w:rsidR="007E73DD" w:rsidRPr="007E73DD" w:rsidRDefault="007E73DD" w:rsidP="007E73DD">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0,1</w:t>
            </w:r>
          </w:p>
        </w:tc>
      </w:tr>
      <w:tr w:rsidR="007E73DD" w:rsidRPr="007E73DD" w14:paraId="27306A36" w14:textId="77777777" w:rsidTr="006E2F1D">
        <w:trPr>
          <w:gridAfter w:val="1"/>
          <w:wAfter w:w="42" w:type="dxa"/>
          <w:cantSplit/>
          <w:trHeight w:val="80"/>
          <w:jc w:val="center"/>
        </w:trPr>
        <w:tc>
          <w:tcPr>
            <w:tcW w:w="4290" w:type="dxa"/>
            <w:noWrap/>
            <w:vAlign w:val="bottom"/>
            <w:hideMark/>
          </w:tcPr>
          <w:p w14:paraId="1FE7D91A" w14:textId="77777777" w:rsidR="007E73DD" w:rsidRPr="007E73DD" w:rsidRDefault="007E73DD" w:rsidP="007E73DD">
            <w:pPr>
              <w:spacing w:after="0" w:line="264"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bottom"/>
            <w:hideMark/>
          </w:tcPr>
          <w:p w14:paraId="1C806EAC" w14:textId="77777777" w:rsidR="007E73DD" w:rsidRPr="007E73DD" w:rsidRDefault="007E73DD" w:rsidP="007E73DD">
            <w:pPr>
              <w:tabs>
                <w:tab w:val="left" w:pos="887"/>
                <w:tab w:val="left" w:pos="1029"/>
              </w:tabs>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111,4</w:t>
            </w:r>
          </w:p>
        </w:tc>
        <w:tc>
          <w:tcPr>
            <w:tcW w:w="1521" w:type="dxa"/>
            <w:vAlign w:val="center"/>
            <w:hideMark/>
          </w:tcPr>
          <w:p w14:paraId="0622871E" w14:textId="77777777" w:rsidR="007E73DD" w:rsidRPr="007E73DD" w:rsidRDefault="007E73DD" w:rsidP="007E73D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-209,1</w:t>
            </w:r>
          </w:p>
        </w:tc>
        <w:tc>
          <w:tcPr>
            <w:tcW w:w="1034" w:type="dxa"/>
            <w:gridSpan w:val="2"/>
            <w:noWrap/>
            <w:vAlign w:val="bottom"/>
            <w:hideMark/>
          </w:tcPr>
          <w:p w14:paraId="75A63A13" w14:textId="77777777" w:rsidR="007E73DD" w:rsidRPr="007E73DD" w:rsidRDefault="007E73DD" w:rsidP="007E73DD">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050EE33E" w14:textId="77777777" w:rsidR="007E73DD" w:rsidRPr="007E73DD" w:rsidRDefault="007E73DD" w:rsidP="007E73DD">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0,0</w:t>
            </w:r>
          </w:p>
        </w:tc>
      </w:tr>
      <w:tr w:rsidR="007E73DD" w:rsidRPr="007E73DD" w14:paraId="6BF25F00" w14:textId="77777777" w:rsidTr="006E2F1D">
        <w:trPr>
          <w:gridAfter w:val="1"/>
          <w:wAfter w:w="42" w:type="dxa"/>
          <w:cantSplit/>
          <w:trHeight w:val="147"/>
          <w:jc w:val="center"/>
        </w:trPr>
        <w:tc>
          <w:tcPr>
            <w:tcW w:w="4290" w:type="dxa"/>
            <w:noWrap/>
            <w:vAlign w:val="bottom"/>
            <w:hideMark/>
          </w:tcPr>
          <w:p w14:paraId="0767654C" w14:textId="77777777" w:rsidR="007E73DD" w:rsidRPr="007E73DD" w:rsidRDefault="007E73DD" w:rsidP="007E73DD">
            <w:pPr>
              <w:tabs>
                <w:tab w:val="left" w:pos="296"/>
              </w:tabs>
              <w:spacing w:after="0" w:line="276" w:lineRule="auto"/>
              <w:jc w:val="both"/>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bottom"/>
            <w:hideMark/>
          </w:tcPr>
          <w:p w14:paraId="24A5D99F"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5943898,8</w:t>
            </w:r>
          </w:p>
        </w:tc>
        <w:tc>
          <w:tcPr>
            <w:tcW w:w="1521" w:type="dxa"/>
            <w:vAlign w:val="center"/>
            <w:hideMark/>
          </w:tcPr>
          <w:p w14:paraId="099A6768"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11947326,1</w:t>
            </w:r>
          </w:p>
        </w:tc>
        <w:tc>
          <w:tcPr>
            <w:tcW w:w="1034" w:type="dxa"/>
            <w:gridSpan w:val="2"/>
            <w:noWrap/>
            <w:vAlign w:val="bottom"/>
            <w:hideMark/>
          </w:tcPr>
          <w:p w14:paraId="037DAE91" w14:textId="77777777" w:rsidR="007E73DD" w:rsidRPr="007E73DD" w:rsidRDefault="007E73DD" w:rsidP="007E73DD">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31,2</w:t>
            </w:r>
          </w:p>
        </w:tc>
        <w:tc>
          <w:tcPr>
            <w:tcW w:w="1275" w:type="dxa"/>
            <w:gridSpan w:val="2"/>
            <w:vAlign w:val="center"/>
            <w:hideMark/>
          </w:tcPr>
          <w:p w14:paraId="079EA37B" w14:textId="77777777" w:rsidR="007E73DD" w:rsidRPr="007E73DD" w:rsidRDefault="007E73DD" w:rsidP="007E73DD">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34,7</w:t>
            </w:r>
          </w:p>
        </w:tc>
      </w:tr>
      <w:tr w:rsidR="007E73DD" w:rsidRPr="007E73DD" w14:paraId="7A1B6D13" w14:textId="77777777" w:rsidTr="006E2F1D">
        <w:trPr>
          <w:gridAfter w:val="1"/>
          <w:wAfter w:w="42" w:type="dxa"/>
          <w:cantSplit/>
          <w:trHeight w:val="123"/>
          <w:jc w:val="center"/>
        </w:trPr>
        <w:tc>
          <w:tcPr>
            <w:tcW w:w="4290" w:type="dxa"/>
            <w:noWrap/>
            <w:vAlign w:val="bottom"/>
            <w:hideMark/>
          </w:tcPr>
          <w:p w14:paraId="4C33817B" w14:textId="77777777" w:rsidR="007E73DD" w:rsidRPr="007E73DD" w:rsidRDefault="007E73DD" w:rsidP="007E73DD">
            <w:pPr>
              <w:spacing w:after="0" w:line="276"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bottom"/>
            <w:hideMark/>
          </w:tcPr>
          <w:p w14:paraId="6EFB1689"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1405189,8</w:t>
            </w:r>
          </w:p>
        </w:tc>
        <w:tc>
          <w:tcPr>
            <w:tcW w:w="1521" w:type="dxa"/>
            <w:vAlign w:val="center"/>
            <w:hideMark/>
          </w:tcPr>
          <w:p w14:paraId="319C7138"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2100716,4</w:t>
            </w:r>
          </w:p>
        </w:tc>
        <w:tc>
          <w:tcPr>
            <w:tcW w:w="1034" w:type="dxa"/>
            <w:gridSpan w:val="2"/>
            <w:noWrap/>
            <w:vAlign w:val="bottom"/>
            <w:hideMark/>
          </w:tcPr>
          <w:p w14:paraId="59B0371A" w14:textId="77777777" w:rsidR="007E73DD" w:rsidRPr="007E73DD" w:rsidRDefault="007E73DD" w:rsidP="007E73DD">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7,4</w:t>
            </w:r>
          </w:p>
        </w:tc>
        <w:tc>
          <w:tcPr>
            <w:tcW w:w="1275" w:type="dxa"/>
            <w:gridSpan w:val="2"/>
            <w:vAlign w:val="center"/>
            <w:hideMark/>
          </w:tcPr>
          <w:p w14:paraId="583EBE67" w14:textId="77777777" w:rsidR="007E73DD" w:rsidRPr="007E73DD" w:rsidRDefault="007E73DD" w:rsidP="007E73DD">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6,1</w:t>
            </w:r>
          </w:p>
        </w:tc>
      </w:tr>
      <w:tr w:rsidR="007E73DD" w:rsidRPr="007E73DD" w14:paraId="6870232A" w14:textId="77777777" w:rsidTr="006E2F1D">
        <w:trPr>
          <w:gridAfter w:val="1"/>
          <w:wAfter w:w="42" w:type="dxa"/>
          <w:cantSplit/>
          <w:trHeight w:val="113"/>
          <w:jc w:val="center"/>
        </w:trPr>
        <w:tc>
          <w:tcPr>
            <w:tcW w:w="4290" w:type="dxa"/>
            <w:noWrap/>
            <w:vAlign w:val="bottom"/>
            <w:hideMark/>
          </w:tcPr>
          <w:p w14:paraId="0934752E" w14:textId="77777777" w:rsidR="007E73DD" w:rsidRPr="007E73DD" w:rsidRDefault="007E73DD" w:rsidP="007E73DD">
            <w:pPr>
              <w:spacing w:after="0" w:line="276"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bottom"/>
            <w:hideMark/>
          </w:tcPr>
          <w:p w14:paraId="3C80222E"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661511,1</w:t>
            </w:r>
          </w:p>
        </w:tc>
        <w:tc>
          <w:tcPr>
            <w:tcW w:w="1521" w:type="dxa"/>
            <w:vAlign w:val="center"/>
            <w:hideMark/>
          </w:tcPr>
          <w:p w14:paraId="1AAC0898"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700871,0</w:t>
            </w:r>
          </w:p>
        </w:tc>
        <w:tc>
          <w:tcPr>
            <w:tcW w:w="1034" w:type="dxa"/>
            <w:gridSpan w:val="2"/>
            <w:noWrap/>
            <w:vAlign w:val="bottom"/>
            <w:hideMark/>
          </w:tcPr>
          <w:p w14:paraId="54D26671" w14:textId="77777777" w:rsidR="007E73DD" w:rsidRPr="007E73DD" w:rsidRDefault="007E73DD" w:rsidP="007E73DD">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3,4</w:t>
            </w:r>
          </w:p>
        </w:tc>
        <w:tc>
          <w:tcPr>
            <w:tcW w:w="1275" w:type="dxa"/>
            <w:gridSpan w:val="2"/>
            <w:vAlign w:val="center"/>
            <w:hideMark/>
          </w:tcPr>
          <w:p w14:paraId="26B0D1DF" w14:textId="77777777" w:rsidR="007E73DD" w:rsidRPr="007E73DD" w:rsidRDefault="007E73DD" w:rsidP="007E73DD">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2,0</w:t>
            </w:r>
          </w:p>
        </w:tc>
      </w:tr>
      <w:tr w:rsidR="007E73DD" w:rsidRPr="007E73DD" w14:paraId="69A7E842" w14:textId="77777777" w:rsidTr="006E2F1D">
        <w:trPr>
          <w:gridAfter w:val="1"/>
          <w:wAfter w:w="42" w:type="dxa"/>
          <w:cantSplit/>
          <w:trHeight w:val="293"/>
          <w:jc w:val="center"/>
        </w:trPr>
        <w:tc>
          <w:tcPr>
            <w:tcW w:w="4290" w:type="dxa"/>
            <w:noWrap/>
            <w:vAlign w:val="bottom"/>
            <w:hideMark/>
          </w:tcPr>
          <w:p w14:paraId="3101E337" w14:textId="77777777" w:rsidR="007E73DD" w:rsidRPr="007E73DD" w:rsidRDefault="007E73DD" w:rsidP="007E73DD">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99" w:name="_Hlk152849552"/>
            <w:r w:rsidRPr="007E73DD">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hideMark/>
          </w:tcPr>
          <w:p w14:paraId="30769078"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702206,5</w:t>
            </w:r>
          </w:p>
        </w:tc>
        <w:tc>
          <w:tcPr>
            <w:tcW w:w="1521" w:type="dxa"/>
            <w:vAlign w:val="bottom"/>
            <w:hideMark/>
          </w:tcPr>
          <w:p w14:paraId="4F911D1D"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827229,5</w:t>
            </w:r>
          </w:p>
        </w:tc>
        <w:tc>
          <w:tcPr>
            <w:tcW w:w="1034" w:type="dxa"/>
            <w:gridSpan w:val="2"/>
            <w:noWrap/>
            <w:vAlign w:val="bottom"/>
            <w:hideMark/>
          </w:tcPr>
          <w:p w14:paraId="0D16D35B" w14:textId="77777777" w:rsidR="007E73DD" w:rsidRPr="007E73DD" w:rsidRDefault="007E73DD" w:rsidP="007E73DD">
            <w:pPr>
              <w:tabs>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3,7</w:t>
            </w:r>
          </w:p>
        </w:tc>
        <w:tc>
          <w:tcPr>
            <w:tcW w:w="1275" w:type="dxa"/>
            <w:gridSpan w:val="2"/>
            <w:vAlign w:val="bottom"/>
            <w:hideMark/>
          </w:tcPr>
          <w:p w14:paraId="3FB6FA2A" w14:textId="77777777" w:rsidR="007E73DD" w:rsidRPr="007E73DD" w:rsidRDefault="007E73DD" w:rsidP="007E73DD">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2,4</w:t>
            </w:r>
          </w:p>
        </w:tc>
      </w:tr>
      <w:tr w:rsidR="007E73DD" w:rsidRPr="007E73DD" w14:paraId="0FEEDB1C" w14:textId="77777777" w:rsidTr="006E2F1D">
        <w:trPr>
          <w:gridAfter w:val="1"/>
          <w:wAfter w:w="42" w:type="dxa"/>
          <w:cantSplit/>
          <w:trHeight w:val="156"/>
          <w:jc w:val="center"/>
        </w:trPr>
        <w:tc>
          <w:tcPr>
            <w:tcW w:w="4290" w:type="dxa"/>
            <w:noWrap/>
            <w:hideMark/>
          </w:tcPr>
          <w:p w14:paraId="6986255C" w14:textId="77777777" w:rsidR="007E73DD" w:rsidRPr="007E73DD" w:rsidRDefault="007E73DD" w:rsidP="007E73DD">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hideMark/>
          </w:tcPr>
          <w:p w14:paraId="5A541E26"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358000,4</w:t>
            </w:r>
          </w:p>
        </w:tc>
        <w:tc>
          <w:tcPr>
            <w:tcW w:w="1521" w:type="dxa"/>
            <w:vAlign w:val="center"/>
            <w:hideMark/>
          </w:tcPr>
          <w:p w14:paraId="68158EF0"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380211,2          </w:t>
            </w:r>
          </w:p>
        </w:tc>
        <w:tc>
          <w:tcPr>
            <w:tcW w:w="1034" w:type="dxa"/>
            <w:gridSpan w:val="2"/>
            <w:noWrap/>
            <w:hideMark/>
          </w:tcPr>
          <w:p w14:paraId="1E19860D" w14:textId="77777777" w:rsidR="007E73DD" w:rsidRPr="007E73DD" w:rsidRDefault="007E73DD" w:rsidP="007E73DD">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1,9</w:t>
            </w:r>
          </w:p>
        </w:tc>
        <w:tc>
          <w:tcPr>
            <w:tcW w:w="1275" w:type="dxa"/>
            <w:gridSpan w:val="2"/>
            <w:hideMark/>
          </w:tcPr>
          <w:p w14:paraId="543853AC" w14:textId="77777777" w:rsidR="007E73DD" w:rsidRPr="007E73DD" w:rsidRDefault="007E73DD" w:rsidP="007E73DD">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1,1</w:t>
            </w:r>
          </w:p>
        </w:tc>
      </w:tr>
      <w:tr w:rsidR="007E73DD" w:rsidRPr="007E73DD" w14:paraId="5B9D1820" w14:textId="77777777" w:rsidTr="006E2F1D">
        <w:trPr>
          <w:gridAfter w:val="1"/>
          <w:wAfter w:w="42" w:type="dxa"/>
          <w:cantSplit/>
          <w:trHeight w:val="301"/>
          <w:jc w:val="center"/>
        </w:trPr>
        <w:tc>
          <w:tcPr>
            <w:tcW w:w="4290" w:type="dxa"/>
            <w:noWrap/>
            <w:vAlign w:val="bottom"/>
            <w:hideMark/>
          </w:tcPr>
          <w:p w14:paraId="59586AAE"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bottom"/>
            <w:hideMark/>
          </w:tcPr>
          <w:p w14:paraId="3001872E"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46923,2</w:t>
            </w:r>
          </w:p>
        </w:tc>
        <w:tc>
          <w:tcPr>
            <w:tcW w:w="1521" w:type="dxa"/>
            <w:vAlign w:val="center"/>
            <w:hideMark/>
          </w:tcPr>
          <w:p w14:paraId="45ABADC0" w14:textId="77777777" w:rsidR="007E73DD" w:rsidRPr="007E73DD" w:rsidRDefault="007E73DD" w:rsidP="007E73DD">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76679,1</w:t>
            </w:r>
          </w:p>
        </w:tc>
        <w:tc>
          <w:tcPr>
            <w:tcW w:w="1034" w:type="dxa"/>
            <w:gridSpan w:val="2"/>
            <w:noWrap/>
            <w:vAlign w:val="center"/>
            <w:hideMark/>
          </w:tcPr>
          <w:p w14:paraId="663587DF" w14:textId="77777777" w:rsidR="007E73DD" w:rsidRPr="007E73DD" w:rsidRDefault="007E73DD" w:rsidP="007E73DD">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0,2</w:t>
            </w:r>
          </w:p>
        </w:tc>
        <w:tc>
          <w:tcPr>
            <w:tcW w:w="1275" w:type="dxa"/>
            <w:gridSpan w:val="2"/>
            <w:vAlign w:val="center"/>
            <w:hideMark/>
          </w:tcPr>
          <w:p w14:paraId="2EAA7025" w14:textId="77777777" w:rsidR="007E73DD" w:rsidRPr="007E73DD" w:rsidRDefault="007E73DD" w:rsidP="007E73DD">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0,2</w:t>
            </w:r>
          </w:p>
        </w:tc>
      </w:tr>
      <w:tr w:rsidR="007E73DD" w:rsidRPr="007E73DD" w14:paraId="72F12225" w14:textId="77777777" w:rsidTr="006E2F1D">
        <w:trPr>
          <w:cantSplit/>
          <w:trHeight w:val="130"/>
          <w:jc w:val="center"/>
        </w:trPr>
        <w:tc>
          <w:tcPr>
            <w:tcW w:w="4290" w:type="dxa"/>
            <w:noWrap/>
            <w:vAlign w:val="bottom"/>
            <w:hideMark/>
          </w:tcPr>
          <w:p w14:paraId="34B377EA"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bottom"/>
            <w:hideMark/>
          </w:tcPr>
          <w:p w14:paraId="640C2240" w14:textId="77777777" w:rsidR="007E73DD" w:rsidRPr="007E73DD" w:rsidRDefault="007E73DD" w:rsidP="007E73DD">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297282,9</w:t>
            </w:r>
          </w:p>
        </w:tc>
        <w:tc>
          <w:tcPr>
            <w:tcW w:w="1563" w:type="dxa"/>
            <w:gridSpan w:val="2"/>
            <w:vAlign w:val="center"/>
            <w:hideMark/>
          </w:tcPr>
          <w:p w14:paraId="408ACDB6" w14:textId="77777777" w:rsidR="007E73DD" w:rsidRPr="007E73DD" w:rsidRDefault="007E73DD" w:rsidP="007E73DD">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370339,2</w:t>
            </w:r>
          </w:p>
        </w:tc>
        <w:tc>
          <w:tcPr>
            <w:tcW w:w="1034" w:type="dxa"/>
            <w:gridSpan w:val="2"/>
            <w:vAlign w:val="center"/>
            <w:hideMark/>
          </w:tcPr>
          <w:p w14:paraId="28029E81"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1,6</w:t>
            </w:r>
          </w:p>
        </w:tc>
        <w:tc>
          <w:tcPr>
            <w:tcW w:w="1275" w:type="dxa"/>
            <w:gridSpan w:val="2"/>
            <w:vAlign w:val="bottom"/>
            <w:hideMark/>
          </w:tcPr>
          <w:p w14:paraId="0787771C" w14:textId="77777777" w:rsidR="007E73DD" w:rsidRPr="007E73DD" w:rsidRDefault="007E73DD" w:rsidP="007E73DD">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1,1</w:t>
            </w:r>
          </w:p>
        </w:tc>
      </w:tr>
      <w:tr w:rsidR="007E73DD" w:rsidRPr="007E73DD" w14:paraId="3904CA49" w14:textId="77777777" w:rsidTr="006E2F1D">
        <w:trPr>
          <w:cantSplit/>
          <w:trHeight w:val="255"/>
          <w:jc w:val="center"/>
        </w:trPr>
        <w:tc>
          <w:tcPr>
            <w:tcW w:w="4290" w:type="dxa"/>
            <w:noWrap/>
            <w:vAlign w:val="bottom"/>
            <w:hideMark/>
          </w:tcPr>
          <w:p w14:paraId="27B7CF64"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hideMark/>
          </w:tcPr>
          <w:p w14:paraId="519C032C" w14:textId="77777777" w:rsidR="007E73DD" w:rsidRPr="007E73DD" w:rsidRDefault="007E73DD" w:rsidP="007E73DD">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116,0</w:t>
            </w:r>
          </w:p>
        </w:tc>
        <w:tc>
          <w:tcPr>
            <w:tcW w:w="1563" w:type="dxa"/>
            <w:gridSpan w:val="2"/>
            <w:vAlign w:val="center"/>
            <w:hideMark/>
          </w:tcPr>
          <w:p w14:paraId="693292A3" w14:textId="77777777" w:rsidR="007E73DD" w:rsidRPr="007E73DD" w:rsidRDefault="007E73DD" w:rsidP="007E73DD">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15,0</w:t>
            </w:r>
          </w:p>
        </w:tc>
        <w:tc>
          <w:tcPr>
            <w:tcW w:w="1034" w:type="dxa"/>
            <w:gridSpan w:val="2"/>
            <w:vAlign w:val="center"/>
            <w:hideMark/>
          </w:tcPr>
          <w:p w14:paraId="54306762"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5FFAF138" w14:textId="77777777" w:rsidR="007E73DD" w:rsidRPr="007E73DD" w:rsidRDefault="007E73DD" w:rsidP="007E73DD">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0,0</w:t>
            </w:r>
          </w:p>
        </w:tc>
      </w:tr>
      <w:tr w:rsidR="007E73DD" w:rsidRPr="007E73DD" w14:paraId="1BCC3E30" w14:textId="77777777" w:rsidTr="006E2F1D">
        <w:trPr>
          <w:gridAfter w:val="1"/>
          <w:wAfter w:w="42" w:type="dxa"/>
          <w:cantSplit/>
          <w:trHeight w:val="470"/>
          <w:jc w:val="center"/>
        </w:trPr>
        <w:tc>
          <w:tcPr>
            <w:tcW w:w="4290" w:type="dxa"/>
            <w:noWrap/>
            <w:vAlign w:val="bottom"/>
            <w:hideMark/>
          </w:tcPr>
          <w:p w14:paraId="07D11D4D"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7C5DD116"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center"/>
            <w:hideMark/>
          </w:tcPr>
          <w:p w14:paraId="362B2916" w14:textId="77777777" w:rsidR="007E73DD" w:rsidRPr="007E73DD" w:rsidRDefault="007E73DD" w:rsidP="007E73DD">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10831,8</w:t>
            </w:r>
          </w:p>
        </w:tc>
        <w:tc>
          <w:tcPr>
            <w:tcW w:w="1521" w:type="dxa"/>
            <w:vAlign w:val="center"/>
            <w:hideMark/>
          </w:tcPr>
          <w:p w14:paraId="30D400A4" w14:textId="77777777" w:rsidR="007E73DD" w:rsidRPr="007E73DD" w:rsidRDefault="007E73DD" w:rsidP="007E73DD">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455748,7</w:t>
            </w:r>
          </w:p>
        </w:tc>
        <w:tc>
          <w:tcPr>
            <w:tcW w:w="1034" w:type="dxa"/>
            <w:gridSpan w:val="2"/>
            <w:vAlign w:val="center"/>
            <w:hideMark/>
          </w:tcPr>
          <w:p w14:paraId="502970A3"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0,1</w:t>
            </w:r>
          </w:p>
        </w:tc>
        <w:tc>
          <w:tcPr>
            <w:tcW w:w="1275" w:type="dxa"/>
            <w:gridSpan w:val="2"/>
            <w:vAlign w:val="center"/>
            <w:hideMark/>
          </w:tcPr>
          <w:p w14:paraId="60D30DFB"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1,3</w:t>
            </w:r>
          </w:p>
        </w:tc>
      </w:tr>
      <w:tr w:rsidR="007E73DD" w:rsidRPr="007E73DD" w14:paraId="63387619" w14:textId="77777777" w:rsidTr="006E2F1D">
        <w:trPr>
          <w:gridAfter w:val="1"/>
          <w:wAfter w:w="42" w:type="dxa"/>
          <w:cantSplit/>
          <w:trHeight w:val="330"/>
          <w:jc w:val="center"/>
        </w:trPr>
        <w:tc>
          <w:tcPr>
            <w:tcW w:w="4290" w:type="dxa"/>
            <w:noWrap/>
            <w:vAlign w:val="bottom"/>
            <w:hideMark/>
          </w:tcPr>
          <w:p w14:paraId="057A6F6A"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bottom"/>
            <w:hideMark/>
          </w:tcPr>
          <w:p w14:paraId="4510DCEC" w14:textId="77777777" w:rsidR="007E73DD" w:rsidRPr="007E73DD" w:rsidRDefault="007E73DD" w:rsidP="007E73DD">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30524,3</w:t>
            </w:r>
          </w:p>
        </w:tc>
        <w:tc>
          <w:tcPr>
            <w:tcW w:w="1521" w:type="dxa"/>
            <w:vAlign w:val="bottom"/>
            <w:hideMark/>
          </w:tcPr>
          <w:p w14:paraId="32F8120B" w14:textId="77777777" w:rsidR="007E73DD" w:rsidRPr="007E73DD" w:rsidRDefault="007E73DD" w:rsidP="007E73DD">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116852,2</w:t>
            </w:r>
          </w:p>
        </w:tc>
        <w:tc>
          <w:tcPr>
            <w:tcW w:w="1034" w:type="dxa"/>
            <w:gridSpan w:val="2"/>
            <w:vAlign w:val="bottom"/>
            <w:hideMark/>
          </w:tcPr>
          <w:p w14:paraId="71D8EE55"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0,2</w:t>
            </w:r>
          </w:p>
        </w:tc>
        <w:tc>
          <w:tcPr>
            <w:tcW w:w="1275" w:type="dxa"/>
            <w:gridSpan w:val="2"/>
            <w:vAlign w:val="bottom"/>
            <w:hideMark/>
          </w:tcPr>
          <w:p w14:paraId="2A3C37E1"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0,4</w:t>
            </w:r>
          </w:p>
        </w:tc>
      </w:tr>
      <w:tr w:rsidR="007E73DD" w:rsidRPr="007E73DD" w14:paraId="0B23D45D" w14:textId="77777777" w:rsidTr="006E2F1D">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0817823D" w14:textId="77777777" w:rsidR="007E73DD" w:rsidRPr="007E73DD" w:rsidRDefault="007E73DD" w:rsidP="007E73DD">
            <w:pPr>
              <w:spacing w:after="0" w:line="276"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w:t>
            </w:r>
            <w:r w:rsidRPr="007E73DD">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bottom"/>
            <w:hideMark/>
          </w:tcPr>
          <w:p w14:paraId="08EC19E2" w14:textId="77777777" w:rsidR="007E73DD" w:rsidRPr="007E73DD" w:rsidRDefault="007E73DD" w:rsidP="007E73DD">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16928,6</w:t>
            </w:r>
          </w:p>
        </w:tc>
        <w:tc>
          <w:tcPr>
            <w:tcW w:w="1521" w:type="dxa"/>
            <w:tcBorders>
              <w:top w:val="nil"/>
              <w:left w:val="nil"/>
              <w:bottom w:val="single" w:sz="8" w:space="0" w:color="auto"/>
              <w:right w:val="nil"/>
            </w:tcBorders>
            <w:vAlign w:val="bottom"/>
            <w:hideMark/>
          </w:tcPr>
          <w:p w14:paraId="64A99DA9" w14:textId="77777777" w:rsidR="007E73DD" w:rsidRPr="007E73DD" w:rsidRDefault="007E73DD" w:rsidP="007E73DD">
            <w:pPr>
              <w:spacing w:after="0" w:line="276" w:lineRule="auto"/>
              <w:ind w:left="-74" w:right="112"/>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5814466,5</w:t>
            </w:r>
          </w:p>
        </w:tc>
        <w:tc>
          <w:tcPr>
            <w:tcW w:w="1034" w:type="dxa"/>
            <w:gridSpan w:val="2"/>
            <w:tcBorders>
              <w:top w:val="nil"/>
              <w:left w:val="nil"/>
              <w:bottom w:val="single" w:sz="8" w:space="0" w:color="auto"/>
              <w:right w:val="nil"/>
            </w:tcBorders>
            <w:noWrap/>
            <w:vAlign w:val="bottom"/>
            <w:hideMark/>
          </w:tcPr>
          <w:p w14:paraId="5A123CD3" w14:textId="77777777" w:rsidR="007E73DD" w:rsidRPr="007E73DD" w:rsidRDefault="007E73DD" w:rsidP="007E73DD">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0,1</w:t>
            </w:r>
          </w:p>
        </w:tc>
        <w:tc>
          <w:tcPr>
            <w:tcW w:w="1275" w:type="dxa"/>
            <w:gridSpan w:val="2"/>
            <w:tcBorders>
              <w:top w:val="nil"/>
              <w:left w:val="nil"/>
              <w:bottom w:val="single" w:sz="8" w:space="0" w:color="auto"/>
              <w:right w:val="nil"/>
            </w:tcBorders>
            <w:vAlign w:val="bottom"/>
            <w:hideMark/>
          </w:tcPr>
          <w:p w14:paraId="08B46217" w14:textId="77777777" w:rsidR="007E73DD" w:rsidRPr="007E73DD" w:rsidRDefault="007E73DD" w:rsidP="007E73DD">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16,9</w:t>
            </w:r>
          </w:p>
        </w:tc>
      </w:tr>
      <w:bookmarkEnd w:id="99"/>
    </w:tbl>
    <w:p w14:paraId="7896BC9D" w14:textId="77777777" w:rsidR="007E73DD" w:rsidRPr="007E73DD" w:rsidRDefault="007E73DD" w:rsidP="007E73DD">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49CEC227" w14:textId="77777777" w:rsidR="007E73DD" w:rsidRPr="007E73DD" w:rsidRDefault="007E73DD" w:rsidP="007E73DD">
      <w:pPr>
        <w:spacing w:after="0" w:line="264" w:lineRule="auto"/>
        <w:ind w:left="1446" w:hanging="1304"/>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50</w:t>
      </w:r>
      <w:r w:rsidRPr="007E73DD">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январе-ноябре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7E73DD" w:rsidRPr="007E73DD" w14:paraId="7358CE91" w14:textId="77777777" w:rsidTr="006E2F1D">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1BFB3A65"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w:t>
            </w:r>
          </w:p>
        </w:tc>
        <w:tc>
          <w:tcPr>
            <w:tcW w:w="3256" w:type="dxa"/>
            <w:gridSpan w:val="2"/>
            <w:tcBorders>
              <w:top w:val="single" w:sz="8" w:space="0" w:color="auto"/>
              <w:left w:val="nil"/>
              <w:bottom w:val="single" w:sz="4" w:space="0" w:color="auto"/>
              <w:right w:val="nil"/>
            </w:tcBorders>
            <w:noWrap/>
            <w:hideMark/>
          </w:tcPr>
          <w:p w14:paraId="0FFC0192"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51D4FF73"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7E73DD">
              <w:rPr>
                <w:rFonts w:ascii="Times New Roman" w:eastAsia="Times New Roman" w:hAnsi="Times New Roman" w:cs="Times New Roman"/>
                <w:b/>
                <w:bCs/>
                <w:color w:val="000000"/>
                <w:kern w:val="0"/>
                <w:sz w:val="20"/>
                <w:szCs w:val="20"/>
                <w:lang w:val="ru-RU" w:eastAsia="ru-RU"/>
                <w14:ligatures w14:val="none"/>
              </w:rPr>
              <w:br/>
              <w:t>итогу</w:t>
            </w:r>
          </w:p>
        </w:tc>
      </w:tr>
      <w:tr w:rsidR="007E73DD" w:rsidRPr="007E73DD" w14:paraId="19810816" w14:textId="77777777" w:rsidTr="006E2F1D">
        <w:trPr>
          <w:trHeight w:val="208"/>
          <w:tblHeader/>
        </w:trPr>
        <w:tc>
          <w:tcPr>
            <w:tcW w:w="4257" w:type="dxa"/>
            <w:vMerge/>
            <w:tcBorders>
              <w:top w:val="single" w:sz="8" w:space="0" w:color="auto"/>
              <w:left w:val="nil"/>
              <w:bottom w:val="single" w:sz="8" w:space="0" w:color="auto"/>
              <w:right w:val="nil"/>
            </w:tcBorders>
            <w:vAlign w:val="center"/>
            <w:hideMark/>
          </w:tcPr>
          <w:p w14:paraId="30F9912E"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507" w:type="dxa"/>
            <w:tcBorders>
              <w:top w:val="single" w:sz="4" w:space="0" w:color="auto"/>
              <w:left w:val="nil"/>
              <w:bottom w:val="single" w:sz="8" w:space="0" w:color="auto"/>
              <w:right w:val="nil"/>
            </w:tcBorders>
            <w:noWrap/>
            <w:vAlign w:val="bottom"/>
            <w:hideMark/>
          </w:tcPr>
          <w:p w14:paraId="714358F7" w14:textId="77777777" w:rsidR="007E73DD" w:rsidRPr="007E73DD" w:rsidRDefault="007E73DD" w:rsidP="007E73DD">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749" w:type="dxa"/>
            <w:tcBorders>
              <w:top w:val="single" w:sz="4" w:space="0" w:color="auto"/>
              <w:left w:val="nil"/>
              <w:bottom w:val="single" w:sz="8" w:space="0" w:color="auto"/>
              <w:right w:val="nil"/>
            </w:tcBorders>
            <w:vAlign w:val="bottom"/>
            <w:hideMark/>
          </w:tcPr>
          <w:p w14:paraId="3FB8F1F8" w14:textId="77777777" w:rsidR="007E73DD" w:rsidRPr="007E73DD" w:rsidRDefault="007E73DD" w:rsidP="007E73DD">
            <w:pPr>
              <w:spacing w:after="0" w:line="276" w:lineRule="auto"/>
              <w:ind w:right="-104"/>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097" w:type="dxa"/>
            <w:tcBorders>
              <w:top w:val="single" w:sz="4" w:space="0" w:color="auto"/>
              <w:left w:val="nil"/>
              <w:bottom w:val="single" w:sz="8" w:space="0" w:color="auto"/>
              <w:right w:val="nil"/>
            </w:tcBorders>
            <w:noWrap/>
            <w:vAlign w:val="bottom"/>
            <w:hideMark/>
          </w:tcPr>
          <w:p w14:paraId="352782D9" w14:textId="77777777" w:rsidR="007E73DD" w:rsidRPr="007E73DD" w:rsidRDefault="007E73DD" w:rsidP="007E73DD">
            <w:pPr>
              <w:spacing w:after="0" w:line="276" w:lineRule="auto"/>
              <w:ind w:right="-105"/>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2023</w:t>
            </w:r>
          </w:p>
        </w:tc>
        <w:tc>
          <w:tcPr>
            <w:tcW w:w="1029" w:type="dxa"/>
            <w:tcBorders>
              <w:top w:val="single" w:sz="4" w:space="0" w:color="auto"/>
              <w:left w:val="nil"/>
              <w:bottom w:val="single" w:sz="8" w:space="0" w:color="auto"/>
              <w:right w:val="nil"/>
            </w:tcBorders>
            <w:vAlign w:val="bottom"/>
            <w:hideMark/>
          </w:tcPr>
          <w:p w14:paraId="47D38ACF" w14:textId="77777777" w:rsidR="007E73DD" w:rsidRPr="007E73DD" w:rsidRDefault="007E73DD" w:rsidP="007E73DD">
            <w:pPr>
              <w:spacing w:after="0" w:line="276" w:lineRule="auto"/>
              <w:ind w:right="-105"/>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2024</w:t>
            </w:r>
          </w:p>
        </w:tc>
      </w:tr>
      <w:tr w:rsidR="007E73DD" w:rsidRPr="007E73DD" w14:paraId="2E14D0BE" w14:textId="77777777" w:rsidTr="006E2F1D">
        <w:trPr>
          <w:trHeight w:val="402"/>
        </w:trPr>
        <w:tc>
          <w:tcPr>
            <w:tcW w:w="4257" w:type="dxa"/>
            <w:tcBorders>
              <w:top w:val="single" w:sz="8" w:space="0" w:color="auto"/>
              <w:left w:val="nil"/>
              <w:bottom w:val="nil"/>
              <w:right w:val="nil"/>
            </w:tcBorders>
            <w:noWrap/>
            <w:vAlign w:val="bottom"/>
            <w:hideMark/>
          </w:tcPr>
          <w:p w14:paraId="061FE227"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7" w:type="dxa"/>
            <w:tcBorders>
              <w:top w:val="single" w:sz="8" w:space="0" w:color="auto"/>
              <w:left w:val="nil"/>
              <w:bottom w:val="nil"/>
              <w:right w:val="nil"/>
            </w:tcBorders>
            <w:noWrap/>
            <w:vAlign w:val="bottom"/>
            <w:hideMark/>
          </w:tcPr>
          <w:p w14:paraId="1033A173"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19065053,5</w:t>
            </w:r>
          </w:p>
        </w:tc>
        <w:tc>
          <w:tcPr>
            <w:tcW w:w="1749" w:type="dxa"/>
            <w:tcBorders>
              <w:top w:val="single" w:sz="8" w:space="0" w:color="auto"/>
              <w:left w:val="nil"/>
              <w:bottom w:val="nil"/>
              <w:right w:val="nil"/>
            </w:tcBorders>
            <w:vAlign w:val="bottom"/>
            <w:hideMark/>
          </w:tcPr>
          <w:p w14:paraId="27C583DB"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34391731,0</w:t>
            </w:r>
          </w:p>
        </w:tc>
        <w:tc>
          <w:tcPr>
            <w:tcW w:w="1097" w:type="dxa"/>
            <w:tcBorders>
              <w:top w:val="single" w:sz="8" w:space="0" w:color="auto"/>
              <w:left w:val="nil"/>
              <w:bottom w:val="nil"/>
              <w:right w:val="nil"/>
            </w:tcBorders>
            <w:noWrap/>
            <w:vAlign w:val="bottom"/>
            <w:hideMark/>
          </w:tcPr>
          <w:p w14:paraId="5F60428C" w14:textId="77777777" w:rsidR="007E73DD" w:rsidRPr="007E73DD" w:rsidRDefault="007E73DD" w:rsidP="007E73D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0AE5D479" w14:textId="77777777" w:rsidR="007E73DD" w:rsidRPr="007E73DD" w:rsidRDefault="007E73DD" w:rsidP="007E73D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4516B272" w14:textId="77777777" w:rsidTr="006E2F1D">
        <w:trPr>
          <w:trHeight w:val="81"/>
        </w:trPr>
        <w:tc>
          <w:tcPr>
            <w:tcW w:w="4257" w:type="dxa"/>
            <w:noWrap/>
            <w:vAlign w:val="bottom"/>
            <w:hideMark/>
          </w:tcPr>
          <w:p w14:paraId="6F98D7FF"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w:t>
            </w:r>
            <w:r w:rsidRPr="007E73DD">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7" w:type="dxa"/>
            <w:noWrap/>
            <w:vAlign w:val="bottom"/>
            <w:hideMark/>
          </w:tcPr>
          <w:p w14:paraId="55A33CB5"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19048124,9</w:t>
            </w:r>
          </w:p>
        </w:tc>
        <w:tc>
          <w:tcPr>
            <w:tcW w:w="1749" w:type="dxa"/>
            <w:vAlign w:val="bottom"/>
            <w:hideMark/>
          </w:tcPr>
          <w:p w14:paraId="725CDB52" w14:textId="77777777" w:rsidR="007E73DD" w:rsidRPr="007E73DD" w:rsidRDefault="007E73DD" w:rsidP="007E73D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28577264,5</w:t>
            </w:r>
          </w:p>
        </w:tc>
        <w:tc>
          <w:tcPr>
            <w:tcW w:w="1097" w:type="dxa"/>
            <w:noWrap/>
            <w:vAlign w:val="bottom"/>
            <w:hideMark/>
          </w:tcPr>
          <w:p w14:paraId="6F56C462" w14:textId="77777777" w:rsidR="007E73DD" w:rsidRPr="007E73DD" w:rsidRDefault="007E73DD" w:rsidP="007E73D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6EB8DD82" w14:textId="77777777" w:rsidR="007E73DD" w:rsidRPr="007E73DD" w:rsidRDefault="007E73DD" w:rsidP="007E73D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04BDB4D4" w14:textId="77777777" w:rsidTr="006E2F1D">
        <w:trPr>
          <w:trHeight w:val="81"/>
        </w:trPr>
        <w:tc>
          <w:tcPr>
            <w:tcW w:w="4257" w:type="dxa"/>
            <w:noWrap/>
            <w:vAlign w:val="bottom"/>
            <w:hideMark/>
          </w:tcPr>
          <w:p w14:paraId="12C8A0C0"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г. Бишкек</w:t>
            </w:r>
          </w:p>
        </w:tc>
        <w:tc>
          <w:tcPr>
            <w:tcW w:w="1507" w:type="dxa"/>
            <w:noWrap/>
            <w:vAlign w:val="bottom"/>
            <w:hideMark/>
          </w:tcPr>
          <w:p w14:paraId="35CB975A"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7087387,7</w:t>
            </w:r>
          </w:p>
        </w:tc>
        <w:tc>
          <w:tcPr>
            <w:tcW w:w="1749" w:type="dxa"/>
            <w:vAlign w:val="bottom"/>
            <w:hideMark/>
          </w:tcPr>
          <w:p w14:paraId="5E7A3AF9"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13738793,8</w:t>
            </w:r>
          </w:p>
        </w:tc>
        <w:tc>
          <w:tcPr>
            <w:tcW w:w="1097" w:type="dxa"/>
            <w:noWrap/>
            <w:vAlign w:val="bottom"/>
            <w:hideMark/>
          </w:tcPr>
          <w:p w14:paraId="12355626" w14:textId="77777777" w:rsidR="007E73DD" w:rsidRPr="007E73DD" w:rsidRDefault="007E73DD" w:rsidP="007E73DD">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37,2</w:t>
            </w:r>
          </w:p>
        </w:tc>
        <w:tc>
          <w:tcPr>
            <w:tcW w:w="1029" w:type="dxa"/>
            <w:vAlign w:val="bottom"/>
            <w:hideMark/>
          </w:tcPr>
          <w:p w14:paraId="2336B4AA" w14:textId="77777777" w:rsidR="007E73DD" w:rsidRPr="007E73DD" w:rsidRDefault="007E73DD" w:rsidP="007E73DD">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39,9</w:t>
            </w:r>
          </w:p>
        </w:tc>
      </w:tr>
      <w:tr w:rsidR="007E73DD" w:rsidRPr="007E73DD" w14:paraId="4C03808C" w14:textId="77777777" w:rsidTr="006E2F1D">
        <w:trPr>
          <w:trHeight w:val="81"/>
        </w:trPr>
        <w:tc>
          <w:tcPr>
            <w:tcW w:w="4257" w:type="dxa"/>
            <w:noWrap/>
            <w:vAlign w:val="bottom"/>
            <w:hideMark/>
          </w:tcPr>
          <w:p w14:paraId="7CCEDF09"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Ленинский</w:t>
            </w:r>
          </w:p>
        </w:tc>
        <w:tc>
          <w:tcPr>
            <w:tcW w:w="1507" w:type="dxa"/>
            <w:noWrap/>
            <w:vAlign w:val="bottom"/>
            <w:hideMark/>
          </w:tcPr>
          <w:p w14:paraId="274F5B0D"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2502414,6</w:t>
            </w:r>
          </w:p>
        </w:tc>
        <w:tc>
          <w:tcPr>
            <w:tcW w:w="1749" w:type="dxa"/>
            <w:vAlign w:val="bottom"/>
            <w:hideMark/>
          </w:tcPr>
          <w:p w14:paraId="2A64C216"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3179077,5</w:t>
            </w:r>
          </w:p>
        </w:tc>
        <w:tc>
          <w:tcPr>
            <w:tcW w:w="1097" w:type="dxa"/>
            <w:noWrap/>
            <w:vAlign w:val="bottom"/>
            <w:hideMark/>
          </w:tcPr>
          <w:p w14:paraId="7676A0F4" w14:textId="77777777" w:rsidR="007E73DD" w:rsidRPr="007E73DD" w:rsidRDefault="007E73DD" w:rsidP="007E73DD">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13,1</w:t>
            </w:r>
          </w:p>
        </w:tc>
        <w:tc>
          <w:tcPr>
            <w:tcW w:w="1029" w:type="dxa"/>
            <w:vAlign w:val="bottom"/>
            <w:hideMark/>
          </w:tcPr>
          <w:p w14:paraId="40099E1C" w14:textId="77777777" w:rsidR="007E73DD" w:rsidRPr="007E73DD" w:rsidRDefault="007E73DD" w:rsidP="007E73DD">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9,2</w:t>
            </w:r>
          </w:p>
        </w:tc>
      </w:tr>
      <w:tr w:rsidR="007E73DD" w:rsidRPr="007E73DD" w14:paraId="4A143881" w14:textId="77777777" w:rsidTr="006E2F1D">
        <w:trPr>
          <w:trHeight w:val="81"/>
        </w:trPr>
        <w:tc>
          <w:tcPr>
            <w:tcW w:w="4257" w:type="dxa"/>
            <w:noWrap/>
            <w:vAlign w:val="bottom"/>
            <w:hideMark/>
          </w:tcPr>
          <w:p w14:paraId="3D6755AC"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Октябрьский</w:t>
            </w:r>
          </w:p>
        </w:tc>
        <w:tc>
          <w:tcPr>
            <w:tcW w:w="1507" w:type="dxa"/>
            <w:noWrap/>
            <w:vAlign w:val="bottom"/>
            <w:hideMark/>
          </w:tcPr>
          <w:p w14:paraId="404E8705"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2673337,5</w:t>
            </w:r>
          </w:p>
        </w:tc>
        <w:tc>
          <w:tcPr>
            <w:tcW w:w="1749" w:type="dxa"/>
            <w:vAlign w:val="bottom"/>
            <w:hideMark/>
          </w:tcPr>
          <w:p w14:paraId="1F9E94FF"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3016868,5</w:t>
            </w:r>
          </w:p>
        </w:tc>
        <w:tc>
          <w:tcPr>
            <w:tcW w:w="1097" w:type="dxa"/>
            <w:noWrap/>
            <w:vAlign w:val="bottom"/>
            <w:hideMark/>
          </w:tcPr>
          <w:p w14:paraId="21C6CDBC" w14:textId="77777777" w:rsidR="007E73DD" w:rsidRPr="007E73DD" w:rsidRDefault="007E73DD" w:rsidP="007E73DD">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14,0</w:t>
            </w:r>
          </w:p>
        </w:tc>
        <w:tc>
          <w:tcPr>
            <w:tcW w:w="1029" w:type="dxa"/>
            <w:vAlign w:val="bottom"/>
            <w:hideMark/>
          </w:tcPr>
          <w:p w14:paraId="62CF69A1" w14:textId="77777777" w:rsidR="007E73DD" w:rsidRPr="007E73DD" w:rsidRDefault="007E73DD" w:rsidP="007E73DD">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8,8</w:t>
            </w:r>
          </w:p>
        </w:tc>
      </w:tr>
      <w:tr w:rsidR="007E73DD" w:rsidRPr="007E73DD" w14:paraId="031E8B5A" w14:textId="77777777" w:rsidTr="006E2F1D">
        <w:trPr>
          <w:trHeight w:val="274"/>
        </w:trPr>
        <w:tc>
          <w:tcPr>
            <w:tcW w:w="4257" w:type="dxa"/>
            <w:noWrap/>
            <w:vAlign w:val="bottom"/>
            <w:hideMark/>
          </w:tcPr>
          <w:p w14:paraId="04C87FBD"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7" w:type="dxa"/>
            <w:noWrap/>
            <w:vAlign w:val="bottom"/>
            <w:hideMark/>
          </w:tcPr>
          <w:p w14:paraId="1AD92518"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4338945,9</w:t>
            </w:r>
          </w:p>
        </w:tc>
        <w:tc>
          <w:tcPr>
            <w:tcW w:w="1749" w:type="dxa"/>
            <w:vAlign w:val="bottom"/>
            <w:hideMark/>
          </w:tcPr>
          <w:p w14:paraId="1770BC60"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5464332,6</w:t>
            </w:r>
          </w:p>
        </w:tc>
        <w:tc>
          <w:tcPr>
            <w:tcW w:w="1097" w:type="dxa"/>
            <w:noWrap/>
            <w:vAlign w:val="bottom"/>
            <w:hideMark/>
          </w:tcPr>
          <w:p w14:paraId="5AF75A42" w14:textId="77777777" w:rsidR="007E73DD" w:rsidRPr="007E73DD" w:rsidRDefault="007E73DD" w:rsidP="007E73DD">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22,8</w:t>
            </w:r>
          </w:p>
        </w:tc>
        <w:tc>
          <w:tcPr>
            <w:tcW w:w="1029" w:type="dxa"/>
            <w:vAlign w:val="bottom"/>
            <w:hideMark/>
          </w:tcPr>
          <w:p w14:paraId="5E4E7655" w14:textId="77777777" w:rsidR="007E73DD" w:rsidRPr="007E73DD" w:rsidRDefault="007E73DD" w:rsidP="007E73DD">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15,9</w:t>
            </w:r>
          </w:p>
        </w:tc>
      </w:tr>
      <w:tr w:rsidR="007E73DD" w:rsidRPr="007E73DD" w14:paraId="2338CB30" w14:textId="77777777" w:rsidTr="006E2F1D">
        <w:trPr>
          <w:trHeight w:val="81"/>
        </w:trPr>
        <w:tc>
          <w:tcPr>
            <w:tcW w:w="4257" w:type="dxa"/>
            <w:noWrap/>
            <w:vAlign w:val="bottom"/>
            <w:hideMark/>
          </w:tcPr>
          <w:p w14:paraId="45D4A176" w14:textId="77777777" w:rsidR="007E73DD" w:rsidRPr="007E73DD" w:rsidRDefault="007E73DD" w:rsidP="007E73DD">
            <w:pPr>
              <w:spacing w:after="0" w:line="276" w:lineRule="auto"/>
              <w:jc w:val="both"/>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Свердловский</w:t>
            </w:r>
          </w:p>
        </w:tc>
        <w:tc>
          <w:tcPr>
            <w:tcW w:w="1507" w:type="dxa"/>
            <w:noWrap/>
            <w:vAlign w:val="bottom"/>
            <w:hideMark/>
          </w:tcPr>
          <w:p w14:paraId="0942F454"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2446039,2</w:t>
            </w:r>
          </w:p>
        </w:tc>
        <w:tc>
          <w:tcPr>
            <w:tcW w:w="1749" w:type="dxa"/>
            <w:vAlign w:val="bottom"/>
            <w:hideMark/>
          </w:tcPr>
          <w:p w14:paraId="68A3F76E" w14:textId="77777777" w:rsidR="007E73DD" w:rsidRPr="007E73DD" w:rsidRDefault="007E73DD" w:rsidP="007E73D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3178192,1</w:t>
            </w:r>
          </w:p>
        </w:tc>
        <w:tc>
          <w:tcPr>
            <w:tcW w:w="1097" w:type="dxa"/>
            <w:noWrap/>
            <w:vAlign w:val="bottom"/>
            <w:hideMark/>
          </w:tcPr>
          <w:p w14:paraId="75582AA6" w14:textId="77777777" w:rsidR="007E73DD" w:rsidRPr="007E73DD" w:rsidRDefault="007E73DD" w:rsidP="007E73DD">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12,8</w:t>
            </w:r>
          </w:p>
        </w:tc>
        <w:tc>
          <w:tcPr>
            <w:tcW w:w="1029" w:type="dxa"/>
            <w:vAlign w:val="bottom"/>
            <w:hideMark/>
          </w:tcPr>
          <w:p w14:paraId="52690D87" w14:textId="77777777" w:rsidR="007E73DD" w:rsidRPr="007E73DD" w:rsidRDefault="007E73DD" w:rsidP="007E73DD">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9,2    </w:t>
            </w:r>
          </w:p>
        </w:tc>
      </w:tr>
      <w:tr w:rsidR="007E73DD" w:rsidRPr="007E73DD" w14:paraId="0325BDC2" w14:textId="77777777" w:rsidTr="006E2F1D">
        <w:trPr>
          <w:trHeight w:val="313"/>
        </w:trPr>
        <w:tc>
          <w:tcPr>
            <w:tcW w:w="4257" w:type="dxa"/>
            <w:tcBorders>
              <w:top w:val="nil"/>
              <w:left w:val="nil"/>
              <w:bottom w:val="single" w:sz="8" w:space="0" w:color="auto"/>
              <w:right w:val="nil"/>
            </w:tcBorders>
            <w:noWrap/>
            <w:vAlign w:val="bottom"/>
            <w:hideMark/>
          </w:tcPr>
          <w:p w14:paraId="54D7AD6E"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71252941" w14:textId="77777777" w:rsidR="007E73DD" w:rsidRPr="007E73DD" w:rsidRDefault="007E73DD" w:rsidP="007E73D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16928,6</w:t>
            </w:r>
          </w:p>
        </w:tc>
        <w:tc>
          <w:tcPr>
            <w:tcW w:w="1749" w:type="dxa"/>
            <w:tcBorders>
              <w:top w:val="nil"/>
              <w:left w:val="nil"/>
              <w:bottom w:val="single" w:sz="8" w:space="0" w:color="auto"/>
              <w:right w:val="nil"/>
            </w:tcBorders>
            <w:vAlign w:val="bottom"/>
            <w:hideMark/>
          </w:tcPr>
          <w:p w14:paraId="39AC89B7" w14:textId="77777777" w:rsidR="007E73DD" w:rsidRPr="007E73DD" w:rsidRDefault="007E73DD" w:rsidP="007E73D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5814466,5</w:t>
            </w:r>
          </w:p>
        </w:tc>
        <w:tc>
          <w:tcPr>
            <w:tcW w:w="1097" w:type="dxa"/>
            <w:tcBorders>
              <w:top w:val="nil"/>
              <w:left w:val="nil"/>
              <w:bottom w:val="single" w:sz="8" w:space="0" w:color="auto"/>
              <w:right w:val="nil"/>
            </w:tcBorders>
            <w:noWrap/>
            <w:vAlign w:val="bottom"/>
            <w:hideMark/>
          </w:tcPr>
          <w:p w14:paraId="2B2C08EC" w14:textId="77777777" w:rsidR="007E73DD" w:rsidRPr="007E73DD" w:rsidRDefault="007E73DD" w:rsidP="007E73DD">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535F1E99" w14:textId="77777777" w:rsidR="007E73DD" w:rsidRPr="007E73DD" w:rsidRDefault="007E73DD" w:rsidP="007E73DD">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16,9</w:t>
            </w:r>
          </w:p>
        </w:tc>
      </w:tr>
    </w:tbl>
    <w:p w14:paraId="59ED7DB6"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06FC9ED7" w14:textId="6F37563A" w:rsidR="007E73DD" w:rsidRPr="007E73DD" w:rsidRDefault="007E73DD" w:rsidP="007E73DD">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i/>
          <w:color w:val="000000"/>
          <w:kern w:val="0"/>
          <w:sz w:val="24"/>
          <w:szCs w:val="24"/>
          <w:lang w:val="ru-RU" w:eastAsia="ru-RU"/>
          <w14:ligatures w14:val="none"/>
        </w:rPr>
        <w:t xml:space="preserve">     </w:t>
      </w:r>
      <w:r w:rsidRPr="007E73DD">
        <w:rPr>
          <w:rFonts w:ascii="Times New Roman" w:eastAsia="Times New Roman" w:hAnsi="Times New Roman" w:cs="Times New Roman"/>
          <w:i/>
          <w:color w:val="000000"/>
          <w:kern w:val="0"/>
          <w:sz w:val="24"/>
          <w:szCs w:val="24"/>
          <w:lang w:val="ky-KG" w:eastAsia="ru-RU"/>
          <w14:ligatures w14:val="none"/>
        </w:rPr>
        <w:t xml:space="preserve">      </w:t>
      </w:r>
      <w:r w:rsidRPr="007E73DD">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7E73DD">
        <w:rPr>
          <w:rFonts w:ascii="Times New Roman" w:eastAsia="Times New Roman" w:hAnsi="Times New Roman" w:cs="Times New Roman"/>
          <w:color w:val="000000"/>
          <w:kern w:val="0"/>
          <w:sz w:val="24"/>
          <w:szCs w:val="24"/>
          <w:lang w:val="ru-RU" w:eastAsia="ru-RU"/>
          <w14:ligatures w14:val="none"/>
        </w:rPr>
        <w:t>в январе-ноябре</w:t>
      </w:r>
      <w:r w:rsidRPr="007E73DD">
        <w:rPr>
          <w:rFonts w:ascii="Times New Roman" w:eastAsia="Times New Roman" w:hAnsi="Times New Roman" w:cs="Times New Roman"/>
          <w:color w:val="000000"/>
          <w:kern w:val="0"/>
          <w:sz w:val="24"/>
          <w:szCs w:val="24"/>
          <w:lang w:val="ky-KG" w:eastAsia="ru-RU"/>
          <w14:ligatures w14:val="none"/>
        </w:rPr>
        <w:t xml:space="preserve"> 2024</w:t>
      </w:r>
      <w:r w:rsidRPr="007E73DD">
        <w:rPr>
          <w:rFonts w:ascii="Times New Roman" w:eastAsia="Times New Roman" w:hAnsi="Times New Roman" w:cs="Times New Roman"/>
          <w:color w:val="000000"/>
          <w:kern w:val="0"/>
          <w:sz w:val="24"/>
          <w:szCs w:val="24"/>
          <w:lang w:val="ru-RU" w:eastAsia="ru-RU"/>
          <w14:ligatures w14:val="none"/>
        </w:rPr>
        <w:t>г. составила 28834,2</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млн. сомов</w:t>
      </w:r>
      <w:r w:rsidRPr="007E73D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E73DD">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на </w:t>
      </w:r>
      <w:r w:rsidRPr="007E73DD">
        <w:rPr>
          <w:rFonts w:ascii="Times New Roman" w:eastAsia="Times New Roman" w:hAnsi="Times New Roman" w:cs="Times New Roman"/>
          <w:color w:val="000000"/>
          <w:kern w:val="0"/>
          <w:sz w:val="24"/>
          <w:szCs w:val="24"/>
          <w:lang w:val="ky-KG" w:eastAsia="ru-RU"/>
          <w14:ligatures w14:val="none"/>
        </w:rPr>
        <w:t xml:space="preserve">9252,8 </w:t>
      </w:r>
      <w:r w:rsidRPr="007E73DD">
        <w:rPr>
          <w:rFonts w:ascii="Times New Roman" w:eastAsia="Times New Roman" w:hAnsi="Times New Roman" w:cs="Times New Roman"/>
          <w:color w:val="000000"/>
          <w:kern w:val="0"/>
          <w:sz w:val="24"/>
          <w:szCs w:val="24"/>
          <w:lang w:val="ru-RU" w:eastAsia="ru-RU"/>
          <w14:ligatures w14:val="none"/>
        </w:rPr>
        <w:t xml:space="preserve">млн. сомов или в 1,5 раза по сравнению с </w:t>
      </w:r>
      <w:proofErr w:type="spellStart"/>
      <w:r w:rsidRPr="007E73DD">
        <w:rPr>
          <w:rFonts w:ascii="Times New Roman" w:eastAsia="Times New Roman" w:hAnsi="Times New Roman" w:cs="Times New Roman"/>
          <w:color w:val="000000"/>
          <w:kern w:val="0"/>
          <w:sz w:val="24"/>
          <w:szCs w:val="24"/>
          <w:lang w:val="ky-KG" w:eastAsia="ru-RU"/>
          <w14:ligatures w14:val="none"/>
        </w:rPr>
        <w:t>январем-ноябрем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2023г. </w:t>
      </w:r>
    </w:p>
    <w:p w14:paraId="246661EB"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Преобладающая часть операционных расходов местного бюджета 89,5</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процента или 12517,4 млн. сомов,</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4,6 процента всех средств или 645,3 млн. сомов. На </w:t>
      </w:r>
      <w:r w:rsidRPr="007E73DD">
        <w:rPr>
          <w:rFonts w:ascii="Times New Roman" w:eastAsia="Times New Roman" w:hAnsi="Times New Roman" w:cs="Times New Roman"/>
          <w:color w:val="000000"/>
          <w:kern w:val="0"/>
          <w:sz w:val="24"/>
          <w:szCs w:val="24"/>
          <w:lang w:val="ru-RU" w:eastAsia="ru-RU"/>
          <w14:ligatures w14:val="none"/>
        </w:rPr>
        <w:lastRenderedPageBreak/>
        <w:t>государственные услуги, связанные с экономической деятельностью, направлено 817,8</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млн. сомов или </w:t>
      </w:r>
      <w:r w:rsidRPr="007E73DD">
        <w:rPr>
          <w:rFonts w:ascii="Times New Roman" w:eastAsia="Times New Roman" w:hAnsi="Times New Roman" w:cs="Times New Roman"/>
          <w:color w:val="000000"/>
          <w:kern w:val="0"/>
          <w:sz w:val="24"/>
          <w:szCs w:val="24"/>
          <w:lang w:val="ky-KG" w:eastAsia="ru-RU"/>
          <w14:ligatures w14:val="none"/>
        </w:rPr>
        <w:t xml:space="preserve">5,9 </w:t>
      </w:r>
      <w:r w:rsidRPr="007E73DD">
        <w:rPr>
          <w:rFonts w:ascii="Times New Roman" w:eastAsia="Times New Roman" w:hAnsi="Times New Roman" w:cs="Times New Roman"/>
          <w:color w:val="000000"/>
          <w:kern w:val="0"/>
          <w:sz w:val="24"/>
          <w:szCs w:val="24"/>
          <w:lang w:val="ru-RU" w:eastAsia="ru-RU"/>
          <w14:ligatures w14:val="none"/>
        </w:rPr>
        <w:t xml:space="preserve">процента. </w:t>
      </w:r>
    </w:p>
    <w:p w14:paraId="06C7369D"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roofErr w:type="spellStart"/>
      <w:r w:rsidRPr="007E73DD">
        <w:rPr>
          <w:rFonts w:ascii="Times New Roman" w:eastAsia="Times New Roman" w:hAnsi="Times New Roman" w:cs="Times New Roman"/>
          <w:color w:val="000000"/>
          <w:kern w:val="0"/>
          <w:sz w:val="24"/>
          <w:szCs w:val="24"/>
          <w:lang w:val="ky-KG" w:eastAsia="ru-RU"/>
          <w14:ligatures w14:val="none"/>
        </w:rPr>
        <w:t>Расходы</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7E73DD">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активов</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составили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14853,7 </w:t>
      </w:r>
      <w:proofErr w:type="spellStart"/>
      <w:r w:rsidRPr="007E73DD">
        <w:rPr>
          <w:rFonts w:ascii="Times New Roman" w:eastAsia="Times New Roman" w:hAnsi="Times New Roman" w:cs="Times New Roman"/>
          <w:color w:val="000000"/>
          <w:kern w:val="0"/>
          <w:sz w:val="24"/>
          <w:szCs w:val="24"/>
          <w:lang w:val="ky-KG" w:eastAsia="ru-RU"/>
          <w14:ligatures w14:val="none"/>
        </w:rPr>
        <w:t>млн.сомов</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или 51,5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
    <w:p w14:paraId="2386C807" w14:textId="77777777" w:rsidR="007E73DD" w:rsidRPr="007E73DD" w:rsidRDefault="007E73DD" w:rsidP="007E73DD">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04B487B8" w14:textId="77777777" w:rsidR="007E73DD" w:rsidRPr="007E73DD" w:rsidRDefault="007E73DD" w:rsidP="007E73DD">
      <w:pPr>
        <w:spacing w:after="0" w:line="264" w:lineRule="auto"/>
        <w:ind w:left="1560" w:hanging="1560"/>
        <w:outlineLvl w:val="0"/>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51</w:t>
      </w:r>
      <w:r w:rsidRPr="007E73DD">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январе-ноябре</w:t>
      </w:r>
    </w:p>
    <w:p w14:paraId="1CC742C9" w14:textId="77777777" w:rsidR="007E73DD" w:rsidRPr="007E73DD" w:rsidRDefault="007E73DD" w:rsidP="007E73DD">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7E73DD" w:rsidRPr="007E73DD" w14:paraId="4E227B0F" w14:textId="77777777" w:rsidTr="006E2F1D">
        <w:trPr>
          <w:trHeight w:val="505"/>
          <w:tblHeader/>
        </w:trPr>
        <w:tc>
          <w:tcPr>
            <w:tcW w:w="4224" w:type="dxa"/>
            <w:vMerge w:val="restart"/>
            <w:tcBorders>
              <w:top w:val="single" w:sz="8" w:space="0" w:color="auto"/>
              <w:left w:val="nil"/>
              <w:bottom w:val="single" w:sz="8" w:space="0" w:color="auto"/>
              <w:right w:val="nil"/>
            </w:tcBorders>
            <w:noWrap/>
            <w:vAlign w:val="center"/>
          </w:tcPr>
          <w:p w14:paraId="2359E18D"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4A2EB178"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7C5B1ADD" w14:textId="77777777" w:rsidR="007E73DD" w:rsidRPr="007E73DD" w:rsidRDefault="007E73DD" w:rsidP="007E73DD">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56C14B42" w14:textId="77777777" w:rsidTr="006E2F1D">
        <w:trPr>
          <w:trHeight w:val="172"/>
          <w:tblHeader/>
        </w:trPr>
        <w:tc>
          <w:tcPr>
            <w:tcW w:w="4224" w:type="dxa"/>
            <w:vMerge/>
            <w:tcBorders>
              <w:top w:val="single" w:sz="8" w:space="0" w:color="auto"/>
              <w:left w:val="nil"/>
              <w:bottom w:val="single" w:sz="8" w:space="0" w:color="auto"/>
              <w:right w:val="nil"/>
            </w:tcBorders>
            <w:vAlign w:val="center"/>
            <w:hideMark/>
          </w:tcPr>
          <w:p w14:paraId="1BD7C226"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hideMark/>
          </w:tcPr>
          <w:p w14:paraId="3F3FDB29"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501" w:type="dxa"/>
            <w:tcBorders>
              <w:top w:val="single" w:sz="4" w:space="0" w:color="auto"/>
              <w:left w:val="nil"/>
              <w:bottom w:val="single" w:sz="8" w:space="0" w:color="auto"/>
              <w:right w:val="nil"/>
            </w:tcBorders>
            <w:vAlign w:val="center"/>
            <w:hideMark/>
          </w:tcPr>
          <w:p w14:paraId="0FC785F2"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noWrap/>
            <w:vAlign w:val="center"/>
            <w:hideMark/>
          </w:tcPr>
          <w:p w14:paraId="746A446A"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2023</w:t>
            </w:r>
          </w:p>
        </w:tc>
        <w:tc>
          <w:tcPr>
            <w:tcW w:w="1275" w:type="dxa"/>
            <w:tcBorders>
              <w:top w:val="single" w:sz="4" w:space="0" w:color="auto"/>
              <w:left w:val="nil"/>
              <w:bottom w:val="single" w:sz="8" w:space="0" w:color="auto"/>
              <w:right w:val="nil"/>
            </w:tcBorders>
            <w:vAlign w:val="center"/>
            <w:hideMark/>
          </w:tcPr>
          <w:p w14:paraId="2BCF9CDB"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r>
      <w:tr w:rsidR="007E73DD" w:rsidRPr="007E73DD" w14:paraId="0893D830" w14:textId="77777777" w:rsidTr="006E2F1D">
        <w:trPr>
          <w:trHeight w:hRule="exact" w:val="100"/>
        </w:trPr>
        <w:tc>
          <w:tcPr>
            <w:tcW w:w="4224" w:type="dxa"/>
            <w:tcBorders>
              <w:top w:val="single" w:sz="8" w:space="0" w:color="auto"/>
              <w:left w:val="nil"/>
              <w:bottom w:val="nil"/>
              <w:right w:val="nil"/>
            </w:tcBorders>
            <w:noWrap/>
            <w:vAlign w:val="bottom"/>
          </w:tcPr>
          <w:p w14:paraId="50710AAD"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1BB377AD"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4F02DFBE"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3C4E6932" w14:textId="77777777" w:rsidR="007E73DD" w:rsidRPr="007E73DD" w:rsidRDefault="007E73DD" w:rsidP="007E73DD">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27266F98" w14:textId="77777777" w:rsidR="007E73DD" w:rsidRPr="007E73DD" w:rsidRDefault="007E73DD" w:rsidP="007E73DD">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7E73DD" w:rsidRPr="007E73DD" w14:paraId="1E35D468" w14:textId="77777777" w:rsidTr="006E2F1D">
        <w:trPr>
          <w:trHeight w:val="60"/>
        </w:trPr>
        <w:tc>
          <w:tcPr>
            <w:tcW w:w="4224" w:type="dxa"/>
            <w:noWrap/>
            <w:vAlign w:val="bottom"/>
            <w:hideMark/>
          </w:tcPr>
          <w:p w14:paraId="2AD9653B"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hideMark/>
          </w:tcPr>
          <w:p w14:paraId="710D6052"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19581416,8</w:t>
            </w:r>
          </w:p>
        </w:tc>
        <w:tc>
          <w:tcPr>
            <w:tcW w:w="1501" w:type="dxa"/>
            <w:vAlign w:val="bottom"/>
            <w:hideMark/>
          </w:tcPr>
          <w:p w14:paraId="29352C77"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28834173,5</w:t>
            </w:r>
          </w:p>
        </w:tc>
        <w:tc>
          <w:tcPr>
            <w:tcW w:w="1275" w:type="dxa"/>
            <w:noWrap/>
            <w:vAlign w:val="bottom"/>
            <w:hideMark/>
          </w:tcPr>
          <w:p w14:paraId="77F7A2AD"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7228B1B1"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1651C49B" w14:textId="77777777" w:rsidTr="006E2F1D">
        <w:trPr>
          <w:trHeight w:val="60"/>
        </w:trPr>
        <w:tc>
          <w:tcPr>
            <w:tcW w:w="4224" w:type="dxa"/>
            <w:noWrap/>
            <w:vAlign w:val="bottom"/>
            <w:hideMark/>
          </w:tcPr>
          <w:p w14:paraId="12224C10"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hideMark/>
          </w:tcPr>
          <w:p w14:paraId="48CCB0B8"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11348754,1</w:t>
            </w:r>
          </w:p>
        </w:tc>
        <w:tc>
          <w:tcPr>
            <w:tcW w:w="1501" w:type="dxa"/>
            <w:vAlign w:val="bottom"/>
            <w:hideMark/>
          </w:tcPr>
          <w:p w14:paraId="6FA45171"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13980508,6</w:t>
            </w:r>
          </w:p>
        </w:tc>
        <w:tc>
          <w:tcPr>
            <w:tcW w:w="1275" w:type="dxa"/>
            <w:noWrap/>
            <w:vAlign w:val="bottom"/>
            <w:hideMark/>
          </w:tcPr>
          <w:p w14:paraId="0DD54AA6"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58,0</w:t>
            </w:r>
          </w:p>
        </w:tc>
        <w:tc>
          <w:tcPr>
            <w:tcW w:w="1275" w:type="dxa"/>
            <w:vAlign w:val="bottom"/>
            <w:hideMark/>
          </w:tcPr>
          <w:p w14:paraId="4A9D79AD"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48,5</w:t>
            </w:r>
          </w:p>
        </w:tc>
      </w:tr>
      <w:tr w:rsidR="007E73DD" w:rsidRPr="007E73DD" w14:paraId="29A918B5" w14:textId="77777777" w:rsidTr="006E2F1D">
        <w:trPr>
          <w:trHeight w:val="60"/>
        </w:trPr>
        <w:tc>
          <w:tcPr>
            <w:tcW w:w="4224" w:type="dxa"/>
            <w:noWrap/>
            <w:vAlign w:val="bottom"/>
            <w:hideMark/>
          </w:tcPr>
          <w:p w14:paraId="59F03138"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hideMark/>
          </w:tcPr>
          <w:p w14:paraId="6E9D130C"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731278,8</w:t>
            </w:r>
          </w:p>
        </w:tc>
        <w:tc>
          <w:tcPr>
            <w:tcW w:w="1501" w:type="dxa"/>
            <w:vAlign w:val="bottom"/>
            <w:hideMark/>
          </w:tcPr>
          <w:p w14:paraId="1AF0AE2B"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615209,4</w:t>
            </w:r>
          </w:p>
        </w:tc>
        <w:tc>
          <w:tcPr>
            <w:tcW w:w="1275" w:type="dxa"/>
            <w:noWrap/>
            <w:vAlign w:val="bottom"/>
            <w:hideMark/>
          </w:tcPr>
          <w:p w14:paraId="1E567660"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3,7</w:t>
            </w:r>
          </w:p>
        </w:tc>
        <w:tc>
          <w:tcPr>
            <w:tcW w:w="1275" w:type="dxa"/>
            <w:vAlign w:val="bottom"/>
            <w:hideMark/>
          </w:tcPr>
          <w:p w14:paraId="7607F0AD"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2,1</w:t>
            </w:r>
          </w:p>
        </w:tc>
      </w:tr>
      <w:tr w:rsidR="007E73DD" w:rsidRPr="007E73DD" w14:paraId="7E653F76" w14:textId="77777777" w:rsidTr="006E2F1D">
        <w:trPr>
          <w:trHeight w:val="60"/>
        </w:trPr>
        <w:tc>
          <w:tcPr>
            <w:tcW w:w="4224" w:type="dxa"/>
            <w:noWrap/>
            <w:vAlign w:val="bottom"/>
            <w:hideMark/>
          </w:tcPr>
          <w:p w14:paraId="572594F8"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hideMark/>
          </w:tcPr>
          <w:p w14:paraId="57D0D74B"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53404,1</w:t>
            </w:r>
          </w:p>
        </w:tc>
        <w:tc>
          <w:tcPr>
            <w:tcW w:w="1501" w:type="dxa"/>
            <w:vAlign w:val="bottom"/>
            <w:hideMark/>
          </w:tcPr>
          <w:p w14:paraId="01E032FD"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30053,9</w:t>
            </w:r>
          </w:p>
        </w:tc>
        <w:tc>
          <w:tcPr>
            <w:tcW w:w="1275" w:type="dxa"/>
            <w:noWrap/>
            <w:vAlign w:val="bottom"/>
            <w:hideMark/>
          </w:tcPr>
          <w:p w14:paraId="1110C61E"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4B8D14D6"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0,1</w:t>
            </w:r>
          </w:p>
        </w:tc>
      </w:tr>
      <w:tr w:rsidR="007E73DD" w:rsidRPr="007E73DD" w14:paraId="2CAA0594" w14:textId="77777777" w:rsidTr="006E2F1D">
        <w:trPr>
          <w:trHeight w:val="60"/>
        </w:trPr>
        <w:tc>
          <w:tcPr>
            <w:tcW w:w="4224" w:type="dxa"/>
            <w:noWrap/>
            <w:vAlign w:val="bottom"/>
            <w:hideMark/>
          </w:tcPr>
          <w:p w14:paraId="0D409D63"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hideMark/>
          </w:tcPr>
          <w:p w14:paraId="02E29AD6"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547791,1</w:t>
            </w:r>
          </w:p>
        </w:tc>
        <w:tc>
          <w:tcPr>
            <w:tcW w:w="1501" w:type="dxa"/>
            <w:vAlign w:val="bottom"/>
            <w:hideMark/>
          </w:tcPr>
          <w:p w14:paraId="4A5ABC3D"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817850,5</w:t>
            </w:r>
          </w:p>
        </w:tc>
        <w:tc>
          <w:tcPr>
            <w:tcW w:w="1275" w:type="dxa"/>
            <w:noWrap/>
            <w:vAlign w:val="bottom"/>
            <w:hideMark/>
          </w:tcPr>
          <w:p w14:paraId="15F4485B"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2,8</w:t>
            </w:r>
          </w:p>
        </w:tc>
        <w:tc>
          <w:tcPr>
            <w:tcW w:w="1275" w:type="dxa"/>
            <w:vAlign w:val="bottom"/>
            <w:hideMark/>
          </w:tcPr>
          <w:p w14:paraId="57888D85"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2,8</w:t>
            </w:r>
          </w:p>
        </w:tc>
      </w:tr>
      <w:tr w:rsidR="007E73DD" w:rsidRPr="007E73DD" w14:paraId="6F34584E" w14:textId="77777777" w:rsidTr="006E2F1D">
        <w:trPr>
          <w:trHeight w:val="60"/>
        </w:trPr>
        <w:tc>
          <w:tcPr>
            <w:tcW w:w="4224" w:type="dxa"/>
            <w:noWrap/>
            <w:vAlign w:val="bottom"/>
            <w:hideMark/>
          </w:tcPr>
          <w:p w14:paraId="11A4C593"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hideMark/>
          </w:tcPr>
          <w:p w14:paraId="793C64D3"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2570026,7</w:t>
            </w:r>
          </w:p>
        </w:tc>
        <w:tc>
          <w:tcPr>
            <w:tcW w:w="1501" w:type="dxa"/>
            <w:vAlign w:val="bottom"/>
            <w:hideMark/>
          </w:tcPr>
          <w:p w14:paraId="1CF4FD59"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4511304,6</w:t>
            </w:r>
          </w:p>
        </w:tc>
        <w:tc>
          <w:tcPr>
            <w:tcW w:w="1275" w:type="dxa"/>
            <w:noWrap/>
            <w:vAlign w:val="bottom"/>
            <w:hideMark/>
          </w:tcPr>
          <w:p w14:paraId="7DA7FB32"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13,1</w:t>
            </w:r>
          </w:p>
        </w:tc>
        <w:tc>
          <w:tcPr>
            <w:tcW w:w="1275" w:type="dxa"/>
            <w:vAlign w:val="bottom"/>
            <w:hideMark/>
          </w:tcPr>
          <w:p w14:paraId="305CB263"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15,7</w:t>
            </w:r>
          </w:p>
        </w:tc>
      </w:tr>
      <w:tr w:rsidR="007E73DD" w:rsidRPr="007E73DD" w14:paraId="508FD903" w14:textId="77777777" w:rsidTr="006E2F1D">
        <w:trPr>
          <w:trHeight w:val="60"/>
        </w:trPr>
        <w:tc>
          <w:tcPr>
            <w:tcW w:w="4224" w:type="dxa"/>
            <w:noWrap/>
            <w:vAlign w:val="bottom"/>
            <w:hideMark/>
          </w:tcPr>
          <w:p w14:paraId="462C8818"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hideMark/>
          </w:tcPr>
          <w:p w14:paraId="356DDFF4"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249685,2</w:t>
            </w:r>
          </w:p>
        </w:tc>
        <w:tc>
          <w:tcPr>
            <w:tcW w:w="1501" w:type="dxa"/>
            <w:vAlign w:val="bottom"/>
            <w:hideMark/>
          </w:tcPr>
          <w:p w14:paraId="5335684F" w14:textId="77777777" w:rsidR="007E73DD" w:rsidRPr="007E73DD" w:rsidRDefault="007E73DD" w:rsidP="007E73D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47274,8</w:t>
            </w:r>
          </w:p>
        </w:tc>
        <w:tc>
          <w:tcPr>
            <w:tcW w:w="1275" w:type="dxa"/>
            <w:noWrap/>
            <w:vAlign w:val="bottom"/>
            <w:hideMark/>
          </w:tcPr>
          <w:p w14:paraId="42EF8247"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1,3</w:t>
            </w:r>
          </w:p>
        </w:tc>
        <w:tc>
          <w:tcPr>
            <w:tcW w:w="1275" w:type="dxa"/>
            <w:vAlign w:val="bottom"/>
            <w:hideMark/>
          </w:tcPr>
          <w:p w14:paraId="7965C6FD" w14:textId="77777777" w:rsidR="007E73DD" w:rsidRPr="007E73DD" w:rsidRDefault="007E73DD" w:rsidP="007E73D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0,2</w:t>
            </w:r>
          </w:p>
        </w:tc>
      </w:tr>
      <w:tr w:rsidR="007E73DD" w:rsidRPr="007E73DD" w14:paraId="59E6F7D6" w14:textId="77777777" w:rsidTr="006E2F1D">
        <w:trPr>
          <w:trHeight w:val="60"/>
        </w:trPr>
        <w:tc>
          <w:tcPr>
            <w:tcW w:w="4224" w:type="dxa"/>
            <w:noWrap/>
            <w:vAlign w:val="bottom"/>
            <w:hideMark/>
          </w:tcPr>
          <w:p w14:paraId="398520BB"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hideMark/>
          </w:tcPr>
          <w:p w14:paraId="43457B34"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688925,1</w:t>
            </w:r>
          </w:p>
        </w:tc>
        <w:tc>
          <w:tcPr>
            <w:tcW w:w="1501" w:type="dxa"/>
            <w:vAlign w:val="bottom"/>
            <w:hideMark/>
          </w:tcPr>
          <w:p w14:paraId="5B94487D"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841144,5</w:t>
            </w:r>
          </w:p>
        </w:tc>
        <w:tc>
          <w:tcPr>
            <w:tcW w:w="1275" w:type="dxa"/>
            <w:noWrap/>
            <w:vAlign w:val="bottom"/>
            <w:hideMark/>
          </w:tcPr>
          <w:p w14:paraId="62ADD201" w14:textId="77777777" w:rsidR="007E73DD" w:rsidRPr="007E73DD" w:rsidRDefault="007E73DD" w:rsidP="007E73D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3,5</w:t>
            </w:r>
          </w:p>
        </w:tc>
        <w:tc>
          <w:tcPr>
            <w:tcW w:w="1275" w:type="dxa"/>
            <w:vAlign w:val="bottom"/>
            <w:hideMark/>
          </w:tcPr>
          <w:p w14:paraId="415E4E19" w14:textId="77777777" w:rsidR="007E73DD" w:rsidRPr="007E73DD" w:rsidRDefault="007E73DD" w:rsidP="007E73D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2,9</w:t>
            </w:r>
          </w:p>
        </w:tc>
      </w:tr>
      <w:tr w:rsidR="007E73DD" w:rsidRPr="007E73DD" w14:paraId="7CC16FBF" w14:textId="77777777" w:rsidTr="006E2F1D">
        <w:trPr>
          <w:trHeight w:val="60"/>
        </w:trPr>
        <w:tc>
          <w:tcPr>
            <w:tcW w:w="4224" w:type="dxa"/>
            <w:noWrap/>
            <w:vAlign w:val="bottom"/>
            <w:hideMark/>
          </w:tcPr>
          <w:p w14:paraId="0CBEB605"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hideMark/>
          </w:tcPr>
          <w:p w14:paraId="0B59992A"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6091295,5</w:t>
            </w:r>
          </w:p>
        </w:tc>
        <w:tc>
          <w:tcPr>
            <w:tcW w:w="1501" w:type="dxa"/>
            <w:vAlign w:val="bottom"/>
            <w:hideMark/>
          </w:tcPr>
          <w:p w14:paraId="07558E58"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6717311,5</w:t>
            </w:r>
          </w:p>
        </w:tc>
        <w:tc>
          <w:tcPr>
            <w:tcW w:w="1275" w:type="dxa"/>
            <w:noWrap/>
            <w:vAlign w:val="bottom"/>
            <w:hideMark/>
          </w:tcPr>
          <w:p w14:paraId="78426E47" w14:textId="77777777" w:rsidR="007E73DD" w:rsidRPr="007E73DD" w:rsidRDefault="007E73DD" w:rsidP="007E73D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31,2</w:t>
            </w:r>
          </w:p>
        </w:tc>
        <w:tc>
          <w:tcPr>
            <w:tcW w:w="1275" w:type="dxa"/>
            <w:vAlign w:val="bottom"/>
            <w:hideMark/>
          </w:tcPr>
          <w:p w14:paraId="278D8F5B" w14:textId="77777777" w:rsidR="007E73DD" w:rsidRPr="007E73DD" w:rsidRDefault="007E73DD" w:rsidP="007E73D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23,3</w:t>
            </w:r>
          </w:p>
        </w:tc>
      </w:tr>
      <w:tr w:rsidR="007E73DD" w:rsidRPr="007E73DD" w14:paraId="79F65565" w14:textId="77777777" w:rsidTr="006E2F1D">
        <w:trPr>
          <w:trHeight w:val="60"/>
        </w:trPr>
        <w:tc>
          <w:tcPr>
            <w:tcW w:w="4224" w:type="dxa"/>
            <w:noWrap/>
            <w:vAlign w:val="bottom"/>
            <w:hideMark/>
          </w:tcPr>
          <w:p w14:paraId="23E8DC7D" w14:textId="77777777" w:rsidR="007E73DD" w:rsidRPr="007E73DD" w:rsidRDefault="007E73DD" w:rsidP="007E73D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hideMark/>
          </w:tcPr>
          <w:p w14:paraId="375F62AE"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416347,6</w:t>
            </w:r>
          </w:p>
        </w:tc>
        <w:tc>
          <w:tcPr>
            <w:tcW w:w="1501" w:type="dxa"/>
            <w:vAlign w:val="bottom"/>
            <w:hideMark/>
          </w:tcPr>
          <w:p w14:paraId="61597AAF"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400359,4</w:t>
            </w:r>
          </w:p>
        </w:tc>
        <w:tc>
          <w:tcPr>
            <w:tcW w:w="1275" w:type="dxa"/>
            <w:noWrap/>
            <w:vAlign w:val="bottom"/>
            <w:hideMark/>
          </w:tcPr>
          <w:p w14:paraId="40C484BC" w14:textId="77777777" w:rsidR="007E73DD" w:rsidRPr="007E73DD" w:rsidRDefault="007E73DD" w:rsidP="007E73D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w:t>
            </w:r>
          </w:p>
        </w:tc>
        <w:tc>
          <w:tcPr>
            <w:tcW w:w="1275" w:type="dxa"/>
            <w:vAlign w:val="bottom"/>
            <w:hideMark/>
          </w:tcPr>
          <w:p w14:paraId="4E24EF1F" w14:textId="77777777" w:rsidR="007E73DD" w:rsidRPr="007E73DD" w:rsidRDefault="007E73DD" w:rsidP="007E73D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1,4</w:t>
            </w:r>
          </w:p>
        </w:tc>
      </w:tr>
      <w:tr w:rsidR="007E73DD" w:rsidRPr="007E73DD" w14:paraId="4F373285" w14:textId="77777777" w:rsidTr="006E2F1D">
        <w:trPr>
          <w:trHeight w:val="60"/>
        </w:trPr>
        <w:tc>
          <w:tcPr>
            <w:tcW w:w="4224" w:type="dxa"/>
            <w:noWrap/>
            <w:vAlign w:val="bottom"/>
            <w:hideMark/>
          </w:tcPr>
          <w:p w14:paraId="7A36FB6C"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7E73DD">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hideMark/>
          </w:tcPr>
          <w:p w14:paraId="2A5868A1" w14:textId="77777777" w:rsidR="007E73DD" w:rsidRPr="007E73DD" w:rsidRDefault="007E73DD" w:rsidP="007E73DD">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8232662,7</w:t>
            </w:r>
          </w:p>
        </w:tc>
        <w:tc>
          <w:tcPr>
            <w:tcW w:w="1501" w:type="dxa"/>
            <w:vAlign w:val="bottom"/>
            <w:hideMark/>
          </w:tcPr>
          <w:p w14:paraId="1CB2AED9" w14:textId="77777777" w:rsidR="007E73DD" w:rsidRPr="007E73DD" w:rsidRDefault="007E73DD" w:rsidP="007E73DD">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14853664,9</w:t>
            </w:r>
          </w:p>
        </w:tc>
        <w:tc>
          <w:tcPr>
            <w:tcW w:w="1275" w:type="dxa"/>
            <w:noWrap/>
            <w:vAlign w:val="bottom"/>
            <w:hideMark/>
          </w:tcPr>
          <w:p w14:paraId="0DEA83D1" w14:textId="77777777" w:rsidR="007E73DD" w:rsidRPr="007E73DD" w:rsidRDefault="007E73DD" w:rsidP="007E73DD">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42,0</w:t>
            </w:r>
          </w:p>
        </w:tc>
        <w:tc>
          <w:tcPr>
            <w:tcW w:w="1275" w:type="dxa"/>
            <w:vAlign w:val="bottom"/>
            <w:hideMark/>
          </w:tcPr>
          <w:p w14:paraId="78CF9940" w14:textId="77777777" w:rsidR="007E73DD" w:rsidRPr="007E73DD" w:rsidRDefault="007E73DD" w:rsidP="007E73DD">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51,5</w:t>
            </w:r>
          </w:p>
        </w:tc>
      </w:tr>
      <w:tr w:rsidR="007E73DD" w:rsidRPr="007E73DD" w14:paraId="36296C16" w14:textId="77777777" w:rsidTr="006E2F1D">
        <w:trPr>
          <w:trHeight w:val="280"/>
        </w:trPr>
        <w:tc>
          <w:tcPr>
            <w:tcW w:w="4224" w:type="dxa"/>
            <w:tcBorders>
              <w:top w:val="nil"/>
              <w:left w:val="nil"/>
              <w:bottom w:val="single" w:sz="8" w:space="0" w:color="auto"/>
              <w:right w:val="nil"/>
            </w:tcBorders>
            <w:noWrap/>
            <w:vAlign w:val="bottom"/>
            <w:hideMark/>
          </w:tcPr>
          <w:p w14:paraId="139A0557"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Дефицит</w:t>
            </w:r>
            <w:r w:rsidRPr="007E73DD">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16CB9919"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-516363,3</w:t>
            </w:r>
          </w:p>
        </w:tc>
        <w:tc>
          <w:tcPr>
            <w:tcW w:w="1501" w:type="dxa"/>
            <w:tcBorders>
              <w:top w:val="nil"/>
              <w:left w:val="nil"/>
              <w:bottom w:val="single" w:sz="8" w:space="0" w:color="auto"/>
              <w:right w:val="nil"/>
            </w:tcBorders>
            <w:vAlign w:val="bottom"/>
            <w:hideMark/>
          </w:tcPr>
          <w:p w14:paraId="1BBD1A4B"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5557557,5</w:t>
            </w:r>
          </w:p>
        </w:tc>
        <w:tc>
          <w:tcPr>
            <w:tcW w:w="1275" w:type="dxa"/>
            <w:tcBorders>
              <w:top w:val="nil"/>
              <w:left w:val="nil"/>
              <w:bottom w:val="single" w:sz="8" w:space="0" w:color="auto"/>
              <w:right w:val="nil"/>
            </w:tcBorders>
            <w:noWrap/>
            <w:vAlign w:val="bottom"/>
            <w:hideMark/>
          </w:tcPr>
          <w:p w14:paraId="40A66A4A"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4B4877D1"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w:t>
            </w:r>
          </w:p>
        </w:tc>
      </w:tr>
    </w:tbl>
    <w:p w14:paraId="6E2455B1" w14:textId="77777777" w:rsidR="007E73DD" w:rsidRPr="007E73DD" w:rsidRDefault="007E73DD" w:rsidP="007E73DD">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02F84F01" w14:textId="77777777" w:rsidR="007E73DD" w:rsidRPr="007E73DD" w:rsidRDefault="007E73DD" w:rsidP="007E73DD">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52</w:t>
      </w:r>
      <w:r w:rsidRPr="007E73DD">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январе-ноябре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7E73DD" w:rsidRPr="007E73DD" w14:paraId="5364B8C9" w14:textId="77777777" w:rsidTr="006E2F1D">
        <w:trPr>
          <w:trHeight w:val="511"/>
          <w:tblHeader/>
        </w:trPr>
        <w:tc>
          <w:tcPr>
            <w:tcW w:w="4015" w:type="dxa"/>
            <w:vMerge w:val="restart"/>
            <w:tcBorders>
              <w:top w:val="single" w:sz="8" w:space="0" w:color="auto"/>
              <w:left w:val="nil"/>
              <w:bottom w:val="single" w:sz="8" w:space="0" w:color="auto"/>
              <w:right w:val="nil"/>
            </w:tcBorders>
            <w:noWrap/>
            <w:vAlign w:val="center"/>
          </w:tcPr>
          <w:p w14:paraId="0AFB9BD4"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7195CBE9"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1ABCADD0" w14:textId="77777777" w:rsidR="007E73DD" w:rsidRPr="007E73DD" w:rsidRDefault="007E73DD" w:rsidP="007E73DD">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66C2567E" w14:textId="77777777" w:rsidTr="006E2F1D">
        <w:trPr>
          <w:trHeight w:val="274"/>
          <w:tblHeader/>
        </w:trPr>
        <w:tc>
          <w:tcPr>
            <w:tcW w:w="4015" w:type="dxa"/>
            <w:vMerge/>
            <w:tcBorders>
              <w:top w:val="single" w:sz="8" w:space="0" w:color="auto"/>
              <w:left w:val="nil"/>
              <w:bottom w:val="single" w:sz="8" w:space="0" w:color="auto"/>
              <w:right w:val="nil"/>
            </w:tcBorders>
            <w:vAlign w:val="center"/>
            <w:hideMark/>
          </w:tcPr>
          <w:p w14:paraId="5A11E803"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hideMark/>
          </w:tcPr>
          <w:p w14:paraId="7BFE91A1"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356" w:type="dxa"/>
            <w:tcBorders>
              <w:top w:val="single" w:sz="4" w:space="0" w:color="auto"/>
              <w:left w:val="nil"/>
              <w:bottom w:val="single" w:sz="8" w:space="0" w:color="auto"/>
              <w:right w:val="nil"/>
            </w:tcBorders>
            <w:vAlign w:val="center"/>
            <w:hideMark/>
          </w:tcPr>
          <w:p w14:paraId="7025C5D2"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479" w:type="dxa"/>
            <w:tcBorders>
              <w:top w:val="single" w:sz="4" w:space="0" w:color="auto"/>
              <w:left w:val="nil"/>
              <w:bottom w:val="single" w:sz="8" w:space="0" w:color="auto"/>
              <w:right w:val="nil"/>
            </w:tcBorders>
            <w:noWrap/>
            <w:vAlign w:val="center"/>
            <w:hideMark/>
          </w:tcPr>
          <w:p w14:paraId="7422FEB3" w14:textId="77777777" w:rsidR="007E73DD" w:rsidRPr="007E73DD" w:rsidRDefault="007E73DD" w:rsidP="007E73DD">
            <w:pPr>
              <w:spacing w:after="0" w:line="276" w:lineRule="auto"/>
              <w:ind w:right="400"/>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2023</w:t>
            </w:r>
          </w:p>
        </w:tc>
        <w:tc>
          <w:tcPr>
            <w:tcW w:w="1417" w:type="dxa"/>
            <w:tcBorders>
              <w:top w:val="single" w:sz="4" w:space="0" w:color="auto"/>
              <w:left w:val="nil"/>
              <w:bottom w:val="single" w:sz="8" w:space="0" w:color="auto"/>
              <w:right w:val="nil"/>
            </w:tcBorders>
            <w:vAlign w:val="center"/>
            <w:hideMark/>
          </w:tcPr>
          <w:p w14:paraId="7D920B24"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2024</w:t>
            </w:r>
          </w:p>
        </w:tc>
      </w:tr>
      <w:tr w:rsidR="007E73DD" w:rsidRPr="007E73DD" w14:paraId="5F73E3A7" w14:textId="77777777" w:rsidTr="006E2F1D">
        <w:trPr>
          <w:trHeight w:hRule="exact" w:val="57"/>
        </w:trPr>
        <w:tc>
          <w:tcPr>
            <w:tcW w:w="4015" w:type="dxa"/>
            <w:tcBorders>
              <w:top w:val="single" w:sz="8" w:space="0" w:color="auto"/>
              <w:left w:val="nil"/>
              <w:bottom w:val="nil"/>
              <w:right w:val="nil"/>
            </w:tcBorders>
            <w:noWrap/>
            <w:vAlign w:val="bottom"/>
          </w:tcPr>
          <w:p w14:paraId="487D07B3"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bottom w:val="nil"/>
              <w:right w:val="nil"/>
            </w:tcBorders>
            <w:noWrap/>
            <w:vAlign w:val="bottom"/>
            <w:hideMark/>
          </w:tcPr>
          <w:p w14:paraId="7F9D3564"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4D163596"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6812A9DC" w14:textId="77777777" w:rsidR="007E73DD" w:rsidRPr="007E73DD" w:rsidRDefault="007E73DD" w:rsidP="007E73D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2F0B4C1E" w14:textId="77777777" w:rsidR="007E73DD" w:rsidRPr="007E73DD" w:rsidRDefault="007E73DD" w:rsidP="007E73D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7E73DD" w:rsidRPr="007E73DD" w14:paraId="4A4AF586" w14:textId="77777777" w:rsidTr="006E2F1D">
        <w:trPr>
          <w:trHeight w:val="88"/>
        </w:trPr>
        <w:tc>
          <w:tcPr>
            <w:tcW w:w="4015" w:type="dxa"/>
            <w:noWrap/>
            <w:vAlign w:val="bottom"/>
            <w:hideMark/>
          </w:tcPr>
          <w:p w14:paraId="7BF165D1"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hideMark/>
          </w:tcPr>
          <w:p w14:paraId="76DBEF32"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19581416,8</w:t>
            </w:r>
          </w:p>
        </w:tc>
        <w:tc>
          <w:tcPr>
            <w:tcW w:w="1356" w:type="dxa"/>
            <w:vAlign w:val="bottom"/>
            <w:hideMark/>
          </w:tcPr>
          <w:p w14:paraId="6E743D22"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28834173,5</w:t>
            </w:r>
          </w:p>
        </w:tc>
        <w:tc>
          <w:tcPr>
            <w:tcW w:w="1479" w:type="dxa"/>
            <w:noWrap/>
            <w:vAlign w:val="center"/>
            <w:hideMark/>
          </w:tcPr>
          <w:p w14:paraId="7C5A37CF" w14:textId="77777777" w:rsidR="007E73DD" w:rsidRPr="007E73DD" w:rsidRDefault="007E73DD" w:rsidP="007E73DD">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2C1C0726"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2D738A17" w14:textId="77777777" w:rsidTr="006E2F1D">
        <w:trPr>
          <w:trHeight w:val="81"/>
        </w:trPr>
        <w:tc>
          <w:tcPr>
            <w:tcW w:w="4015" w:type="dxa"/>
            <w:noWrap/>
            <w:vAlign w:val="bottom"/>
            <w:hideMark/>
          </w:tcPr>
          <w:p w14:paraId="38BA02C7"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7E73DD">
              <w:rPr>
                <w:rFonts w:ascii="Times New Roman" w:eastAsia="Times New Roman" w:hAnsi="Times New Roman" w:cs="Times New Roman"/>
                <w:b/>
                <w:color w:val="000000"/>
                <w:kern w:val="0"/>
                <w:sz w:val="20"/>
                <w:szCs w:val="20"/>
                <w:lang w:val="ru-RU" w:eastAsia="ru-RU"/>
                <w14:ligatures w14:val="none"/>
              </w:rPr>
              <w:t>деятельности</w:t>
            </w:r>
            <w:r w:rsidRPr="007E73DD">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hideMark/>
          </w:tcPr>
          <w:p w14:paraId="530951C0"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11348754,1</w:t>
            </w:r>
          </w:p>
        </w:tc>
        <w:tc>
          <w:tcPr>
            <w:tcW w:w="1356" w:type="dxa"/>
            <w:vAlign w:val="bottom"/>
            <w:hideMark/>
          </w:tcPr>
          <w:p w14:paraId="27921B34" w14:textId="77777777" w:rsidR="007E73DD" w:rsidRPr="007E73DD" w:rsidRDefault="007E73DD" w:rsidP="007E73D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13980508,6</w:t>
            </w:r>
          </w:p>
        </w:tc>
        <w:tc>
          <w:tcPr>
            <w:tcW w:w="1479" w:type="dxa"/>
            <w:noWrap/>
            <w:vAlign w:val="bottom"/>
            <w:hideMark/>
          </w:tcPr>
          <w:p w14:paraId="2B2A554F"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58,0</w:t>
            </w:r>
          </w:p>
        </w:tc>
        <w:tc>
          <w:tcPr>
            <w:tcW w:w="1417" w:type="dxa"/>
            <w:vAlign w:val="bottom"/>
            <w:hideMark/>
          </w:tcPr>
          <w:p w14:paraId="1217931D" w14:textId="77777777" w:rsidR="007E73DD" w:rsidRPr="007E73DD" w:rsidRDefault="007E73DD" w:rsidP="007E73D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48,5</w:t>
            </w:r>
          </w:p>
        </w:tc>
      </w:tr>
      <w:tr w:rsidR="007E73DD" w:rsidRPr="007E73DD" w14:paraId="2311E31D" w14:textId="77777777" w:rsidTr="006E2F1D">
        <w:trPr>
          <w:trHeight w:val="81"/>
        </w:trPr>
        <w:tc>
          <w:tcPr>
            <w:tcW w:w="4015" w:type="dxa"/>
            <w:noWrap/>
            <w:vAlign w:val="bottom"/>
            <w:hideMark/>
          </w:tcPr>
          <w:p w14:paraId="448563EE"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hideMark/>
          </w:tcPr>
          <w:p w14:paraId="4C57778E"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3005956,0</w:t>
            </w:r>
          </w:p>
        </w:tc>
        <w:tc>
          <w:tcPr>
            <w:tcW w:w="1356" w:type="dxa"/>
            <w:vAlign w:val="bottom"/>
            <w:hideMark/>
          </w:tcPr>
          <w:p w14:paraId="5292511C"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4841615,6</w:t>
            </w:r>
          </w:p>
        </w:tc>
        <w:tc>
          <w:tcPr>
            <w:tcW w:w="1479" w:type="dxa"/>
            <w:noWrap/>
            <w:vAlign w:val="bottom"/>
            <w:hideMark/>
          </w:tcPr>
          <w:p w14:paraId="523E86CC"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15,4</w:t>
            </w:r>
          </w:p>
        </w:tc>
        <w:tc>
          <w:tcPr>
            <w:tcW w:w="1417" w:type="dxa"/>
            <w:vAlign w:val="bottom"/>
            <w:hideMark/>
          </w:tcPr>
          <w:p w14:paraId="43C621F7"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16,8</w:t>
            </w:r>
          </w:p>
        </w:tc>
      </w:tr>
      <w:tr w:rsidR="007E73DD" w:rsidRPr="007E73DD" w14:paraId="687E1A9D" w14:textId="77777777" w:rsidTr="006E2F1D">
        <w:trPr>
          <w:trHeight w:val="81"/>
        </w:trPr>
        <w:tc>
          <w:tcPr>
            <w:tcW w:w="4015" w:type="dxa"/>
            <w:noWrap/>
            <w:vAlign w:val="bottom"/>
            <w:hideMark/>
          </w:tcPr>
          <w:p w14:paraId="004295F9"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hideMark/>
          </w:tcPr>
          <w:p w14:paraId="15801B0C"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2260811,4</w:t>
            </w:r>
          </w:p>
        </w:tc>
        <w:tc>
          <w:tcPr>
            <w:tcW w:w="1356" w:type="dxa"/>
            <w:vAlign w:val="bottom"/>
            <w:hideMark/>
          </w:tcPr>
          <w:p w14:paraId="6E9A4791"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2575606,6</w:t>
            </w:r>
          </w:p>
        </w:tc>
        <w:tc>
          <w:tcPr>
            <w:tcW w:w="1479" w:type="dxa"/>
            <w:noWrap/>
            <w:vAlign w:val="bottom"/>
            <w:hideMark/>
          </w:tcPr>
          <w:p w14:paraId="2FB87454"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w:t>
            </w:r>
            <w:r w:rsidRPr="007E73DD">
              <w:rPr>
                <w:rFonts w:ascii="Times New Roman" w:eastAsia="Times New Roman" w:hAnsi="Times New Roman" w:cs="Times New Roman"/>
                <w:color w:val="000000"/>
                <w:kern w:val="0"/>
                <w:sz w:val="20"/>
                <w:szCs w:val="20"/>
                <w:lang w:val="ky-KG" w:eastAsia="ru-RU"/>
                <w14:ligatures w14:val="none"/>
              </w:rPr>
              <w:t>1,5</w:t>
            </w:r>
          </w:p>
        </w:tc>
        <w:tc>
          <w:tcPr>
            <w:tcW w:w="1417" w:type="dxa"/>
            <w:vAlign w:val="bottom"/>
            <w:hideMark/>
          </w:tcPr>
          <w:p w14:paraId="525380B9"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8,9</w:t>
            </w:r>
          </w:p>
        </w:tc>
      </w:tr>
      <w:tr w:rsidR="007E73DD" w:rsidRPr="007E73DD" w14:paraId="54087404" w14:textId="77777777" w:rsidTr="006E2F1D">
        <w:trPr>
          <w:trHeight w:val="81"/>
        </w:trPr>
        <w:tc>
          <w:tcPr>
            <w:tcW w:w="4015" w:type="dxa"/>
            <w:noWrap/>
            <w:vAlign w:val="bottom"/>
            <w:hideMark/>
          </w:tcPr>
          <w:p w14:paraId="48CFD7F8"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hideMark/>
          </w:tcPr>
          <w:p w14:paraId="689D2440"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2036451,6</w:t>
            </w:r>
          </w:p>
        </w:tc>
        <w:tc>
          <w:tcPr>
            <w:tcW w:w="1356" w:type="dxa"/>
            <w:vAlign w:val="bottom"/>
            <w:hideMark/>
          </w:tcPr>
          <w:p w14:paraId="6F849F50"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2164359,7</w:t>
            </w:r>
          </w:p>
        </w:tc>
        <w:tc>
          <w:tcPr>
            <w:tcW w:w="1479" w:type="dxa"/>
            <w:noWrap/>
            <w:vAlign w:val="bottom"/>
            <w:hideMark/>
          </w:tcPr>
          <w:p w14:paraId="4DE0A7C3"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w:t>
            </w:r>
            <w:r w:rsidRPr="007E73DD">
              <w:rPr>
                <w:rFonts w:ascii="Times New Roman" w:eastAsia="Times New Roman" w:hAnsi="Times New Roman" w:cs="Times New Roman"/>
                <w:color w:val="000000"/>
                <w:kern w:val="0"/>
                <w:sz w:val="20"/>
                <w:szCs w:val="20"/>
                <w:lang w:val="ky-KG" w:eastAsia="ru-RU"/>
                <w14:ligatures w14:val="none"/>
              </w:rPr>
              <w:t>0,4</w:t>
            </w:r>
          </w:p>
        </w:tc>
        <w:tc>
          <w:tcPr>
            <w:tcW w:w="1417" w:type="dxa"/>
            <w:vAlign w:val="bottom"/>
            <w:hideMark/>
          </w:tcPr>
          <w:p w14:paraId="3E90CCAA"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7,5</w:t>
            </w:r>
          </w:p>
        </w:tc>
      </w:tr>
      <w:tr w:rsidR="007E73DD" w:rsidRPr="007E73DD" w14:paraId="7F9D470A" w14:textId="77777777" w:rsidTr="006E2F1D">
        <w:trPr>
          <w:trHeight w:val="81"/>
        </w:trPr>
        <w:tc>
          <w:tcPr>
            <w:tcW w:w="4015" w:type="dxa"/>
            <w:noWrap/>
            <w:vAlign w:val="bottom"/>
            <w:hideMark/>
          </w:tcPr>
          <w:p w14:paraId="6357AA9F"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hideMark/>
          </w:tcPr>
          <w:p w14:paraId="3539888E"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2144820,4</w:t>
            </w:r>
          </w:p>
        </w:tc>
        <w:tc>
          <w:tcPr>
            <w:tcW w:w="1356" w:type="dxa"/>
            <w:vAlign w:val="bottom"/>
            <w:hideMark/>
          </w:tcPr>
          <w:p w14:paraId="7B386D8C"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2277473,0</w:t>
            </w:r>
          </w:p>
        </w:tc>
        <w:tc>
          <w:tcPr>
            <w:tcW w:w="1479" w:type="dxa"/>
            <w:noWrap/>
            <w:vAlign w:val="bottom"/>
            <w:hideMark/>
          </w:tcPr>
          <w:p w14:paraId="3ECF9C61"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en-US" w:eastAsia="ru-RU"/>
                <w14:ligatures w14:val="none"/>
              </w:rPr>
              <w:t>1</w:t>
            </w:r>
            <w:r w:rsidRPr="007E73DD">
              <w:rPr>
                <w:rFonts w:ascii="Times New Roman" w:eastAsia="Times New Roman" w:hAnsi="Times New Roman" w:cs="Times New Roman"/>
                <w:color w:val="000000"/>
                <w:kern w:val="0"/>
                <w:sz w:val="20"/>
                <w:szCs w:val="20"/>
                <w:lang w:val="ky-KG" w:eastAsia="ru-RU"/>
                <w14:ligatures w14:val="none"/>
              </w:rPr>
              <w:t>1,0</w:t>
            </w:r>
          </w:p>
        </w:tc>
        <w:tc>
          <w:tcPr>
            <w:tcW w:w="1417" w:type="dxa"/>
            <w:vAlign w:val="bottom"/>
            <w:hideMark/>
          </w:tcPr>
          <w:p w14:paraId="3DAF0D48"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7,9</w:t>
            </w:r>
          </w:p>
        </w:tc>
      </w:tr>
      <w:tr w:rsidR="007E73DD" w:rsidRPr="007E73DD" w14:paraId="2A1C376A" w14:textId="77777777" w:rsidTr="006E2F1D">
        <w:trPr>
          <w:trHeight w:val="81"/>
        </w:trPr>
        <w:tc>
          <w:tcPr>
            <w:tcW w:w="4015" w:type="dxa"/>
            <w:noWrap/>
            <w:vAlign w:val="bottom"/>
            <w:hideMark/>
          </w:tcPr>
          <w:p w14:paraId="4FBB3A33" w14:textId="77777777" w:rsidR="007E73DD" w:rsidRPr="007E73DD" w:rsidRDefault="007E73DD" w:rsidP="007E73D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hideMark/>
          </w:tcPr>
          <w:p w14:paraId="5CB4A233"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1900714,7</w:t>
            </w:r>
          </w:p>
        </w:tc>
        <w:tc>
          <w:tcPr>
            <w:tcW w:w="1356" w:type="dxa"/>
            <w:vAlign w:val="bottom"/>
            <w:hideMark/>
          </w:tcPr>
          <w:p w14:paraId="18BF590B"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2121453,7</w:t>
            </w:r>
          </w:p>
        </w:tc>
        <w:tc>
          <w:tcPr>
            <w:tcW w:w="1479" w:type="dxa"/>
            <w:noWrap/>
            <w:vAlign w:val="bottom"/>
            <w:hideMark/>
          </w:tcPr>
          <w:p w14:paraId="7FC7BEA7"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9,7</w:t>
            </w:r>
          </w:p>
        </w:tc>
        <w:tc>
          <w:tcPr>
            <w:tcW w:w="1417" w:type="dxa"/>
            <w:vAlign w:val="bottom"/>
            <w:hideMark/>
          </w:tcPr>
          <w:p w14:paraId="2CEA0DB2"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7,4</w:t>
            </w:r>
          </w:p>
        </w:tc>
      </w:tr>
      <w:tr w:rsidR="007E73DD" w:rsidRPr="007E73DD" w14:paraId="44BD3E5E" w14:textId="77777777" w:rsidTr="006E2F1D">
        <w:trPr>
          <w:trHeight w:val="81"/>
        </w:trPr>
        <w:tc>
          <w:tcPr>
            <w:tcW w:w="4015" w:type="dxa"/>
            <w:noWrap/>
            <w:vAlign w:val="bottom"/>
            <w:hideMark/>
          </w:tcPr>
          <w:p w14:paraId="17869781" w14:textId="77777777" w:rsidR="007E73DD" w:rsidRPr="007E73DD" w:rsidRDefault="007E73DD" w:rsidP="007E73DD">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216EF9F8" w14:textId="77777777" w:rsidR="007E73DD" w:rsidRPr="007E73DD" w:rsidRDefault="007E73DD" w:rsidP="007E73DD">
            <w:pPr>
              <w:spacing w:after="0" w:line="276" w:lineRule="auto"/>
              <w:ind w:left="284" w:firstLine="142"/>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нефинансовых активов</w:t>
            </w:r>
            <w:r w:rsidRPr="007E73DD">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hideMark/>
          </w:tcPr>
          <w:p w14:paraId="39786B39"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8232662,7</w:t>
            </w:r>
          </w:p>
        </w:tc>
        <w:tc>
          <w:tcPr>
            <w:tcW w:w="1356" w:type="dxa"/>
            <w:vAlign w:val="bottom"/>
            <w:hideMark/>
          </w:tcPr>
          <w:p w14:paraId="5BB63229"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14853664,9</w:t>
            </w:r>
          </w:p>
        </w:tc>
        <w:tc>
          <w:tcPr>
            <w:tcW w:w="1479" w:type="dxa"/>
            <w:noWrap/>
            <w:vAlign w:val="bottom"/>
            <w:hideMark/>
          </w:tcPr>
          <w:p w14:paraId="77AF4188"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42,0</w:t>
            </w:r>
          </w:p>
        </w:tc>
        <w:tc>
          <w:tcPr>
            <w:tcW w:w="1417" w:type="dxa"/>
            <w:vAlign w:val="bottom"/>
            <w:hideMark/>
          </w:tcPr>
          <w:p w14:paraId="1971FB2A"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51,5</w:t>
            </w:r>
          </w:p>
        </w:tc>
      </w:tr>
      <w:tr w:rsidR="007E73DD" w:rsidRPr="007E73DD" w14:paraId="661FE1E4" w14:textId="77777777" w:rsidTr="006E2F1D">
        <w:trPr>
          <w:trHeight w:val="81"/>
        </w:trPr>
        <w:tc>
          <w:tcPr>
            <w:tcW w:w="4015" w:type="dxa"/>
            <w:tcBorders>
              <w:top w:val="nil"/>
              <w:left w:val="nil"/>
              <w:bottom w:val="single" w:sz="8" w:space="0" w:color="auto"/>
              <w:right w:val="nil"/>
            </w:tcBorders>
            <w:noWrap/>
            <w:vAlign w:val="bottom"/>
            <w:hideMark/>
          </w:tcPr>
          <w:p w14:paraId="2B0E7A43"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Дефицит</w:t>
            </w:r>
            <w:r w:rsidRPr="007E73DD">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65751535"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-516363,3</w:t>
            </w:r>
          </w:p>
        </w:tc>
        <w:tc>
          <w:tcPr>
            <w:tcW w:w="1356" w:type="dxa"/>
            <w:tcBorders>
              <w:top w:val="nil"/>
              <w:left w:val="nil"/>
              <w:bottom w:val="single" w:sz="8" w:space="0" w:color="auto"/>
              <w:right w:val="nil"/>
            </w:tcBorders>
            <w:vAlign w:val="bottom"/>
            <w:hideMark/>
          </w:tcPr>
          <w:p w14:paraId="57BB8D49" w14:textId="77777777" w:rsidR="007E73DD" w:rsidRPr="007E73DD" w:rsidRDefault="007E73DD" w:rsidP="007E73DD">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5557557,5</w:t>
            </w:r>
          </w:p>
        </w:tc>
        <w:tc>
          <w:tcPr>
            <w:tcW w:w="1479" w:type="dxa"/>
            <w:tcBorders>
              <w:top w:val="nil"/>
              <w:left w:val="nil"/>
              <w:bottom w:val="single" w:sz="8" w:space="0" w:color="auto"/>
              <w:right w:val="nil"/>
            </w:tcBorders>
            <w:noWrap/>
            <w:vAlign w:val="bottom"/>
            <w:hideMark/>
          </w:tcPr>
          <w:p w14:paraId="51280D19"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088B6149" w14:textId="77777777" w:rsidR="007E73DD" w:rsidRPr="007E73DD" w:rsidRDefault="007E73DD" w:rsidP="007E73DD">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w:t>
            </w:r>
          </w:p>
        </w:tc>
      </w:tr>
    </w:tbl>
    <w:p w14:paraId="7029E6C1" w14:textId="77777777" w:rsidR="007E73DD" w:rsidRPr="007E73DD" w:rsidRDefault="007E73DD" w:rsidP="007E73DD">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12866EC8"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7E73DD">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январе-ноябре 2024г. исполнена в сумме 246890,3 млн. сомов, что </w:t>
      </w:r>
      <w:r w:rsidRPr="007E73DD">
        <w:rPr>
          <w:rFonts w:ascii="Times New Roman" w:eastAsia="Times New Roman" w:hAnsi="Times New Roman" w:cs="Times New Roman"/>
          <w:color w:val="000000"/>
          <w:kern w:val="0"/>
          <w:sz w:val="24"/>
          <w:szCs w:val="24"/>
          <w:lang w:val="ky-KG" w:eastAsia="ru-RU"/>
          <w14:ligatures w14:val="none"/>
        </w:rPr>
        <w:t xml:space="preserve">на 22,3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больше, </w:t>
      </w:r>
      <w:proofErr w:type="spellStart"/>
      <w:r w:rsidRPr="007E73DD">
        <w:rPr>
          <w:rFonts w:ascii="Times New Roman" w:eastAsia="Times New Roman" w:hAnsi="Times New Roman" w:cs="Times New Roman"/>
          <w:color w:val="000000"/>
          <w:kern w:val="0"/>
          <w:sz w:val="24"/>
          <w:szCs w:val="24"/>
          <w:lang w:val="ky-KG" w:eastAsia="ru-RU"/>
          <w14:ligatures w14:val="none"/>
        </w:rPr>
        <w:t>чем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январе-ноябре </w:t>
      </w:r>
      <w:r w:rsidRPr="007E73DD">
        <w:rPr>
          <w:rFonts w:ascii="Times New Roman" w:eastAsia="Times New Roman" w:hAnsi="Times New Roman" w:cs="Times New Roman"/>
          <w:color w:val="000000"/>
          <w:kern w:val="0"/>
          <w:sz w:val="24"/>
          <w:szCs w:val="24"/>
          <w:lang w:val="ky-KG" w:eastAsia="ru-RU"/>
          <w14:ligatures w14:val="none"/>
        </w:rPr>
        <w:t>2023</w:t>
      </w:r>
      <w:r w:rsidRPr="007E73DD">
        <w:rPr>
          <w:rFonts w:ascii="Times New Roman" w:eastAsia="Times New Roman" w:hAnsi="Times New Roman" w:cs="Times New Roman"/>
          <w:color w:val="000000"/>
          <w:kern w:val="0"/>
          <w:sz w:val="24"/>
          <w:szCs w:val="24"/>
          <w:lang w:val="ru-RU" w:eastAsia="ru-RU"/>
          <w14:ligatures w14:val="none"/>
        </w:rPr>
        <w:t xml:space="preserve">г. </w:t>
      </w:r>
    </w:p>
    <w:p w14:paraId="4A549B17" w14:textId="77777777" w:rsid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7E73DD">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январе-ноябре 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г</w:t>
      </w:r>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составили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89617,3 млн. сомов и </w:t>
      </w:r>
      <w:r w:rsidRPr="007E73DD">
        <w:rPr>
          <w:rFonts w:ascii="Times New Roman" w:eastAsia="Times New Roman" w:hAnsi="Times New Roman" w:cs="Times New Roman"/>
          <w:color w:val="000000"/>
          <w:kern w:val="0"/>
          <w:sz w:val="24"/>
          <w:szCs w:val="24"/>
          <w:lang w:val="ru-RU" w:eastAsia="ru-RU"/>
          <w14:ligatures w14:val="none"/>
        </w:rPr>
        <w:t xml:space="preserve">увеличились </w:t>
      </w:r>
      <w:r w:rsidRPr="007E73DD">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7E73DD">
        <w:rPr>
          <w:rFonts w:ascii="Times New Roman" w:eastAsia="Times New Roman" w:hAnsi="Times New Roman" w:cs="Times New Roman"/>
          <w:color w:val="000000"/>
          <w:kern w:val="0"/>
          <w:sz w:val="24"/>
          <w:szCs w:val="24"/>
          <w:lang w:val="ky-KG" w:eastAsia="ru-RU"/>
          <w14:ligatures w14:val="none"/>
        </w:rPr>
        <w:t>сравнению</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7E73DD">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периодом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прошлого</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года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на 2,7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w:t>
      </w:r>
    </w:p>
    <w:p w14:paraId="0CC18E1F"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5E1B486D"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0D4A4710"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6F149960" w14:textId="77777777" w:rsidR="00D26977"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16887804" w14:textId="77777777" w:rsidR="00D26977" w:rsidRPr="007E73DD" w:rsidRDefault="00D26977"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3BE3C23C"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B9F5C5A"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lastRenderedPageBreak/>
        <w:t>Таблица</w:t>
      </w:r>
      <w:r w:rsidRPr="007E73DD">
        <w:rPr>
          <w:rFonts w:ascii="Times New Roman" w:eastAsia="Times New Roman" w:hAnsi="Times New Roman" w:cs="Times New Roman"/>
          <w:b/>
          <w:color w:val="000000"/>
          <w:kern w:val="0"/>
          <w:sz w:val="24"/>
          <w:szCs w:val="24"/>
          <w:lang w:val="ky-KG" w:eastAsia="ru-RU"/>
          <w14:ligatures w14:val="none"/>
        </w:rPr>
        <w:t xml:space="preserve"> 53</w:t>
      </w:r>
      <w:r w:rsidRPr="007E73DD">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7E73DD">
        <w:rPr>
          <w:rFonts w:ascii="Times New Roman" w:eastAsia="Times New Roman" w:hAnsi="Times New Roman" w:cs="Times New Roman"/>
          <w:color w:val="000000"/>
          <w:kern w:val="0"/>
          <w:sz w:val="24"/>
          <w:szCs w:val="24"/>
          <w:lang w:val="ru-RU" w:eastAsia="ru-RU"/>
          <w14:ligatures w14:val="none"/>
        </w:rPr>
        <w:t>(тыс. сомов)</w:t>
      </w:r>
    </w:p>
    <w:p w14:paraId="1BA6B965"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Borders>
          <w:top w:val="single" w:sz="8" w:space="0" w:color="auto"/>
        </w:tblBorders>
        <w:tblLayout w:type="fixed"/>
        <w:tblLook w:val="01E0" w:firstRow="1" w:lastRow="1" w:firstColumn="1" w:lastColumn="1" w:noHBand="0" w:noVBand="0"/>
      </w:tblPr>
      <w:tblGrid>
        <w:gridCol w:w="2674"/>
        <w:gridCol w:w="1829"/>
        <w:gridCol w:w="1831"/>
        <w:gridCol w:w="1687"/>
        <w:gridCol w:w="1624"/>
      </w:tblGrid>
      <w:tr w:rsidR="007E73DD" w:rsidRPr="007E73DD" w14:paraId="10B79CAE" w14:textId="77777777" w:rsidTr="006E2F1D">
        <w:trPr>
          <w:trHeight w:val="320"/>
          <w:tblHeader/>
        </w:trPr>
        <w:tc>
          <w:tcPr>
            <w:tcW w:w="2672" w:type="dxa"/>
            <w:vMerge w:val="restart"/>
            <w:tcBorders>
              <w:top w:val="single" w:sz="6" w:space="0" w:color="auto"/>
              <w:left w:val="nil"/>
              <w:bottom w:val="single" w:sz="8" w:space="0" w:color="auto"/>
              <w:right w:val="nil"/>
            </w:tcBorders>
          </w:tcPr>
          <w:p w14:paraId="66232338" w14:textId="77777777" w:rsidR="007E73DD" w:rsidRPr="007E73DD" w:rsidRDefault="007E73DD" w:rsidP="007E73DD">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58" w:type="dxa"/>
            <w:gridSpan w:val="2"/>
            <w:tcBorders>
              <w:top w:val="single" w:sz="6" w:space="0" w:color="auto"/>
              <w:left w:val="nil"/>
              <w:bottom w:val="single" w:sz="4" w:space="0" w:color="auto"/>
              <w:right w:val="nil"/>
            </w:tcBorders>
            <w:hideMark/>
          </w:tcPr>
          <w:p w14:paraId="6D0AF8C7"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b/>
                <w:iCs/>
                <w:kern w:val="0"/>
                <w:sz w:val="20"/>
                <w:szCs w:val="20"/>
                <w:lang w:val="ru-RU" w:eastAsia="ru-RU"/>
                <w14:ligatures w14:val="none"/>
              </w:rPr>
              <w:t xml:space="preserve">Доходы </w:t>
            </w:r>
          </w:p>
        </w:tc>
        <w:tc>
          <w:tcPr>
            <w:tcW w:w="3309" w:type="dxa"/>
            <w:gridSpan w:val="2"/>
            <w:tcBorders>
              <w:top w:val="single" w:sz="6" w:space="0" w:color="auto"/>
              <w:left w:val="nil"/>
              <w:bottom w:val="single" w:sz="4" w:space="0" w:color="auto"/>
              <w:right w:val="nil"/>
            </w:tcBorders>
            <w:hideMark/>
          </w:tcPr>
          <w:p w14:paraId="58F6D78A" w14:textId="77777777" w:rsidR="007E73DD" w:rsidRPr="007E73DD" w:rsidRDefault="007E73DD" w:rsidP="007E73D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7E73DD">
              <w:rPr>
                <w:rFonts w:ascii="Times New Roman" w:eastAsia="Times New Roman" w:hAnsi="Times New Roman" w:cs="Times New Roman"/>
                <w:b/>
                <w:iCs/>
                <w:kern w:val="0"/>
                <w:sz w:val="20"/>
                <w:szCs w:val="20"/>
                <w:lang w:val="ru-RU" w:eastAsia="ru-RU"/>
                <w14:ligatures w14:val="none"/>
              </w:rPr>
              <w:t xml:space="preserve">Расходы </w:t>
            </w:r>
          </w:p>
        </w:tc>
      </w:tr>
      <w:tr w:rsidR="007E73DD" w:rsidRPr="007E73DD" w14:paraId="3A0685CB" w14:textId="77777777" w:rsidTr="006E2F1D">
        <w:trPr>
          <w:trHeight w:val="133"/>
          <w:tblHeader/>
        </w:trPr>
        <w:tc>
          <w:tcPr>
            <w:tcW w:w="2672" w:type="dxa"/>
            <w:vMerge/>
            <w:tcBorders>
              <w:top w:val="single" w:sz="6" w:space="0" w:color="auto"/>
              <w:left w:val="nil"/>
              <w:bottom w:val="single" w:sz="8" w:space="0" w:color="auto"/>
              <w:right w:val="nil"/>
            </w:tcBorders>
            <w:vAlign w:val="center"/>
            <w:hideMark/>
          </w:tcPr>
          <w:p w14:paraId="6F0286FD" w14:textId="77777777" w:rsidR="007E73DD" w:rsidRPr="007E73DD" w:rsidRDefault="007E73DD" w:rsidP="007E73DD">
            <w:pPr>
              <w:spacing w:after="0" w:line="276" w:lineRule="auto"/>
              <w:rPr>
                <w:rFonts w:ascii="Times New Roman" w:eastAsia="Times New Roman" w:hAnsi="Times New Roman" w:cs="Times New Roman"/>
                <w:b/>
                <w:iCs/>
                <w:kern w:val="0"/>
                <w:sz w:val="20"/>
                <w:szCs w:val="20"/>
                <w:lang w:val="ru-RU" w:eastAsia="ru-RU"/>
                <w14:ligatures w14:val="none"/>
              </w:rPr>
            </w:pPr>
          </w:p>
        </w:tc>
        <w:tc>
          <w:tcPr>
            <w:tcW w:w="1828" w:type="dxa"/>
            <w:tcBorders>
              <w:top w:val="single" w:sz="4" w:space="0" w:color="auto"/>
              <w:left w:val="nil"/>
              <w:bottom w:val="single" w:sz="8" w:space="0" w:color="auto"/>
              <w:right w:val="nil"/>
            </w:tcBorders>
            <w:hideMark/>
          </w:tcPr>
          <w:p w14:paraId="4F019890" w14:textId="77777777" w:rsidR="007E73DD" w:rsidRPr="007E73DD" w:rsidRDefault="007E73DD" w:rsidP="007E73DD">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ru-RU" w:eastAsia="ru-RU"/>
                <w14:ligatures w14:val="none"/>
              </w:rPr>
              <w:t>202</w:t>
            </w:r>
            <w:r w:rsidRPr="007E73DD">
              <w:rPr>
                <w:rFonts w:ascii="Times New Roman" w:eastAsia="Times New Roman" w:hAnsi="Times New Roman" w:cs="Times New Roman"/>
                <w:b/>
                <w:iCs/>
                <w:kern w:val="0"/>
                <w:sz w:val="20"/>
                <w:szCs w:val="20"/>
                <w:lang w:val="ky-KG" w:eastAsia="ru-RU"/>
                <w14:ligatures w14:val="none"/>
              </w:rPr>
              <w:t>3</w:t>
            </w:r>
          </w:p>
        </w:tc>
        <w:tc>
          <w:tcPr>
            <w:tcW w:w="1830" w:type="dxa"/>
            <w:tcBorders>
              <w:top w:val="single" w:sz="4" w:space="0" w:color="auto"/>
              <w:left w:val="nil"/>
              <w:bottom w:val="single" w:sz="8" w:space="0" w:color="auto"/>
              <w:right w:val="nil"/>
            </w:tcBorders>
            <w:hideMark/>
          </w:tcPr>
          <w:p w14:paraId="0B46A182" w14:textId="77777777" w:rsidR="007E73DD" w:rsidRPr="007E73DD" w:rsidRDefault="007E73DD" w:rsidP="007E73DD">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7E73DD">
              <w:rPr>
                <w:rFonts w:ascii="Times New Roman" w:eastAsia="Times New Roman" w:hAnsi="Times New Roman" w:cs="Times New Roman"/>
                <w:b/>
                <w:iCs/>
                <w:spacing w:val="-8"/>
                <w:kern w:val="0"/>
                <w:sz w:val="20"/>
                <w:szCs w:val="20"/>
                <w:lang w:val="ru-RU" w:eastAsia="ru-RU"/>
                <w14:ligatures w14:val="none"/>
              </w:rPr>
              <w:t>202</w:t>
            </w:r>
            <w:r w:rsidRPr="007E73DD">
              <w:rPr>
                <w:rFonts w:ascii="Times New Roman" w:eastAsia="Times New Roman" w:hAnsi="Times New Roman" w:cs="Times New Roman"/>
                <w:b/>
                <w:iCs/>
                <w:spacing w:val="-8"/>
                <w:kern w:val="0"/>
                <w:sz w:val="20"/>
                <w:szCs w:val="20"/>
                <w:lang w:val="ky-KG" w:eastAsia="ru-RU"/>
                <w14:ligatures w14:val="none"/>
              </w:rPr>
              <w:t>4</w:t>
            </w:r>
          </w:p>
        </w:tc>
        <w:tc>
          <w:tcPr>
            <w:tcW w:w="1686" w:type="dxa"/>
            <w:tcBorders>
              <w:top w:val="single" w:sz="4" w:space="0" w:color="auto"/>
              <w:left w:val="nil"/>
              <w:bottom w:val="single" w:sz="8" w:space="0" w:color="auto"/>
              <w:right w:val="nil"/>
            </w:tcBorders>
            <w:hideMark/>
          </w:tcPr>
          <w:p w14:paraId="2FAEBFDC" w14:textId="77777777" w:rsidR="007E73DD" w:rsidRPr="007E73DD" w:rsidRDefault="007E73DD" w:rsidP="007E73DD">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ru-RU" w:eastAsia="ru-RU"/>
                <w14:ligatures w14:val="none"/>
              </w:rPr>
              <w:t>202</w:t>
            </w:r>
            <w:r w:rsidRPr="007E73DD">
              <w:rPr>
                <w:rFonts w:ascii="Times New Roman" w:eastAsia="Times New Roman" w:hAnsi="Times New Roman" w:cs="Times New Roman"/>
                <w:b/>
                <w:iCs/>
                <w:kern w:val="0"/>
                <w:sz w:val="20"/>
                <w:szCs w:val="20"/>
                <w:lang w:val="ky-KG" w:eastAsia="ru-RU"/>
                <w14:ligatures w14:val="none"/>
              </w:rPr>
              <w:t>3</w:t>
            </w:r>
          </w:p>
        </w:tc>
        <w:tc>
          <w:tcPr>
            <w:tcW w:w="1623" w:type="dxa"/>
            <w:tcBorders>
              <w:top w:val="single" w:sz="4" w:space="0" w:color="auto"/>
              <w:left w:val="nil"/>
              <w:bottom w:val="single" w:sz="8" w:space="0" w:color="auto"/>
              <w:right w:val="nil"/>
            </w:tcBorders>
            <w:hideMark/>
          </w:tcPr>
          <w:p w14:paraId="5E032746" w14:textId="77777777" w:rsidR="007E73DD" w:rsidRPr="007E73DD" w:rsidRDefault="007E73DD" w:rsidP="007E73DD">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7E73DD">
              <w:rPr>
                <w:rFonts w:ascii="Times New Roman" w:eastAsia="Times New Roman" w:hAnsi="Times New Roman" w:cs="Times New Roman"/>
                <w:b/>
                <w:iCs/>
                <w:spacing w:val="-8"/>
                <w:kern w:val="0"/>
                <w:sz w:val="20"/>
                <w:szCs w:val="20"/>
                <w:lang w:val="ru-RU" w:eastAsia="ru-RU"/>
                <w14:ligatures w14:val="none"/>
              </w:rPr>
              <w:t>202</w:t>
            </w:r>
            <w:r w:rsidRPr="007E73DD">
              <w:rPr>
                <w:rFonts w:ascii="Times New Roman" w:eastAsia="Times New Roman" w:hAnsi="Times New Roman" w:cs="Times New Roman"/>
                <w:b/>
                <w:iCs/>
                <w:spacing w:val="-8"/>
                <w:kern w:val="0"/>
                <w:sz w:val="20"/>
                <w:szCs w:val="20"/>
                <w:lang w:val="ky-KG" w:eastAsia="ru-RU"/>
                <w14:ligatures w14:val="none"/>
              </w:rPr>
              <w:t>4</w:t>
            </w:r>
          </w:p>
        </w:tc>
      </w:tr>
      <w:tr w:rsidR="007E73DD" w:rsidRPr="007E73DD" w14:paraId="631E3556" w14:textId="77777777" w:rsidTr="006E2F1D">
        <w:trPr>
          <w:trHeight w:val="133"/>
          <w:tblHeader/>
        </w:trPr>
        <w:tc>
          <w:tcPr>
            <w:tcW w:w="2672" w:type="dxa"/>
            <w:tcBorders>
              <w:top w:val="nil"/>
              <w:left w:val="nil"/>
              <w:bottom w:val="nil"/>
              <w:right w:val="nil"/>
            </w:tcBorders>
            <w:hideMark/>
          </w:tcPr>
          <w:p w14:paraId="27477CA9"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w:t>
            </w:r>
          </w:p>
          <w:p w14:paraId="7C8636E8"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4"/>
                <w:lang w:val="ru-RU" w:eastAsia="ru-RU"/>
                <w14:ligatures w14:val="none"/>
              </w:rPr>
            </w:pPr>
            <w:r w:rsidRPr="007E73DD">
              <w:rPr>
                <w:rFonts w:ascii="Times New Roman" w:eastAsia="Times New Roman" w:hAnsi="Times New Roman" w:cs="Times New Roman"/>
                <w:color w:val="000000"/>
                <w:kern w:val="0"/>
                <w:sz w:val="20"/>
                <w:szCs w:val="24"/>
                <w:lang w:val="ru-RU" w:eastAsia="ru-RU"/>
                <w14:ligatures w14:val="none"/>
              </w:rPr>
              <w:t>Январь-февраль</w:t>
            </w:r>
          </w:p>
          <w:p w14:paraId="43F5687A"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Январь-март</w:t>
            </w:r>
          </w:p>
        </w:tc>
        <w:tc>
          <w:tcPr>
            <w:tcW w:w="1828" w:type="dxa"/>
            <w:tcBorders>
              <w:top w:val="nil"/>
              <w:left w:val="nil"/>
              <w:bottom w:val="nil"/>
              <w:right w:val="nil"/>
            </w:tcBorders>
            <w:hideMark/>
          </w:tcPr>
          <w:p w14:paraId="38B5F673"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13629441,7</w:t>
            </w:r>
          </w:p>
          <w:p w14:paraId="37BC635C" w14:textId="77777777" w:rsidR="007E73DD" w:rsidRPr="007E73DD" w:rsidRDefault="007E73DD" w:rsidP="007E73DD">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27051886,9          </w:t>
            </w:r>
          </w:p>
          <w:p w14:paraId="513C8222" w14:textId="77777777" w:rsidR="007E73DD" w:rsidRPr="007E73DD" w:rsidRDefault="007E73DD" w:rsidP="007E73DD">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42469232,5</w:t>
            </w:r>
          </w:p>
        </w:tc>
        <w:tc>
          <w:tcPr>
            <w:tcW w:w="1830" w:type="dxa"/>
            <w:tcBorders>
              <w:top w:val="nil"/>
              <w:left w:val="nil"/>
              <w:bottom w:val="nil"/>
              <w:right w:val="nil"/>
            </w:tcBorders>
            <w:hideMark/>
          </w:tcPr>
          <w:p w14:paraId="195937A8"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16766039,8</w:t>
            </w:r>
          </w:p>
          <w:p w14:paraId="0EB8F1B0" w14:textId="77777777" w:rsidR="007E73DD" w:rsidRPr="007E73DD" w:rsidRDefault="007E73DD" w:rsidP="007E73DD">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7E73DD">
              <w:rPr>
                <w:rFonts w:ascii="Times New Roman" w:eastAsia="Times New Roman" w:hAnsi="Times New Roman" w:cs="Times New Roman"/>
                <w:iCs/>
                <w:spacing w:val="-8"/>
                <w:kern w:val="0"/>
                <w:sz w:val="20"/>
                <w:szCs w:val="20"/>
                <w:lang w:val="ky-KG" w:eastAsia="ru-RU"/>
                <w14:ligatures w14:val="none"/>
              </w:rPr>
              <w:t xml:space="preserve">     33772736,9</w:t>
            </w:r>
          </w:p>
          <w:p w14:paraId="681CB59E" w14:textId="77777777" w:rsidR="007E73DD" w:rsidRPr="007E73DD" w:rsidRDefault="007E73DD" w:rsidP="007E73DD">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7E73DD">
              <w:rPr>
                <w:rFonts w:ascii="Times New Roman" w:eastAsia="Times New Roman" w:hAnsi="Times New Roman" w:cs="Times New Roman"/>
                <w:iCs/>
                <w:spacing w:val="-8"/>
                <w:kern w:val="0"/>
                <w:sz w:val="20"/>
                <w:szCs w:val="20"/>
                <w:lang w:val="ky-KG" w:eastAsia="ru-RU"/>
                <w14:ligatures w14:val="none"/>
              </w:rPr>
              <w:t xml:space="preserve">     53972825,9</w:t>
            </w:r>
          </w:p>
        </w:tc>
        <w:tc>
          <w:tcPr>
            <w:tcW w:w="1686" w:type="dxa"/>
            <w:tcBorders>
              <w:top w:val="nil"/>
              <w:left w:val="nil"/>
              <w:bottom w:val="nil"/>
              <w:right w:val="nil"/>
            </w:tcBorders>
            <w:hideMark/>
          </w:tcPr>
          <w:p w14:paraId="30704F95"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3401566,6</w:t>
            </w:r>
          </w:p>
          <w:p w14:paraId="5FA9D128" w14:textId="77777777" w:rsidR="007E73DD" w:rsidRPr="007E73DD" w:rsidRDefault="007E73DD" w:rsidP="007E73DD">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10075704,0</w:t>
            </w:r>
          </w:p>
          <w:p w14:paraId="10C9D70E" w14:textId="77777777" w:rsidR="007E73DD" w:rsidRPr="007E73DD" w:rsidRDefault="007E73DD" w:rsidP="007E73DD">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21497847,4</w:t>
            </w:r>
          </w:p>
        </w:tc>
        <w:tc>
          <w:tcPr>
            <w:tcW w:w="1623" w:type="dxa"/>
            <w:tcBorders>
              <w:top w:val="nil"/>
              <w:left w:val="nil"/>
              <w:bottom w:val="nil"/>
              <w:right w:val="nil"/>
            </w:tcBorders>
            <w:hideMark/>
          </w:tcPr>
          <w:p w14:paraId="2A4C00AA"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4331819,1</w:t>
            </w:r>
          </w:p>
          <w:p w14:paraId="40C245A9" w14:textId="77777777" w:rsidR="007E73DD" w:rsidRPr="007E73DD" w:rsidRDefault="007E73DD" w:rsidP="007E73DD">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7E73DD">
              <w:rPr>
                <w:rFonts w:ascii="Times New Roman" w:eastAsia="Times New Roman" w:hAnsi="Times New Roman" w:cs="Times New Roman"/>
                <w:iCs/>
                <w:spacing w:val="-8"/>
                <w:kern w:val="0"/>
                <w:sz w:val="20"/>
                <w:szCs w:val="20"/>
                <w:lang w:val="ky-KG" w:eastAsia="ru-RU"/>
                <w14:ligatures w14:val="none"/>
              </w:rPr>
              <w:t xml:space="preserve">      10573935,5</w:t>
            </w:r>
          </w:p>
          <w:p w14:paraId="77F73E4E" w14:textId="77777777" w:rsidR="007E73DD" w:rsidRPr="007E73DD" w:rsidRDefault="007E73DD" w:rsidP="007E73DD">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7E73DD">
              <w:rPr>
                <w:rFonts w:ascii="Times New Roman" w:eastAsia="Times New Roman" w:hAnsi="Times New Roman" w:cs="Times New Roman"/>
                <w:iCs/>
                <w:spacing w:val="-8"/>
                <w:kern w:val="0"/>
                <w:sz w:val="20"/>
                <w:szCs w:val="20"/>
                <w:lang w:val="ky-KG" w:eastAsia="ru-RU"/>
                <w14:ligatures w14:val="none"/>
              </w:rPr>
              <w:t xml:space="preserve">      17733524,1</w:t>
            </w:r>
          </w:p>
        </w:tc>
      </w:tr>
      <w:tr w:rsidR="007E73DD" w:rsidRPr="007E73DD" w14:paraId="3929260C" w14:textId="77777777" w:rsidTr="006E2F1D">
        <w:trPr>
          <w:trHeight w:val="133"/>
          <w:tblHeader/>
        </w:trPr>
        <w:tc>
          <w:tcPr>
            <w:tcW w:w="2672" w:type="dxa"/>
            <w:tcBorders>
              <w:top w:val="nil"/>
              <w:left w:val="nil"/>
              <w:bottom w:val="nil"/>
              <w:right w:val="nil"/>
            </w:tcBorders>
            <w:hideMark/>
          </w:tcPr>
          <w:p w14:paraId="18F11FF4"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Январь-апрель</w:t>
            </w:r>
          </w:p>
        </w:tc>
        <w:tc>
          <w:tcPr>
            <w:tcW w:w="1828" w:type="dxa"/>
            <w:tcBorders>
              <w:top w:val="nil"/>
              <w:left w:val="nil"/>
              <w:bottom w:val="nil"/>
              <w:right w:val="nil"/>
            </w:tcBorders>
            <w:hideMark/>
          </w:tcPr>
          <w:p w14:paraId="756382D8"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60134921,4</w:t>
            </w:r>
          </w:p>
        </w:tc>
        <w:tc>
          <w:tcPr>
            <w:tcW w:w="1830" w:type="dxa"/>
            <w:tcBorders>
              <w:top w:val="nil"/>
              <w:left w:val="nil"/>
              <w:bottom w:val="nil"/>
              <w:right w:val="nil"/>
            </w:tcBorders>
            <w:hideMark/>
          </w:tcPr>
          <w:p w14:paraId="059F82F2"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75128122,3</w:t>
            </w:r>
          </w:p>
        </w:tc>
        <w:tc>
          <w:tcPr>
            <w:tcW w:w="1686" w:type="dxa"/>
            <w:tcBorders>
              <w:top w:val="nil"/>
              <w:left w:val="nil"/>
              <w:bottom w:val="nil"/>
              <w:right w:val="nil"/>
            </w:tcBorders>
            <w:hideMark/>
          </w:tcPr>
          <w:p w14:paraId="536F35BC"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29548421,7</w:t>
            </w:r>
          </w:p>
        </w:tc>
        <w:tc>
          <w:tcPr>
            <w:tcW w:w="1623" w:type="dxa"/>
            <w:tcBorders>
              <w:top w:val="nil"/>
              <w:left w:val="nil"/>
              <w:bottom w:val="nil"/>
              <w:right w:val="nil"/>
            </w:tcBorders>
            <w:hideMark/>
          </w:tcPr>
          <w:p w14:paraId="6C6D537F"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26357578,8</w:t>
            </w:r>
          </w:p>
        </w:tc>
      </w:tr>
      <w:tr w:rsidR="007E73DD" w:rsidRPr="007E73DD" w14:paraId="547427E6" w14:textId="77777777" w:rsidTr="006E2F1D">
        <w:trPr>
          <w:trHeight w:val="133"/>
          <w:tblHeader/>
        </w:trPr>
        <w:tc>
          <w:tcPr>
            <w:tcW w:w="2672" w:type="dxa"/>
            <w:tcBorders>
              <w:top w:val="nil"/>
              <w:left w:val="nil"/>
              <w:bottom w:val="nil"/>
              <w:right w:val="nil"/>
            </w:tcBorders>
            <w:hideMark/>
          </w:tcPr>
          <w:p w14:paraId="7AA57E63"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Январь-май</w:t>
            </w:r>
          </w:p>
        </w:tc>
        <w:tc>
          <w:tcPr>
            <w:tcW w:w="1828" w:type="dxa"/>
            <w:tcBorders>
              <w:top w:val="nil"/>
              <w:left w:val="nil"/>
              <w:bottom w:val="nil"/>
              <w:right w:val="nil"/>
            </w:tcBorders>
            <w:hideMark/>
          </w:tcPr>
          <w:p w14:paraId="39EE889D"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84733373,6</w:t>
            </w:r>
          </w:p>
        </w:tc>
        <w:tc>
          <w:tcPr>
            <w:tcW w:w="1830" w:type="dxa"/>
            <w:tcBorders>
              <w:top w:val="nil"/>
              <w:left w:val="nil"/>
              <w:bottom w:val="nil"/>
              <w:right w:val="nil"/>
            </w:tcBorders>
            <w:hideMark/>
          </w:tcPr>
          <w:p w14:paraId="0EFBB133"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104307833,6</w:t>
            </w:r>
          </w:p>
        </w:tc>
        <w:tc>
          <w:tcPr>
            <w:tcW w:w="1686" w:type="dxa"/>
            <w:tcBorders>
              <w:top w:val="nil"/>
              <w:left w:val="nil"/>
              <w:bottom w:val="nil"/>
              <w:right w:val="nil"/>
            </w:tcBorders>
            <w:hideMark/>
          </w:tcPr>
          <w:p w14:paraId="68C9B3E9"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38010000,1</w:t>
            </w:r>
          </w:p>
        </w:tc>
        <w:tc>
          <w:tcPr>
            <w:tcW w:w="1623" w:type="dxa"/>
            <w:tcBorders>
              <w:top w:val="nil"/>
              <w:left w:val="nil"/>
              <w:bottom w:val="nil"/>
              <w:right w:val="nil"/>
            </w:tcBorders>
            <w:hideMark/>
          </w:tcPr>
          <w:p w14:paraId="1D07EF4D"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33058482,1</w:t>
            </w:r>
          </w:p>
        </w:tc>
      </w:tr>
      <w:tr w:rsidR="007E73DD" w:rsidRPr="007E73DD" w14:paraId="64A403E5" w14:textId="77777777" w:rsidTr="006E2F1D">
        <w:trPr>
          <w:trHeight w:val="133"/>
          <w:tblHeader/>
        </w:trPr>
        <w:tc>
          <w:tcPr>
            <w:tcW w:w="2672" w:type="dxa"/>
            <w:tcBorders>
              <w:top w:val="nil"/>
              <w:left w:val="nil"/>
              <w:bottom w:val="nil"/>
              <w:right w:val="nil"/>
            </w:tcBorders>
            <w:hideMark/>
          </w:tcPr>
          <w:p w14:paraId="072B94F9"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Январь-июнь</w:t>
            </w:r>
          </w:p>
        </w:tc>
        <w:tc>
          <w:tcPr>
            <w:tcW w:w="1828" w:type="dxa"/>
            <w:tcBorders>
              <w:top w:val="nil"/>
              <w:left w:val="nil"/>
              <w:bottom w:val="nil"/>
              <w:right w:val="nil"/>
            </w:tcBorders>
            <w:hideMark/>
          </w:tcPr>
          <w:p w14:paraId="2DFED5F2"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103119672,8</w:t>
            </w:r>
          </w:p>
        </w:tc>
        <w:tc>
          <w:tcPr>
            <w:tcW w:w="1830" w:type="dxa"/>
            <w:tcBorders>
              <w:top w:val="nil"/>
              <w:left w:val="nil"/>
              <w:bottom w:val="nil"/>
              <w:right w:val="nil"/>
            </w:tcBorders>
            <w:hideMark/>
          </w:tcPr>
          <w:p w14:paraId="24627550"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126106676,9</w:t>
            </w:r>
          </w:p>
        </w:tc>
        <w:tc>
          <w:tcPr>
            <w:tcW w:w="1686" w:type="dxa"/>
            <w:tcBorders>
              <w:top w:val="nil"/>
              <w:left w:val="nil"/>
              <w:bottom w:val="nil"/>
              <w:right w:val="nil"/>
            </w:tcBorders>
            <w:hideMark/>
          </w:tcPr>
          <w:p w14:paraId="703B5414"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47307139,8</w:t>
            </w:r>
          </w:p>
        </w:tc>
        <w:tc>
          <w:tcPr>
            <w:tcW w:w="1623" w:type="dxa"/>
            <w:tcBorders>
              <w:top w:val="nil"/>
              <w:left w:val="nil"/>
              <w:bottom w:val="nil"/>
              <w:right w:val="nil"/>
            </w:tcBorders>
            <w:hideMark/>
          </w:tcPr>
          <w:p w14:paraId="2F157130"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41846785,2</w:t>
            </w:r>
          </w:p>
        </w:tc>
      </w:tr>
      <w:tr w:rsidR="007E73DD" w:rsidRPr="007E73DD" w14:paraId="7CDAE999" w14:textId="77777777" w:rsidTr="006E2F1D">
        <w:trPr>
          <w:trHeight w:val="133"/>
          <w:tblHeader/>
        </w:trPr>
        <w:tc>
          <w:tcPr>
            <w:tcW w:w="2672" w:type="dxa"/>
            <w:tcBorders>
              <w:top w:val="nil"/>
              <w:left w:val="nil"/>
              <w:bottom w:val="nil"/>
              <w:right w:val="nil"/>
            </w:tcBorders>
            <w:hideMark/>
          </w:tcPr>
          <w:p w14:paraId="033650A5"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Январь-июль</w:t>
            </w:r>
          </w:p>
        </w:tc>
        <w:tc>
          <w:tcPr>
            <w:tcW w:w="1828" w:type="dxa"/>
            <w:tcBorders>
              <w:top w:val="nil"/>
              <w:left w:val="nil"/>
              <w:bottom w:val="nil"/>
              <w:right w:val="nil"/>
            </w:tcBorders>
            <w:hideMark/>
          </w:tcPr>
          <w:p w14:paraId="55C0855C"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122133078,7</w:t>
            </w:r>
          </w:p>
        </w:tc>
        <w:tc>
          <w:tcPr>
            <w:tcW w:w="1830" w:type="dxa"/>
            <w:tcBorders>
              <w:top w:val="nil"/>
              <w:left w:val="nil"/>
              <w:bottom w:val="nil"/>
              <w:right w:val="nil"/>
            </w:tcBorders>
            <w:hideMark/>
          </w:tcPr>
          <w:p w14:paraId="55C8F5D6"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145771380,7</w:t>
            </w:r>
          </w:p>
        </w:tc>
        <w:tc>
          <w:tcPr>
            <w:tcW w:w="1686" w:type="dxa"/>
            <w:tcBorders>
              <w:top w:val="nil"/>
              <w:left w:val="nil"/>
              <w:bottom w:val="nil"/>
              <w:right w:val="nil"/>
            </w:tcBorders>
            <w:hideMark/>
          </w:tcPr>
          <w:p w14:paraId="198BF44D"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58141944,9</w:t>
            </w:r>
          </w:p>
        </w:tc>
        <w:tc>
          <w:tcPr>
            <w:tcW w:w="1623" w:type="dxa"/>
            <w:tcBorders>
              <w:top w:val="nil"/>
              <w:left w:val="nil"/>
              <w:bottom w:val="nil"/>
              <w:right w:val="nil"/>
            </w:tcBorders>
            <w:hideMark/>
          </w:tcPr>
          <w:p w14:paraId="2927F47B"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50777043,8</w:t>
            </w:r>
          </w:p>
        </w:tc>
      </w:tr>
      <w:tr w:rsidR="007E73DD" w:rsidRPr="007E73DD" w14:paraId="30C2E2F5" w14:textId="77777777" w:rsidTr="006E2F1D">
        <w:trPr>
          <w:trHeight w:val="133"/>
          <w:tblHeader/>
        </w:trPr>
        <w:tc>
          <w:tcPr>
            <w:tcW w:w="2672" w:type="dxa"/>
            <w:tcBorders>
              <w:top w:val="nil"/>
              <w:left w:val="nil"/>
              <w:bottom w:val="nil"/>
              <w:right w:val="nil"/>
            </w:tcBorders>
            <w:hideMark/>
          </w:tcPr>
          <w:p w14:paraId="75408764"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Январь-август</w:t>
            </w:r>
          </w:p>
        </w:tc>
        <w:tc>
          <w:tcPr>
            <w:tcW w:w="1828" w:type="dxa"/>
            <w:tcBorders>
              <w:top w:val="nil"/>
              <w:left w:val="nil"/>
              <w:bottom w:val="nil"/>
              <w:right w:val="nil"/>
            </w:tcBorders>
            <w:hideMark/>
          </w:tcPr>
          <w:p w14:paraId="47970E6C"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143579183,4</w:t>
            </w:r>
          </w:p>
        </w:tc>
        <w:tc>
          <w:tcPr>
            <w:tcW w:w="1830" w:type="dxa"/>
            <w:tcBorders>
              <w:top w:val="nil"/>
              <w:left w:val="nil"/>
              <w:bottom w:val="nil"/>
              <w:right w:val="nil"/>
            </w:tcBorders>
            <w:hideMark/>
          </w:tcPr>
          <w:p w14:paraId="09113242"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177473361,2</w:t>
            </w:r>
          </w:p>
        </w:tc>
        <w:tc>
          <w:tcPr>
            <w:tcW w:w="1686" w:type="dxa"/>
            <w:tcBorders>
              <w:top w:val="nil"/>
              <w:left w:val="nil"/>
              <w:bottom w:val="nil"/>
              <w:right w:val="nil"/>
            </w:tcBorders>
            <w:hideMark/>
          </w:tcPr>
          <w:p w14:paraId="73C1CC77"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65548496,3</w:t>
            </w:r>
          </w:p>
        </w:tc>
        <w:tc>
          <w:tcPr>
            <w:tcW w:w="1623" w:type="dxa"/>
            <w:tcBorders>
              <w:top w:val="nil"/>
              <w:left w:val="nil"/>
              <w:bottom w:val="nil"/>
              <w:right w:val="nil"/>
            </w:tcBorders>
            <w:hideMark/>
          </w:tcPr>
          <w:p w14:paraId="6CCDDDCD"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59171017,6</w:t>
            </w:r>
          </w:p>
        </w:tc>
      </w:tr>
      <w:tr w:rsidR="007E73DD" w:rsidRPr="007E73DD" w14:paraId="444645B8" w14:textId="77777777" w:rsidTr="006E2F1D">
        <w:trPr>
          <w:trHeight w:val="133"/>
          <w:tblHeader/>
        </w:trPr>
        <w:tc>
          <w:tcPr>
            <w:tcW w:w="2672" w:type="dxa"/>
            <w:tcBorders>
              <w:top w:val="nil"/>
              <w:left w:val="nil"/>
              <w:bottom w:val="nil"/>
              <w:right w:val="nil"/>
            </w:tcBorders>
            <w:hideMark/>
          </w:tcPr>
          <w:p w14:paraId="3F89909E"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Январь-сентябрь</w:t>
            </w:r>
          </w:p>
        </w:tc>
        <w:tc>
          <w:tcPr>
            <w:tcW w:w="1828" w:type="dxa"/>
            <w:tcBorders>
              <w:top w:val="nil"/>
              <w:left w:val="nil"/>
              <w:bottom w:val="nil"/>
              <w:right w:val="nil"/>
            </w:tcBorders>
            <w:hideMark/>
          </w:tcPr>
          <w:p w14:paraId="1B7DDF68"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161713632,0</w:t>
            </w:r>
          </w:p>
        </w:tc>
        <w:tc>
          <w:tcPr>
            <w:tcW w:w="1830" w:type="dxa"/>
            <w:tcBorders>
              <w:top w:val="nil"/>
              <w:left w:val="nil"/>
              <w:bottom w:val="nil"/>
              <w:right w:val="nil"/>
            </w:tcBorders>
            <w:hideMark/>
          </w:tcPr>
          <w:p w14:paraId="46F062BC"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198950004,5</w:t>
            </w:r>
          </w:p>
        </w:tc>
        <w:tc>
          <w:tcPr>
            <w:tcW w:w="1686" w:type="dxa"/>
            <w:tcBorders>
              <w:top w:val="nil"/>
              <w:left w:val="nil"/>
              <w:bottom w:val="nil"/>
              <w:right w:val="nil"/>
            </w:tcBorders>
            <w:hideMark/>
          </w:tcPr>
          <w:p w14:paraId="0F08AADB" w14:textId="77777777" w:rsidR="007E73DD" w:rsidRPr="007E73DD" w:rsidRDefault="007E73DD" w:rsidP="007E73DD">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71627237,3</w:t>
            </w:r>
          </w:p>
        </w:tc>
        <w:tc>
          <w:tcPr>
            <w:tcW w:w="1623" w:type="dxa"/>
            <w:tcBorders>
              <w:top w:val="nil"/>
              <w:left w:val="nil"/>
              <w:bottom w:val="nil"/>
              <w:right w:val="nil"/>
            </w:tcBorders>
            <w:hideMark/>
          </w:tcPr>
          <w:p w14:paraId="5A8F3DE4"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69434770,4</w:t>
            </w:r>
          </w:p>
        </w:tc>
      </w:tr>
      <w:tr w:rsidR="007E73DD" w:rsidRPr="007E73DD" w14:paraId="1CEAC96B" w14:textId="77777777" w:rsidTr="006E2F1D">
        <w:trPr>
          <w:trHeight w:val="133"/>
          <w:tblHeader/>
        </w:trPr>
        <w:tc>
          <w:tcPr>
            <w:tcW w:w="2672" w:type="dxa"/>
            <w:tcBorders>
              <w:top w:val="nil"/>
              <w:left w:val="nil"/>
              <w:bottom w:val="nil"/>
              <w:right w:val="nil"/>
            </w:tcBorders>
            <w:hideMark/>
          </w:tcPr>
          <w:p w14:paraId="56ED8147"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Январь-октябрь</w:t>
            </w:r>
          </w:p>
        </w:tc>
        <w:tc>
          <w:tcPr>
            <w:tcW w:w="1828" w:type="dxa"/>
            <w:tcBorders>
              <w:top w:val="nil"/>
              <w:left w:val="nil"/>
              <w:bottom w:val="nil"/>
              <w:right w:val="nil"/>
            </w:tcBorders>
            <w:hideMark/>
          </w:tcPr>
          <w:p w14:paraId="70856E09"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179943511,0</w:t>
            </w:r>
          </w:p>
        </w:tc>
        <w:tc>
          <w:tcPr>
            <w:tcW w:w="1830" w:type="dxa"/>
            <w:tcBorders>
              <w:top w:val="nil"/>
              <w:left w:val="nil"/>
              <w:bottom w:val="nil"/>
              <w:right w:val="nil"/>
            </w:tcBorders>
            <w:hideMark/>
          </w:tcPr>
          <w:p w14:paraId="49DB4907"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220031945,0</w:t>
            </w:r>
          </w:p>
        </w:tc>
        <w:tc>
          <w:tcPr>
            <w:tcW w:w="1686" w:type="dxa"/>
            <w:tcBorders>
              <w:top w:val="nil"/>
              <w:left w:val="nil"/>
              <w:bottom w:val="nil"/>
              <w:right w:val="nil"/>
            </w:tcBorders>
            <w:hideMark/>
          </w:tcPr>
          <w:p w14:paraId="7C8D71D3" w14:textId="77777777" w:rsidR="007E73DD" w:rsidRPr="007E73DD" w:rsidRDefault="007E73DD" w:rsidP="007E73DD">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79129071,6</w:t>
            </w:r>
          </w:p>
        </w:tc>
        <w:tc>
          <w:tcPr>
            <w:tcW w:w="1623" w:type="dxa"/>
            <w:tcBorders>
              <w:top w:val="nil"/>
              <w:left w:val="nil"/>
              <w:bottom w:val="nil"/>
              <w:right w:val="nil"/>
            </w:tcBorders>
            <w:hideMark/>
          </w:tcPr>
          <w:p w14:paraId="59549526"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80015821,3</w:t>
            </w:r>
          </w:p>
        </w:tc>
      </w:tr>
      <w:tr w:rsidR="007E73DD" w:rsidRPr="007E73DD" w14:paraId="7B297FF2" w14:textId="77777777" w:rsidTr="006E2F1D">
        <w:trPr>
          <w:trHeight w:val="133"/>
          <w:tblHeader/>
        </w:trPr>
        <w:tc>
          <w:tcPr>
            <w:tcW w:w="2672" w:type="dxa"/>
            <w:tcBorders>
              <w:top w:val="nil"/>
              <w:left w:val="nil"/>
              <w:bottom w:val="single" w:sz="6" w:space="0" w:color="auto"/>
              <w:right w:val="nil"/>
            </w:tcBorders>
            <w:hideMark/>
          </w:tcPr>
          <w:p w14:paraId="763DD5F3" w14:textId="77777777" w:rsidR="007E73DD" w:rsidRPr="007E73DD" w:rsidRDefault="007E73DD" w:rsidP="007E73DD">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Январь-ноябрь</w:t>
            </w:r>
          </w:p>
        </w:tc>
        <w:tc>
          <w:tcPr>
            <w:tcW w:w="1828" w:type="dxa"/>
            <w:tcBorders>
              <w:top w:val="nil"/>
              <w:left w:val="nil"/>
              <w:bottom w:val="single" w:sz="6" w:space="0" w:color="auto"/>
              <w:right w:val="nil"/>
            </w:tcBorders>
            <w:hideMark/>
          </w:tcPr>
          <w:p w14:paraId="3D45C171" w14:textId="77777777" w:rsidR="007E73DD" w:rsidRPr="007E73DD" w:rsidRDefault="007E73DD" w:rsidP="007E73D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201927754,7</w:t>
            </w:r>
          </w:p>
        </w:tc>
        <w:tc>
          <w:tcPr>
            <w:tcW w:w="1830" w:type="dxa"/>
            <w:tcBorders>
              <w:top w:val="nil"/>
              <w:left w:val="nil"/>
              <w:bottom w:val="single" w:sz="6" w:space="0" w:color="auto"/>
              <w:right w:val="nil"/>
            </w:tcBorders>
            <w:hideMark/>
          </w:tcPr>
          <w:p w14:paraId="381AD0C3" w14:textId="77777777" w:rsidR="007E73DD" w:rsidRPr="007E73DD" w:rsidRDefault="007E73DD" w:rsidP="007E73D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246890308,6</w:t>
            </w:r>
          </w:p>
        </w:tc>
        <w:tc>
          <w:tcPr>
            <w:tcW w:w="1686" w:type="dxa"/>
            <w:tcBorders>
              <w:top w:val="nil"/>
              <w:left w:val="nil"/>
              <w:bottom w:val="single" w:sz="6" w:space="0" w:color="auto"/>
              <w:right w:val="nil"/>
            </w:tcBorders>
            <w:hideMark/>
          </w:tcPr>
          <w:p w14:paraId="77C791F7" w14:textId="77777777" w:rsidR="007E73DD" w:rsidRPr="007E73DD" w:rsidRDefault="007E73DD" w:rsidP="007E73DD">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87223463,8</w:t>
            </w:r>
          </w:p>
        </w:tc>
        <w:tc>
          <w:tcPr>
            <w:tcW w:w="1623" w:type="dxa"/>
            <w:tcBorders>
              <w:top w:val="nil"/>
              <w:left w:val="nil"/>
              <w:bottom w:val="single" w:sz="6" w:space="0" w:color="auto"/>
              <w:right w:val="nil"/>
            </w:tcBorders>
            <w:hideMark/>
          </w:tcPr>
          <w:p w14:paraId="3E37BBB9" w14:textId="77777777" w:rsidR="007E73DD" w:rsidRPr="007E73DD" w:rsidRDefault="007E73DD" w:rsidP="007E73DD">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89617299,5</w:t>
            </w:r>
          </w:p>
        </w:tc>
      </w:tr>
    </w:tbl>
    <w:p w14:paraId="021E5BA8"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61AEEF81" w14:textId="77777777" w:rsidR="007E73DD" w:rsidRPr="007E73DD" w:rsidRDefault="007E73DD" w:rsidP="007E73DD">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7E73DD">
        <w:rPr>
          <w:rFonts w:ascii="Times New Roman" w:eastAsia="Times New Roman" w:hAnsi="Times New Roman" w:cs="Times New Roman"/>
          <w:color w:val="000000"/>
          <w:kern w:val="0"/>
          <w:sz w:val="24"/>
          <w:szCs w:val="24"/>
          <w:lang w:val="ky-KG" w:eastAsia="ru-RU"/>
          <w14:ligatures w14:val="none"/>
        </w:rPr>
        <w:t>78,7</w:t>
      </w:r>
      <w:r w:rsidRPr="007E73DD">
        <w:rPr>
          <w:rFonts w:ascii="Times New Roman" w:eastAsia="Times New Roman" w:hAnsi="Times New Roman" w:cs="Times New Roman"/>
          <w:color w:val="000000"/>
          <w:kern w:val="0"/>
          <w:sz w:val="24"/>
          <w:szCs w:val="24"/>
          <w:lang w:val="ru-RU" w:eastAsia="ru-RU"/>
          <w14:ligatures w14:val="none"/>
        </w:rPr>
        <w:t xml:space="preserve"> процента или </w:t>
      </w:r>
      <w:r w:rsidRPr="007E73DD">
        <w:rPr>
          <w:rFonts w:ascii="Times New Roman" w:eastAsia="Times New Roman" w:hAnsi="Times New Roman" w:cs="Times New Roman"/>
          <w:color w:val="000000"/>
          <w:kern w:val="0"/>
          <w:sz w:val="24"/>
          <w:szCs w:val="24"/>
          <w:lang w:val="ky-KG" w:eastAsia="ru-RU"/>
          <w14:ligatures w14:val="none"/>
        </w:rPr>
        <w:t xml:space="preserve">194312,3 </w:t>
      </w:r>
      <w:r w:rsidRPr="007E73DD">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21,3 процента или </w:t>
      </w:r>
      <w:r w:rsidRPr="007E73DD">
        <w:rPr>
          <w:rFonts w:ascii="Times New Roman" w:eastAsia="Times New Roman" w:hAnsi="Times New Roman" w:cs="Times New Roman"/>
          <w:color w:val="000000"/>
          <w:kern w:val="0"/>
          <w:sz w:val="24"/>
          <w:szCs w:val="24"/>
          <w:lang w:val="ky-KG" w:eastAsia="ru-RU"/>
          <w14:ligatures w14:val="none"/>
        </w:rPr>
        <w:t xml:space="preserve">52576,7 </w:t>
      </w:r>
      <w:r w:rsidRPr="007E73DD">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0F271FE7"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Основной объем налогового дохода республиканского бюджета получен за счет налога на товары и услуги – 137085,8 млн. сомов (</w:t>
      </w:r>
      <w:r w:rsidRPr="007E73DD">
        <w:rPr>
          <w:rFonts w:ascii="Times New Roman" w:eastAsia="Times New Roman" w:hAnsi="Times New Roman" w:cs="Times New Roman"/>
          <w:color w:val="000000"/>
          <w:kern w:val="0"/>
          <w:sz w:val="24"/>
          <w:szCs w:val="24"/>
          <w:lang w:val="ky-KG" w:eastAsia="ru-RU"/>
          <w14:ligatures w14:val="none"/>
        </w:rPr>
        <w:t>70,5</w:t>
      </w:r>
      <w:r w:rsidRPr="007E73DD">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7E73DD">
        <w:rPr>
          <w:rFonts w:ascii="Times New Roman" w:eastAsia="Times New Roman" w:hAnsi="Times New Roman" w:cs="Times New Roman"/>
          <w:color w:val="000000"/>
          <w:kern w:val="0"/>
          <w:sz w:val="24"/>
          <w:szCs w:val="24"/>
          <w:lang w:val="ky-KG" w:eastAsia="ru-RU"/>
          <w14:ligatures w14:val="none"/>
        </w:rPr>
        <w:t>44210,8</w:t>
      </w:r>
      <w:r w:rsidRPr="007E73DD">
        <w:rPr>
          <w:rFonts w:ascii="Times New Roman" w:eastAsia="Times New Roman" w:hAnsi="Times New Roman" w:cs="Times New Roman"/>
          <w:color w:val="000000"/>
          <w:kern w:val="0"/>
          <w:sz w:val="24"/>
          <w:szCs w:val="24"/>
          <w:lang w:val="ru-RU" w:eastAsia="ru-RU"/>
          <w14:ligatures w14:val="none"/>
        </w:rPr>
        <w:t xml:space="preserve"> млн. сомов (22,8 процента), налога на международную торговлю и операции – 13009,8</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млн. сомов (</w:t>
      </w:r>
      <w:r w:rsidRPr="007E73DD">
        <w:rPr>
          <w:rFonts w:ascii="Times New Roman" w:eastAsia="Times New Roman" w:hAnsi="Times New Roman" w:cs="Times New Roman"/>
          <w:color w:val="000000"/>
          <w:kern w:val="0"/>
          <w:sz w:val="24"/>
          <w:szCs w:val="24"/>
          <w:lang w:val="ky-KG" w:eastAsia="ru-RU"/>
          <w14:ligatures w14:val="none"/>
        </w:rPr>
        <w:t xml:space="preserve">6,7 </w:t>
      </w:r>
      <w:r w:rsidRPr="007E73DD">
        <w:rPr>
          <w:rFonts w:ascii="Times New Roman" w:eastAsia="Times New Roman" w:hAnsi="Times New Roman" w:cs="Times New Roman"/>
          <w:color w:val="000000"/>
          <w:kern w:val="0"/>
          <w:sz w:val="24"/>
          <w:szCs w:val="24"/>
          <w:lang w:val="ru-RU" w:eastAsia="ru-RU"/>
          <w14:ligatures w14:val="none"/>
        </w:rPr>
        <w:t xml:space="preserve">процента). Сумма поступивших неналоговых доходов составила </w:t>
      </w:r>
      <w:r w:rsidRPr="007E73DD">
        <w:rPr>
          <w:rFonts w:ascii="Times New Roman" w:eastAsia="Times New Roman" w:hAnsi="Times New Roman" w:cs="Times New Roman"/>
          <w:color w:val="000000"/>
          <w:kern w:val="0"/>
          <w:sz w:val="24"/>
          <w:szCs w:val="24"/>
          <w:lang w:val="ky-KG" w:eastAsia="ru-RU"/>
          <w14:ligatures w14:val="none"/>
        </w:rPr>
        <w:t xml:space="preserve">52576,7 </w:t>
      </w:r>
      <w:r w:rsidRPr="007E73DD">
        <w:rPr>
          <w:rFonts w:ascii="Times New Roman" w:eastAsia="Times New Roman" w:hAnsi="Times New Roman" w:cs="Times New Roman"/>
          <w:color w:val="000000"/>
          <w:kern w:val="0"/>
          <w:sz w:val="24"/>
          <w:szCs w:val="24"/>
          <w:lang w:val="ru-RU" w:eastAsia="ru-RU"/>
          <w14:ligatures w14:val="none"/>
        </w:rPr>
        <w:t>млн. сомов (21,3 процента), которая образована доходами от продажи товаров и оказания услуг – 18531,2 млн. сомов (</w:t>
      </w:r>
      <w:r w:rsidRPr="007E73DD">
        <w:rPr>
          <w:rFonts w:ascii="Times New Roman" w:eastAsia="Times New Roman" w:hAnsi="Times New Roman" w:cs="Times New Roman"/>
          <w:color w:val="000000"/>
          <w:kern w:val="0"/>
          <w:sz w:val="24"/>
          <w:szCs w:val="24"/>
          <w:lang w:val="ky-KG" w:eastAsia="ru-RU"/>
          <w14:ligatures w14:val="none"/>
        </w:rPr>
        <w:t>7,5</w:t>
      </w:r>
      <w:r w:rsidRPr="007E73DD">
        <w:rPr>
          <w:rFonts w:ascii="Times New Roman" w:eastAsia="Times New Roman" w:hAnsi="Times New Roman" w:cs="Times New Roman"/>
          <w:color w:val="000000"/>
          <w:kern w:val="0"/>
          <w:sz w:val="24"/>
          <w:szCs w:val="24"/>
          <w:lang w:val="ru-RU" w:eastAsia="ru-RU"/>
          <w14:ligatures w14:val="none"/>
        </w:rPr>
        <w:t xml:space="preserve"> процента), что составляет 35,2 процента от неналоговых доходов.</w:t>
      </w:r>
    </w:p>
    <w:p w14:paraId="6AFFAAF2" w14:textId="77777777" w:rsidR="007E73DD" w:rsidRPr="007E73DD" w:rsidRDefault="007E73DD" w:rsidP="007E73DD">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6D4DF16F" w14:textId="77777777" w:rsidR="007E73DD" w:rsidRPr="007E73DD" w:rsidRDefault="007E73DD" w:rsidP="007E73DD">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54</w:t>
      </w:r>
      <w:r w:rsidRPr="007E73DD">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в </w:t>
      </w:r>
      <w:proofErr w:type="spellStart"/>
      <w:r w:rsidRPr="007E73DD">
        <w:rPr>
          <w:rFonts w:ascii="Times New Roman" w:eastAsia="Times New Roman" w:hAnsi="Times New Roman" w:cs="Times New Roman"/>
          <w:b/>
          <w:color w:val="000000"/>
          <w:kern w:val="0"/>
          <w:sz w:val="24"/>
          <w:szCs w:val="24"/>
          <w:lang w:val="ky-KG" w:eastAsia="ru-RU"/>
          <w14:ligatures w14:val="none"/>
        </w:rPr>
        <w:t>январе-ноябре</w:t>
      </w:r>
      <w:proofErr w:type="spellEnd"/>
    </w:p>
    <w:p w14:paraId="62342256" w14:textId="77777777" w:rsidR="007E73DD" w:rsidRPr="007E73DD" w:rsidRDefault="007E73DD" w:rsidP="007E73DD">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7E73DD" w:rsidRPr="007E73DD" w14:paraId="1D26AC2D" w14:textId="77777777" w:rsidTr="006E2F1D">
        <w:trPr>
          <w:cantSplit/>
          <w:trHeight w:val="507"/>
          <w:tblHeader/>
        </w:trPr>
        <w:tc>
          <w:tcPr>
            <w:tcW w:w="4306" w:type="dxa"/>
            <w:tcBorders>
              <w:top w:val="single" w:sz="12" w:space="0" w:color="auto"/>
              <w:left w:val="nil"/>
              <w:bottom w:val="single" w:sz="12" w:space="0" w:color="auto"/>
              <w:right w:val="nil"/>
            </w:tcBorders>
            <w:noWrap/>
            <w:vAlign w:val="center"/>
            <w:hideMark/>
          </w:tcPr>
          <w:p w14:paraId="0516368E" w14:textId="77777777" w:rsidR="007E73DD" w:rsidRPr="007E73DD" w:rsidRDefault="007E73DD" w:rsidP="007E73DD">
            <w:pPr>
              <w:spacing w:after="0" w:line="22" w:lineRule="atLeas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40379BFC"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3067E771"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1D772A03" w14:textId="77777777" w:rsidTr="006E2F1D">
        <w:trPr>
          <w:cantSplit/>
          <w:trHeight w:val="230"/>
          <w:tblHeader/>
        </w:trPr>
        <w:tc>
          <w:tcPr>
            <w:tcW w:w="4306" w:type="dxa"/>
            <w:tcBorders>
              <w:top w:val="single" w:sz="12" w:space="0" w:color="auto"/>
              <w:left w:val="nil"/>
              <w:bottom w:val="single" w:sz="12" w:space="0" w:color="auto"/>
              <w:right w:val="nil"/>
            </w:tcBorders>
            <w:vAlign w:val="center"/>
          </w:tcPr>
          <w:p w14:paraId="6FA7F0D1" w14:textId="77777777" w:rsidR="007E73DD" w:rsidRPr="007E73DD" w:rsidRDefault="007E73DD" w:rsidP="007E73DD">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hideMark/>
          </w:tcPr>
          <w:p w14:paraId="18CE8427"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866" w:type="dxa"/>
            <w:tcBorders>
              <w:top w:val="single" w:sz="12" w:space="0" w:color="auto"/>
              <w:left w:val="nil"/>
              <w:bottom w:val="single" w:sz="12" w:space="0" w:color="auto"/>
              <w:right w:val="nil"/>
            </w:tcBorders>
            <w:vAlign w:val="center"/>
            <w:hideMark/>
          </w:tcPr>
          <w:p w14:paraId="45B09A51"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231D0093"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2023</w:t>
            </w:r>
          </w:p>
        </w:tc>
        <w:tc>
          <w:tcPr>
            <w:tcW w:w="1150" w:type="dxa"/>
            <w:tcBorders>
              <w:top w:val="single" w:sz="12" w:space="0" w:color="auto"/>
              <w:left w:val="nil"/>
              <w:bottom w:val="single" w:sz="12" w:space="0" w:color="auto"/>
              <w:right w:val="nil"/>
            </w:tcBorders>
            <w:vAlign w:val="center"/>
            <w:hideMark/>
          </w:tcPr>
          <w:p w14:paraId="2AABD781"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2024</w:t>
            </w:r>
          </w:p>
        </w:tc>
      </w:tr>
      <w:tr w:rsidR="007E73DD" w:rsidRPr="007E73DD" w14:paraId="5A2E99E5" w14:textId="77777777" w:rsidTr="006E2F1D">
        <w:trPr>
          <w:cantSplit/>
          <w:trHeight w:val="80"/>
          <w:tblHeader/>
        </w:trPr>
        <w:tc>
          <w:tcPr>
            <w:tcW w:w="4306" w:type="dxa"/>
            <w:tcBorders>
              <w:top w:val="single" w:sz="12" w:space="0" w:color="auto"/>
              <w:left w:val="nil"/>
              <w:bottom w:val="nil"/>
              <w:right w:val="nil"/>
            </w:tcBorders>
            <w:noWrap/>
            <w:vAlign w:val="bottom"/>
          </w:tcPr>
          <w:p w14:paraId="7F9366C4" w14:textId="77777777" w:rsidR="007E73DD" w:rsidRPr="007E73DD" w:rsidRDefault="007E73DD" w:rsidP="007E73DD">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54DA5773" w14:textId="77777777" w:rsidR="007E73DD" w:rsidRPr="007E73DD" w:rsidRDefault="007E73DD" w:rsidP="007E73D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6" w:type="dxa"/>
            <w:tcBorders>
              <w:top w:val="single" w:sz="12" w:space="0" w:color="auto"/>
              <w:left w:val="nil"/>
              <w:bottom w:val="nil"/>
              <w:right w:val="nil"/>
            </w:tcBorders>
            <w:vAlign w:val="bottom"/>
          </w:tcPr>
          <w:p w14:paraId="5759C67F" w14:textId="77777777" w:rsidR="007E73DD" w:rsidRPr="007E73DD" w:rsidRDefault="007E73DD" w:rsidP="007E73D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2A20C94F" w14:textId="77777777" w:rsidR="007E73DD" w:rsidRPr="007E73DD" w:rsidRDefault="007E73DD" w:rsidP="007E73D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46D7A701" w14:textId="77777777" w:rsidR="007E73DD" w:rsidRPr="007E73DD" w:rsidRDefault="007E73DD" w:rsidP="007E73D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7E73DD" w:rsidRPr="007E73DD" w14:paraId="37C69CB8" w14:textId="77777777" w:rsidTr="006E2F1D">
        <w:trPr>
          <w:cantSplit/>
          <w:trHeight w:val="80"/>
        </w:trPr>
        <w:tc>
          <w:tcPr>
            <w:tcW w:w="4306" w:type="dxa"/>
            <w:noWrap/>
            <w:vAlign w:val="bottom"/>
            <w:hideMark/>
          </w:tcPr>
          <w:p w14:paraId="48D2B970"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hideMark/>
          </w:tcPr>
          <w:p w14:paraId="5720CFF5" w14:textId="77777777" w:rsidR="007E73DD" w:rsidRPr="007E73DD" w:rsidRDefault="007E73DD" w:rsidP="007E73D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201927754,7</w:t>
            </w:r>
          </w:p>
        </w:tc>
        <w:tc>
          <w:tcPr>
            <w:tcW w:w="1866" w:type="dxa"/>
            <w:vAlign w:val="bottom"/>
            <w:hideMark/>
          </w:tcPr>
          <w:p w14:paraId="20D6D4C7" w14:textId="77777777" w:rsidR="007E73DD" w:rsidRPr="007E73DD" w:rsidRDefault="007E73DD" w:rsidP="007E73D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246890308,6</w:t>
            </w:r>
          </w:p>
        </w:tc>
        <w:tc>
          <w:tcPr>
            <w:tcW w:w="1083" w:type="dxa"/>
            <w:noWrap/>
            <w:vAlign w:val="bottom"/>
            <w:hideMark/>
          </w:tcPr>
          <w:p w14:paraId="6CADA9E9"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5D5C44C2"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42AB78BE" w14:textId="77777777" w:rsidTr="006E2F1D">
        <w:trPr>
          <w:cantSplit/>
          <w:trHeight w:val="80"/>
        </w:trPr>
        <w:tc>
          <w:tcPr>
            <w:tcW w:w="4306" w:type="dxa"/>
            <w:noWrap/>
            <w:vAlign w:val="bottom"/>
            <w:hideMark/>
          </w:tcPr>
          <w:p w14:paraId="59771B4E"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hideMark/>
          </w:tcPr>
          <w:p w14:paraId="495F5EB8" w14:textId="77777777" w:rsidR="007E73DD" w:rsidRPr="007E73DD" w:rsidRDefault="007E73DD" w:rsidP="007E73D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201927344,7</w:t>
            </w:r>
          </w:p>
        </w:tc>
        <w:tc>
          <w:tcPr>
            <w:tcW w:w="1866" w:type="dxa"/>
            <w:vAlign w:val="bottom"/>
            <w:hideMark/>
          </w:tcPr>
          <w:p w14:paraId="6AC19B72" w14:textId="77777777" w:rsidR="007E73DD" w:rsidRPr="007E73DD" w:rsidRDefault="007E73DD" w:rsidP="007E73D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246889028,8</w:t>
            </w:r>
          </w:p>
        </w:tc>
        <w:tc>
          <w:tcPr>
            <w:tcW w:w="1083" w:type="dxa"/>
            <w:noWrap/>
            <w:vAlign w:val="bottom"/>
            <w:hideMark/>
          </w:tcPr>
          <w:p w14:paraId="2075661E"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52DB507C"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68F44FBF" w14:textId="77777777" w:rsidTr="006E2F1D">
        <w:trPr>
          <w:cantSplit/>
          <w:trHeight w:val="80"/>
        </w:trPr>
        <w:tc>
          <w:tcPr>
            <w:tcW w:w="4306" w:type="dxa"/>
            <w:noWrap/>
            <w:vAlign w:val="bottom"/>
            <w:hideMark/>
          </w:tcPr>
          <w:p w14:paraId="4743E6BE" w14:textId="77777777" w:rsidR="007E73DD" w:rsidRPr="007E73DD" w:rsidRDefault="007E73DD" w:rsidP="007E73DD">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hideMark/>
          </w:tcPr>
          <w:p w14:paraId="12F7D913" w14:textId="77777777" w:rsidR="007E73DD" w:rsidRPr="007E73DD" w:rsidRDefault="007E73DD" w:rsidP="007E73D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161106060,0</w:t>
            </w:r>
          </w:p>
        </w:tc>
        <w:tc>
          <w:tcPr>
            <w:tcW w:w="1866" w:type="dxa"/>
            <w:vAlign w:val="bottom"/>
            <w:hideMark/>
          </w:tcPr>
          <w:p w14:paraId="494F5D68" w14:textId="77777777" w:rsidR="007E73DD" w:rsidRPr="007E73DD" w:rsidRDefault="007E73DD" w:rsidP="007E73D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194312295,5</w:t>
            </w:r>
          </w:p>
        </w:tc>
        <w:tc>
          <w:tcPr>
            <w:tcW w:w="1083" w:type="dxa"/>
            <w:noWrap/>
            <w:vAlign w:val="bottom"/>
            <w:hideMark/>
          </w:tcPr>
          <w:p w14:paraId="04BF3EC5"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79,8</w:t>
            </w:r>
          </w:p>
        </w:tc>
        <w:tc>
          <w:tcPr>
            <w:tcW w:w="1150" w:type="dxa"/>
            <w:vAlign w:val="bottom"/>
            <w:hideMark/>
          </w:tcPr>
          <w:p w14:paraId="37D7B2D4"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78,7</w:t>
            </w:r>
          </w:p>
        </w:tc>
      </w:tr>
      <w:tr w:rsidR="007E73DD" w:rsidRPr="007E73DD" w14:paraId="0368740D" w14:textId="77777777" w:rsidTr="006E2F1D">
        <w:trPr>
          <w:cantSplit/>
          <w:trHeight w:val="80"/>
        </w:trPr>
        <w:tc>
          <w:tcPr>
            <w:tcW w:w="4306" w:type="dxa"/>
            <w:noWrap/>
            <w:vAlign w:val="bottom"/>
            <w:hideMark/>
          </w:tcPr>
          <w:p w14:paraId="7FA43F54" w14:textId="77777777" w:rsidR="007E73DD" w:rsidRPr="007E73DD" w:rsidRDefault="007E73DD" w:rsidP="007E73DD">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hideMark/>
          </w:tcPr>
          <w:p w14:paraId="5B1E7DC3"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31384061,8</w:t>
            </w:r>
          </w:p>
        </w:tc>
        <w:tc>
          <w:tcPr>
            <w:tcW w:w="1866" w:type="dxa"/>
            <w:vAlign w:val="bottom"/>
            <w:hideMark/>
          </w:tcPr>
          <w:p w14:paraId="3BCB929C"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44210824,8</w:t>
            </w:r>
          </w:p>
        </w:tc>
        <w:tc>
          <w:tcPr>
            <w:tcW w:w="1083" w:type="dxa"/>
            <w:noWrap/>
            <w:vAlign w:val="bottom"/>
            <w:hideMark/>
          </w:tcPr>
          <w:p w14:paraId="0BC42C50"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15,6</w:t>
            </w:r>
          </w:p>
        </w:tc>
        <w:tc>
          <w:tcPr>
            <w:tcW w:w="1150" w:type="dxa"/>
            <w:vAlign w:val="bottom"/>
            <w:hideMark/>
          </w:tcPr>
          <w:p w14:paraId="7FE4B108"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17,9</w:t>
            </w:r>
          </w:p>
        </w:tc>
      </w:tr>
      <w:tr w:rsidR="007E73DD" w:rsidRPr="007E73DD" w14:paraId="5EB061D1" w14:textId="77777777" w:rsidTr="006E2F1D">
        <w:trPr>
          <w:cantSplit/>
          <w:trHeight w:val="80"/>
        </w:trPr>
        <w:tc>
          <w:tcPr>
            <w:tcW w:w="4306" w:type="dxa"/>
            <w:noWrap/>
            <w:vAlign w:val="bottom"/>
            <w:hideMark/>
          </w:tcPr>
          <w:p w14:paraId="5938B8D0" w14:textId="77777777" w:rsidR="007E73DD" w:rsidRPr="007E73DD" w:rsidRDefault="007E73DD" w:rsidP="007E73DD">
            <w:pPr>
              <w:spacing w:after="0" w:line="276" w:lineRule="auto"/>
              <w:ind w:firstLine="743"/>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hideMark/>
          </w:tcPr>
          <w:p w14:paraId="7016F633"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3BEFFF49"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083" w:type="dxa"/>
            <w:vMerge w:val="restart"/>
            <w:noWrap/>
            <w:vAlign w:val="bottom"/>
            <w:hideMark/>
          </w:tcPr>
          <w:p w14:paraId="012157A2"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772B9998"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2C46C64E" w14:textId="77777777" w:rsidTr="006E2F1D">
        <w:trPr>
          <w:cantSplit/>
          <w:trHeight w:val="271"/>
        </w:trPr>
        <w:tc>
          <w:tcPr>
            <w:tcW w:w="4306" w:type="dxa"/>
            <w:noWrap/>
            <w:vAlign w:val="bottom"/>
            <w:hideMark/>
          </w:tcPr>
          <w:p w14:paraId="2FA56F36" w14:textId="77777777" w:rsidR="007E73DD" w:rsidRPr="007E73DD" w:rsidRDefault="007E73DD" w:rsidP="007E73DD">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подоходный налог с физических лиц –резидентов Кыргызской Республики</w:t>
            </w:r>
          </w:p>
        </w:tc>
        <w:tc>
          <w:tcPr>
            <w:tcW w:w="3349" w:type="dxa"/>
            <w:vMerge/>
            <w:vAlign w:val="center"/>
            <w:hideMark/>
          </w:tcPr>
          <w:p w14:paraId="78A82DC0"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866" w:type="dxa"/>
            <w:vMerge/>
            <w:vAlign w:val="center"/>
            <w:hideMark/>
          </w:tcPr>
          <w:p w14:paraId="66F0155C"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237058F1"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150" w:type="dxa"/>
            <w:vMerge/>
            <w:vAlign w:val="center"/>
            <w:hideMark/>
          </w:tcPr>
          <w:p w14:paraId="2810EC52"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ky-KG" w:eastAsia="ru-RU"/>
                <w14:ligatures w14:val="none"/>
              </w:rPr>
            </w:pPr>
          </w:p>
        </w:tc>
      </w:tr>
      <w:tr w:rsidR="007E73DD" w:rsidRPr="007E73DD" w14:paraId="0DB0FAC4" w14:textId="77777777" w:rsidTr="006E2F1D">
        <w:trPr>
          <w:cantSplit/>
          <w:trHeight w:val="271"/>
        </w:trPr>
        <w:tc>
          <w:tcPr>
            <w:tcW w:w="4306" w:type="dxa"/>
            <w:noWrap/>
            <w:vAlign w:val="bottom"/>
            <w:hideMark/>
          </w:tcPr>
          <w:p w14:paraId="323260E0" w14:textId="77777777" w:rsidR="007E73DD" w:rsidRPr="007E73DD" w:rsidRDefault="007E73DD" w:rsidP="007E73DD">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 на доходы лиц-нерезидентов Кыргызской Республики</w:t>
            </w:r>
          </w:p>
        </w:tc>
        <w:tc>
          <w:tcPr>
            <w:tcW w:w="1483" w:type="dxa"/>
            <w:noWrap/>
            <w:vAlign w:val="bottom"/>
            <w:hideMark/>
          </w:tcPr>
          <w:p w14:paraId="51BB303D"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2072593,2</w:t>
            </w:r>
          </w:p>
        </w:tc>
        <w:tc>
          <w:tcPr>
            <w:tcW w:w="1866" w:type="dxa"/>
            <w:vAlign w:val="bottom"/>
            <w:hideMark/>
          </w:tcPr>
          <w:p w14:paraId="15367D36"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2512013,0</w:t>
            </w:r>
          </w:p>
        </w:tc>
        <w:tc>
          <w:tcPr>
            <w:tcW w:w="1083" w:type="dxa"/>
            <w:noWrap/>
            <w:vAlign w:val="bottom"/>
            <w:hideMark/>
          </w:tcPr>
          <w:p w14:paraId="666E4D6B"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w:t>
            </w:r>
          </w:p>
        </w:tc>
        <w:tc>
          <w:tcPr>
            <w:tcW w:w="1150" w:type="dxa"/>
            <w:vAlign w:val="bottom"/>
            <w:hideMark/>
          </w:tcPr>
          <w:p w14:paraId="309CE2AE"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w:t>
            </w:r>
          </w:p>
        </w:tc>
      </w:tr>
      <w:tr w:rsidR="007E73DD" w:rsidRPr="007E73DD" w14:paraId="044D2F30" w14:textId="77777777" w:rsidTr="006E2F1D">
        <w:trPr>
          <w:cantSplit/>
          <w:trHeight w:val="174"/>
        </w:trPr>
        <w:tc>
          <w:tcPr>
            <w:tcW w:w="4306" w:type="dxa"/>
            <w:noWrap/>
            <w:vAlign w:val="bottom"/>
            <w:hideMark/>
          </w:tcPr>
          <w:p w14:paraId="5990E49A" w14:textId="77777777" w:rsidR="007E73DD" w:rsidRPr="007E73DD" w:rsidRDefault="007E73DD" w:rsidP="007E73DD">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hideMark/>
          </w:tcPr>
          <w:p w14:paraId="269ED904"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13895919,7</w:t>
            </w:r>
          </w:p>
        </w:tc>
        <w:tc>
          <w:tcPr>
            <w:tcW w:w="1866" w:type="dxa"/>
            <w:vAlign w:val="bottom"/>
            <w:hideMark/>
          </w:tcPr>
          <w:p w14:paraId="36F8259A"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16414620,1</w:t>
            </w:r>
          </w:p>
        </w:tc>
        <w:tc>
          <w:tcPr>
            <w:tcW w:w="1083" w:type="dxa"/>
            <w:noWrap/>
            <w:vAlign w:val="bottom"/>
            <w:hideMark/>
          </w:tcPr>
          <w:p w14:paraId="68C752CB"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6,9</w:t>
            </w:r>
          </w:p>
        </w:tc>
        <w:tc>
          <w:tcPr>
            <w:tcW w:w="1150" w:type="dxa"/>
            <w:vAlign w:val="bottom"/>
            <w:hideMark/>
          </w:tcPr>
          <w:p w14:paraId="41C02B62"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6,7</w:t>
            </w:r>
          </w:p>
        </w:tc>
      </w:tr>
      <w:tr w:rsidR="007E73DD" w:rsidRPr="007E73DD" w14:paraId="1C3B390E" w14:textId="77777777" w:rsidTr="006E2F1D">
        <w:trPr>
          <w:cantSplit/>
          <w:trHeight w:val="201"/>
        </w:trPr>
        <w:tc>
          <w:tcPr>
            <w:tcW w:w="4306" w:type="dxa"/>
            <w:noWrap/>
            <w:vAlign w:val="bottom"/>
            <w:hideMark/>
          </w:tcPr>
          <w:p w14:paraId="2017FD16" w14:textId="77777777" w:rsidR="007E73DD" w:rsidRPr="007E73DD" w:rsidRDefault="007E73DD" w:rsidP="007E73DD">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hideMark/>
          </w:tcPr>
          <w:p w14:paraId="5354F4C1"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4076955,2</w:t>
            </w:r>
          </w:p>
        </w:tc>
        <w:tc>
          <w:tcPr>
            <w:tcW w:w="1866" w:type="dxa"/>
            <w:vAlign w:val="bottom"/>
            <w:hideMark/>
          </w:tcPr>
          <w:p w14:paraId="7D3E800E"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13823412,2</w:t>
            </w:r>
          </w:p>
        </w:tc>
        <w:tc>
          <w:tcPr>
            <w:tcW w:w="1083" w:type="dxa"/>
            <w:noWrap/>
            <w:vAlign w:val="bottom"/>
            <w:hideMark/>
          </w:tcPr>
          <w:p w14:paraId="61C38129"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2,0</w:t>
            </w:r>
          </w:p>
        </w:tc>
        <w:tc>
          <w:tcPr>
            <w:tcW w:w="1150" w:type="dxa"/>
            <w:vAlign w:val="bottom"/>
            <w:hideMark/>
          </w:tcPr>
          <w:p w14:paraId="243EE746"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5,6</w:t>
            </w:r>
          </w:p>
        </w:tc>
      </w:tr>
      <w:tr w:rsidR="007E73DD" w:rsidRPr="007E73DD" w14:paraId="5A553DFC" w14:textId="77777777" w:rsidTr="006E2F1D">
        <w:trPr>
          <w:cantSplit/>
          <w:trHeight w:val="251"/>
        </w:trPr>
        <w:tc>
          <w:tcPr>
            <w:tcW w:w="4306" w:type="dxa"/>
            <w:noWrap/>
            <w:vAlign w:val="bottom"/>
            <w:hideMark/>
          </w:tcPr>
          <w:p w14:paraId="270892A6" w14:textId="77777777" w:rsidR="007E73DD" w:rsidRPr="007E73DD" w:rsidRDefault="007E73DD" w:rsidP="007E73DD">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hideMark/>
          </w:tcPr>
          <w:p w14:paraId="0EEEA580"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hideMark/>
          </w:tcPr>
          <w:p w14:paraId="744FE601"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3837B1A5"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4BA6D564"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68AFA980" w14:textId="77777777" w:rsidTr="006E2F1D">
        <w:trPr>
          <w:cantSplit/>
          <w:trHeight w:val="345"/>
        </w:trPr>
        <w:tc>
          <w:tcPr>
            <w:tcW w:w="4306" w:type="dxa"/>
            <w:noWrap/>
            <w:vAlign w:val="bottom"/>
            <w:hideMark/>
          </w:tcPr>
          <w:p w14:paraId="1337D287" w14:textId="77777777" w:rsidR="007E73DD" w:rsidRPr="007E73DD" w:rsidRDefault="007E73DD" w:rsidP="007E73DD">
            <w:pPr>
              <w:spacing w:after="0" w:line="276" w:lineRule="auto"/>
              <w:ind w:firstLine="601"/>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 на валовый доход Кумтор</w:t>
            </w:r>
          </w:p>
        </w:tc>
        <w:tc>
          <w:tcPr>
            <w:tcW w:w="1483" w:type="dxa"/>
            <w:noWrap/>
            <w:vAlign w:val="bottom"/>
            <w:hideMark/>
          </w:tcPr>
          <w:p w14:paraId="5F9440AF"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11338593,7</w:t>
            </w:r>
          </w:p>
        </w:tc>
        <w:tc>
          <w:tcPr>
            <w:tcW w:w="1866" w:type="dxa"/>
            <w:vAlign w:val="bottom"/>
            <w:hideMark/>
          </w:tcPr>
          <w:p w14:paraId="558269E4"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11460779,5</w:t>
            </w:r>
          </w:p>
        </w:tc>
        <w:tc>
          <w:tcPr>
            <w:tcW w:w="1083" w:type="dxa"/>
            <w:noWrap/>
            <w:vAlign w:val="bottom"/>
            <w:hideMark/>
          </w:tcPr>
          <w:p w14:paraId="07253463"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5,6</w:t>
            </w:r>
          </w:p>
        </w:tc>
        <w:tc>
          <w:tcPr>
            <w:tcW w:w="1150" w:type="dxa"/>
            <w:vAlign w:val="bottom"/>
            <w:hideMark/>
          </w:tcPr>
          <w:p w14:paraId="3957644D"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4,6</w:t>
            </w:r>
          </w:p>
        </w:tc>
      </w:tr>
      <w:tr w:rsidR="007E73DD" w:rsidRPr="007E73DD" w14:paraId="14E99E0F" w14:textId="77777777" w:rsidTr="006E2F1D">
        <w:trPr>
          <w:cantSplit/>
          <w:trHeight w:val="345"/>
        </w:trPr>
        <w:tc>
          <w:tcPr>
            <w:tcW w:w="4306" w:type="dxa"/>
            <w:noWrap/>
            <w:vAlign w:val="bottom"/>
            <w:hideMark/>
          </w:tcPr>
          <w:p w14:paraId="360670F0"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собственность </w:t>
            </w:r>
          </w:p>
        </w:tc>
        <w:tc>
          <w:tcPr>
            <w:tcW w:w="1483" w:type="dxa"/>
            <w:noWrap/>
            <w:vAlign w:val="bottom"/>
            <w:hideMark/>
          </w:tcPr>
          <w:p w14:paraId="30276E12"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hideMark/>
          </w:tcPr>
          <w:p w14:paraId="73B67BEE"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3ABD6008"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0E19F571"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7E73DD" w:rsidRPr="007E73DD" w14:paraId="6A032EEA" w14:textId="77777777" w:rsidTr="006E2F1D">
        <w:trPr>
          <w:cantSplit/>
          <w:trHeight w:val="80"/>
        </w:trPr>
        <w:tc>
          <w:tcPr>
            <w:tcW w:w="4306" w:type="dxa"/>
            <w:noWrap/>
            <w:vAlign w:val="bottom"/>
            <w:hideMark/>
          </w:tcPr>
          <w:p w14:paraId="61616D27"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hideMark/>
          </w:tcPr>
          <w:p w14:paraId="71A56AD9"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127869492,8</w:t>
            </w:r>
          </w:p>
        </w:tc>
        <w:tc>
          <w:tcPr>
            <w:tcW w:w="1866" w:type="dxa"/>
            <w:vAlign w:val="bottom"/>
            <w:hideMark/>
          </w:tcPr>
          <w:p w14:paraId="7201066F"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137085829,4</w:t>
            </w:r>
          </w:p>
        </w:tc>
        <w:tc>
          <w:tcPr>
            <w:tcW w:w="1083" w:type="dxa"/>
            <w:noWrap/>
            <w:vAlign w:val="bottom"/>
            <w:hideMark/>
          </w:tcPr>
          <w:p w14:paraId="2C60B70D"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63,3</w:t>
            </w:r>
          </w:p>
        </w:tc>
        <w:tc>
          <w:tcPr>
            <w:tcW w:w="1150" w:type="dxa"/>
            <w:vAlign w:val="bottom"/>
            <w:hideMark/>
          </w:tcPr>
          <w:p w14:paraId="155B48C3"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55,5</w:t>
            </w:r>
          </w:p>
        </w:tc>
      </w:tr>
      <w:tr w:rsidR="007E73DD" w:rsidRPr="007E73DD" w14:paraId="5037F712" w14:textId="77777777" w:rsidTr="006E2F1D">
        <w:trPr>
          <w:cantSplit/>
          <w:trHeight w:val="92"/>
        </w:trPr>
        <w:tc>
          <w:tcPr>
            <w:tcW w:w="4306" w:type="dxa"/>
            <w:noWrap/>
            <w:vAlign w:val="bottom"/>
            <w:hideMark/>
          </w:tcPr>
          <w:p w14:paraId="172BAB31" w14:textId="77777777" w:rsidR="007E73DD" w:rsidRPr="007E73DD" w:rsidRDefault="007E73DD" w:rsidP="007E73DD">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hideMark/>
          </w:tcPr>
          <w:p w14:paraId="015324A9"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104869157,7</w:t>
            </w:r>
          </w:p>
        </w:tc>
        <w:tc>
          <w:tcPr>
            <w:tcW w:w="1866" w:type="dxa"/>
            <w:vAlign w:val="bottom"/>
            <w:hideMark/>
          </w:tcPr>
          <w:p w14:paraId="6DB22129"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110068663,0</w:t>
            </w:r>
          </w:p>
        </w:tc>
        <w:tc>
          <w:tcPr>
            <w:tcW w:w="1083" w:type="dxa"/>
            <w:noWrap/>
            <w:vAlign w:val="bottom"/>
            <w:hideMark/>
          </w:tcPr>
          <w:p w14:paraId="65AF23D2"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51,9</w:t>
            </w:r>
          </w:p>
        </w:tc>
        <w:tc>
          <w:tcPr>
            <w:tcW w:w="1150" w:type="dxa"/>
            <w:vAlign w:val="bottom"/>
            <w:hideMark/>
          </w:tcPr>
          <w:p w14:paraId="0AFE1352"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44,6</w:t>
            </w:r>
          </w:p>
        </w:tc>
      </w:tr>
      <w:tr w:rsidR="007E73DD" w:rsidRPr="007E73DD" w14:paraId="5F6BF9A7" w14:textId="77777777" w:rsidTr="006E2F1D">
        <w:trPr>
          <w:cantSplit/>
          <w:trHeight w:val="92"/>
        </w:trPr>
        <w:tc>
          <w:tcPr>
            <w:tcW w:w="4306" w:type="dxa"/>
            <w:noWrap/>
            <w:vAlign w:val="bottom"/>
            <w:hideMark/>
          </w:tcPr>
          <w:p w14:paraId="0E0E55EB" w14:textId="77777777" w:rsidR="007E73DD" w:rsidRPr="007E73DD" w:rsidRDefault="007E73DD" w:rsidP="007E73DD">
            <w:pPr>
              <w:spacing w:after="0" w:line="276" w:lineRule="auto"/>
              <w:ind w:left="459" w:firstLine="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hideMark/>
          </w:tcPr>
          <w:p w14:paraId="5702CCD2"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9265865,4</w:t>
            </w:r>
          </w:p>
        </w:tc>
        <w:tc>
          <w:tcPr>
            <w:tcW w:w="1866" w:type="dxa"/>
            <w:vAlign w:val="bottom"/>
            <w:hideMark/>
          </w:tcPr>
          <w:p w14:paraId="217873D3"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11988942,5</w:t>
            </w:r>
          </w:p>
        </w:tc>
        <w:tc>
          <w:tcPr>
            <w:tcW w:w="1083" w:type="dxa"/>
            <w:noWrap/>
            <w:vAlign w:val="bottom"/>
            <w:hideMark/>
          </w:tcPr>
          <w:p w14:paraId="25002FD5"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4,6</w:t>
            </w:r>
          </w:p>
        </w:tc>
        <w:tc>
          <w:tcPr>
            <w:tcW w:w="1150" w:type="dxa"/>
            <w:vAlign w:val="bottom"/>
            <w:hideMark/>
          </w:tcPr>
          <w:p w14:paraId="1337D17A"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4,8</w:t>
            </w:r>
          </w:p>
        </w:tc>
      </w:tr>
      <w:tr w:rsidR="007E73DD" w:rsidRPr="007E73DD" w14:paraId="59BB66EB" w14:textId="77777777" w:rsidTr="006E2F1D">
        <w:trPr>
          <w:cantSplit/>
          <w:trHeight w:val="92"/>
        </w:trPr>
        <w:tc>
          <w:tcPr>
            <w:tcW w:w="4306" w:type="dxa"/>
            <w:noWrap/>
            <w:vAlign w:val="bottom"/>
            <w:hideMark/>
          </w:tcPr>
          <w:p w14:paraId="4C556EAF" w14:textId="77777777" w:rsidR="007E73DD" w:rsidRPr="007E73DD" w:rsidRDefault="007E73DD" w:rsidP="007E73DD">
            <w:pPr>
              <w:spacing w:after="0" w:line="276"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hideMark/>
          </w:tcPr>
          <w:p w14:paraId="04840273"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13560292,8</w:t>
            </w:r>
          </w:p>
        </w:tc>
        <w:tc>
          <w:tcPr>
            <w:tcW w:w="1866" w:type="dxa"/>
            <w:vAlign w:val="bottom"/>
            <w:hideMark/>
          </w:tcPr>
          <w:p w14:paraId="575EA535"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14511553,8</w:t>
            </w:r>
          </w:p>
        </w:tc>
        <w:tc>
          <w:tcPr>
            <w:tcW w:w="1083" w:type="dxa"/>
            <w:noWrap/>
            <w:vAlign w:val="bottom"/>
            <w:hideMark/>
          </w:tcPr>
          <w:p w14:paraId="64F4BB44"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6,7</w:t>
            </w:r>
          </w:p>
        </w:tc>
        <w:tc>
          <w:tcPr>
            <w:tcW w:w="1150" w:type="dxa"/>
            <w:vAlign w:val="bottom"/>
            <w:hideMark/>
          </w:tcPr>
          <w:p w14:paraId="1BC117D1"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5,9</w:t>
            </w:r>
          </w:p>
        </w:tc>
      </w:tr>
      <w:tr w:rsidR="007E73DD" w:rsidRPr="007E73DD" w14:paraId="2B036FD2" w14:textId="77777777" w:rsidTr="006E2F1D">
        <w:trPr>
          <w:cantSplit/>
          <w:trHeight w:val="92"/>
        </w:trPr>
        <w:tc>
          <w:tcPr>
            <w:tcW w:w="4306" w:type="dxa"/>
            <w:noWrap/>
            <w:vAlign w:val="bottom"/>
            <w:hideMark/>
          </w:tcPr>
          <w:p w14:paraId="056835D8" w14:textId="77777777" w:rsidR="007E73DD" w:rsidRPr="007E73DD" w:rsidRDefault="007E73DD" w:rsidP="007E73DD">
            <w:pPr>
              <w:spacing w:after="0" w:line="276" w:lineRule="auto"/>
              <w:ind w:right="-108" w:firstLine="601"/>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hideMark/>
          </w:tcPr>
          <w:p w14:paraId="09E6453C"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174176,9</w:t>
            </w:r>
          </w:p>
        </w:tc>
        <w:tc>
          <w:tcPr>
            <w:tcW w:w="1866" w:type="dxa"/>
            <w:vAlign w:val="bottom"/>
            <w:hideMark/>
          </w:tcPr>
          <w:p w14:paraId="61FAD740" w14:textId="77777777" w:rsidR="007E73DD" w:rsidRPr="007E73DD" w:rsidRDefault="007E73DD" w:rsidP="007E73DD">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516670,1</w:t>
            </w:r>
          </w:p>
        </w:tc>
        <w:tc>
          <w:tcPr>
            <w:tcW w:w="1083" w:type="dxa"/>
            <w:noWrap/>
            <w:vAlign w:val="bottom"/>
            <w:hideMark/>
          </w:tcPr>
          <w:p w14:paraId="6F20A4E3"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52629538"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0,2</w:t>
            </w:r>
          </w:p>
        </w:tc>
      </w:tr>
      <w:tr w:rsidR="007E73DD" w:rsidRPr="007E73DD" w14:paraId="3FE72620" w14:textId="77777777" w:rsidTr="006E2F1D">
        <w:trPr>
          <w:cantSplit/>
          <w:trHeight w:val="92"/>
        </w:trPr>
        <w:tc>
          <w:tcPr>
            <w:tcW w:w="4306" w:type="dxa"/>
            <w:noWrap/>
            <w:vAlign w:val="bottom"/>
            <w:hideMark/>
          </w:tcPr>
          <w:p w14:paraId="3DE58309" w14:textId="77777777" w:rsidR="007E73DD" w:rsidRPr="007E73DD" w:rsidRDefault="007E73DD" w:rsidP="007E73DD">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Налоги на международную торговлю и операции</w:t>
            </w:r>
          </w:p>
        </w:tc>
        <w:tc>
          <w:tcPr>
            <w:tcW w:w="1483" w:type="dxa"/>
            <w:noWrap/>
            <w:vAlign w:val="bottom"/>
            <w:hideMark/>
          </w:tcPr>
          <w:p w14:paraId="28E0CF81"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1852190,4</w:t>
            </w:r>
          </w:p>
        </w:tc>
        <w:tc>
          <w:tcPr>
            <w:tcW w:w="1866" w:type="dxa"/>
            <w:vAlign w:val="bottom"/>
            <w:hideMark/>
          </w:tcPr>
          <w:p w14:paraId="53855C88"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13009753,9</w:t>
            </w:r>
          </w:p>
        </w:tc>
        <w:tc>
          <w:tcPr>
            <w:tcW w:w="1083" w:type="dxa"/>
            <w:noWrap/>
            <w:vAlign w:val="bottom"/>
            <w:hideMark/>
          </w:tcPr>
          <w:p w14:paraId="3E3BB0FD"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0,9</w:t>
            </w:r>
          </w:p>
        </w:tc>
        <w:tc>
          <w:tcPr>
            <w:tcW w:w="1150" w:type="dxa"/>
            <w:vAlign w:val="bottom"/>
            <w:hideMark/>
          </w:tcPr>
          <w:p w14:paraId="13019CC0"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5,3</w:t>
            </w:r>
          </w:p>
        </w:tc>
      </w:tr>
      <w:tr w:rsidR="007E73DD" w:rsidRPr="007E73DD" w14:paraId="0BBFCCC4" w14:textId="77777777" w:rsidTr="006E2F1D">
        <w:trPr>
          <w:cantSplit/>
          <w:trHeight w:val="92"/>
        </w:trPr>
        <w:tc>
          <w:tcPr>
            <w:tcW w:w="4306" w:type="dxa"/>
            <w:noWrap/>
            <w:vAlign w:val="bottom"/>
            <w:hideMark/>
          </w:tcPr>
          <w:p w14:paraId="21AE7231" w14:textId="77777777" w:rsidR="007E73DD" w:rsidRPr="007E73DD" w:rsidRDefault="007E73DD" w:rsidP="007E73DD">
            <w:pPr>
              <w:spacing w:after="0" w:line="276" w:lineRule="auto"/>
              <w:ind w:left="284" w:firstLine="34"/>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lastRenderedPageBreak/>
              <w:t xml:space="preserve"> Прочие налоги и сборы</w:t>
            </w:r>
          </w:p>
        </w:tc>
        <w:tc>
          <w:tcPr>
            <w:tcW w:w="1483" w:type="dxa"/>
            <w:noWrap/>
            <w:vAlign w:val="bottom"/>
            <w:hideMark/>
          </w:tcPr>
          <w:p w14:paraId="3C5F901A"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315,0</w:t>
            </w:r>
          </w:p>
        </w:tc>
        <w:tc>
          <w:tcPr>
            <w:tcW w:w="1866" w:type="dxa"/>
            <w:vAlign w:val="bottom"/>
            <w:hideMark/>
          </w:tcPr>
          <w:p w14:paraId="3928082B"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5887,4</w:t>
            </w:r>
          </w:p>
        </w:tc>
        <w:tc>
          <w:tcPr>
            <w:tcW w:w="1083" w:type="dxa"/>
            <w:noWrap/>
            <w:vAlign w:val="bottom"/>
            <w:hideMark/>
          </w:tcPr>
          <w:p w14:paraId="4FCE217A"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hideMark/>
          </w:tcPr>
          <w:p w14:paraId="31E72694" w14:textId="77777777" w:rsidR="007E73DD" w:rsidRPr="007E73DD" w:rsidRDefault="007E73DD" w:rsidP="007E73DD">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0,0</w:t>
            </w:r>
          </w:p>
        </w:tc>
      </w:tr>
      <w:tr w:rsidR="007E73DD" w:rsidRPr="007E73DD" w14:paraId="71134227" w14:textId="77777777" w:rsidTr="006E2F1D">
        <w:trPr>
          <w:cantSplit/>
          <w:trHeight w:val="92"/>
        </w:trPr>
        <w:tc>
          <w:tcPr>
            <w:tcW w:w="4306" w:type="dxa"/>
            <w:noWrap/>
            <w:vAlign w:val="bottom"/>
            <w:hideMark/>
          </w:tcPr>
          <w:p w14:paraId="581F3C3D" w14:textId="77777777" w:rsidR="007E73DD" w:rsidRPr="007E73DD" w:rsidRDefault="007E73DD" w:rsidP="007E73DD">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hideMark/>
          </w:tcPr>
          <w:p w14:paraId="4156E37A"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3D6187B4"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619FC9B3"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4A09B28A"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r>
      <w:tr w:rsidR="007E73DD" w:rsidRPr="007E73DD" w14:paraId="74FADD71" w14:textId="77777777" w:rsidTr="006E2F1D">
        <w:trPr>
          <w:cantSplit/>
          <w:trHeight w:val="92"/>
        </w:trPr>
        <w:tc>
          <w:tcPr>
            <w:tcW w:w="4306" w:type="dxa"/>
            <w:noWrap/>
            <w:vAlign w:val="bottom"/>
            <w:hideMark/>
          </w:tcPr>
          <w:p w14:paraId="0ADDD333" w14:textId="77777777" w:rsidR="007E73DD" w:rsidRPr="007E73DD" w:rsidRDefault="007E73DD" w:rsidP="007E73DD">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483" w:type="dxa"/>
            <w:noWrap/>
            <w:vAlign w:val="bottom"/>
            <w:hideMark/>
          </w:tcPr>
          <w:p w14:paraId="7AFBF6E8"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2F3C2901"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31FDD59E"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71F8E876"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r>
      <w:tr w:rsidR="007E73DD" w:rsidRPr="007E73DD" w14:paraId="16BC2E75" w14:textId="77777777" w:rsidTr="006E2F1D">
        <w:trPr>
          <w:cantSplit/>
          <w:trHeight w:val="92"/>
        </w:trPr>
        <w:tc>
          <w:tcPr>
            <w:tcW w:w="4306" w:type="dxa"/>
            <w:noWrap/>
            <w:vAlign w:val="bottom"/>
            <w:hideMark/>
          </w:tcPr>
          <w:p w14:paraId="570E2B84" w14:textId="77777777" w:rsidR="007E73DD" w:rsidRPr="007E73DD" w:rsidRDefault="007E73DD" w:rsidP="007E73DD">
            <w:pPr>
              <w:spacing w:after="0" w:line="276" w:lineRule="auto"/>
              <w:ind w:firstLine="34"/>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hideMark/>
          </w:tcPr>
          <w:p w14:paraId="55A83D58"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40821284,7</w:t>
            </w:r>
          </w:p>
        </w:tc>
        <w:tc>
          <w:tcPr>
            <w:tcW w:w="1866" w:type="dxa"/>
            <w:vAlign w:val="bottom"/>
            <w:hideMark/>
          </w:tcPr>
          <w:p w14:paraId="3246435E" w14:textId="77777777" w:rsidR="007E73DD" w:rsidRPr="007E73DD" w:rsidRDefault="007E73DD" w:rsidP="007E73D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52576733,3</w:t>
            </w:r>
          </w:p>
        </w:tc>
        <w:tc>
          <w:tcPr>
            <w:tcW w:w="1083" w:type="dxa"/>
            <w:noWrap/>
            <w:vAlign w:val="bottom"/>
            <w:hideMark/>
          </w:tcPr>
          <w:p w14:paraId="4C93444A"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20,2</w:t>
            </w:r>
          </w:p>
        </w:tc>
        <w:tc>
          <w:tcPr>
            <w:tcW w:w="1150" w:type="dxa"/>
            <w:vAlign w:val="bottom"/>
            <w:hideMark/>
          </w:tcPr>
          <w:p w14:paraId="48AFAE3D"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21,3</w:t>
            </w:r>
          </w:p>
        </w:tc>
      </w:tr>
      <w:tr w:rsidR="007E73DD" w:rsidRPr="007E73DD" w14:paraId="3E7490D1" w14:textId="77777777" w:rsidTr="006E2F1D">
        <w:trPr>
          <w:cantSplit/>
          <w:trHeight w:val="123"/>
        </w:trPr>
        <w:tc>
          <w:tcPr>
            <w:tcW w:w="4306" w:type="dxa"/>
            <w:noWrap/>
            <w:vAlign w:val="bottom"/>
            <w:hideMark/>
          </w:tcPr>
          <w:p w14:paraId="4C4EFF3E" w14:textId="77777777" w:rsidR="007E73DD" w:rsidRPr="007E73DD" w:rsidRDefault="007E73DD" w:rsidP="007E73DD">
            <w:pPr>
              <w:spacing w:after="0" w:line="276"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hideMark/>
          </w:tcPr>
          <w:p w14:paraId="0DA2C4F8"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18047437,9</w:t>
            </w:r>
          </w:p>
        </w:tc>
        <w:tc>
          <w:tcPr>
            <w:tcW w:w="1866" w:type="dxa"/>
            <w:vAlign w:val="bottom"/>
            <w:hideMark/>
          </w:tcPr>
          <w:p w14:paraId="386B1099"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22957529,9</w:t>
            </w:r>
          </w:p>
        </w:tc>
        <w:tc>
          <w:tcPr>
            <w:tcW w:w="1083" w:type="dxa"/>
            <w:noWrap/>
            <w:vAlign w:val="bottom"/>
            <w:hideMark/>
          </w:tcPr>
          <w:p w14:paraId="7E688163"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8,9</w:t>
            </w:r>
          </w:p>
        </w:tc>
        <w:tc>
          <w:tcPr>
            <w:tcW w:w="1150" w:type="dxa"/>
            <w:vAlign w:val="bottom"/>
            <w:hideMark/>
          </w:tcPr>
          <w:p w14:paraId="0A38C1EE"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9,3</w:t>
            </w:r>
          </w:p>
        </w:tc>
      </w:tr>
      <w:tr w:rsidR="007E73DD" w:rsidRPr="007E73DD" w14:paraId="6B7136C8" w14:textId="77777777" w:rsidTr="006E2F1D">
        <w:trPr>
          <w:cantSplit/>
          <w:trHeight w:val="113"/>
        </w:trPr>
        <w:tc>
          <w:tcPr>
            <w:tcW w:w="4306" w:type="dxa"/>
            <w:noWrap/>
            <w:vAlign w:val="bottom"/>
            <w:hideMark/>
          </w:tcPr>
          <w:p w14:paraId="18E47519" w14:textId="77777777" w:rsidR="007E73DD" w:rsidRPr="007E73DD" w:rsidRDefault="007E73DD" w:rsidP="007E73DD">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hideMark/>
          </w:tcPr>
          <w:p w14:paraId="0F6D0B63"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17881353,0</w:t>
            </w:r>
          </w:p>
        </w:tc>
        <w:tc>
          <w:tcPr>
            <w:tcW w:w="1866" w:type="dxa"/>
            <w:vAlign w:val="bottom"/>
            <w:hideMark/>
          </w:tcPr>
          <w:p w14:paraId="655A9D7E"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18531226,3</w:t>
            </w:r>
          </w:p>
        </w:tc>
        <w:tc>
          <w:tcPr>
            <w:tcW w:w="1083" w:type="dxa"/>
            <w:noWrap/>
            <w:vAlign w:val="bottom"/>
            <w:hideMark/>
          </w:tcPr>
          <w:p w14:paraId="6058E461"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8,9</w:t>
            </w:r>
          </w:p>
        </w:tc>
        <w:tc>
          <w:tcPr>
            <w:tcW w:w="1150" w:type="dxa"/>
            <w:vAlign w:val="bottom"/>
            <w:hideMark/>
          </w:tcPr>
          <w:p w14:paraId="4D3E55DF"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7,5</w:t>
            </w:r>
          </w:p>
        </w:tc>
      </w:tr>
      <w:tr w:rsidR="007E73DD" w:rsidRPr="007E73DD" w14:paraId="2680CDA6" w14:textId="77777777" w:rsidTr="006E2F1D">
        <w:trPr>
          <w:cantSplit/>
          <w:trHeight w:val="113"/>
        </w:trPr>
        <w:tc>
          <w:tcPr>
            <w:tcW w:w="4306" w:type="dxa"/>
            <w:noWrap/>
            <w:vAlign w:val="bottom"/>
            <w:hideMark/>
          </w:tcPr>
          <w:p w14:paraId="714F90A3" w14:textId="77777777" w:rsidR="007E73DD" w:rsidRPr="007E73DD" w:rsidRDefault="007E73DD" w:rsidP="007E73DD">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hideMark/>
          </w:tcPr>
          <w:p w14:paraId="146CB255"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387448,6</w:t>
            </w:r>
          </w:p>
        </w:tc>
        <w:tc>
          <w:tcPr>
            <w:tcW w:w="1866" w:type="dxa"/>
            <w:vAlign w:val="bottom"/>
            <w:hideMark/>
          </w:tcPr>
          <w:p w14:paraId="290216C3" w14:textId="77777777" w:rsidR="007E73DD" w:rsidRPr="007E73DD" w:rsidRDefault="007E73DD" w:rsidP="007E73D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1182510,4</w:t>
            </w:r>
          </w:p>
        </w:tc>
        <w:tc>
          <w:tcPr>
            <w:tcW w:w="1083" w:type="dxa"/>
            <w:noWrap/>
            <w:vAlign w:val="bottom"/>
            <w:hideMark/>
          </w:tcPr>
          <w:p w14:paraId="502FECF0"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0,2</w:t>
            </w:r>
          </w:p>
        </w:tc>
        <w:tc>
          <w:tcPr>
            <w:tcW w:w="1150" w:type="dxa"/>
            <w:vAlign w:val="bottom"/>
            <w:hideMark/>
          </w:tcPr>
          <w:p w14:paraId="59A19292"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0,5</w:t>
            </w:r>
          </w:p>
        </w:tc>
      </w:tr>
      <w:tr w:rsidR="007E73DD" w:rsidRPr="007E73DD" w14:paraId="63BDE44A" w14:textId="77777777" w:rsidTr="006E2F1D">
        <w:trPr>
          <w:cantSplit/>
          <w:trHeight w:val="80"/>
        </w:trPr>
        <w:tc>
          <w:tcPr>
            <w:tcW w:w="4306" w:type="dxa"/>
            <w:noWrap/>
            <w:vAlign w:val="bottom"/>
            <w:hideMark/>
          </w:tcPr>
          <w:p w14:paraId="365E0E48"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hideMark/>
          </w:tcPr>
          <w:p w14:paraId="5156A3BE"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5454090,3</w:t>
            </w:r>
          </w:p>
        </w:tc>
        <w:tc>
          <w:tcPr>
            <w:tcW w:w="1866" w:type="dxa"/>
            <w:vAlign w:val="bottom"/>
            <w:hideMark/>
          </w:tcPr>
          <w:p w14:paraId="03D483B9" w14:textId="77777777" w:rsidR="007E73DD" w:rsidRPr="007E73DD" w:rsidRDefault="007E73DD" w:rsidP="007E73D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6510046,2</w:t>
            </w:r>
          </w:p>
        </w:tc>
        <w:tc>
          <w:tcPr>
            <w:tcW w:w="1083" w:type="dxa"/>
            <w:noWrap/>
            <w:vAlign w:val="bottom"/>
            <w:hideMark/>
          </w:tcPr>
          <w:p w14:paraId="0ACDFF91"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2,7</w:t>
            </w:r>
          </w:p>
        </w:tc>
        <w:tc>
          <w:tcPr>
            <w:tcW w:w="1150" w:type="dxa"/>
            <w:vAlign w:val="bottom"/>
            <w:hideMark/>
          </w:tcPr>
          <w:p w14:paraId="1BD2095D" w14:textId="77777777" w:rsidR="007E73DD" w:rsidRPr="007E73DD" w:rsidRDefault="007E73DD" w:rsidP="007E73D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2,6</w:t>
            </w:r>
          </w:p>
        </w:tc>
      </w:tr>
      <w:tr w:rsidR="007E73DD" w:rsidRPr="007E73DD" w14:paraId="49985E9A" w14:textId="77777777" w:rsidTr="006E2F1D">
        <w:trPr>
          <w:cantSplit/>
          <w:trHeight w:val="284"/>
        </w:trPr>
        <w:tc>
          <w:tcPr>
            <w:tcW w:w="4306" w:type="dxa"/>
            <w:noWrap/>
            <w:vAlign w:val="bottom"/>
            <w:hideMark/>
          </w:tcPr>
          <w:p w14:paraId="06EBCADF"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noWrap/>
            <w:vAlign w:val="bottom"/>
            <w:hideMark/>
          </w:tcPr>
          <w:p w14:paraId="1ED27447" w14:textId="77777777" w:rsidR="007E73DD" w:rsidRPr="007E73DD" w:rsidRDefault="007E73DD" w:rsidP="007E73DD">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12039814,1</w:t>
            </w:r>
          </w:p>
        </w:tc>
        <w:tc>
          <w:tcPr>
            <w:tcW w:w="1866" w:type="dxa"/>
            <w:vAlign w:val="bottom"/>
            <w:hideMark/>
          </w:tcPr>
          <w:p w14:paraId="0AC3822A" w14:textId="77777777" w:rsidR="007E73DD" w:rsidRPr="007E73DD" w:rsidRDefault="007E73DD" w:rsidP="007E73DD">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10838669,7</w:t>
            </w:r>
          </w:p>
        </w:tc>
        <w:tc>
          <w:tcPr>
            <w:tcW w:w="1083" w:type="dxa"/>
            <w:noWrap/>
            <w:vAlign w:val="center"/>
            <w:hideMark/>
          </w:tcPr>
          <w:p w14:paraId="09654BD8"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6,0</w:t>
            </w:r>
          </w:p>
        </w:tc>
        <w:tc>
          <w:tcPr>
            <w:tcW w:w="1150" w:type="dxa"/>
            <w:vAlign w:val="bottom"/>
            <w:hideMark/>
          </w:tcPr>
          <w:p w14:paraId="0E1B54FE" w14:textId="77777777" w:rsidR="007E73DD" w:rsidRPr="007E73DD" w:rsidRDefault="007E73DD" w:rsidP="007E73DD">
            <w:pPr>
              <w:spacing w:after="0" w:line="276" w:lineRule="auto"/>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4,4</w:t>
            </w:r>
          </w:p>
        </w:tc>
      </w:tr>
      <w:tr w:rsidR="007E73DD" w:rsidRPr="007E73DD" w14:paraId="070F9984" w14:textId="77777777" w:rsidTr="006E2F1D">
        <w:trPr>
          <w:cantSplit/>
          <w:trHeight w:val="80"/>
        </w:trPr>
        <w:tc>
          <w:tcPr>
            <w:tcW w:w="4306" w:type="dxa"/>
            <w:noWrap/>
            <w:vAlign w:val="bottom"/>
            <w:hideMark/>
          </w:tcPr>
          <w:p w14:paraId="75721AF9"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noWrap/>
            <w:vAlign w:val="bottom"/>
            <w:hideMark/>
          </w:tcPr>
          <w:p w14:paraId="3581CB47" w14:textId="77777777" w:rsidR="007E73DD" w:rsidRPr="007E73DD" w:rsidRDefault="007E73DD" w:rsidP="007E73DD">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3097633,0</w:t>
            </w:r>
          </w:p>
        </w:tc>
        <w:tc>
          <w:tcPr>
            <w:tcW w:w="1866" w:type="dxa"/>
            <w:vAlign w:val="bottom"/>
            <w:hideMark/>
          </w:tcPr>
          <w:p w14:paraId="4F603058" w14:textId="77777777" w:rsidR="007E73DD" w:rsidRPr="007E73DD" w:rsidRDefault="007E73DD" w:rsidP="007E73DD">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3277077,7</w:t>
            </w:r>
          </w:p>
        </w:tc>
        <w:tc>
          <w:tcPr>
            <w:tcW w:w="1083" w:type="dxa"/>
            <w:noWrap/>
            <w:vAlign w:val="bottom"/>
            <w:hideMark/>
          </w:tcPr>
          <w:p w14:paraId="382B79BC" w14:textId="77777777" w:rsidR="007E73DD" w:rsidRPr="007E73DD" w:rsidRDefault="007E73DD" w:rsidP="007E73DD">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1,5</w:t>
            </w:r>
          </w:p>
        </w:tc>
        <w:tc>
          <w:tcPr>
            <w:tcW w:w="1150" w:type="dxa"/>
            <w:vAlign w:val="bottom"/>
            <w:hideMark/>
          </w:tcPr>
          <w:p w14:paraId="76E9EBFF" w14:textId="77777777" w:rsidR="007E73DD" w:rsidRPr="007E73DD" w:rsidRDefault="007E73DD" w:rsidP="007E73DD">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1,3</w:t>
            </w:r>
          </w:p>
        </w:tc>
      </w:tr>
      <w:tr w:rsidR="007E73DD" w:rsidRPr="007E73DD" w14:paraId="0682E938" w14:textId="77777777" w:rsidTr="006E2F1D">
        <w:trPr>
          <w:cantSplit/>
          <w:trHeight w:val="365"/>
        </w:trPr>
        <w:tc>
          <w:tcPr>
            <w:tcW w:w="4306" w:type="dxa"/>
            <w:noWrap/>
            <w:vAlign w:val="bottom"/>
            <w:hideMark/>
          </w:tcPr>
          <w:p w14:paraId="7C810470" w14:textId="77777777" w:rsidR="007E73DD" w:rsidRPr="007E73DD" w:rsidRDefault="007E73DD" w:rsidP="007E73D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7C943252"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noWrap/>
            <w:vAlign w:val="bottom"/>
            <w:hideMark/>
          </w:tcPr>
          <w:p w14:paraId="5C5B7AE2" w14:textId="77777777" w:rsidR="007E73DD" w:rsidRPr="007E73DD" w:rsidRDefault="007E73DD" w:rsidP="007E73DD">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231250,2</w:t>
            </w:r>
          </w:p>
        </w:tc>
        <w:tc>
          <w:tcPr>
            <w:tcW w:w="1866" w:type="dxa"/>
            <w:vAlign w:val="bottom"/>
            <w:hideMark/>
          </w:tcPr>
          <w:p w14:paraId="3C861D1F" w14:textId="77777777" w:rsidR="007E73DD" w:rsidRPr="007E73DD" w:rsidRDefault="007E73DD" w:rsidP="007E73DD">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450040,7</w:t>
            </w:r>
          </w:p>
        </w:tc>
        <w:tc>
          <w:tcPr>
            <w:tcW w:w="1083" w:type="dxa"/>
            <w:noWrap/>
            <w:vAlign w:val="bottom"/>
            <w:hideMark/>
          </w:tcPr>
          <w:p w14:paraId="0018131F" w14:textId="77777777" w:rsidR="007E73DD" w:rsidRPr="007E73DD" w:rsidRDefault="007E73DD" w:rsidP="007E73DD">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36A22C1B" w14:textId="77777777" w:rsidR="007E73DD" w:rsidRPr="007E73DD" w:rsidRDefault="007E73DD" w:rsidP="007E73DD">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0,2</w:t>
            </w:r>
          </w:p>
        </w:tc>
      </w:tr>
      <w:tr w:rsidR="007E73DD" w:rsidRPr="007E73DD" w14:paraId="31135208" w14:textId="77777777" w:rsidTr="006E2F1D">
        <w:trPr>
          <w:cantSplit/>
          <w:trHeight w:val="80"/>
        </w:trPr>
        <w:tc>
          <w:tcPr>
            <w:tcW w:w="4306" w:type="dxa"/>
            <w:noWrap/>
            <w:vAlign w:val="bottom"/>
            <w:hideMark/>
          </w:tcPr>
          <w:p w14:paraId="6739CF8D"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noWrap/>
            <w:vAlign w:val="center"/>
            <w:hideMark/>
          </w:tcPr>
          <w:p w14:paraId="2FDC35A1" w14:textId="77777777" w:rsidR="007E73DD" w:rsidRPr="007E73DD" w:rsidRDefault="007E73DD" w:rsidP="007E73DD">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1563610,6</w:t>
            </w:r>
          </w:p>
        </w:tc>
        <w:tc>
          <w:tcPr>
            <w:tcW w:w="1866" w:type="dxa"/>
            <w:vAlign w:val="center"/>
            <w:hideMark/>
          </w:tcPr>
          <w:p w14:paraId="2E02406D" w14:textId="77777777" w:rsidR="007E73DD" w:rsidRPr="007E73DD" w:rsidRDefault="007E73DD" w:rsidP="007E73DD">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7360858,7</w:t>
            </w:r>
          </w:p>
        </w:tc>
        <w:tc>
          <w:tcPr>
            <w:tcW w:w="1083" w:type="dxa"/>
            <w:noWrap/>
            <w:vAlign w:val="center"/>
            <w:hideMark/>
          </w:tcPr>
          <w:p w14:paraId="276E4E65" w14:textId="77777777" w:rsidR="007E73DD" w:rsidRPr="007E73DD" w:rsidRDefault="007E73DD" w:rsidP="007E73DD">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0,8</w:t>
            </w:r>
          </w:p>
        </w:tc>
        <w:tc>
          <w:tcPr>
            <w:tcW w:w="1150" w:type="dxa"/>
            <w:vAlign w:val="center"/>
            <w:hideMark/>
          </w:tcPr>
          <w:p w14:paraId="4DC24664" w14:textId="77777777" w:rsidR="007E73DD" w:rsidRPr="007E73DD" w:rsidRDefault="007E73DD" w:rsidP="007E73DD">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 xml:space="preserve">       3,0</w:t>
            </w:r>
          </w:p>
        </w:tc>
      </w:tr>
      <w:tr w:rsidR="007E73DD" w:rsidRPr="007E73DD" w14:paraId="2CB6C6C8" w14:textId="77777777" w:rsidTr="006E2F1D">
        <w:trPr>
          <w:cantSplit/>
          <w:trHeight w:val="80"/>
        </w:trPr>
        <w:tc>
          <w:tcPr>
            <w:tcW w:w="4306" w:type="dxa"/>
            <w:tcBorders>
              <w:top w:val="nil"/>
              <w:left w:val="nil"/>
              <w:bottom w:val="single" w:sz="12" w:space="0" w:color="auto"/>
              <w:right w:val="nil"/>
            </w:tcBorders>
            <w:noWrap/>
            <w:vAlign w:val="bottom"/>
            <w:hideMark/>
          </w:tcPr>
          <w:p w14:paraId="4D3EBF5E" w14:textId="77777777" w:rsidR="007E73DD" w:rsidRPr="007E73DD" w:rsidRDefault="007E73DD" w:rsidP="007E73DD">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w:t>
            </w:r>
            <w:r w:rsidRPr="007E73DD">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7B405768" w14:textId="77777777" w:rsidR="007E73DD" w:rsidRPr="007E73DD" w:rsidRDefault="007E73DD" w:rsidP="007E73DD">
            <w:pPr>
              <w:spacing w:after="0" w:line="276" w:lineRule="auto"/>
              <w:ind w:left="-74"/>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 xml:space="preserve">            410,0</w:t>
            </w:r>
          </w:p>
        </w:tc>
        <w:tc>
          <w:tcPr>
            <w:tcW w:w="1866" w:type="dxa"/>
            <w:tcBorders>
              <w:top w:val="nil"/>
              <w:left w:val="nil"/>
              <w:bottom w:val="single" w:sz="12" w:space="0" w:color="auto"/>
              <w:right w:val="nil"/>
            </w:tcBorders>
            <w:vAlign w:val="bottom"/>
            <w:hideMark/>
          </w:tcPr>
          <w:p w14:paraId="6E661DF3" w14:textId="77777777" w:rsidR="007E73DD" w:rsidRPr="007E73DD" w:rsidRDefault="007E73DD" w:rsidP="007E73DD">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1279,8    </w:t>
            </w:r>
          </w:p>
        </w:tc>
        <w:tc>
          <w:tcPr>
            <w:tcW w:w="1083" w:type="dxa"/>
            <w:tcBorders>
              <w:top w:val="nil"/>
              <w:left w:val="nil"/>
              <w:bottom w:val="single" w:sz="12" w:space="0" w:color="auto"/>
              <w:right w:val="nil"/>
            </w:tcBorders>
            <w:noWrap/>
            <w:vAlign w:val="bottom"/>
            <w:hideMark/>
          </w:tcPr>
          <w:p w14:paraId="5E97E624" w14:textId="77777777" w:rsidR="007E73DD" w:rsidRPr="007E73DD" w:rsidRDefault="007E73DD" w:rsidP="007E73DD">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0464DE74" w14:textId="77777777" w:rsidR="007E73DD" w:rsidRPr="007E73DD" w:rsidRDefault="007E73DD" w:rsidP="007E73DD">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0,0</w:t>
            </w:r>
          </w:p>
        </w:tc>
      </w:tr>
    </w:tbl>
    <w:p w14:paraId="7AF4BACC" w14:textId="77777777" w:rsidR="007E73DD" w:rsidRPr="007E73DD" w:rsidRDefault="007E73DD" w:rsidP="007E73DD">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19AF23A4" w14:textId="77777777" w:rsidR="007E73DD" w:rsidRPr="007E73DD" w:rsidRDefault="007E73DD" w:rsidP="007E73DD">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Pr="007E73DD">
        <w:rPr>
          <w:rFonts w:ascii="Times New Roman" w:eastAsia="Times New Roman" w:hAnsi="Times New Roman" w:cs="Times New Roman"/>
          <w:b/>
          <w:color w:val="000000"/>
          <w:kern w:val="0"/>
          <w:sz w:val="24"/>
          <w:szCs w:val="24"/>
          <w:lang w:val="ky-KG" w:eastAsia="ru-RU"/>
          <w14:ligatures w14:val="none"/>
        </w:rPr>
        <w:t>55:</w:t>
      </w:r>
      <w:r w:rsidRPr="007E73DD">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7E73DD">
        <w:rPr>
          <w:rFonts w:ascii="Times New Roman" w:eastAsia="Times New Roman" w:hAnsi="Times New Roman" w:cs="Times New Roman"/>
          <w:b/>
          <w:color w:val="000000"/>
          <w:kern w:val="0"/>
          <w:sz w:val="24"/>
          <w:szCs w:val="24"/>
          <w:lang w:val="ru-RU" w:eastAsia="ru-RU"/>
          <w14:ligatures w14:val="none"/>
        </w:rPr>
        <w:br/>
        <w:t xml:space="preserve">в </w:t>
      </w:r>
      <w:proofErr w:type="spellStart"/>
      <w:r w:rsidRPr="007E73DD">
        <w:rPr>
          <w:rFonts w:ascii="Times New Roman" w:eastAsia="Times New Roman" w:hAnsi="Times New Roman" w:cs="Times New Roman"/>
          <w:b/>
          <w:color w:val="000000"/>
          <w:kern w:val="0"/>
          <w:sz w:val="24"/>
          <w:szCs w:val="24"/>
          <w:lang w:val="ky-KG" w:eastAsia="ru-RU"/>
          <w14:ligatures w14:val="none"/>
        </w:rPr>
        <w:t>январе-ноябре</w:t>
      </w:r>
      <w:proofErr w:type="spellEnd"/>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7E73DD" w:rsidRPr="007E73DD" w14:paraId="0CE3F1D7" w14:textId="77777777" w:rsidTr="006E2F1D">
        <w:trPr>
          <w:trHeight w:val="511"/>
          <w:tblHeader/>
        </w:trPr>
        <w:tc>
          <w:tcPr>
            <w:tcW w:w="4308" w:type="dxa"/>
            <w:vMerge w:val="restart"/>
            <w:tcBorders>
              <w:top w:val="single" w:sz="8" w:space="0" w:color="auto"/>
              <w:left w:val="nil"/>
              <w:bottom w:val="single" w:sz="4" w:space="0" w:color="auto"/>
              <w:right w:val="nil"/>
            </w:tcBorders>
            <w:noWrap/>
            <w:vAlign w:val="center"/>
          </w:tcPr>
          <w:p w14:paraId="6EF7040C"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1563266A"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17C57346"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6179F177" w14:textId="77777777" w:rsidTr="006E2F1D">
        <w:trPr>
          <w:trHeight w:val="187"/>
          <w:tblHeader/>
        </w:trPr>
        <w:tc>
          <w:tcPr>
            <w:tcW w:w="4308" w:type="dxa"/>
            <w:vMerge/>
            <w:tcBorders>
              <w:top w:val="single" w:sz="8" w:space="0" w:color="auto"/>
              <w:left w:val="nil"/>
              <w:bottom w:val="single" w:sz="4" w:space="0" w:color="auto"/>
              <w:right w:val="nil"/>
            </w:tcBorders>
            <w:vAlign w:val="center"/>
            <w:hideMark/>
          </w:tcPr>
          <w:p w14:paraId="1FC17B6E"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hideMark/>
          </w:tcPr>
          <w:p w14:paraId="5CA8F8E3"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ru-RU" w:eastAsia="ru-RU"/>
                <w14:ligatures w14:val="none"/>
              </w:rPr>
              <w:t>202</w:t>
            </w:r>
            <w:r w:rsidRPr="007E73DD">
              <w:rPr>
                <w:rFonts w:ascii="Times New Roman" w:eastAsia="Times New Roman" w:hAnsi="Times New Roman" w:cs="Times New Roman"/>
                <w:b/>
                <w:bCs/>
                <w:kern w:val="0"/>
                <w:sz w:val="20"/>
                <w:szCs w:val="20"/>
                <w:lang w:val="ky-KG" w:eastAsia="ru-RU"/>
                <w14:ligatures w14:val="none"/>
              </w:rPr>
              <w:t>3</w:t>
            </w:r>
          </w:p>
        </w:tc>
        <w:tc>
          <w:tcPr>
            <w:tcW w:w="1484" w:type="dxa"/>
            <w:tcBorders>
              <w:top w:val="single" w:sz="4" w:space="0" w:color="auto"/>
              <w:left w:val="nil"/>
              <w:bottom w:val="single" w:sz="8" w:space="0" w:color="auto"/>
              <w:right w:val="nil"/>
            </w:tcBorders>
            <w:vAlign w:val="center"/>
            <w:hideMark/>
          </w:tcPr>
          <w:p w14:paraId="5960F2B5"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2024</w:t>
            </w:r>
          </w:p>
        </w:tc>
        <w:tc>
          <w:tcPr>
            <w:tcW w:w="1078" w:type="dxa"/>
            <w:tcBorders>
              <w:top w:val="single" w:sz="4" w:space="0" w:color="auto"/>
              <w:left w:val="nil"/>
              <w:bottom w:val="single" w:sz="8" w:space="0" w:color="auto"/>
              <w:right w:val="nil"/>
            </w:tcBorders>
            <w:noWrap/>
            <w:vAlign w:val="center"/>
            <w:hideMark/>
          </w:tcPr>
          <w:p w14:paraId="774BE636"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2023</w:t>
            </w:r>
          </w:p>
        </w:tc>
        <w:tc>
          <w:tcPr>
            <w:tcW w:w="1151" w:type="dxa"/>
            <w:tcBorders>
              <w:top w:val="single" w:sz="4" w:space="0" w:color="auto"/>
              <w:left w:val="nil"/>
              <w:bottom w:val="single" w:sz="8" w:space="0" w:color="auto"/>
              <w:right w:val="nil"/>
            </w:tcBorders>
            <w:vAlign w:val="center"/>
            <w:hideMark/>
          </w:tcPr>
          <w:p w14:paraId="35CBAB5D" w14:textId="77777777" w:rsidR="007E73DD" w:rsidRPr="007E73DD" w:rsidRDefault="007E73DD" w:rsidP="007E73DD">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2024</w:t>
            </w:r>
          </w:p>
        </w:tc>
      </w:tr>
      <w:tr w:rsidR="007E73DD" w:rsidRPr="007E73DD" w14:paraId="546D5218" w14:textId="77777777" w:rsidTr="006E2F1D">
        <w:trPr>
          <w:trHeight w:hRule="exact" w:val="57"/>
        </w:trPr>
        <w:tc>
          <w:tcPr>
            <w:tcW w:w="4308" w:type="dxa"/>
            <w:tcBorders>
              <w:top w:val="single" w:sz="4" w:space="0" w:color="auto"/>
              <w:left w:val="nil"/>
              <w:bottom w:val="nil"/>
              <w:right w:val="nil"/>
            </w:tcBorders>
            <w:noWrap/>
            <w:vAlign w:val="bottom"/>
          </w:tcPr>
          <w:p w14:paraId="1E31448A"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631F2198" w14:textId="77777777" w:rsidR="007E73DD" w:rsidRPr="007E73DD" w:rsidRDefault="007E73DD" w:rsidP="007E73DD">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3C58BEA7" w14:textId="77777777" w:rsidR="007E73DD" w:rsidRPr="007E73DD" w:rsidRDefault="007E73DD" w:rsidP="007E73DD">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3396DEDE" w14:textId="77777777" w:rsidR="007E73DD" w:rsidRPr="007E73DD" w:rsidRDefault="007E73DD" w:rsidP="007E73DD">
            <w:pPr>
              <w:spacing w:after="0" w:line="276"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3DF0A817" w14:textId="77777777" w:rsidR="007E73DD" w:rsidRPr="007E73DD" w:rsidRDefault="007E73DD" w:rsidP="007E73DD">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7E73DD" w:rsidRPr="007E73DD" w14:paraId="7DD7CAF4" w14:textId="77777777" w:rsidTr="006E2F1D">
        <w:trPr>
          <w:trHeight w:val="88"/>
        </w:trPr>
        <w:tc>
          <w:tcPr>
            <w:tcW w:w="4308" w:type="dxa"/>
            <w:noWrap/>
            <w:vAlign w:val="bottom"/>
            <w:hideMark/>
          </w:tcPr>
          <w:p w14:paraId="00F35776" w14:textId="77777777" w:rsidR="007E73DD" w:rsidRPr="007E73DD" w:rsidRDefault="007E73DD" w:rsidP="007E73DD">
            <w:pPr>
              <w:spacing w:after="0" w:line="276" w:lineRule="auto"/>
              <w:ind w:left="34"/>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hideMark/>
          </w:tcPr>
          <w:p w14:paraId="126EFD32"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201927754,7</w:t>
            </w:r>
          </w:p>
        </w:tc>
        <w:tc>
          <w:tcPr>
            <w:tcW w:w="1484" w:type="dxa"/>
            <w:vAlign w:val="bottom"/>
            <w:hideMark/>
          </w:tcPr>
          <w:p w14:paraId="46F42AE6" w14:textId="77777777" w:rsidR="007E73DD" w:rsidRPr="007E73DD" w:rsidRDefault="007E73DD" w:rsidP="007E73DD">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246890308,6</w:t>
            </w:r>
          </w:p>
        </w:tc>
        <w:tc>
          <w:tcPr>
            <w:tcW w:w="1078" w:type="dxa"/>
            <w:noWrap/>
            <w:vAlign w:val="bottom"/>
            <w:hideMark/>
          </w:tcPr>
          <w:p w14:paraId="201EA6B1"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52ED8A19"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4DB8AA59" w14:textId="77777777" w:rsidTr="006E2F1D">
        <w:trPr>
          <w:trHeight w:val="81"/>
        </w:trPr>
        <w:tc>
          <w:tcPr>
            <w:tcW w:w="4308" w:type="dxa"/>
            <w:noWrap/>
            <w:vAlign w:val="bottom"/>
            <w:hideMark/>
          </w:tcPr>
          <w:p w14:paraId="5A91E5BB" w14:textId="77777777" w:rsidR="007E73DD" w:rsidRPr="007E73DD" w:rsidRDefault="007E73DD" w:rsidP="007E73DD">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hideMark/>
          </w:tcPr>
          <w:p w14:paraId="2A2710C6" w14:textId="77777777" w:rsidR="007E73DD" w:rsidRPr="007E73DD" w:rsidRDefault="007E73DD" w:rsidP="007E73DD">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201927344,7</w:t>
            </w:r>
          </w:p>
        </w:tc>
        <w:tc>
          <w:tcPr>
            <w:tcW w:w="1484" w:type="dxa"/>
            <w:vAlign w:val="bottom"/>
            <w:hideMark/>
          </w:tcPr>
          <w:p w14:paraId="37BB4D9A" w14:textId="77777777" w:rsidR="007E73DD" w:rsidRPr="007E73DD" w:rsidRDefault="007E73DD" w:rsidP="007E73DD">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246889028,8</w:t>
            </w:r>
          </w:p>
        </w:tc>
        <w:tc>
          <w:tcPr>
            <w:tcW w:w="1078" w:type="dxa"/>
            <w:noWrap/>
            <w:vAlign w:val="bottom"/>
            <w:hideMark/>
          </w:tcPr>
          <w:p w14:paraId="279CE656"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493D3F78"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3B27FDEB" w14:textId="77777777" w:rsidTr="006E2F1D">
        <w:trPr>
          <w:trHeight w:val="81"/>
        </w:trPr>
        <w:tc>
          <w:tcPr>
            <w:tcW w:w="4308" w:type="dxa"/>
            <w:noWrap/>
            <w:vAlign w:val="bottom"/>
            <w:hideMark/>
          </w:tcPr>
          <w:p w14:paraId="406BE44F" w14:textId="77777777" w:rsidR="007E73DD" w:rsidRPr="007E73DD" w:rsidRDefault="007E73DD" w:rsidP="007E73DD">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г.</w:t>
            </w: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Бишкек</w:t>
            </w:r>
            <w:r w:rsidRPr="007E73DD">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06228B96" w14:textId="77777777" w:rsidR="007E73DD" w:rsidRPr="007E73DD" w:rsidRDefault="007E73DD" w:rsidP="007E73DD">
            <w:pPr>
              <w:tabs>
                <w:tab w:val="left" w:pos="1196"/>
              </w:tabs>
              <w:spacing w:after="0" w:line="276" w:lineRule="auto"/>
              <w:ind w:right="31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1904429,9</w:t>
            </w:r>
          </w:p>
        </w:tc>
        <w:tc>
          <w:tcPr>
            <w:tcW w:w="1484" w:type="dxa"/>
            <w:vAlign w:val="bottom"/>
            <w:hideMark/>
          </w:tcPr>
          <w:p w14:paraId="7651A7A5" w14:textId="77777777" w:rsidR="007E73DD" w:rsidRPr="007E73DD" w:rsidRDefault="007E73DD" w:rsidP="007E73D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2814810,4</w:t>
            </w:r>
          </w:p>
        </w:tc>
        <w:tc>
          <w:tcPr>
            <w:tcW w:w="1078" w:type="dxa"/>
            <w:noWrap/>
            <w:vAlign w:val="bottom"/>
            <w:hideMark/>
          </w:tcPr>
          <w:p w14:paraId="359960F3"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0,9</w:t>
            </w:r>
          </w:p>
        </w:tc>
        <w:tc>
          <w:tcPr>
            <w:tcW w:w="1151" w:type="dxa"/>
            <w:vAlign w:val="bottom"/>
            <w:hideMark/>
          </w:tcPr>
          <w:p w14:paraId="5829156E"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1,2</w:t>
            </w:r>
          </w:p>
        </w:tc>
      </w:tr>
      <w:tr w:rsidR="007E73DD" w:rsidRPr="007E73DD" w14:paraId="2C7AC0C2" w14:textId="77777777" w:rsidTr="006E2F1D">
        <w:trPr>
          <w:trHeight w:val="81"/>
        </w:trPr>
        <w:tc>
          <w:tcPr>
            <w:tcW w:w="4308" w:type="dxa"/>
            <w:noWrap/>
            <w:vAlign w:val="bottom"/>
            <w:hideMark/>
          </w:tcPr>
          <w:p w14:paraId="0844FBDD" w14:textId="77777777" w:rsidR="007E73DD" w:rsidRPr="007E73DD" w:rsidRDefault="007E73DD" w:rsidP="007E73D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hideMark/>
          </w:tcPr>
          <w:p w14:paraId="597EF871" w14:textId="77777777" w:rsidR="007E73DD" w:rsidRPr="007E73DD" w:rsidRDefault="007E73DD" w:rsidP="007E73DD">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25550684,0</w:t>
            </w:r>
          </w:p>
        </w:tc>
        <w:tc>
          <w:tcPr>
            <w:tcW w:w="1484" w:type="dxa"/>
            <w:vAlign w:val="bottom"/>
            <w:hideMark/>
          </w:tcPr>
          <w:p w14:paraId="770DF8DD" w14:textId="77777777" w:rsidR="007E73DD" w:rsidRPr="007E73DD" w:rsidRDefault="007E73DD" w:rsidP="007E73D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29212082,7</w:t>
            </w:r>
          </w:p>
        </w:tc>
        <w:tc>
          <w:tcPr>
            <w:tcW w:w="1078" w:type="dxa"/>
            <w:noWrap/>
            <w:vAlign w:val="bottom"/>
            <w:hideMark/>
          </w:tcPr>
          <w:p w14:paraId="6E11331D"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12,7</w:t>
            </w:r>
          </w:p>
        </w:tc>
        <w:tc>
          <w:tcPr>
            <w:tcW w:w="1151" w:type="dxa"/>
            <w:vAlign w:val="bottom"/>
            <w:hideMark/>
          </w:tcPr>
          <w:p w14:paraId="24E2D10E"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11,8</w:t>
            </w:r>
          </w:p>
        </w:tc>
      </w:tr>
      <w:tr w:rsidR="007E73DD" w:rsidRPr="007E73DD" w14:paraId="7BBEF03A" w14:textId="77777777" w:rsidTr="006E2F1D">
        <w:trPr>
          <w:trHeight w:val="81"/>
        </w:trPr>
        <w:tc>
          <w:tcPr>
            <w:tcW w:w="4308" w:type="dxa"/>
            <w:noWrap/>
            <w:vAlign w:val="bottom"/>
            <w:hideMark/>
          </w:tcPr>
          <w:p w14:paraId="7C418E91" w14:textId="77777777" w:rsidR="007E73DD" w:rsidRPr="007E73DD" w:rsidRDefault="007E73DD" w:rsidP="007E73D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hideMark/>
          </w:tcPr>
          <w:p w14:paraId="7A074470" w14:textId="77777777" w:rsidR="007E73DD" w:rsidRPr="007E73DD" w:rsidRDefault="007E73DD" w:rsidP="007E73DD">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44282354,8</w:t>
            </w:r>
          </w:p>
        </w:tc>
        <w:tc>
          <w:tcPr>
            <w:tcW w:w="1484" w:type="dxa"/>
            <w:vAlign w:val="bottom"/>
            <w:hideMark/>
          </w:tcPr>
          <w:p w14:paraId="03D96EF5" w14:textId="77777777" w:rsidR="007E73DD" w:rsidRPr="007E73DD" w:rsidRDefault="007E73DD" w:rsidP="007E73D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50441614,8</w:t>
            </w:r>
          </w:p>
        </w:tc>
        <w:tc>
          <w:tcPr>
            <w:tcW w:w="1078" w:type="dxa"/>
            <w:noWrap/>
            <w:vAlign w:val="bottom"/>
            <w:hideMark/>
          </w:tcPr>
          <w:p w14:paraId="478260A1"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21,9</w:t>
            </w:r>
          </w:p>
        </w:tc>
        <w:tc>
          <w:tcPr>
            <w:tcW w:w="1151" w:type="dxa"/>
            <w:vAlign w:val="bottom"/>
            <w:hideMark/>
          </w:tcPr>
          <w:p w14:paraId="6FC1E018"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20,4</w:t>
            </w:r>
          </w:p>
        </w:tc>
      </w:tr>
      <w:tr w:rsidR="007E73DD" w:rsidRPr="007E73DD" w14:paraId="57F51FA6" w14:textId="77777777" w:rsidTr="006E2F1D">
        <w:trPr>
          <w:trHeight w:val="81"/>
        </w:trPr>
        <w:tc>
          <w:tcPr>
            <w:tcW w:w="4308" w:type="dxa"/>
            <w:noWrap/>
            <w:vAlign w:val="bottom"/>
            <w:hideMark/>
          </w:tcPr>
          <w:p w14:paraId="6712D67B" w14:textId="77777777" w:rsidR="007E73DD" w:rsidRPr="007E73DD" w:rsidRDefault="007E73DD" w:rsidP="007E73D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hideMark/>
          </w:tcPr>
          <w:p w14:paraId="58BB1ECC" w14:textId="77777777" w:rsidR="007E73DD" w:rsidRPr="007E73DD" w:rsidRDefault="007E73DD" w:rsidP="007E73DD">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76118059,8</w:t>
            </w:r>
          </w:p>
        </w:tc>
        <w:tc>
          <w:tcPr>
            <w:tcW w:w="1484" w:type="dxa"/>
            <w:vAlign w:val="bottom"/>
            <w:hideMark/>
          </w:tcPr>
          <w:p w14:paraId="1D996A74" w14:textId="77777777" w:rsidR="007E73DD" w:rsidRPr="007E73DD" w:rsidRDefault="007E73DD" w:rsidP="007E73D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96135790,7</w:t>
            </w:r>
          </w:p>
        </w:tc>
        <w:tc>
          <w:tcPr>
            <w:tcW w:w="1078" w:type="dxa"/>
            <w:noWrap/>
            <w:vAlign w:val="bottom"/>
            <w:hideMark/>
          </w:tcPr>
          <w:p w14:paraId="21959EA9"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37,7</w:t>
            </w:r>
          </w:p>
        </w:tc>
        <w:tc>
          <w:tcPr>
            <w:tcW w:w="1151" w:type="dxa"/>
            <w:vAlign w:val="bottom"/>
            <w:hideMark/>
          </w:tcPr>
          <w:p w14:paraId="03F48DEB"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38,9</w:t>
            </w:r>
          </w:p>
        </w:tc>
      </w:tr>
      <w:tr w:rsidR="007E73DD" w:rsidRPr="007E73DD" w14:paraId="12631FFE" w14:textId="77777777" w:rsidTr="006E2F1D">
        <w:trPr>
          <w:trHeight w:val="81"/>
        </w:trPr>
        <w:tc>
          <w:tcPr>
            <w:tcW w:w="4308" w:type="dxa"/>
            <w:noWrap/>
            <w:vAlign w:val="bottom"/>
            <w:hideMark/>
          </w:tcPr>
          <w:p w14:paraId="71CC14BE" w14:textId="77777777" w:rsidR="007E73DD" w:rsidRPr="007E73DD" w:rsidRDefault="007E73DD" w:rsidP="007E73D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hideMark/>
          </w:tcPr>
          <w:p w14:paraId="3D44BD60" w14:textId="77777777" w:rsidR="007E73DD" w:rsidRPr="007E73DD" w:rsidRDefault="007E73DD" w:rsidP="007E73DD">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54071816,2</w:t>
            </w:r>
          </w:p>
        </w:tc>
        <w:tc>
          <w:tcPr>
            <w:tcW w:w="1484" w:type="dxa"/>
            <w:vAlign w:val="bottom"/>
            <w:hideMark/>
          </w:tcPr>
          <w:p w14:paraId="1121EB90" w14:textId="77777777" w:rsidR="007E73DD" w:rsidRPr="007E73DD" w:rsidRDefault="007E73DD" w:rsidP="007E73D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68284730,2</w:t>
            </w:r>
          </w:p>
        </w:tc>
        <w:tc>
          <w:tcPr>
            <w:tcW w:w="1078" w:type="dxa"/>
            <w:noWrap/>
            <w:vAlign w:val="bottom"/>
            <w:hideMark/>
          </w:tcPr>
          <w:p w14:paraId="5D56A510"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26,8</w:t>
            </w:r>
          </w:p>
        </w:tc>
        <w:tc>
          <w:tcPr>
            <w:tcW w:w="1151" w:type="dxa"/>
            <w:vAlign w:val="bottom"/>
            <w:hideMark/>
          </w:tcPr>
          <w:p w14:paraId="60074807" w14:textId="77777777" w:rsidR="007E73DD" w:rsidRPr="007E73DD" w:rsidRDefault="007E73DD" w:rsidP="007E73D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27,7</w:t>
            </w:r>
          </w:p>
        </w:tc>
      </w:tr>
      <w:tr w:rsidR="007E73DD" w:rsidRPr="007E73DD" w14:paraId="0025741E" w14:textId="77777777" w:rsidTr="006E2F1D">
        <w:trPr>
          <w:trHeight w:val="81"/>
        </w:trPr>
        <w:tc>
          <w:tcPr>
            <w:tcW w:w="4308" w:type="dxa"/>
            <w:tcBorders>
              <w:top w:val="nil"/>
              <w:left w:val="nil"/>
              <w:bottom w:val="single" w:sz="8" w:space="0" w:color="auto"/>
              <w:right w:val="nil"/>
            </w:tcBorders>
            <w:noWrap/>
            <w:vAlign w:val="bottom"/>
            <w:hideMark/>
          </w:tcPr>
          <w:p w14:paraId="7FCF18E1" w14:textId="77777777" w:rsidR="007E73DD" w:rsidRPr="007E73DD" w:rsidRDefault="007E73DD" w:rsidP="007E73DD">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46FA6620" w14:textId="77777777" w:rsidR="007E73DD" w:rsidRPr="007E73DD" w:rsidRDefault="007E73DD" w:rsidP="007E73DD">
            <w:pPr>
              <w:tabs>
                <w:tab w:val="left" w:pos="1196"/>
              </w:tabs>
              <w:spacing w:after="0" w:line="276" w:lineRule="auto"/>
              <w:ind w:right="314"/>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 xml:space="preserve">            410,0</w:t>
            </w:r>
          </w:p>
        </w:tc>
        <w:tc>
          <w:tcPr>
            <w:tcW w:w="1484" w:type="dxa"/>
            <w:tcBorders>
              <w:top w:val="nil"/>
              <w:left w:val="nil"/>
              <w:bottom w:val="single" w:sz="8" w:space="0" w:color="auto"/>
              <w:right w:val="nil"/>
            </w:tcBorders>
            <w:vAlign w:val="bottom"/>
            <w:hideMark/>
          </w:tcPr>
          <w:p w14:paraId="0F2CB32B" w14:textId="77777777" w:rsidR="007E73DD" w:rsidRPr="007E73DD" w:rsidRDefault="007E73DD" w:rsidP="007E73DD">
            <w:pPr>
              <w:spacing w:after="0" w:line="276" w:lineRule="auto"/>
              <w:ind w:right="217"/>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 xml:space="preserve">         1279,8</w:t>
            </w:r>
          </w:p>
        </w:tc>
        <w:tc>
          <w:tcPr>
            <w:tcW w:w="1078" w:type="dxa"/>
            <w:tcBorders>
              <w:top w:val="nil"/>
              <w:left w:val="nil"/>
              <w:bottom w:val="single" w:sz="8" w:space="0" w:color="auto"/>
              <w:right w:val="nil"/>
            </w:tcBorders>
            <w:noWrap/>
            <w:vAlign w:val="bottom"/>
            <w:hideMark/>
          </w:tcPr>
          <w:p w14:paraId="40E22E6B"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401BA8BF"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7E73DD">
              <w:rPr>
                <w:rFonts w:ascii="Times New Roman" w:eastAsia="Times New Roman" w:hAnsi="Times New Roman" w:cs="Times New Roman"/>
                <w:b/>
                <w:bCs/>
                <w:kern w:val="0"/>
                <w:sz w:val="20"/>
                <w:szCs w:val="20"/>
                <w:lang w:val="ky-KG" w:eastAsia="ru-RU"/>
                <w14:ligatures w14:val="none"/>
              </w:rPr>
              <w:t>0,0</w:t>
            </w:r>
          </w:p>
        </w:tc>
      </w:tr>
    </w:tbl>
    <w:p w14:paraId="37E45660" w14:textId="77777777" w:rsidR="007E73DD" w:rsidRPr="007E73DD" w:rsidRDefault="007E73DD" w:rsidP="007E73DD">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4DD2728C"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В январе-ноябре</w:t>
      </w:r>
      <w:r w:rsidRPr="007E73DD">
        <w:rPr>
          <w:rFonts w:ascii="Times New Roman" w:eastAsia="Times New Roman" w:hAnsi="Times New Roman" w:cs="Times New Roman"/>
          <w:color w:val="000000"/>
          <w:kern w:val="0"/>
          <w:sz w:val="24"/>
          <w:szCs w:val="24"/>
          <w:lang w:val="ky-KG" w:eastAsia="ru-RU"/>
          <w14:ligatures w14:val="none"/>
        </w:rPr>
        <w:t xml:space="preserve"> 2024 г.</w:t>
      </w:r>
      <w:r w:rsidRPr="007E73DD">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7E73DD">
        <w:rPr>
          <w:rFonts w:ascii="Times New Roman" w:eastAsia="Times New Roman" w:hAnsi="Times New Roman" w:cs="Times New Roman"/>
          <w:color w:val="000000"/>
          <w:kern w:val="0"/>
          <w:sz w:val="24"/>
          <w:szCs w:val="24"/>
          <w:lang w:val="ky-KG" w:eastAsia="ru-RU"/>
          <w14:ligatures w14:val="none"/>
        </w:rPr>
        <w:t xml:space="preserve"> 65315,2 млн. сомов или 72,9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7E73DD">
        <w:rPr>
          <w:rFonts w:ascii="Times New Roman" w:eastAsia="Times New Roman" w:hAnsi="Times New Roman" w:cs="Times New Roman"/>
          <w:color w:val="000000"/>
          <w:kern w:val="0"/>
          <w:sz w:val="24"/>
          <w:szCs w:val="24"/>
          <w:lang w:val="ky-KG" w:eastAsia="ru-RU"/>
          <w14:ligatures w14:val="none"/>
        </w:rPr>
        <w:t>расходов</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расходы</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7E73DD">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активов</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составили</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24302,1 млн. сомов или 27,1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w:t>
      </w:r>
    </w:p>
    <w:p w14:paraId="1D814CA3"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январе-ноябре 202</w:t>
      </w:r>
      <w:r w:rsidRPr="007E73DD">
        <w:rPr>
          <w:rFonts w:ascii="Times New Roman" w:eastAsia="Times New Roman" w:hAnsi="Times New Roman" w:cs="Times New Roman"/>
          <w:color w:val="000000"/>
          <w:kern w:val="0"/>
          <w:sz w:val="24"/>
          <w:szCs w:val="24"/>
          <w:lang w:val="ky-KG" w:eastAsia="ru-RU"/>
          <w14:ligatures w14:val="none"/>
        </w:rPr>
        <w:t>4</w:t>
      </w:r>
      <w:r w:rsidRPr="007E73DD">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социально–культурную сферу – 23062,1 млн. сомов (35,3 процента), на государственные службы общего назначения, оборону, общественный порядок и безопасность – 31982,3 млн. сомов (49,0 процента), на государственные услуги связанные с экономической деятельностью – 8410,3</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млн. сомов (</w:t>
      </w:r>
      <w:r w:rsidRPr="007E73DD">
        <w:rPr>
          <w:rFonts w:ascii="Times New Roman" w:eastAsia="Times New Roman" w:hAnsi="Times New Roman" w:cs="Times New Roman"/>
          <w:color w:val="000000"/>
          <w:kern w:val="0"/>
          <w:sz w:val="24"/>
          <w:szCs w:val="24"/>
          <w:lang w:val="ky-KG" w:eastAsia="ru-RU"/>
          <w14:ligatures w14:val="none"/>
        </w:rPr>
        <w:t xml:space="preserve">12,9 </w:t>
      </w:r>
      <w:r w:rsidRPr="007E73DD">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7E73DD">
        <w:rPr>
          <w:rFonts w:ascii="Times New Roman" w:eastAsia="Times New Roman" w:hAnsi="Times New Roman" w:cs="Times New Roman"/>
          <w:color w:val="000000"/>
          <w:kern w:val="0"/>
          <w:sz w:val="24"/>
          <w:szCs w:val="24"/>
          <w:lang w:val="ky-KG" w:eastAsia="ru-RU"/>
          <w14:ligatures w14:val="none"/>
        </w:rPr>
        <w:t xml:space="preserve">1860,5 </w:t>
      </w:r>
      <w:r w:rsidRPr="007E73DD">
        <w:rPr>
          <w:rFonts w:ascii="Times New Roman" w:eastAsia="Times New Roman" w:hAnsi="Times New Roman" w:cs="Times New Roman"/>
          <w:color w:val="000000"/>
          <w:kern w:val="0"/>
          <w:sz w:val="24"/>
          <w:szCs w:val="24"/>
          <w:lang w:val="ru-RU" w:eastAsia="ru-RU"/>
          <w14:ligatures w14:val="none"/>
        </w:rPr>
        <w:t>млн. сомов (2,8 процента).</w:t>
      </w:r>
    </w:p>
    <w:p w14:paraId="0465D2A6"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514EDE14"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59AA92CF"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7FCEFE77"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3051151" w14:textId="77777777" w:rsid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1B20E06" w14:textId="77777777" w:rsidR="00E82501" w:rsidRPr="007E73DD" w:rsidRDefault="00E82501"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5C732CA" w14:textId="77777777" w:rsidR="007E73DD" w:rsidRPr="007E73DD" w:rsidRDefault="007E73DD" w:rsidP="007E73D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5F43165" w14:textId="77777777" w:rsidR="007E73DD" w:rsidRPr="007E73DD" w:rsidRDefault="007E73DD" w:rsidP="007E73DD">
      <w:pPr>
        <w:spacing w:after="0" w:line="264" w:lineRule="auto"/>
        <w:ind w:left="2127" w:hanging="2127"/>
        <w:outlineLvl w:val="0"/>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lastRenderedPageBreak/>
        <w:t>Таблица</w:t>
      </w:r>
      <w:r w:rsidRPr="007E73DD">
        <w:rPr>
          <w:rFonts w:ascii="Times New Roman" w:eastAsia="Times New Roman" w:hAnsi="Times New Roman" w:cs="Times New Roman"/>
          <w:b/>
          <w:color w:val="000000"/>
          <w:kern w:val="0"/>
          <w:sz w:val="24"/>
          <w:szCs w:val="24"/>
          <w:lang w:val="ky-KG" w:eastAsia="ru-RU"/>
          <w14:ligatures w14:val="none"/>
        </w:rPr>
        <w:t xml:space="preserve"> </w:t>
      </w:r>
      <w:r w:rsidRPr="007E73DD">
        <w:rPr>
          <w:rFonts w:ascii="Times New Roman" w:eastAsia="Times New Roman" w:hAnsi="Times New Roman" w:cs="Times New Roman"/>
          <w:b/>
          <w:color w:val="000000"/>
          <w:kern w:val="0"/>
          <w:sz w:val="24"/>
          <w:szCs w:val="24"/>
          <w:lang w:val="ru-RU" w:eastAsia="ru-RU"/>
          <w14:ligatures w14:val="none"/>
        </w:rPr>
        <w:t xml:space="preserve">56: Структура расходов республиканского бюджета в </w:t>
      </w:r>
      <w:proofErr w:type="spellStart"/>
      <w:r w:rsidRPr="007E73DD">
        <w:rPr>
          <w:rFonts w:ascii="Times New Roman" w:eastAsia="Times New Roman" w:hAnsi="Times New Roman" w:cs="Times New Roman"/>
          <w:b/>
          <w:color w:val="000000"/>
          <w:kern w:val="0"/>
          <w:sz w:val="24"/>
          <w:szCs w:val="24"/>
          <w:lang w:val="ky-KG" w:eastAsia="ru-RU"/>
          <w14:ligatures w14:val="none"/>
        </w:rPr>
        <w:t>январе-ноябре</w:t>
      </w:r>
      <w:proofErr w:type="spellEnd"/>
    </w:p>
    <w:p w14:paraId="7417CA80" w14:textId="77777777" w:rsidR="007E73DD" w:rsidRPr="007E73DD" w:rsidRDefault="007E73DD" w:rsidP="007E73DD">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7E73DD" w:rsidRPr="007E73DD" w14:paraId="7346E86A" w14:textId="77777777" w:rsidTr="006E2F1D">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4FC09665"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2A56914F"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56115DC3"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43DA72EE" w14:textId="77777777" w:rsidTr="006E2F1D">
        <w:trPr>
          <w:cantSplit/>
          <w:trHeight w:val="537"/>
          <w:tblHeader/>
        </w:trPr>
        <w:tc>
          <w:tcPr>
            <w:tcW w:w="3920" w:type="dxa"/>
            <w:vMerge/>
            <w:tcBorders>
              <w:top w:val="single" w:sz="8" w:space="0" w:color="auto"/>
              <w:left w:val="nil"/>
              <w:bottom w:val="single" w:sz="12" w:space="0" w:color="auto"/>
              <w:right w:val="nil"/>
            </w:tcBorders>
            <w:vAlign w:val="center"/>
            <w:hideMark/>
          </w:tcPr>
          <w:p w14:paraId="024F1DE7"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hideMark/>
          </w:tcPr>
          <w:p w14:paraId="303ACFE8"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625" w:type="dxa"/>
            <w:tcBorders>
              <w:top w:val="single" w:sz="12" w:space="0" w:color="auto"/>
              <w:left w:val="nil"/>
              <w:bottom w:val="single" w:sz="12" w:space="0" w:color="auto"/>
              <w:right w:val="nil"/>
            </w:tcBorders>
            <w:vAlign w:val="center"/>
            <w:hideMark/>
          </w:tcPr>
          <w:p w14:paraId="5B46B878"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431FC57C"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2023</w:t>
            </w:r>
          </w:p>
        </w:tc>
        <w:tc>
          <w:tcPr>
            <w:tcW w:w="1251" w:type="dxa"/>
            <w:tcBorders>
              <w:top w:val="single" w:sz="12" w:space="0" w:color="auto"/>
              <w:left w:val="nil"/>
              <w:bottom w:val="single" w:sz="12" w:space="0" w:color="auto"/>
              <w:right w:val="nil"/>
            </w:tcBorders>
            <w:vAlign w:val="center"/>
            <w:hideMark/>
          </w:tcPr>
          <w:p w14:paraId="34E8037C"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 xml:space="preserve">    2024</w:t>
            </w:r>
          </w:p>
        </w:tc>
      </w:tr>
      <w:tr w:rsidR="007E73DD" w:rsidRPr="007E73DD" w14:paraId="285FA456" w14:textId="77777777" w:rsidTr="006E2F1D">
        <w:trPr>
          <w:cantSplit/>
          <w:trHeight w:hRule="exact" w:val="57"/>
        </w:trPr>
        <w:tc>
          <w:tcPr>
            <w:tcW w:w="3920" w:type="dxa"/>
            <w:tcBorders>
              <w:top w:val="single" w:sz="12" w:space="0" w:color="auto"/>
              <w:left w:val="nil"/>
              <w:bottom w:val="nil"/>
              <w:right w:val="nil"/>
            </w:tcBorders>
            <w:noWrap/>
            <w:vAlign w:val="bottom"/>
          </w:tcPr>
          <w:p w14:paraId="2E77E7DC"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49069CC4"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1DB8EDBC"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5A8519AA" w14:textId="77777777" w:rsidR="007E73DD" w:rsidRPr="007E73DD" w:rsidRDefault="007E73DD" w:rsidP="007E73DD">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3F367CD4" w14:textId="77777777" w:rsidR="007E73DD" w:rsidRPr="007E73DD" w:rsidRDefault="007E73DD" w:rsidP="007E73DD">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r>
      <w:tr w:rsidR="007E73DD" w:rsidRPr="007E73DD" w14:paraId="4095647E" w14:textId="77777777" w:rsidTr="006E2F1D">
        <w:trPr>
          <w:cantSplit/>
          <w:trHeight w:val="87"/>
        </w:trPr>
        <w:tc>
          <w:tcPr>
            <w:tcW w:w="3920" w:type="dxa"/>
            <w:noWrap/>
            <w:vAlign w:val="bottom"/>
            <w:hideMark/>
          </w:tcPr>
          <w:p w14:paraId="7830507B"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hideMark/>
          </w:tcPr>
          <w:p w14:paraId="708C6555"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87223463,8</w:t>
            </w:r>
          </w:p>
        </w:tc>
        <w:tc>
          <w:tcPr>
            <w:tcW w:w="1625" w:type="dxa"/>
            <w:vAlign w:val="bottom"/>
            <w:hideMark/>
          </w:tcPr>
          <w:p w14:paraId="55186863"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89617299,5</w:t>
            </w:r>
          </w:p>
        </w:tc>
        <w:tc>
          <w:tcPr>
            <w:tcW w:w="1083" w:type="dxa"/>
            <w:noWrap/>
            <w:vAlign w:val="bottom"/>
            <w:hideMark/>
          </w:tcPr>
          <w:p w14:paraId="24697735"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7D0EEC8A"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6F97C151" w14:textId="77777777" w:rsidTr="006E2F1D">
        <w:trPr>
          <w:cantSplit/>
          <w:trHeight w:val="80"/>
        </w:trPr>
        <w:tc>
          <w:tcPr>
            <w:tcW w:w="3920" w:type="dxa"/>
            <w:noWrap/>
            <w:vAlign w:val="bottom"/>
            <w:hideMark/>
          </w:tcPr>
          <w:p w14:paraId="3E3D0114" w14:textId="77777777" w:rsidR="007E73DD" w:rsidRPr="007E73DD" w:rsidRDefault="007E73DD" w:rsidP="007E73D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60" w:type="dxa"/>
            <w:noWrap/>
            <w:vAlign w:val="bottom"/>
            <w:hideMark/>
          </w:tcPr>
          <w:p w14:paraId="455F24CC"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58250013,6</w:t>
            </w:r>
          </w:p>
        </w:tc>
        <w:tc>
          <w:tcPr>
            <w:tcW w:w="1625" w:type="dxa"/>
            <w:vAlign w:val="bottom"/>
            <w:hideMark/>
          </w:tcPr>
          <w:p w14:paraId="6E13795A"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65315248,6</w:t>
            </w:r>
          </w:p>
        </w:tc>
        <w:tc>
          <w:tcPr>
            <w:tcW w:w="1083" w:type="dxa"/>
            <w:noWrap/>
            <w:vAlign w:val="bottom"/>
            <w:hideMark/>
          </w:tcPr>
          <w:p w14:paraId="7C236A54"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66,8</w:t>
            </w:r>
          </w:p>
        </w:tc>
        <w:tc>
          <w:tcPr>
            <w:tcW w:w="1251" w:type="dxa"/>
            <w:vAlign w:val="bottom"/>
            <w:hideMark/>
          </w:tcPr>
          <w:p w14:paraId="75B3036F"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72,9</w:t>
            </w:r>
          </w:p>
        </w:tc>
      </w:tr>
      <w:tr w:rsidR="007E73DD" w:rsidRPr="007E73DD" w14:paraId="77FC519E" w14:textId="77777777" w:rsidTr="006E2F1D">
        <w:trPr>
          <w:cantSplit/>
          <w:trHeight w:val="80"/>
        </w:trPr>
        <w:tc>
          <w:tcPr>
            <w:tcW w:w="3920" w:type="dxa"/>
            <w:noWrap/>
            <w:vAlign w:val="bottom"/>
            <w:hideMark/>
          </w:tcPr>
          <w:p w14:paraId="2BE03457"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5344C772"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hideMark/>
          </w:tcPr>
          <w:p w14:paraId="10A43217"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11013595,7</w:t>
            </w:r>
          </w:p>
        </w:tc>
        <w:tc>
          <w:tcPr>
            <w:tcW w:w="1625" w:type="dxa"/>
            <w:vAlign w:val="bottom"/>
            <w:hideMark/>
          </w:tcPr>
          <w:p w14:paraId="06224F63"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12764757,1</w:t>
            </w:r>
          </w:p>
        </w:tc>
        <w:tc>
          <w:tcPr>
            <w:tcW w:w="1083" w:type="dxa"/>
            <w:noWrap/>
            <w:vAlign w:val="bottom"/>
            <w:hideMark/>
          </w:tcPr>
          <w:p w14:paraId="6D4C30D3"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12,7</w:t>
            </w:r>
          </w:p>
        </w:tc>
        <w:tc>
          <w:tcPr>
            <w:tcW w:w="1251" w:type="dxa"/>
            <w:vAlign w:val="bottom"/>
            <w:hideMark/>
          </w:tcPr>
          <w:p w14:paraId="1EFA00C5"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14,2</w:t>
            </w:r>
          </w:p>
        </w:tc>
      </w:tr>
      <w:tr w:rsidR="007E73DD" w:rsidRPr="007E73DD" w14:paraId="7AE3BEC9" w14:textId="77777777" w:rsidTr="006E2F1D">
        <w:trPr>
          <w:cantSplit/>
          <w:trHeight w:val="80"/>
        </w:trPr>
        <w:tc>
          <w:tcPr>
            <w:tcW w:w="3920" w:type="dxa"/>
            <w:noWrap/>
            <w:vAlign w:val="bottom"/>
            <w:hideMark/>
          </w:tcPr>
          <w:p w14:paraId="25D40240"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516721CC"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hideMark/>
          </w:tcPr>
          <w:p w14:paraId="7C88730F"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18890145,7</w:t>
            </w:r>
          </w:p>
        </w:tc>
        <w:tc>
          <w:tcPr>
            <w:tcW w:w="1625" w:type="dxa"/>
            <w:vAlign w:val="bottom"/>
            <w:hideMark/>
          </w:tcPr>
          <w:p w14:paraId="19B3127E"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19217551,6</w:t>
            </w:r>
          </w:p>
        </w:tc>
        <w:tc>
          <w:tcPr>
            <w:tcW w:w="1083" w:type="dxa"/>
            <w:noWrap/>
            <w:vAlign w:val="bottom"/>
            <w:hideMark/>
          </w:tcPr>
          <w:p w14:paraId="05D931FC"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21,7</w:t>
            </w:r>
          </w:p>
        </w:tc>
        <w:tc>
          <w:tcPr>
            <w:tcW w:w="1251" w:type="dxa"/>
            <w:vAlign w:val="bottom"/>
            <w:hideMark/>
          </w:tcPr>
          <w:p w14:paraId="785F4B96"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21,4</w:t>
            </w:r>
          </w:p>
        </w:tc>
      </w:tr>
      <w:tr w:rsidR="007E73DD" w:rsidRPr="007E73DD" w14:paraId="04F4EF69" w14:textId="77777777" w:rsidTr="006E2F1D">
        <w:trPr>
          <w:cantSplit/>
          <w:trHeight w:val="80"/>
        </w:trPr>
        <w:tc>
          <w:tcPr>
            <w:tcW w:w="3920" w:type="dxa"/>
            <w:noWrap/>
            <w:vAlign w:val="bottom"/>
            <w:hideMark/>
          </w:tcPr>
          <w:p w14:paraId="0E1B2A9F"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hideMark/>
          </w:tcPr>
          <w:p w14:paraId="433EC424"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6715746,7</w:t>
            </w:r>
          </w:p>
        </w:tc>
        <w:tc>
          <w:tcPr>
            <w:tcW w:w="1625" w:type="dxa"/>
            <w:vAlign w:val="bottom"/>
            <w:hideMark/>
          </w:tcPr>
          <w:p w14:paraId="59F783A0"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8410351,4</w:t>
            </w:r>
          </w:p>
        </w:tc>
        <w:tc>
          <w:tcPr>
            <w:tcW w:w="1083" w:type="dxa"/>
            <w:noWrap/>
            <w:vAlign w:val="bottom"/>
            <w:hideMark/>
          </w:tcPr>
          <w:p w14:paraId="07817635"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7,7</w:t>
            </w:r>
          </w:p>
        </w:tc>
        <w:tc>
          <w:tcPr>
            <w:tcW w:w="1251" w:type="dxa"/>
            <w:vAlign w:val="bottom"/>
            <w:hideMark/>
          </w:tcPr>
          <w:p w14:paraId="0CA08402"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9,4</w:t>
            </w:r>
          </w:p>
        </w:tc>
      </w:tr>
      <w:tr w:rsidR="007E73DD" w:rsidRPr="007E73DD" w14:paraId="37FD1770" w14:textId="77777777" w:rsidTr="006E2F1D">
        <w:trPr>
          <w:cantSplit/>
          <w:trHeight w:val="80"/>
        </w:trPr>
        <w:tc>
          <w:tcPr>
            <w:tcW w:w="3920" w:type="dxa"/>
            <w:noWrap/>
            <w:vAlign w:val="bottom"/>
            <w:hideMark/>
          </w:tcPr>
          <w:p w14:paraId="439148D7"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hideMark/>
          </w:tcPr>
          <w:p w14:paraId="37A434B3"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823118,8</w:t>
            </w:r>
          </w:p>
        </w:tc>
        <w:tc>
          <w:tcPr>
            <w:tcW w:w="1625" w:type="dxa"/>
            <w:vAlign w:val="bottom"/>
            <w:hideMark/>
          </w:tcPr>
          <w:p w14:paraId="318693A4"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1860532,0</w:t>
            </w:r>
          </w:p>
        </w:tc>
        <w:tc>
          <w:tcPr>
            <w:tcW w:w="1083" w:type="dxa"/>
            <w:noWrap/>
            <w:vAlign w:val="bottom"/>
            <w:hideMark/>
          </w:tcPr>
          <w:p w14:paraId="12DAC18A"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0,9</w:t>
            </w:r>
          </w:p>
        </w:tc>
        <w:tc>
          <w:tcPr>
            <w:tcW w:w="1251" w:type="dxa"/>
            <w:vAlign w:val="bottom"/>
            <w:hideMark/>
          </w:tcPr>
          <w:p w14:paraId="6D3F7F21"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w:t>
            </w:r>
          </w:p>
        </w:tc>
      </w:tr>
      <w:tr w:rsidR="007E73DD" w:rsidRPr="007E73DD" w14:paraId="080BB193" w14:textId="77777777" w:rsidTr="006E2F1D">
        <w:trPr>
          <w:cantSplit/>
          <w:trHeight w:val="80"/>
        </w:trPr>
        <w:tc>
          <w:tcPr>
            <w:tcW w:w="3920" w:type="dxa"/>
            <w:noWrap/>
            <w:vAlign w:val="bottom"/>
            <w:hideMark/>
          </w:tcPr>
          <w:p w14:paraId="037906AC"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hideMark/>
          </w:tcPr>
          <w:p w14:paraId="5501A5F0"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2196727,6</w:t>
            </w:r>
          </w:p>
        </w:tc>
        <w:tc>
          <w:tcPr>
            <w:tcW w:w="1625" w:type="dxa"/>
            <w:vAlign w:val="bottom"/>
            <w:hideMark/>
          </w:tcPr>
          <w:p w14:paraId="3B47BD88"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1557511,9</w:t>
            </w:r>
          </w:p>
        </w:tc>
        <w:tc>
          <w:tcPr>
            <w:tcW w:w="1083" w:type="dxa"/>
            <w:noWrap/>
            <w:vAlign w:val="bottom"/>
            <w:hideMark/>
          </w:tcPr>
          <w:p w14:paraId="4A3EDFF9"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2,5</w:t>
            </w:r>
          </w:p>
        </w:tc>
        <w:tc>
          <w:tcPr>
            <w:tcW w:w="1251" w:type="dxa"/>
            <w:vAlign w:val="bottom"/>
            <w:hideMark/>
          </w:tcPr>
          <w:p w14:paraId="69233DEE"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1,7</w:t>
            </w:r>
          </w:p>
        </w:tc>
      </w:tr>
      <w:tr w:rsidR="007E73DD" w:rsidRPr="007E73DD" w14:paraId="3E654D92" w14:textId="77777777" w:rsidTr="006E2F1D">
        <w:trPr>
          <w:cantSplit/>
          <w:trHeight w:val="80"/>
        </w:trPr>
        <w:tc>
          <w:tcPr>
            <w:tcW w:w="3920" w:type="dxa"/>
            <w:noWrap/>
            <w:vAlign w:val="bottom"/>
            <w:hideMark/>
          </w:tcPr>
          <w:p w14:paraId="43A80D46"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hideMark/>
          </w:tcPr>
          <w:p w14:paraId="21120B1A"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4748381,8</w:t>
            </w:r>
          </w:p>
        </w:tc>
        <w:tc>
          <w:tcPr>
            <w:tcW w:w="1625" w:type="dxa"/>
            <w:vAlign w:val="bottom"/>
            <w:hideMark/>
          </w:tcPr>
          <w:p w14:paraId="4C40A1A9"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8475135,3</w:t>
            </w:r>
          </w:p>
        </w:tc>
        <w:tc>
          <w:tcPr>
            <w:tcW w:w="1083" w:type="dxa"/>
            <w:noWrap/>
            <w:vAlign w:val="bottom"/>
            <w:hideMark/>
          </w:tcPr>
          <w:p w14:paraId="6686B998"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5,4</w:t>
            </w:r>
          </w:p>
        </w:tc>
        <w:tc>
          <w:tcPr>
            <w:tcW w:w="1251" w:type="dxa"/>
            <w:vAlign w:val="bottom"/>
            <w:hideMark/>
          </w:tcPr>
          <w:p w14:paraId="598AD6F5"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9,5</w:t>
            </w:r>
          </w:p>
        </w:tc>
      </w:tr>
      <w:tr w:rsidR="007E73DD" w:rsidRPr="007E73DD" w14:paraId="7D9E78B6" w14:textId="77777777" w:rsidTr="006E2F1D">
        <w:trPr>
          <w:cantSplit/>
          <w:trHeight w:val="80"/>
        </w:trPr>
        <w:tc>
          <w:tcPr>
            <w:tcW w:w="3920" w:type="dxa"/>
            <w:noWrap/>
            <w:vAlign w:val="bottom"/>
            <w:hideMark/>
          </w:tcPr>
          <w:p w14:paraId="4F5DA857"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hideMark/>
          </w:tcPr>
          <w:p w14:paraId="570FE453"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3393876,7</w:t>
            </w:r>
          </w:p>
        </w:tc>
        <w:tc>
          <w:tcPr>
            <w:tcW w:w="1625" w:type="dxa"/>
            <w:vAlign w:val="bottom"/>
            <w:hideMark/>
          </w:tcPr>
          <w:p w14:paraId="17B73260"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3653662,6</w:t>
            </w:r>
          </w:p>
        </w:tc>
        <w:tc>
          <w:tcPr>
            <w:tcW w:w="1083" w:type="dxa"/>
            <w:noWrap/>
            <w:vAlign w:val="bottom"/>
            <w:hideMark/>
          </w:tcPr>
          <w:p w14:paraId="6A1447C4"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3,9</w:t>
            </w:r>
          </w:p>
        </w:tc>
        <w:tc>
          <w:tcPr>
            <w:tcW w:w="1251" w:type="dxa"/>
            <w:vAlign w:val="bottom"/>
            <w:hideMark/>
          </w:tcPr>
          <w:p w14:paraId="27122191"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4,1</w:t>
            </w:r>
          </w:p>
        </w:tc>
      </w:tr>
      <w:tr w:rsidR="007E73DD" w:rsidRPr="007E73DD" w14:paraId="72EAE261" w14:textId="77777777" w:rsidTr="006E2F1D">
        <w:trPr>
          <w:cantSplit/>
          <w:trHeight w:val="80"/>
        </w:trPr>
        <w:tc>
          <w:tcPr>
            <w:tcW w:w="3920" w:type="dxa"/>
            <w:noWrap/>
            <w:vAlign w:val="bottom"/>
            <w:hideMark/>
          </w:tcPr>
          <w:p w14:paraId="4389D16F"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hideMark/>
          </w:tcPr>
          <w:p w14:paraId="193457C8"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6735535,8</w:t>
            </w:r>
          </w:p>
        </w:tc>
        <w:tc>
          <w:tcPr>
            <w:tcW w:w="1625" w:type="dxa"/>
            <w:vAlign w:val="bottom"/>
            <w:hideMark/>
          </w:tcPr>
          <w:p w14:paraId="08185FF0"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4930375,8</w:t>
            </w:r>
          </w:p>
        </w:tc>
        <w:tc>
          <w:tcPr>
            <w:tcW w:w="1083" w:type="dxa"/>
            <w:noWrap/>
            <w:vAlign w:val="bottom"/>
            <w:hideMark/>
          </w:tcPr>
          <w:p w14:paraId="2A252A38"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7,7</w:t>
            </w:r>
          </w:p>
        </w:tc>
        <w:tc>
          <w:tcPr>
            <w:tcW w:w="1251" w:type="dxa"/>
            <w:vAlign w:val="bottom"/>
            <w:hideMark/>
          </w:tcPr>
          <w:p w14:paraId="6ED16A60"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5,5</w:t>
            </w:r>
          </w:p>
        </w:tc>
      </w:tr>
      <w:tr w:rsidR="007E73DD" w:rsidRPr="007E73DD" w14:paraId="3263BBEA" w14:textId="77777777" w:rsidTr="006E2F1D">
        <w:trPr>
          <w:cantSplit/>
          <w:trHeight w:val="80"/>
        </w:trPr>
        <w:tc>
          <w:tcPr>
            <w:tcW w:w="3920" w:type="dxa"/>
            <w:noWrap/>
            <w:vAlign w:val="bottom"/>
            <w:hideMark/>
          </w:tcPr>
          <w:p w14:paraId="37FB86AB" w14:textId="77777777" w:rsidR="007E73DD" w:rsidRPr="007E73DD" w:rsidRDefault="007E73DD" w:rsidP="007E73D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hideMark/>
          </w:tcPr>
          <w:p w14:paraId="476A2975"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3732884,6</w:t>
            </w:r>
          </w:p>
        </w:tc>
        <w:tc>
          <w:tcPr>
            <w:tcW w:w="1625" w:type="dxa"/>
            <w:vAlign w:val="bottom"/>
            <w:hideMark/>
          </w:tcPr>
          <w:p w14:paraId="4EC55774" w14:textId="77777777" w:rsidR="007E73DD" w:rsidRPr="007E73DD" w:rsidRDefault="007E73DD" w:rsidP="007E73D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4445370,9</w:t>
            </w:r>
          </w:p>
        </w:tc>
        <w:tc>
          <w:tcPr>
            <w:tcW w:w="1083" w:type="dxa"/>
            <w:noWrap/>
            <w:vAlign w:val="bottom"/>
            <w:hideMark/>
          </w:tcPr>
          <w:p w14:paraId="03B8D0D7"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4,3</w:t>
            </w:r>
          </w:p>
        </w:tc>
        <w:tc>
          <w:tcPr>
            <w:tcW w:w="1251" w:type="dxa"/>
            <w:vAlign w:val="bottom"/>
            <w:hideMark/>
          </w:tcPr>
          <w:p w14:paraId="64307775" w14:textId="77777777" w:rsidR="007E73DD" w:rsidRPr="007E73DD" w:rsidRDefault="007E73DD" w:rsidP="007E73D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5,0</w:t>
            </w:r>
          </w:p>
        </w:tc>
      </w:tr>
      <w:tr w:rsidR="007E73DD" w:rsidRPr="007E73DD" w14:paraId="0F2F2503" w14:textId="77777777" w:rsidTr="006E2F1D">
        <w:trPr>
          <w:cantSplit/>
          <w:trHeight w:val="80"/>
        </w:trPr>
        <w:tc>
          <w:tcPr>
            <w:tcW w:w="3920" w:type="dxa"/>
            <w:noWrap/>
            <w:vAlign w:val="bottom"/>
            <w:hideMark/>
          </w:tcPr>
          <w:p w14:paraId="372CD5E0" w14:textId="77777777" w:rsidR="007E73DD" w:rsidRPr="007E73DD" w:rsidRDefault="007E73DD" w:rsidP="007E73D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hideMark/>
          </w:tcPr>
          <w:p w14:paraId="4E15D25C" w14:textId="77777777" w:rsidR="007E73DD" w:rsidRPr="007E73DD" w:rsidRDefault="007E73DD" w:rsidP="007E73DD">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28973450,2</w:t>
            </w:r>
          </w:p>
        </w:tc>
        <w:tc>
          <w:tcPr>
            <w:tcW w:w="1625" w:type="dxa"/>
            <w:vAlign w:val="bottom"/>
            <w:hideMark/>
          </w:tcPr>
          <w:p w14:paraId="3633E10C" w14:textId="77777777" w:rsidR="007E73DD" w:rsidRPr="007E73DD" w:rsidRDefault="007E73DD" w:rsidP="007E73DD">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24302050,9</w:t>
            </w:r>
          </w:p>
        </w:tc>
        <w:tc>
          <w:tcPr>
            <w:tcW w:w="1083" w:type="dxa"/>
            <w:noWrap/>
            <w:vAlign w:val="bottom"/>
            <w:hideMark/>
          </w:tcPr>
          <w:p w14:paraId="7F4D6A17" w14:textId="77777777" w:rsidR="007E73DD" w:rsidRPr="007E73DD" w:rsidRDefault="007E73DD" w:rsidP="007E73D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33,2</w:t>
            </w:r>
          </w:p>
        </w:tc>
        <w:tc>
          <w:tcPr>
            <w:tcW w:w="1251" w:type="dxa"/>
            <w:vAlign w:val="bottom"/>
            <w:hideMark/>
          </w:tcPr>
          <w:p w14:paraId="57EBE14D" w14:textId="77777777" w:rsidR="007E73DD" w:rsidRPr="007E73DD" w:rsidRDefault="007E73DD" w:rsidP="007E73D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27,1</w:t>
            </w:r>
          </w:p>
        </w:tc>
      </w:tr>
      <w:tr w:rsidR="007E73DD" w:rsidRPr="007E73DD" w14:paraId="2AB32528" w14:textId="77777777" w:rsidTr="006E2F1D">
        <w:trPr>
          <w:cantSplit/>
          <w:trHeight w:val="80"/>
        </w:trPr>
        <w:tc>
          <w:tcPr>
            <w:tcW w:w="3920" w:type="dxa"/>
            <w:tcBorders>
              <w:top w:val="nil"/>
              <w:left w:val="nil"/>
              <w:bottom w:val="single" w:sz="8" w:space="0" w:color="auto"/>
              <w:right w:val="nil"/>
            </w:tcBorders>
            <w:noWrap/>
            <w:vAlign w:val="bottom"/>
            <w:hideMark/>
          </w:tcPr>
          <w:p w14:paraId="1EAB95FF" w14:textId="77777777" w:rsidR="007E73DD" w:rsidRPr="007E73DD" w:rsidRDefault="007E73DD" w:rsidP="007E73D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37A60A10" w14:textId="77777777" w:rsidR="007E73DD" w:rsidRPr="007E73DD" w:rsidRDefault="007E73DD" w:rsidP="007E73DD">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114704290,9</w:t>
            </w:r>
          </w:p>
        </w:tc>
        <w:tc>
          <w:tcPr>
            <w:tcW w:w="1625" w:type="dxa"/>
            <w:tcBorders>
              <w:top w:val="nil"/>
              <w:left w:val="nil"/>
              <w:bottom w:val="single" w:sz="8" w:space="0" w:color="auto"/>
              <w:right w:val="nil"/>
            </w:tcBorders>
            <w:vAlign w:val="bottom"/>
            <w:hideMark/>
          </w:tcPr>
          <w:p w14:paraId="77DCEB04" w14:textId="77777777" w:rsidR="007E73DD" w:rsidRPr="007E73DD" w:rsidRDefault="007E73DD" w:rsidP="007E73DD">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157273009,1</w:t>
            </w:r>
          </w:p>
        </w:tc>
        <w:tc>
          <w:tcPr>
            <w:tcW w:w="1083" w:type="dxa"/>
            <w:tcBorders>
              <w:top w:val="nil"/>
              <w:left w:val="nil"/>
              <w:bottom w:val="single" w:sz="8" w:space="0" w:color="auto"/>
              <w:right w:val="nil"/>
            </w:tcBorders>
            <w:noWrap/>
            <w:vAlign w:val="bottom"/>
            <w:hideMark/>
          </w:tcPr>
          <w:p w14:paraId="7130E52C" w14:textId="77777777" w:rsidR="007E73DD" w:rsidRPr="007E73DD" w:rsidRDefault="007E73DD" w:rsidP="007E73D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7BD4B866" w14:textId="77777777" w:rsidR="007E73DD" w:rsidRPr="007E73DD" w:rsidRDefault="007E73DD" w:rsidP="007E73D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r>
    </w:tbl>
    <w:p w14:paraId="35A52C00" w14:textId="77777777" w:rsidR="007E73DD" w:rsidRPr="007E73DD" w:rsidRDefault="007E73DD" w:rsidP="007E73DD">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1C95C5E2" w14:textId="77777777" w:rsidR="007E73DD" w:rsidRPr="007E73DD" w:rsidRDefault="007E73DD" w:rsidP="007E73DD">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Таблица</w:t>
      </w:r>
      <w:r w:rsidRPr="007E73DD">
        <w:rPr>
          <w:rFonts w:ascii="Times New Roman" w:eastAsia="Times New Roman" w:hAnsi="Times New Roman" w:cs="Times New Roman"/>
          <w:b/>
          <w:color w:val="000000"/>
          <w:kern w:val="0"/>
          <w:sz w:val="24"/>
          <w:szCs w:val="24"/>
          <w:lang w:val="ky-KG" w:eastAsia="ru-RU"/>
          <w14:ligatures w14:val="none"/>
        </w:rPr>
        <w:t xml:space="preserve"> </w:t>
      </w:r>
      <w:r w:rsidRPr="007E73DD">
        <w:rPr>
          <w:rFonts w:ascii="Times New Roman" w:eastAsia="Times New Roman" w:hAnsi="Times New Roman" w:cs="Times New Roman"/>
          <w:b/>
          <w:color w:val="000000"/>
          <w:kern w:val="0"/>
          <w:sz w:val="24"/>
          <w:szCs w:val="24"/>
          <w:lang w:val="ru-RU" w:eastAsia="ru-RU"/>
          <w14:ligatures w14:val="none"/>
        </w:rPr>
        <w:t>57: Структура расходов республиканского бюджета по территории</w:t>
      </w:r>
      <w:r w:rsidRPr="007E73DD">
        <w:rPr>
          <w:rFonts w:ascii="Times New Roman" w:eastAsia="Times New Roman" w:hAnsi="Times New Roman" w:cs="Times New Roman"/>
          <w:b/>
          <w:color w:val="000000"/>
          <w:kern w:val="0"/>
          <w:sz w:val="24"/>
          <w:szCs w:val="24"/>
          <w:lang w:val="ru-RU" w:eastAsia="ru-RU"/>
          <w14:ligatures w14:val="none"/>
        </w:rPr>
        <w:br/>
        <w:t xml:space="preserve"> в январе-ноябре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7E73DD" w:rsidRPr="007E73DD" w14:paraId="0A3E32A2" w14:textId="77777777" w:rsidTr="006E2F1D">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38D52653" w14:textId="77777777" w:rsidR="007E73DD" w:rsidRPr="007E73DD" w:rsidRDefault="007E73DD" w:rsidP="007E73DD">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642C12F8"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09E0A59D"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7E73DD" w:rsidRPr="007E73DD" w14:paraId="5B0206C9" w14:textId="77777777" w:rsidTr="006E2F1D">
        <w:trPr>
          <w:cantSplit/>
          <w:trHeight w:val="351"/>
          <w:tblHeader/>
        </w:trPr>
        <w:tc>
          <w:tcPr>
            <w:tcW w:w="3977" w:type="dxa"/>
            <w:vMerge/>
            <w:tcBorders>
              <w:top w:val="single" w:sz="8" w:space="0" w:color="auto"/>
              <w:left w:val="nil"/>
              <w:bottom w:val="single" w:sz="8" w:space="0" w:color="auto"/>
              <w:right w:val="nil"/>
            </w:tcBorders>
            <w:vAlign w:val="center"/>
            <w:hideMark/>
          </w:tcPr>
          <w:p w14:paraId="0F2925FB" w14:textId="77777777" w:rsidR="007E73DD" w:rsidRPr="007E73DD" w:rsidRDefault="007E73DD" w:rsidP="007E73D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hideMark/>
          </w:tcPr>
          <w:p w14:paraId="38A2B958"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202</w:t>
            </w:r>
            <w:r w:rsidRPr="007E73DD">
              <w:rPr>
                <w:rFonts w:ascii="Times New Roman" w:eastAsia="Times New Roman" w:hAnsi="Times New Roman" w:cs="Times New Roman"/>
                <w:b/>
                <w:bCs/>
                <w:color w:val="000000"/>
                <w:kern w:val="0"/>
                <w:sz w:val="20"/>
                <w:szCs w:val="20"/>
                <w:lang w:val="ky-KG" w:eastAsia="ru-RU"/>
                <w14:ligatures w14:val="none"/>
              </w:rPr>
              <w:t>3</w:t>
            </w:r>
          </w:p>
        </w:tc>
        <w:tc>
          <w:tcPr>
            <w:tcW w:w="1647" w:type="dxa"/>
            <w:tcBorders>
              <w:top w:val="single" w:sz="4" w:space="0" w:color="auto"/>
              <w:left w:val="nil"/>
              <w:bottom w:val="single" w:sz="8" w:space="0" w:color="auto"/>
              <w:right w:val="nil"/>
            </w:tcBorders>
            <w:vAlign w:val="center"/>
            <w:hideMark/>
          </w:tcPr>
          <w:p w14:paraId="55AD306C"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098" w:type="dxa"/>
            <w:tcBorders>
              <w:top w:val="single" w:sz="4" w:space="0" w:color="auto"/>
              <w:left w:val="nil"/>
              <w:bottom w:val="single" w:sz="8" w:space="0" w:color="auto"/>
              <w:right w:val="nil"/>
            </w:tcBorders>
            <w:noWrap/>
            <w:vAlign w:val="center"/>
            <w:hideMark/>
          </w:tcPr>
          <w:p w14:paraId="702775B3"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2023</w:t>
            </w:r>
          </w:p>
        </w:tc>
        <w:tc>
          <w:tcPr>
            <w:tcW w:w="1132" w:type="dxa"/>
            <w:tcBorders>
              <w:top w:val="single" w:sz="4" w:space="0" w:color="auto"/>
              <w:left w:val="nil"/>
              <w:bottom w:val="single" w:sz="8" w:space="0" w:color="auto"/>
              <w:right w:val="nil"/>
            </w:tcBorders>
            <w:vAlign w:val="center"/>
            <w:hideMark/>
          </w:tcPr>
          <w:p w14:paraId="34DB4565" w14:textId="77777777" w:rsidR="007E73DD" w:rsidRPr="007E73DD" w:rsidRDefault="007E73DD" w:rsidP="007E73D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r>
      <w:tr w:rsidR="007E73DD" w:rsidRPr="007E73DD" w14:paraId="5FAD9CD4" w14:textId="77777777" w:rsidTr="006E2F1D">
        <w:trPr>
          <w:cantSplit/>
          <w:trHeight w:hRule="exact" w:val="56"/>
        </w:trPr>
        <w:tc>
          <w:tcPr>
            <w:tcW w:w="3977" w:type="dxa"/>
            <w:tcBorders>
              <w:top w:val="single" w:sz="8" w:space="0" w:color="auto"/>
              <w:left w:val="nil"/>
              <w:bottom w:val="nil"/>
              <w:right w:val="nil"/>
            </w:tcBorders>
            <w:noWrap/>
            <w:vAlign w:val="bottom"/>
          </w:tcPr>
          <w:p w14:paraId="77CB37B7"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4A255A7F"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160D8D16" w14:textId="77777777" w:rsidR="007E73DD" w:rsidRPr="007E73DD" w:rsidRDefault="007E73DD" w:rsidP="007E73D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20EA3B64" w14:textId="77777777" w:rsidR="007E73DD" w:rsidRPr="007E73DD" w:rsidRDefault="007E73DD" w:rsidP="007E73D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54F54039" w14:textId="77777777" w:rsidR="007E73DD" w:rsidRPr="007E73DD" w:rsidRDefault="007E73DD" w:rsidP="007E73D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7E73DD" w:rsidRPr="007E73DD" w14:paraId="20DC8A03" w14:textId="77777777" w:rsidTr="006E2F1D">
        <w:trPr>
          <w:cantSplit/>
          <w:trHeight w:val="86"/>
        </w:trPr>
        <w:tc>
          <w:tcPr>
            <w:tcW w:w="3977" w:type="dxa"/>
            <w:noWrap/>
            <w:vAlign w:val="bottom"/>
            <w:hideMark/>
          </w:tcPr>
          <w:p w14:paraId="22664DDB" w14:textId="77777777" w:rsidR="007E73DD" w:rsidRPr="007E73DD" w:rsidRDefault="007E73DD" w:rsidP="007E73D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hideMark/>
          </w:tcPr>
          <w:p w14:paraId="49C5800F"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87223463,8</w:t>
            </w:r>
          </w:p>
        </w:tc>
        <w:tc>
          <w:tcPr>
            <w:tcW w:w="1647" w:type="dxa"/>
            <w:vAlign w:val="bottom"/>
            <w:hideMark/>
          </w:tcPr>
          <w:p w14:paraId="38CE8D73"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89617299,5</w:t>
            </w:r>
          </w:p>
        </w:tc>
        <w:tc>
          <w:tcPr>
            <w:tcW w:w="1098" w:type="dxa"/>
            <w:noWrap/>
            <w:vAlign w:val="bottom"/>
            <w:hideMark/>
          </w:tcPr>
          <w:p w14:paraId="671551FC"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37F72F40"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100,0</w:t>
            </w:r>
          </w:p>
        </w:tc>
      </w:tr>
      <w:tr w:rsidR="007E73DD" w:rsidRPr="007E73DD" w14:paraId="6A4F54BB" w14:textId="77777777" w:rsidTr="006E2F1D">
        <w:trPr>
          <w:cantSplit/>
          <w:trHeight w:val="79"/>
        </w:trPr>
        <w:tc>
          <w:tcPr>
            <w:tcW w:w="3977" w:type="dxa"/>
            <w:noWrap/>
            <w:vAlign w:val="bottom"/>
            <w:hideMark/>
          </w:tcPr>
          <w:p w14:paraId="47A74DCF" w14:textId="77777777" w:rsidR="007E73DD" w:rsidRPr="007E73DD" w:rsidRDefault="007E73DD" w:rsidP="007E73D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hideMark/>
          </w:tcPr>
          <w:p w14:paraId="7860EB4B"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58250013,6</w:t>
            </w:r>
          </w:p>
        </w:tc>
        <w:tc>
          <w:tcPr>
            <w:tcW w:w="1647" w:type="dxa"/>
            <w:vAlign w:val="bottom"/>
            <w:hideMark/>
          </w:tcPr>
          <w:p w14:paraId="392F8812" w14:textId="77777777" w:rsidR="007E73DD" w:rsidRPr="007E73DD" w:rsidRDefault="007E73DD" w:rsidP="007E73D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65315248,6</w:t>
            </w:r>
          </w:p>
        </w:tc>
        <w:tc>
          <w:tcPr>
            <w:tcW w:w="1098" w:type="dxa"/>
            <w:noWrap/>
            <w:vAlign w:val="bottom"/>
            <w:hideMark/>
          </w:tcPr>
          <w:p w14:paraId="6F83DCB3"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66,8</w:t>
            </w:r>
          </w:p>
        </w:tc>
        <w:tc>
          <w:tcPr>
            <w:tcW w:w="1132" w:type="dxa"/>
            <w:vAlign w:val="bottom"/>
            <w:hideMark/>
          </w:tcPr>
          <w:p w14:paraId="30B6A7C7" w14:textId="77777777" w:rsidR="007E73DD" w:rsidRPr="007E73DD" w:rsidRDefault="007E73DD" w:rsidP="007E73D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72,9</w:t>
            </w:r>
          </w:p>
        </w:tc>
      </w:tr>
      <w:tr w:rsidR="007E73DD" w:rsidRPr="007E73DD" w14:paraId="66856EE5" w14:textId="77777777" w:rsidTr="006E2F1D">
        <w:trPr>
          <w:cantSplit/>
          <w:trHeight w:val="79"/>
        </w:trPr>
        <w:tc>
          <w:tcPr>
            <w:tcW w:w="3977" w:type="dxa"/>
            <w:noWrap/>
            <w:vAlign w:val="bottom"/>
            <w:hideMark/>
          </w:tcPr>
          <w:p w14:paraId="0072892B" w14:textId="77777777" w:rsidR="007E73DD" w:rsidRPr="007E73DD" w:rsidRDefault="007E73DD" w:rsidP="007E73DD">
            <w:pPr>
              <w:spacing w:after="0" w:line="276" w:lineRule="auto"/>
              <w:ind w:left="142"/>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г.</w:t>
            </w: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hideMark/>
          </w:tcPr>
          <w:p w14:paraId="4504D411"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2475837,0</w:t>
            </w:r>
          </w:p>
        </w:tc>
        <w:tc>
          <w:tcPr>
            <w:tcW w:w="1647" w:type="dxa"/>
            <w:vAlign w:val="bottom"/>
            <w:hideMark/>
          </w:tcPr>
          <w:p w14:paraId="654878C6"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4383061,3</w:t>
            </w:r>
          </w:p>
        </w:tc>
        <w:tc>
          <w:tcPr>
            <w:tcW w:w="1098" w:type="dxa"/>
            <w:noWrap/>
            <w:vAlign w:val="bottom"/>
            <w:hideMark/>
          </w:tcPr>
          <w:p w14:paraId="284E3F1D"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2,9</w:t>
            </w:r>
          </w:p>
        </w:tc>
        <w:tc>
          <w:tcPr>
            <w:tcW w:w="1132" w:type="dxa"/>
            <w:vAlign w:val="bottom"/>
            <w:hideMark/>
          </w:tcPr>
          <w:p w14:paraId="5CD806B0"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4,9</w:t>
            </w:r>
          </w:p>
        </w:tc>
      </w:tr>
      <w:tr w:rsidR="007E73DD" w:rsidRPr="007E73DD" w14:paraId="3E42296E" w14:textId="77777777" w:rsidTr="006E2F1D">
        <w:trPr>
          <w:cantSplit/>
          <w:trHeight w:val="79"/>
        </w:trPr>
        <w:tc>
          <w:tcPr>
            <w:tcW w:w="3977" w:type="dxa"/>
            <w:noWrap/>
            <w:vAlign w:val="bottom"/>
            <w:hideMark/>
          </w:tcPr>
          <w:p w14:paraId="27FC22AE" w14:textId="77777777" w:rsidR="007E73DD" w:rsidRPr="007E73DD" w:rsidRDefault="007E73DD" w:rsidP="007E73D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hideMark/>
          </w:tcPr>
          <w:p w14:paraId="0ECB3EBC"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5239722,4</w:t>
            </w:r>
          </w:p>
        </w:tc>
        <w:tc>
          <w:tcPr>
            <w:tcW w:w="1647" w:type="dxa"/>
            <w:vAlign w:val="bottom"/>
            <w:hideMark/>
          </w:tcPr>
          <w:p w14:paraId="26327DC0"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5363685,2</w:t>
            </w:r>
          </w:p>
        </w:tc>
        <w:tc>
          <w:tcPr>
            <w:tcW w:w="1098" w:type="dxa"/>
            <w:noWrap/>
            <w:vAlign w:val="bottom"/>
            <w:hideMark/>
          </w:tcPr>
          <w:p w14:paraId="7A0F0537"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6,0</w:t>
            </w:r>
          </w:p>
        </w:tc>
        <w:tc>
          <w:tcPr>
            <w:tcW w:w="1132" w:type="dxa"/>
            <w:vAlign w:val="bottom"/>
            <w:hideMark/>
          </w:tcPr>
          <w:p w14:paraId="2D480059"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6,0</w:t>
            </w:r>
          </w:p>
        </w:tc>
      </w:tr>
      <w:tr w:rsidR="007E73DD" w:rsidRPr="007E73DD" w14:paraId="58FDEEA4" w14:textId="77777777" w:rsidTr="006E2F1D">
        <w:trPr>
          <w:cantSplit/>
          <w:trHeight w:val="79"/>
        </w:trPr>
        <w:tc>
          <w:tcPr>
            <w:tcW w:w="3977" w:type="dxa"/>
            <w:noWrap/>
            <w:vAlign w:val="bottom"/>
            <w:hideMark/>
          </w:tcPr>
          <w:p w14:paraId="0B3C254D" w14:textId="77777777" w:rsidR="007E73DD" w:rsidRPr="007E73DD" w:rsidRDefault="007E73DD" w:rsidP="007E73D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hideMark/>
          </w:tcPr>
          <w:p w14:paraId="1D6FA143"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8485405,3</w:t>
            </w:r>
          </w:p>
        </w:tc>
        <w:tc>
          <w:tcPr>
            <w:tcW w:w="1647" w:type="dxa"/>
            <w:vAlign w:val="bottom"/>
            <w:hideMark/>
          </w:tcPr>
          <w:p w14:paraId="5E8A5A36"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6672222,5</w:t>
            </w:r>
          </w:p>
        </w:tc>
        <w:tc>
          <w:tcPr>
            <w:tcW w:w="1098" w:type="dxa"/>
            <w:noWrap/>
            <w:vAlign w:val="bottom"/>
            <w:hideMark/>
          </w:tcPr>
          <w:p w14:paraId="7CB39F68"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9,7</w:t>
            </w:r>
          </w:p>
        </w:tc>
        <w:tc>
          <w:tcPr>
            <w:tcW w:w="1132" w:type="dxa"/>
            <w:vAlign w:val="bottom"/>
            <w:hideMark/>
          </w:tcPr>
          <w:p w14:paraId="11F7582A"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7,5</w:t>
            </w:r>
          </w:p>
        </w:tc>
      </w:tr>
      <w:tr w:rsidR="007E73DD" w:rsidRPr="007E73DD" w14:paraId="4803D013" w14:textId="77777777" w:rsidTr="006E2F1D">
        <w:trPr>
          <w:cantSplit/>
          <w:trHeight w:val="79"/>
        </w:trPr>
        <w:tc>
          <w:tcPr>
            <w:tcW w:w="3977" w:type="dxa"/>
            <w:noWrap/>
            <w:vAlign w:val="bottom"/>
            <w:hideMark/>
          </w:tcPr>
          <w:p w14:paraId="20B8E9F0" w14:textId="77777777" w:rsidR="007E73DD" w:rsidRPr="007E73DD" w:rsidRDefault="007E73DD" w:rsidP="007E73D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hideMark/>
          </w:tcPr>
          <w:p w14:paraId="70F3664A"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35152299,2</w:t>
            </w:r>
          </w:p>
        </w:tc>
        <w:tc>
          <w:tcPr>
            <w:tcW w:w="1647" w:type="dxa"/>
            <w:vAlign w:val="bottom"/>
            <w:hideMark/>
          </w:tcPr>
          <w:p w14:paraId="44A81760"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40888721,3</w:t>
            </w:r>
          </w:p>
        </w:tc>
        <w:tc>
          <w:tcPr>
            <w:tcW w:w="1098" w:type="dxa"/>
            <w:noWrap/>
            <w:vAlign w:val="bottom"/>
            <w:hideMark/>
          </w:tcPr>
          <w:p w14:paraId="7F958654"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40,3</w:t>
            </w:r>
          </w:p>
        </w:tc>
        <w:tc>
          <w:tcPr>
            <w:tcW w:w="1132" w:type="dxa"/>
            <w:vAlign w:val="bottom"/>
            <w:hideMark/>
          </w:tcPr>
          <w:p w14:paraId="264F3728"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45,6</w:t>
            </w:r>
          </w:p>
        </w:tc>
      </w:tr>
      <w:tr w:rsidR="007E73DD" w:rsidRPr="007E73DD" w14:paraId="2CB9D5BA" w14:textId="77777777" w:rsidTr="006E2F1D">
        <w:trPr>
          <w:cantSplit/>
          <w:trHeight w:val="79"/>
        </w:trPr>
        <w:tc>
          <w:tcPr>
            <w:tcW w:w="3977" w:type="dxa"/>
            <w:noWrap/>
            <w:vAlign w:val="bottom"/>
            <w:hideMark/>
          </w:tcPr>
          <w:p w14:paraId="55523ADF" w14:textId="77777777" w:rsidR="007E73DD" w:rsidRPr="007E73DD" w:rsidRDefault="007E73DD" w:rsidP="007E73D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7E73DD">
              <w:rPr>
                <w:rFonts w:ascii="Times New Roman" w:eastAsia="Times New Roman" w:hAnsi="Times New Roman" w:cs="Times New Roman"/>
                <w:bCs/>
                <w:color w:val="000000"/>
                <w:kern w:val="0"/>
                <w:sz w:val="20"/>
                <w:szCs w:val="20"/>
                <w:lang w:val="ky-KG" w:eastAsia="ru-RU"/>
                <w14:ligatures w14:val="none"/>
              </w:rPr>
              <w:t xml:space="preserve">  </w:t>
            </w:r>
            <w:r w:rsidRPr="007E73DD">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hideMark/>
          </w:tcPr>
          <w:p w14:paraId="4EA97246"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6896749,7</w:t>
            </w:r>
          </w:p>
        </w:tc>
        <w:tc>
          <w:tcPr>
            <w:tcW w:w="1647" w:type="dxa"/>
            <w:vAlign w:val="bottom"/>
            <w:hideMark/>
          </w:tcPr>
          <w:p w14:paraId="5591CB88" w14:textId="77777777" w:rsidR="007E73DD" w:rsidRPr="007E73DD" w:rsidRDefault="007E73DD" w:rsidP="007E73D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8007558,3</w:t>
            </w:r>
          </w:p>
        </w:tc>
        <w:tc>
          <w:tcPr>
            <w:tcW w:w="1098" w:type="dxa"/>
            <w:noWrap/>
            <w:vAlign w:val="bottom"/>
            <w:hideMark/>
          </w:tcPr>
          <w:p w14:paraId="553A1405"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7,9</w:t>
            </w:r>
          </w:p>
        </w:tc>
        <w:tc>
          <w:tcPr>
            <w:tcW w:w="1132" w:type="dxa"/>
            <w:vAlign w:val="bottom"/>
            <w:hideMark/>
          </w:tcPr>
          <w:p w14:paraId="301EE812"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8,9</w:t>
            </w:r>
          </w:p>
        </w:tc>
      </w:tr>
      <w:tr w:rsidR="007E73DD" w:rsidRPr="007E73DD" w14:paraId="53AE68B3" w14:textId="77777777" w:rsidTr="006E2F1D">
        <w:trPr>
          <w:cantSplit/>
          <w:trHeight w:val="79"/>
        </w:trPr>
        <w:tc>
          <w:tcPr>
            <w:tcW w:w="3977" w:type="dxa"/>
            <w:noWrap/>
            <w:vAlign w:val="bottom"/>
            <w:hideMark/>
          </w:tcPr>
          <w:p w14:paraId="70491C94" w14:textId="77777777" w:rsidR="007E73DD" w:rsidRPr="007E73DD" w:rsidRDefault="007E73DD" w:rsidP="007E73D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hideMark/>
          </w:tcPr>
          <w:p w14:paraId="3FDA5C11" w14:textId="77777777" w:rsidR="007E73DD" w:rsidRPr="007E73DD" w:rsidRDefault="007E73DD" w:rsidP="007E73DD">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28973450,2</w:t>
            </w:r>
          </w:p>
        </w:tc>
        <w:tc>
          <w:tcPr>
            <w:tcW w:w="1647" w:type="dxa"/>
            <w:vAlign w:val="bottom"/>
            <w:hideMark/>
          </w:tcPr>
          <w:p w14:paraId="370ACD38" w14:textId="77777777" w:rsidR="007E73DD" w:rsidRPr="007E73DD" w:rsidRDefault="007E73DD" w:rsidP="007E73DD">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24302050,9</w:t>
            </w:r>
          </w:p>
        </w:tc>
        <w:tc>
          <w:tcPr>
            <w:tcW w:w="1098" w:type="dxa"/>
            <w:noWrap/>
            <w:vAlign w:val="bottom"/>
            <w:hideMark/>
          </w:tcPr>
          <w:p w14:paraId="346FBD67"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33,2</w:t>
            </w:r>
          </w:p>
        </w:tc>
        <w:tc>
          <w:tcPr>
            <w:tcW w:w="1132" w:type="dxa"/>
            <w:vAlign w:val="bottom"/>
            <w:hideMark/>
          </w:tcPr>
          <w:p w14:paraId="3DC1ED03"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27,1</w:t>
            </w:r>
          </w:p>
        </w:tc>
      </w:tr>
      <w:tr w:rsidR="007E73DD" w:rsidRPr="007E73DD" w14:paraId="5F988C17" w14:textId="77777777" w:rsidTr="006E2F1D">
        <w:trPr>
          <w:cantSplit/>
          <w:trHeight w:val="270"/>
        </w:trPr>
        <w:tc>
          <w:tcPr>
            <w:tcW w:w="3977" w:type="dxa"/>
            <w:tcBorders>
              <w:top w:val="nil"/>
              <w:left w:val="nil"/>
              <w:bottom w:val="single" w:sz="4" w:space="0" w:color="auto"/>
              <w:right w:val="nil"/>
            </w:tcBorders>
            <w:noWrap/>
            <w:vAlign w:val="bottom"/>
            <w:hideMark/>
          </w:tcPr>
          <w:p w14:paraId="64F38859" w14:textId="77777777" w:rsidR="007E73DD" w:rsidRPr="007E73DD" w:rsidRDefault="007E73DD" w:rsidP="007E73D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6DC298B1" w14:textId="77777777" w:rsidR="007E73DD" w:rsidRPr="007E73DD" w:rsidRDefault="007E73DD" w:rsidP="007E73DD">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114704290,9</w:t>
            </w:r>
          </w:p>
        </w:tc>
        <w:tc>
          <w:tcPr>
            <w:tcW w:w="1647" w:type="dxa"/>
            <w:tcBorders>
              <w:top w:val="nil"/>
              <w:left w:val="nil"/>
              <w:bottom w:val="single" w:sz="4" w:space="0" w:color="auto"/>
              <w:right w:val="nil"/>
            </w:tcBorders>
            <w:vAlign w:val="bottom"/>
            <w:hideMark/>
          </w:tcPr>
          <w:p w14:paraId="5D68C0C0" w14:textId="77777777" w:rsidR="007E73DD" w:rsidRPr="007E73DD" w:rsidRDefault="007E73DD" w:rsidP="007E73DD">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 xml:space="preserve">          157273009,1</w:t>
            </w:r>
          </w:p>
        </w:tc>
        <w:tc>
          <w:tcPr>
            <w:tcW w:w="1098" w:type="dxa"/>
            <w:tcBorders>
              <w:top w:val="nil"/>
              <w:left w:val="nil"/>
              <w:bottom w:val="single" w:sz="4" w:space="0" w:color="auto"/>
              <w:right w:val="nil"/>
            </w:tcBorders>
            <w:noWrap/>
            <w:vAlign w:val="bottom"/>
            <w:hideMark/>
          </w:tcPr>
          <w:p w14:paraId="16B768BC"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1539A5C1" w14:textId="77777777" w:rsidR="007E73DD" w:rsidRPr="007E73DD" w:rsidRDefault="007E73DD" w:rsidP="007E73D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E73DD">
              <w:rPr>
                <w:rFonts w:ascii="Times New Roman" w:eastAsia="Times New Roman" w:hAnsi="Times New Roman" w:cs="Times New Roman"/>
                <w:b/>
                <w:color w:val="000000"/>
                <w:kern w:val="0"/>
                <w:sz w:val="20"/>
                <w:szCs w:val="20"/>
                <w:lang w:val="ky-KG" w:eastAsia="ru-RU"/>
                <w14:ligatures w14:val="none"/>
              </w:rPr>
              <w:t>-</w:t>
            </w:r>
          </w:p>
        </w:tc>
      </w:tr>
    </w:tbl>
    <w:p w14:paraId="7A434A49"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0285BCFF"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p>
    <w:p w14:paraId="5FB03A75"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p>
    <w:p w14:paraId="06BF80B6"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p>
    <w:p w14:paraId="7BB9874D"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p>
    <w:p w14:paraId="1788963A"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p>
    <w:p w14:paraId="5BA3908B"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p>
    <w:p w14:paraId="2CED1A36" w14:textId="77777777" w:rsidR="007E73DD" w:rsidRPr="007E73DD" w:rsidRDefault="007E73DD" w:rsidP="007E73D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7E73DD">
        <w:rPr>
          <w:rFonts w:ascii="Times New Roman" w:eastAsia="Times New Roman" w:hAnsi="Times New Roman" w:cs="Times New Roman"/>
          <w:b/>
          <w:color w:val="000000"/>
          <w:kern w:val="0"/>
          <w:sz w:val="28"/>
          <w:szCs w:val="28"/>
          <w:lang w:val="ru-RU" w:eastAsia="ru-RU"/>
          <w14:ligatures w14:val="none"/>
        </w:rPr>
        <w:lastRenderedPageBreak/>
        <w:t>Внешний сектор</w:t>
      </w:r>
    </w:p>
    <w:p w14:paraId="1F134ACF" w14:textId="77777777" w:rsidR="007E73DD" w:rsidRPr="007E73DD" w:rsidRDefault="007E73DD" w:rsidP="007E73DD">
      <w:pPr>
        <w:spacing w:after="0" w:line="240" w:lineRule="auto"/>
        <w:ind w:firstLine="709"/>
        <w:jc w:val="both"/>
        <w:rPr>
          <w:rFonts w:ascii="Times New Roman" w:eastAsia="Times New Roman" w:hAnsi="Times New Roman" w:cs="Times New Roman"/>
          <w:b/>
          <w:bCs/>
          <w:color w:val="000000"/>
          <w:kern w:val="0"/>
          <w:sz w:val="24"/>
          <w:szCs w:val="24"/>
          <w:lang w:val="ru-RU" w:eastAsia="ru-RU"/>
          <w14:ligatures w14:val="none"/>
        </w:rPr>
      </w:pPr>
    </w:p>
    <w:p w14:paraId="42299BB9"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7E73DD">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январе-ноябре 2024г. по сравнению с январем-ноябрем 2023г. увеличился </w:t>
      </w:r>
      <w:r w:rsidRPr="007E73DD">
        <w:rPr>
          <w:rFonts w:ascii="Times New Roman" w:eastAsia="Times New Roman" w:hAnsi="Times New Roman" w:cs="Times New Roman"/>
          <w:kern w:val="0"/>
          <w:sz w:val="24"/>
          <w:szCs w:val="24"/>
          <w:lang w:val="ru-RU" w:eastAsia="ru-RU"/>
          <w14:ligatures w14:val="none"/>
        </w:rPr>
        <w:t>на 30,3 процента</w:t>
      </w:r>
      <w:r w:rsidRPr="007E73DD">
        <w:rPr>
          <w:rFonts w:ascii="Times New Roman" w:eastAsia="Times New Roman" w:hAnsi="Times New Roman" w:cs="Times New Roman"/>
          <w:color w:val="000000"/>
          <w:kern w:val="0"/>
          <w:sz w:val="24"/>
          <w:szCs w:val="24"/>
          <w:lang w:val="ru-RU" w:eastAsia="ru-RU"/>
          <w14:ligatures w14:val="none"/>
        </w:rPr>
        <w:t xml:space="preserve"> и составил 9187,8 млн. долларов</w:t>
      </w:r>
      <w:r w:rsidRPr="007E73DD">
        <w:rPr>
          <w:rFonts w:ascii="Times New Roman" w:eastAsia="Times New Roman" w:hAnsi="Times New Roman" w:cs="Times New Roman"/>
          <w:color w:val="000000"/>
          <w:kern w:val="0"/>
          <w:sz w:val="24"/>
          <w:szCs w:val="24"/>
          <w:lang w:val="ky-KG" w:eastAsia="ru-RU"/>
          <w14:ligatures w14:val="none"/>
        </w:rPr>
        <w:t xml:space="preserve"> США</w:t>
      </w:r>
      <w:r w:rsidRPr="007E73DD">
        <w:rPr>
          <w:rFonts w:ascii="Times New Roman" w:eastAsia="Times New Roman" w:hAnsi="Times New Roman" w:cs="Times New Roman"/>
          <w:color w:val="000000"/>
          <w:kern w:val="0"/>
          <w:sz w:val="24"/>
          <w:szCs w:val="24"/>
          <w:lang w:val="ru-RU" w:eastAsia="ru-RU"/>
          <w14:ligatures w14:val="none"/>
        </w:rPr>
        <w:t xml:space="preserve">. </w:t>
      </w:r>
    </w:p>
    <w:p w14:paraId="5147EEB5"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7E73DD">
        <w:rPr>
          <w:rFonts w:ascii="Times New Roman" w:eastAsia="Times New Roman" w:hAnsi="Times New Roman" w:cs="Times New Roman"/>
          <w:color w:val="000000"/>
          <w:kern w:val="0"/>
          <w:sz w:val="24"/>
          <w:szCs w:val="24"/>
          <w:vertAlign w:val="superscript"/>
          <w:lang w:val="ru-RU" w:eastAsia="ru-RU"/>
          <w14:ligatures w14:val="none"/>
        </w:rPr>
        <w:t>2</w:t>
      </w:r>
      <w:r w:rsidRPr="007E73DD">
        <w:rPr>
          <w:rFonts w:ascii="Times New Roman" w:eastAsia="Times New Roman" w:hAnsi="Times New Roman" w:cs="Times New Roman"/>
          <w:color w:val="000000"/>
          <w:kern w:val="0"/>
          <w:sz w:val="24"/>
          <w:szCs w:val="24"/>
          <w:lang w:val="ru-RU" w:eastAsia="ru-RU"/>
          <w14:ligatures w14:val="none"/>
        </w:rPr>
        <w:t xml:space="preserve"> увеличились – на 33,8 процента и составили 7327,0 млн. долларов США, экспортные поставки</w:t>
      </w:r>
      <w:r w:rsidRPr="007E73DD">
        <w:rPr>
          <w:rFonts w:ascii="Times New Roman" w:eastAsia="Times New Roman" w:hAnsi="Times New Roman" w:cs="Times New Roman"/>
          <w:color w:val="000000"/>
          <w:kern w:val="0"/>
          <w:sz w:val="24"/>
          <w:szCs w:val="24"/>
          <w:vertAlign w:val="superscript"/>
          <w:lang w:val="ru-RU" w:eastAsia="ru-RU"/>
          <w14:ligatures w14:val="none"/>
        </w:rPr>
        <w:t>1</w:t>
      </w:r>
      <w:r w:rsidRPr="007E73DD">
        <w:rPr>
          <w:rFonts w:ascii="Times New Roman" w:eastAsia="Times New Roman" w:hAnsi="Times New Roman" w:cs="Times New Roman"/>
          <w:color w:val="000000"/>
          <w:kern w:val="0"/>
          <w:sz w:val="24"/>
          <w:szCs w:val="24"/>
          <w:lang w:val="ru-RU" w:eastAsia="ru-RU"/>
          <w14:ligatures w14:val="none"/>
        </w:rPr>
        <w:t xml:space="preserve"> увеличились на 17,8 процента и составили 1860,8 млн. долларов США. </w:t>
      </w:r>
    </w:p>
    <w:p w14:paraId="4F9D822D"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Сальдо торгового баланса в целом сложилось отрицательным в размере –5466,3 млн. долларов США (при отрицательном –3895,5 </w:t>
      </w:r>
      <w:r w:rsidRPr="007E73DD">
        <w:rPr>
          <w:rFonts w:ascii="Times New Roman" w:eastAsia="Times New Roman" w:hAnsi="Times New Roman" w:cs="Times New Roman"/>
          <w:kern w:val="0"/>
          <w:sz w:val="24"/>
          <w:szCs w:val="24"/>
          <w:lang w:val="ru-RU" w:eastAsia="ru-RU"/>
          <w14:ligatures w14:val="none"/>
        </w:rPr>
        <w:t>млн</w:t>
      </w:r>
      <w:r w:rsidRPr="007E73DD">
        <w:rPr>
          <w:rFonts w:ascii="Times New Roman" w:eastAsia="Times New Roman" w:hAnsi="Times New Roman" w:cs="Times New Roman"/>
          <w:color w:val="000000"/>
          <w:kern w:val="0"/>
          <w:sz w:val="24"/>
          <w:szCs w:val="24"/>
          <w:lang w:val="ru-RU" w:eastAsia="ru-RU"/>
          <w14:ligatures w14:val="none"/>
        </w:rPr>
        <w:t xml:space="preserve">. в 2023 г.), в том числе отрицательное со странами СНГ –2166,7 млн. долларов, со странами вне СНГ –3299,6 млн. долларов США. </w:t>
      </w:r>
    </w:p>
    <w:p w14:paraId="6897CBD1"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В январе-ноябре 2024 года торговля осуществлялась со 142 странами импортерами, 92</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странами экспортерами. Основной объем экспорта направлялся в Великобританию (доля в общем объеме экспорта 57,5 процента), Россию (16,5), Швейцарию (3,5), Объединенные Арабские Эмираты (5,0), Турцию (3,2), Узбекистан (3,7), Казахстан (2,6) и Китай (1,6 процента</w:t>
      </w:r>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 xml:space="preserve">. </w:t>
      </w:r>
    </w:p>
    <w:p w14:paraId="2272F81B" w14:textId="41AADF72" w:rsidR="007E73DD" w:rsidRPr="007E73DD" w:rsidRDefault="007E73DD" w:rsidP="007E73DD">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При этом</w:t>
      </w:r>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 xml:space="preserve"> по сравнению с январем-ноябрем 2023г. экспортные поставки увеличились в</w:t>
      </w:r>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Индию</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 </w:t>
      </w:r>
      <w:r w:rsidRPr="007E73DD">
        <w:rPr>
          <w:rFonts w:ascii="Times New Roman" w:eastAsia="Times New Roman" w:hAnsi="Times New Roman" w:cs="Times New Roman"/>
          <w:kern w:val="0"/>
          <w:sz w:val="24"/>
          <w:szCs w:val="24"/>
          <w:lang w:val="ky-KG" w:eastAsia="ru-RU"/>
          <w14:ligatures w14:val="none"/>
        </w:rPr>
        <w:t xml:space="preserve">в 13,4 </w:t>
      </w:r>
      <w:proofErr w:type="spellStart"/>
      <w:r w:rsidRPr="007E73DD">
        <w:rPr>
          <w:rFonts w:ascii="Times New Roman" w:eastAsia="Times New Roman" w:hAnsi="Times New Roman" w:cs="Times New Roman"/>
          <w:kern w:val="0"/>
          <w:sz w:val="24"/>
          <w:szCs w:val="24"/>
          <w:lang w:val="ky-KG" w:eastAsia="ru-RU"/>
          <w14:ligatures w14:val="none"/>
        </w:rPr>
        <w:t>раза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Китай</w:t>
      </w:r>
      <w:r w:rsidRPr="007E73DD">
        <w:rPr>
          <w:rFonts w:ascii="Times New Roman" w:eastAsia="Times New Roman" w:hAnsi="Times New Roman" w:cs="Times New Roman"/>
          <w:kern w:val="0"/>
          <w:sz w:val="24"/>
          <w:szCs w:val="24"/>
          <w:lang w:val="ky-KG" w:eastAsia="ru-RU"/>
          <w14:ligatures w14:val="none"/>
        </w:rPr>
        <w:t xml:space="preserve"> в 1,9 </w:t>
      </w:r>
      <w:proofErr w:type="spellStart"/>
      <w:r w:rsidRPr="007E73DD">
        <w:rPr>
          <w:rFonts w:ascii="Times New Roman" w:eastAsia="Times New Roman" w:hAnsi="Times New Roman" w:cs="Times New Roman"/>
          <w:kern w:val="0"/>
          <w:sz w:val="24"/>
          <w:szCs w:val="24"/>
          <w:lang w:val="ky-KG" w:eastAsia="ru-RU"/>
          <w14:ligatures w14:val="none"/>
        </w:rPr>
        <w:t>раза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и </w:t>
      </w:r>
      <w:proofErr w:type="spellStart"/>
      <w:r w:rsidRPr="007E73DD">
        <w:rPr>
          <w:rFonts w:ascii="Times New Roman" w:eastAsia="Times New Roman" w:hAnsi="Times New Roman" w:cs="Times New Roman"/>
          <w:kern w:val="0"/>
          <w:sz w:val="24"/>
          <w:szCs w:val="24"/>
          <w:lang w:val="ky-KG" w:eastAsia="ru-RU"/>
          <w14:ligatures w14:val="none"/>
        </w:rPr>
        <w:t>Узбекистан</w:t>
      </w:r>
      <w:proofErr w:type="spellEnd"/>
      <w:r w:rsidRPr="007E73DD">
        <w:rPr>
          <w:rFonts w:ascii="Times New Roman" w:eastAsia="Times New Roman" w:hAnsi="Times New Roman" w:cs="Times New Roman"/>
          <w:kern w:val="0"/>
          <w:sz w:val="24"/>
          <w:szCs w:val="24"/>
          <w:lang w:val="ky-KG" w:eastAsia="ru-RU"/>
          <w14:ligatures w14:val="none"/>
        </w:rPr>
        <w:t xml:space="preserve"> на 32,4 </w:t>
      </w:r>
      <w:proofErr w:type="spellStart"/>
      <w:r w:rsidRPr="007E73DD">
        <w:rPr>
          <w:rFonts w:ascii="Times New Roman" w:eastAsia="Times New Roman" w:hAnsi="Times New Roman" w:cs="Times New Roman"/>
          <w:kern w:val="0"/>
          <w:sz w:val="24"/>
          <w:szCs w:val="24"/>
          <w:lang w:val="ky-KG" w:eastAsia="ru-RU"/>
          <w14:ligatures w14:val="none"/>
        </w:rPr>
        <w:t>процента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Уменьшение отмечено в Россию – на 24,2 процента, Германию на 17,5 процента и Объединенные Арабские Эмираты на 2,7 процен</w:t>
      </w:r>
      <w:r w:rsidR="00187B4A">
        <w:rPr>
          <w:rFonts w:ascii="Times New Roman" w:eastAsia="Times New Roman" w:hAnsi="Times New Roman" w:cs="Times New Roman"/>
          <w:kern w:val="0"/>
          <w:sz w:val="24"/>
          <w:szCs w:val="24"/>
          <w:lang w:val="ru-RU" w:eastAsia="ru-RU"/>
          <w14:ligatures w14:val="none"/>
        </w:rPr>
        <w:t>т</w:t>
      </w:r>
      <w:r w:rsidRPr="007E73DD">
        <w:rPr>
          <w:rFonts w:ascii="Times New Roman" w:eastAsia="Times New Roman" w:hAnsi="Times New Roman" w:cs="Times New Roman"/>
          <w:kern w:val="0"/>
          <w:sz w:val="24"/>
          <w:szCs w:val="24"/>
          <w:lang w:val="ru-RU" w:eastAsia="ru-RU"/>
          <w14:ligatures w14:val="none"/>
        </w:rPr>
        <w:t>а.</w:t>
      </w:r>
    </w:p>
    <w:p w14:paraId="2FA4DBDB"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Импорт товаров осуществлялся в основном из Китая (доля в общем объеме импорта 47,3 процента), России (23,7), Казахстана (7,0) и Турции (3,4). Увеличение импорта отмечено из Китая – в 1,8 раза, Узбекистана в 2,0 раза, Италии в 1,6 раза и Польши на 18,6 процента. Между тем, уменьшение отмечено из США – на 46,9 процента, Германии на 21,3 процента и Украины на 19,9 процента.</w:t>
      </w:r>
    </w:p>
    <w:p w14:paraId="6293354D" w14:textId="77777777" w:rsidR="007E73DD" w:rsidRPr="007E73DD" w:rsidRDefault="007E73DD" w:rsidP="007E73DD">
      <w:pPr>
        <w:autoSpaceDN w:val="0"/>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__________________________</w:t>
      </w:r>
    </w:p>
    <w:p w14:paraId="4470B585"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32F09465"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E73DD">
        <w:rPr>
          <w:rFonts w:ascii="Times New Roman" w:eastAsia="Times New Roman" w:hAnsi="Times New Roman" w:cs="Times New Roman"/>
          <w:color w:val="000000"/>
          <w:kern w:val="0"/>
          <w:sz w:val="18"/>
          <w:szCs w:val="18"/>
          <w:vertAlign w:val="superscript"/>
          <w:lang w:val="ky-KG" w:eastAsia="ru-RU"/>
          <w14:ligatures w14:val="none"/>
        </w:rPr>
        <w:t>1</w:t>
      </w:r>
      <w:r w:rsidRPr="007E73DD">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7E73DD">
        <w:rPr>
          <w:rFonts w:ascii="Times New Roman" w:eastAsia="Times New Roman" w:hAnsi="Times New Roman" w:cs="Times New Roman"/>
          <w:color w:val="000000"/>
          <w:kern w:val="0"/>
          <w:sz w:val="18"/>
          <w:szCs w:val="18"/>
          <w:lang w:val="ky-KG" w:eastAsia="ru-RU"/>
          <w14:ligatures w14:val="none"/>
        </w:rPr>
        <w:t>ценах</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7E73DD">
        <w:rPr>
          <w:rFonts w:ascii="Times New Roman" w:eastAsia="Times New Roman" w:hAnsi="Times New Roman" w:cs="Times New Roman"/>
          <w:color w:val="000000"/>
          <w:kern w:val="0"/>
          <w:sz w:val="18"/>
          <w:szCs w:val="18"/>
          <w:lang w:val="ky-KG" w:eastAsia="ru-RU"/>
          <w14:ligatures w14:val="none"/>
        </w:rPr>
        <w:t>цена</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товара</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включающая</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его</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стоимость</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7E73DD">
        <w:rPr>
          <w:rFonts w:ascii="Times New Roman" w:eastAsia="Times New Roman" w:hAnsi="Times New Roman" w:cs="Times New Roman"/>
          <w:color w:val="000000"/>
          <w:kern w:val="0"/>
          <w:sz w:val="18"/>
          <w:szCs w:val="18"/>
          <w:lang w:val="ky-KG" w:eastAsia="ru-RU"/>
          <w14:ligatures w14:val="none"/>
        </w:rPr>
        <w:t>все</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расходы</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7E73DD">
        <w:rPr>
          <w:rFonts w:ascii="Times New Roman" w:eastAsia="Times New Roman" w:hAnsi="Times New Roman" w:cs="Times New Roman"/>
          <w:color w:val="000000"/>
          <w:kern w:val="0"/>
          <w:sz w:val="18"/>
          <w:szCs w:val="18"/>
          <w:lang w:val="ky-KG" w:eastAsia="ru-RU"/>
          <w14:ligatures w14:val="none"/>
        </w:rPr>
        <w:t>доставке</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7E73DD">
        <w:rPr>
          <w:rFonts w:ascii="Times New Roman" w:eastAsia="Times New Roman" w:hAnsi="Times New Roman" w:cs="Times New Roman"/>
          <w:color w:val="000000"/>
          <w:kern w:val="0"/>
          <w:sz w:val="18"/>
          <w:szCs w:val="18"/>
          <w:lang w:val="ky-KG" w:eastAsia="ru-RU"/>
          <w14:ligatures w14:val="none"/>
        </w:rPr>
        <w:t>границы</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7E73DD">
        <w:rPr>
          <w:rFonts w:ascii="Times New Roman" w:eastAsia="Times New Roman" w:hAnsi="Times New Roman" w:cs="Times New Roman"/>
          <w:color w:val="000000"/>
          <w:kern w:val="0"/>
          <w:sz w:val="18"/>
          <w:szCs w:val="18"/>
          <w:lang w:val="ky-KG" w:eastAsia="ru-RU"/>
          <w14:ligatures w14:val="none"/>
        </w:rPr>
        <w:t>.</w:t>
      </w:r>
    </w:p>
    <w:p w14:paraId="5279C1CE" w14:textId="77777777" w:rsidR="007E73DD" w:rsidRPr="007E73DD" w:rsidRDefault="007E73DD" w:rsidP="007E73DD">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E73DD">
        <w:rPr>
          <w:rFonts w:ascii="Times New Roman" w:eastAsia="Times New Roman" w:hAnsi="Times New Roman" w:cs="Times New Roman"/>
          <w:color w:val="000000"/>
          <w:kern w:val="0"/>
          <w:sz w:val="18"/>
          <w:szCs w:val="18"/>
          <w:vertAlign w:val="superscript"/>
          <w:lang w:val="ky-KG" w:eastAsia="ru-RU"/>
          <w14:ligatures w14:val="none"/>
        </w:rPr>
        <w:t>2</w:t>
      </w:r>
      <w:r w:rsidRPr="007E73DD">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7E73DD">
        <w:rPr>
          <w:rFonts w:ascii="Times New Roman" w:eastAsia="Times New Roman" w:hAnsi="Times New Roman" w:cs="Times New Roman"/>
          <w:color w:val="000000"/>
          <w:kern w:val="0"/>
          <w:sz w:val="18"/>
          <w:szCs w:val="18"/>
          <w:lang w:val="ky-KG" w:eastAsia="ru-RU"/>
          <w14:ligatures w14:val="none"/>
        </w:rPr>
        <w:t>ценах</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7E73DD">
        <w:rPr>
          <w:rFonts w:ascii="Times New Roman" w:eastAsia="Times New Roman" w:hAnsi="Times New Roman" w:cs="Times New Roman"/>
          <w:color w:val="000000"/>
          <w:kern w:val="0"/>
          <w:sz w:val="18"/>
          <w:szCs w:val="18"/>
          <w:lang w:val="ky-KG" w:eastAsia="ru-RU"/>
          <w14:ligatures w14:val="none"/>
        </w:rPr>
        <w:t>цена</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товара</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включающая</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его</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стоимость</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7E73DD">
        <w:rPr>
          <w:rFonts w:ascii="Times New Roman" w:eastAsia="Times New Roman" w:hAnsi="Times New Roman" w:cs="Times New Roman"/>
          <w:color w:val="000000"/>
          <w:kern w:val="0"/>
          <w:sz w:val="18"/>
          <w:szCs w:val="18"/>
          <w:lang w:val="ky-KG" w:eastAsia="ru-RU"/>
          <w14:ligatures w14:val="none"/>
        </w:rPr>
        <w:t>расходы</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7E73DD">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7E73DD">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7E73DD">
        <w:rPr>
          <w:rFonts w:ascii="Times New Roman" w:eastAsia="Times New Roman" w:hAnsi="Times New Roman" w:cs="Times New Roman"/>
          <w:color w:val="000000"/>
          <w:kern w:val="0"/>
          <w:sz w:val="18"/>
          <w:szCs w:val="18"/>
          <w:lang w:val="ky-KG" w:eastAsia="ru-RU"/>
          <w14:ligatures w14:val="none"/>
        </w:rPr>
        <w:t>границы</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страны</w:t>
      </w:r>
      <w:proofErr w:type="spellEnd"/>
      <w:r w:rsidRPr="007E73D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E73DD">
        <w:rPr>
          <w:rFonts w:ascii="Times New Roman" w:eastAsia="Times New Roman" w:hAnsi="Times New Roman" w:cs="Times New Roman"/>
          <w:color w:val="000000"/>
          <w:kern w:val="0"/>
          <w:sz w:val="18"/>
          <w:szCs w:val="18"/>
          <w:lang w:val="ky-KG" w:eastAsia="ru-RU"/>
          <w14:ligatures w14:val="none"/>
        </w:rPr>
        <w:t>импортера</w:t>
      </w:r>
      <w:proofErr w:type="spellEnd"/>
      <w:r w:rsidRPr="007E73DD">
        <w:rPr>
          <w:rFonts w:ascii="Times New Roman" w:eastAsia="Times New Roman" w:hAnsi="Times New Roman" w:cs="Times New Roman"/>
          <w:color w:val="000000"/>
          <w:kern w:val="0"/>
          <w:sz w:val="18"/>
          <w:szCs w:val="18"/>
          <w:lang w:val="ky-KG" w:eastAsia="ru-RU"/>
          <w14:ligatures w14:val="none"/>
        </w:rPr>
        <w:t>.</w:t>
      </w:r>
    </w:p>
    <w:p w14:paraId="240CD0E2" w14:textId="77777777" w:rsidR="007E73DD" w:rsidRPr="007E73DD" w:rsidRDefault="007E73DD" w:rsidP="007E73D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1AB627CD" w14:textId="77777777" w:rsidR="007E73DD" w:rsidRPr="007E73DD" w:rsidRDefault="007E73DD" w:rsidP="007E73D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7E73DD">
        <w:rPr>
          <w:rFonts w:ascii="Times New Roman" w:eastAsia="Times New Roman" w:hAnsi="Times New Roman" w:cs="Times New Roman"/>
          <w:b/>
          <w:bCs/>
          <w:iCs/>
          <w:color w:val="000000"/>
          <w:kern w:val="0"/>
          <w:sz w:val="24"/>
          <w:szCs w:val="24"/>
          <w:lang w:val="ru-RU" w:eastAsia="ru-RU"/>
          <w14:ligatures w14:val="none"/>
        </w:rPr>
        <w:t xml:space="preserve">Таблица 58: Внешняя и взаимная торговля товарами с отдельными </w:t>
      </w:r>
    </w:p>
    <w:p w14:paraId="592191B4" w14:textId="77777777" w:rsidR="007E73DD" w:rsidRPr="007E73DD" w:rsidRDefault="007E73DD" w:rsidP="007E73D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7E73DD">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7E73DD">
        <w:rPr>
          <w:rFonts w:ascii="Times New Roman" w:eastAsia="Times New Roman" w:hAnsi="Times New Roman" w:cs="Times New Roman"/>
          <w:b/>
          <w:iCs/>
          <w:color w:val="000000"/>
          <w:kern w:val="0"/>
          <w:sz w:val="24"/>
          <w:szCs w:val="24"/>
          <w:lang w:val="ru-RU" w:eastAsia="ru-RU"/>
          <w14:ligatures w14:val="none"/>
        </w:rPr>
        <w:t>в январе-ноябре</w:t>
      </w:r>
      <w:r w:rsidRPr="007E73DD">
        <w:rPr>
          <w:rFonts w:ascii="Times New Roman" w:eastAsia="Times New Roman" w:hAnsi="Times New Roman" w:cs="Times New Roman"/>
          <w:b/>
          <w:iCs/>
          <w:color w:val="000000"/>
          <w:kern w:val="0"/>
          <w:sz w:val="24"/>
          <w:szCs w:val="24"/>
          <w:lang w:val="ky-KG" w:eastAsia="ru-RU"/>
          <w14:ligatures w14:val="none"/>
        </w:rPr>
        <w:t xml:space="preserve"> </w:t>
      </w:r>
      <w:r w:rsidRPr="007E73DD">
        <w:rPr>
          <w:rFonts w:ascii="Times New Roman" w:eastAsia="Times New Roman" w:hAnsi="Times New Roman" w:cs="Times New Roman"/>
          <w:b/>
          <w:iCs/>
          <w:color w:val="000000"/>
          <w:kern w:val="0"/>
          <w:sz w:val="24"/>
          <w:szCs w:val="24"/>
          <w:lang w:val="ru-RU" w:eastAsia="ru-RU"/>
          <w14:ligatures w14:val="none"/>
        </w:rPr>
        <w:t>2024г.</w:t>
      </w:r>
    </w:p>
    <w:p w14:paraId="77DF8300" w14:textId="77777777" w:rsidR="007E73DD" w:rsidRPr="007E73DD" w:rsidRDefault="007E73DD" w:rsidP="007E73DD">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7E73DD" w:rsidRPr="007E73DD" w14:paraId="169EFB5F" w14:textId="77777777" w:rsidTr="006E2F1D">
        <w:trPr>
          <w:trHeight w:val="240"/>
          <w:tblHeader/>
        </w:trPr>
        <w:tc>
          <w:tcPr>
            <w:tcW w:w="2057" w:type="dxa"/>
            <w:vMerge w:val="restart"/>
            <w:tcBorders>
              <w:top w:val="single" w:sz="8" w:space="0" w:color="auto"/>
              <w:left w:val="nil"/>
              <w:bottom w:val="single" w:sz="8" w:space="0" w:color="auto"/>
              <w:right w:val="nil"/>
            </w:tcBorders>
          </w:tcPr>
          <w:p w14:paraId="54B18452"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392E183A"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38644C20"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7AC94668" w14:textId="77777777" w:rsidR="007E73DD" w:rsidRPr="007E73DD" w:rsidRDefault="007E73DD" w:rsidP="007E73DD">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7E73DD" w:rsidRPr="007E73DD" w14:paraId="32C97A80" w14:textId="77777777" w:rsidTr="006E2F1D">
        <w:trPr>
          <w:trHeight w:val="240"/>
          <w:tblHeader/>
        </w:trPr>
        <w:tc>
          <w:tcPr>
            <w:tcW w:w="2057" w:type="dxa"/>
            <w:vMerge/>
            <w:tcBorders>
              <w:top w:val="single" w:sz="8" w:space="0" w:color="auto"/>
              <w:left w:val="nil"/>
              <w:bottom w:val="single" w:sz="8" w:space="0" w:color="auto"/>
              <w:right w:val="nil"/>
            </w:tcBorders>
            <w:vAlign w:val="center"/>
            <w:hideMark/>
          </w:tcPr>
          <w:p w14:paraId="6C1E1B17" w14:textId="77777777" w:rsidR="007E73DD" w:rsidRPr="007E73DD" w:rsidRDefault="007E73DD" w:rsidP="007E73D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5A02284E" w14:textId="77777777" w:rsidR="007E73DD" w:rsidRPr="007E73DD" w:rsidRDefault="007E73DD" w:rsidP="007E73D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1FD1285B"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3605F3BD"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1D647AD8" w14:textId="77777777" w:rsidR="007E73DD" w:rsidRPr="007E73DD" w:rsidRDefault="007E73DD" w:rsidP="007E73D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7E73DD" w:rsidRPr="007E73DD" w14:paraId="7B0517EA" w14:textId="77777777" w:rsidTr="006E2F1D">
        <w:trPr>
          <w:trHeight w:val="240"/>
          <w:tblHeader/>
        </w:trPr>
        <w:tc>
          <w:tcPr>
            <w:tcW w:w="2057" w:type="dxa"/>
            <w:vMerge/>
            <w:tcBorders>
              <w:top w:val="single" w:sz="8" w:space="0" w:color="auto"/>
              <w:left w:val="nil"/>
              <w:bottom w:val="single" w:sz="8" w:space="0" w:color="auto"/>
              <w:right w:val="nil"/>
            </w:tcBorders>
            <w:vAlign w:val="center"/>
            <w:hideMark/>
          </w:tcPr>
          <w:p w14:paraId="766D45A8" w14:textId="77777777" w:rsidR="007E73DD" w:rsidRPr="007E73DD" w:rsidRDefault="007E73DD" w:rsidP="007E73D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left w:val="nil"/>
              <w:bottom w:val="single" w:sz="8" w:space="0" w:color="auto"/>
              <w:right w:val="nil"/>
            </w:tcBorders>
            <w:hideMark/>
          </w:tcPr>
          <w:p w14:paraId="591630F8"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млн.</w:t>
            </w:r>
          </w:p>
          <w:p w14:paraId="43618C82"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долларов</w:t>
            </w:r>
          </w:p>
          <w:p w14:paraId="10583F15"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left w:val="nil"/>
              <w:bottom w:val="single" w:sz="8" w:space="0" w:color="auto"/>
              <w:right w:val="nil"/>
            </w:tcBorders>
            <w:hideMark/>
          </w:tcPr>
          <w:p w14:paraId="2478B2AA" w14:textId="77777777" w:rsidR="007E73DD" w:rsidRPr="007E73DD" w:rsidRDefault="007E73DD" w:rsidP="007E73DD">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456AF9C7"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млн.</w:t>
            </w:r>
          </w:p>
          <w:p w14:paraId="33FD0EDA"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долларов</w:t>
            </w:r>
          </w:p>
          <w:p w14:paraId="0E2F8695"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США</w:t>
            </w:r>
          </w:p>
        </w:tc>
        <w:tc>
          <w:tcPr>
            <w:tcW w:w="1481" w:type="dxa"/>
            <w:tcBorders>
              <w:top w:val="single" w:sz="4" w:space="0" w:color="auto"/>
              <w:left w:val="nil"/>
              <w:bottom w:val="single" w:sz="8" w:space="0" w:color="auto"/>
              <w:right w:val="nil"/>
            </w:tcBorders>
            <w:hideMark/>
          </w:tcPr>
          <w:p w14:paraId="504ABD3F" w14:textId="77777777" w:rsidR="007E73DD" w:rsidRPr="007E73DD" w:rsidRDefault="007E73DD" w:rsidP="007E73DD">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5E4AFFCA"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млн.</w:t>
            </w:r>
          </w:p>
          <w:p w14:paraId="7E43C36B"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дола ров</w:t>
            </w:r>
          </w:p>
          <w:p w14:paraId="08ACD450"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США</w:t>
            </w:r>
          </w:p>
        </w:tc>
        <w:tc>
          <w:tcPr>
            <w:tcW w:w="1371" w:type="dxa"/>
            <w:tcBorders>
              <w:top w:val="single" w:sz="4" w:space="0" w:color="auto"/>
              <w:left w:val="nil"/>
              <w:bottom w:val="single" w:sz="8" w:space="0" w:color="auto"/>
              <w:right w:val="nil"/>
            </w:tcBorders>
            <w:hideMark/>
          </w:tcPr>
          <w:p w14:paraId="6959BF07" w14:textId="77777777" w:rsidR="007E73DD" w:rsidRPr="007E73DD" w:rsidRDefault="007E73DD" w:rsidP="007E73DD">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330251B3" w14:textId="77777777" w:rsidR="007E73DD" w:rsidRPr="007E73DD" w:rsidRDefault="007E73DD" w:rsidP="007E73D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7E73DD" w:rsidRPr="007E73DD" w14:paraId="13AF01B7" w14:textId="77777777" w:rsidTr="006E2F1D">
        <w:trPr>
          <w:trHeight w:val="446"/>
        </w:trPr>
        <w:tc>
          <w:tcPr>
            <w:tcW w:w="2057" w:type="dxa"/>
            <w:tcBorders>
              <w:top w:val="single" w:sz="8" w:space="0" w:color="auto"/>
              <w:left w:val="nil"/>
              <w:bottom w:val="nil"/>
              <w:right w:val="nil"/>
            </w:tcBorders>
            <w:vAlign w:val="bottom"/>
            <w:hideMark/>
          </w:tcPr>
          <w:p w14:paraId="0D736EB0" w14:textId="77777777" w:rsidR="007E73DD" w:rsidRPr="007E73DD" w:rsidRDefault="007E73DD" w:rsidP="007E73DD">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7E73DD">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left w:val="nil"/>
              <w:bottom w:val="nil"/>
              <w:right w:val="nil"/>
            </w:tcBorders>
            <w:vAlign w:val="bottom"/>
            <w:hideMark/>
          </w:tcPr>
          <w:p w14:paraId="206A0106"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9187,8</w:t>
            </w:r>
          </w:p>
        </w:tc>
        <w:tc>
          <w:tcPr>
            <w:tcW w:w="1370" w:type="dxa"/>
            <w:tcBorders>
              <w:top w:val="single" w:sz="8" w:space="0" w:color="auto"/>
              <w:left w:val="nil"/>
              <w:bottom w:val="nil"/>
              <w:right w:val="nil"/>
            </w:tcBorders>
            <w:vAlign w:val="bottom"/>
            <w:hideMark/>
          </w:tcPr>
          <w:p w14:paraId="1DB607AB"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ky-KG" w:eastAsia="ru-RU"/>
                <w14:ligatures w14:val="none"/>
              </w:rPr>
              <w:t>в 1,3 р</w:t>
            </w:r>
          </w:p>
        </w:tc>
        <w:tc>
          <w:tcPr>
            <w:tcW w:w="712" w:type="dxa"/>
            <w:tcBorders>
              <w:top w:val="single" w:sz="8" w:space="0" w:color="auto"/>
              <w:left w:val="nil"/>
              <w:bottom w:val="nil"/>
              <w:right w:val="nil"/>
            </w:tcBorders>
            <w:vAlign w:val="bottom"/>
            <w:hideMark/>
          </w:tcPr>
          <w:p w14:paraId="6B50DF58" w14:textId="77777777" w:rsidR="007E73DD" w:rsidRPr="007E73DD" w:rsidRDefault="007E73DD" w:rsidP="007E73DD">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1860,7</w:t>
            </w:r>
          </w:p>
        </w:tc>
        <w:tc>
          <w:tcPr>
            <w:tcW w:w="1481" w:type="dxa"/>
            <w:tcBorders>
              <w:top w:val="single" w:sz="8" w:space="0" w:color="auto"/>
              <w:left w:val="nil"/>
              <w:bottom w:val="nil"/>
              <w:right w:val="nil"/>
            </w:tcBorders>
            <w:vAlign w:val="bottom"/>
            <w:hideMark/>
          </w:tcPr>
          <w:p w14:paraId="189523F7"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117,8</w:t>
            </w:r>
          </w:p>
        </w:tc>
        <w:tc>
          <w:tcPr>
            <w:tcW w:w="823" w:type="dxa"/>
            <w:tcBorders>
              <w:top w:val="single" w:sz="8" w:space="0" w:color="auto"/>
              <w:left w:val="nil"/>
              <w:bottom w:val="nil"/>
              <w:right w:val="nil"/>
            </w:tcBorders>
            <w:vAlign w:val="bottom"/>
            <w:hideMark/>
          </w:tcPr>
          <w:p w14:paraId="2C916AE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7327,0</w:t>
            </w:r>
          </w:p>
        </w:tc>
        <w:tc>
          <w:tcPr>
            <w:tcW w:w="1371" w:type="dxa"/>
            <w:tcBorders>
              <w:top w:val="single" w:sz="8" w:space="0" w:color="auto"/>
              <w:left w:val="nil"/>
              <w:bottom w:val="nil"/>
              <w:right w:val="nil"/>
            </w:tcBorders>
            <w:vAlign w:val="bottom"/>
            <w:hideMark/>
          </w:tcPr>
          <w:p w14:paraId="61BF3E9D"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7E73DD">
              <w:rPr>
                <w:rFonts w:ascii="Times New Roman" w:eastAsia="Times New Roman" w:hAnsi="Times New Roman" w:cs="Times New Roman"/>
                <w:b/>
                <w:iCs/>
                <w:color w:val="000000"/>
                <w:kern w:val="0"/>
                <w:sz w:val="20"/>
                <w:szCs w:val="20"/>
                <w:lang w:val="ru-RU" w:eastAsia="ru-RU"/>
                <w14:ligatures w14:val="none"/>
              </w:rPr>
              <w:t>в 1,3 р</w:t>
            </w:r>
          </w:p>
        </w:tc>
        <w:tc>
          <w:tcPr>
            <w:tcW w:w="1096" w:type="dxa"/>
            <w:tcBorders>
              <w:top w:val="single" w:sz="8" w:space="0" w:color="auto"/>
              <w:left w:val="nil"/>
              <w:bottom w:val="nil"/>
              <w:right w:val="nil"/>
            </w:tcBorders>
            <w:vAlign w:val="bottom"/>
            <w:hideMark/>
          </w:tcPr>
          <w:p w14:paraId="00D2024D"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7E73DD">
              <w:rPr>
                <w:rFonts w:ascii="Times New Roman" w:eastAsia="Times New Roman" w:hAnsi="Times New Roman" w:cs="Times New Roman"/>
                <w:b/>
                <w:iCs/>
                <w:color w:val="000000"/>
                <w:kern w:val="0"/>
                <w:sz w:val="20"/>
                <w:szCs w:val="20"/>
                <w:lang w:val="ru-RU" w:eastAsia="ru-RU"/>
                <w14:ligatures w14:val="none"/>
              </w:rPr>
              <w:t>100,0</w:t>
            </w:r>
          </w:p>
        </w:tc>
      </w:tr>
      <w:tr w:rsidR="007E73DD" w:rsidRPr="007E73DD" w14:paraId="35A6AC94" w14:textId="77777777" w:rsidTr="006E2F1D">
        <w:trPr>
          <w:trHeight w:val="225"/>
        </w:trPr>
        <w:tc>
          <w:tcPr>
            <w:tcW w:w="2057" w:type="dxa"/>
            <w:vAlign w:val="center"/>
            <w:hideMark/>
          </w:tcPr>
          <w:p w14:paraId="3BE196BC" w14:textId="77777777" w:rsidR="007E73DD" w:rsidRPr="007E73DD" w:rsidRDefault="007E73DD" w:rsidP="007E73DD">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hideMark/>
          </w:tcPr>
          <w:p w14:paraId="586073B0"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3076,8</w:t>
            </w:r>
          </w:p>
        </w:tc>
        <w:tc>
          <w:tcPr>
            <w:tcW w:w="1370" w:type="dxa"/>
            <w:hideMark/>
          </w:tcPr>
          <w:p w14:paraId="074310BD"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ky-KG" w:eastAsia="ru-RU"/>
                <w14:ligatures w14:val="none"/>
              </w:rPr>
              <w:t>114,6</w:t>
            </w:r>
          </w:p>
        </w:tc>
        <w:tc>
          <w:tcPr>
            <w:tcW w:w="712" w:type="dxa"/>
            <w:hideMark/>
          </w:tcPr>
          <w:p w14:paraId="32E5E86B"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455,1</w:t>
            </w:r>
          </w:p>
        </w:tc>
        <w:tc>
          <w:tcPr>
            <w:tcW w:w="1481" w:type="dxa"/>
            <w:hideMark/>
          </w:tcPr>
          <w:p w14:paraId="39122ED5"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86,0</w:t>
            </w:r>
          </w:p>
        </w:tc>
        <w:tc>
          <w:tcPr>
            <w:tcW w:w="823" w:type="dxa"/>
            <w:hideMark/>
          </w:tcPr>
          <w:p w14:paraId="099B72AE"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2621,7</w:t>
            </w:r>
          </w:p>
        </w:tc>
        <w:tc>
          <w:tcPr>
            <w:tcW w:w="1371" w:type="dxa"/>
            <w:hideMark/>
          </w:tcPr>
          <w:p w14:paraId="2B8B33C3"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121,6</w:t>
            </w:r>
          </w:p>
        </w:tc>
        <w:tc>
          <w:tcPr>
            <w:tcW w:w="1096" w:type="dxa"/>
            <w:hideMark/>
          </w:tcPr>
          <w:p w14:paraId="164D7C4F"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33,5</w:t>
            </w:r>
          </w:p>
        </w:tc>
      </w:tr>
      <w:tr w:rsidR="007E73DD" w:rsidRPr="007E73DD" w14:paraId="460732CC" w14:textId="77777777" w:rsidTr="006E2F1D">
        <w:trPr>
          <w:trHeight w:val="240"/>
        </w:trPr>
        <w:tc>
          <w:tcPr>
            <w:tcW w:w="2057" w:type="dxa"/>
            <w:vAlign w:val="center"/>
            <w:hideMark/>
          </w:tcPr>
          <w:p w14:paraId="5637875A" w14:textId="77777777" w:rsidR="007E73DD" w:rsidRPr="007E73DD" w:rsidRDefault="007E73DD" w:rsidP="007E73D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hideMark/>
          </w:tcPr>
          <w:p w14:paraId="2B505C84"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561,9</w:t>
            </w:r>
          </w:p>
        </w:tc>
        <w:tc>
          <w:tcPr>
            <w:tcW w:w="1370" w:type="dxa"/>
            <w:hideMark/>
          </w:tcPr>
          <w:p w14:paraId="44F9FF1B"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97,1</w:t>
            </w:r>
          </w:p>
        </w:tc>
        <w:tc>
          <w:tcPr>
            <w:tcW w:w="712" w:type="dxa"/>
            <w:hideMark/>
          </w:tcPr>
          <w:p w14:paraId="45BC8FC4"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47,5</w:t>
            </w:r>
          </w:p>
        </w:tc>
        <w:tc>
          <w:tcPr>
            <w:tcW w:w="1481" w:type="dxa"/>
            <w:hideMark/>
          </w:tcPr>
          <w:p w14:paraId="6DE42DB0"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7E73DD">
              <w:rPr>
                <w:rFonts w:ascii="Times New Roman" w:eastAsia="Times New Roman" w:hAnsi="Times New Roman" w:cs="Times New Roman"/>
                <w:iCs/>
                <w:color w:val="000000"/>
                <w:kern w:val="0"/>
                <w:sz w:val="20"/>
                <w:szCs w:val="20"/>
                <w:lang w:val="ru-RU" w:eastAsia="ru-RU"/>
                <w14:ligatures w14:val="none"/>
              </w:rPr>
              <w:t>121,3</w:t>
            </w:r>
          </w:p>
        </w:tc>
        <w:tc>
          <w:tcPr>
            <w:tcW w:w="823" w:type="dxa"/>
            <w:hideMark/>
          </w:tcPr>
          <w:p w14:paraId="65B9B0D2"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514,4</w:t>
            </w:r>
          </w:p>
        </w:tc>
        <w:tc>
          <w:tcPr>
            <w:tcW w:w="1371" w:type="dxa"/>
            <w:hideMark/>
          </w:tcPr>
          <w:p w14:paraId="1FC15A1C"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95,3</w:t>
            </w:r>
          </w:p>
        </w:tc>
        <w:tc>
          <w:tcPr>
            <w:tcW w:w="1096" w:type="dxa"/>
            <w:hideMark/>
          </w:tcPr>
          <w:p w14:paraId="57AA9446"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6,1</w:t>
            </w:r>
          </w:p>
        </w:tc>
      </w:tr>
      <w:tr w:rsidR="007E73DD" w:rsidRPr="007E73DD" w14:paraId="049B98E6" w14:textId="77777777" w:rsidTr="006E2F1D">
        <w:trPr>
          <w:trHeight w:val="225"/>
        </w:trPr>
        <w:tc>
          <w:tcPr>
            <w:tcW w:w="2057" w:type="dxa"/>
            <w:vAlign w:val="center"/>
            <w:hideMark/>
          </w:tcPr>
          <w:p w14:paraId="1D348F22" w14:textId="77777777" w:rsidR="007E73DD" w:rsidRPr="007E73DD" w:rsidRDefault="007E73DD" w:rsidP="007E73D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hideMark/>
          </w:tcPr>
          <w:p w14:paraId="0463C8B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70,1</w:t>
            </w:r>
          </w:p>
        </w:tc>
        <w:tc>
          <w:tcPr>
            <w:tcW w:w="1370" w:type="dxa"/>
            <w:hideMark/>
          </w:tcPr>
          <w:p w14:paraId="03180B9F"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92,3</w:t>
            </w:r>
          </w:p>
        </w:tc>
        <w:tc>
          <w:tcPr>
            <w:tcW w:w="712" w:type="dxa"/>
            <w:hideMark/>
          </w:tcPr>
          <w:p w14:paraId="4C827EE5"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21,0</w:t>
            </w:r>
          </w:p>
        </w:tc>
        <w:tc>
          <w:tcPr>
            <w:tcW w:w="1481" w:type="dxa"/>
            <w:hideMark/>
          </w:tcPr>
          <w:p w14:paraId="454AF082" w14:textId="77777777" w:rsidR="007E73DD" w:rsidRPr="007E73DD" w:rsidRDefault="007E73DD" w:rsidP="007E73DD">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76,0</w:t>
            </w:r>
          </w:p>
        </w:tc>
        <w:tc>
          <w:tcPr>
            <w:tcW w:w="823" w:type="dxa"/>
            <w:hideMark/>
          </w:tcPr>
          <w:p w14:paraId="66F9897C"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49,1</w:t>
            </w:r>
          </w:p>
        </w:tc>
        <w:tc>
          <w:tcPr>
            <w:tcW w:w="1371" w:type="dxa"/>
            <w:hideMark/>
          </w:tcPr>
          <w:p w14:paraId="0E1C4739"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101,7</w:t>
            </w:r>
          </w:p>
        </w:tc>
        <w:tc>
          <w:tcPr>
            <w:tcW w:w="1096" w:type="dxa"/>
            <w:hideMark/>
          </w:tcPr>
          <w:p w14:paraId="6DE4FBC5"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0,8</w:t>
            </w:r>
          </w:p>
        </w:tc>
      </w:tr>
      <w:tr w:rsidR="007E73DD" w:rsidRPr="007E73DD" w14:paraId="13AC35B0" w14:textId="77777777" w:rsidTr="006E2F1D">
        <w:trPr>
          <w:trHeight w:val="225"/>
        </w:trPr>
        <w:tc>
          <w:tcPr>
            <w:tcW w:w="2057" w:type="dxa"/>
            <w:vAlign w:val="center"/>
            <w:hideMark/>
          </w:tcPr>
          <w:p w14:paraId="60456B6C" w14:textId="77777777" w:rsidR="007E73DD" w:rsidRPr="007E73DD" w:rsidRDefault="007E73DD" w:rsidP="007E73D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hideMark/>
          </w:tcPr>
          <w:p w14:paraId="6236ED18"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2043,8</w:t>
            </w:r>
          </w:p>
        </w:tc>
        <w:tc>
          <w:tcPr>
            <w:tcW w:w="1370" w:type="dxa"/>
            <w:hideMark/>
          </w:tcPr>
          <w:p w14:paraId="703289E8"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111,9</w:t>
            </w:r>
          </w:p>
        </w:tc>
        <w:tc>
          <w:tcPr>
            <w:tcW w:w="712" w:type="dxa"/>
            <w:hideMark/>
          </w:tcPr>
          <w:p w14:paraId="5DE18177"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307,5</w:t>
            </w:r>
          </w:p>
        </w:tc>
        <w:tc>
          <w:tcPr>
            <w:tcW w:w="1481" w:type="dxa"/>
            <w:hideMark/>
          </w:tcPr>
          <w:p w14:paraId="2F30998F"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75,8</w:t>
            </w:r>
          </w:p>
        </w:tc>
        <w:tc>
          <w:tcPr>
            <w:tcW w:w="823" w:type="dxa"/>
            <w:hideMark/>
          </w:tcPr>
          <w:p w14:paraId="767FC8EE"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1736,3</w:t>
            </w:r>
          </w:p>
        </w:tc>
        <w:tc>
          <w:tcPr>
            <w:tcW w:w="1371" w:type="dxa"/>
            <w:hideMark/>
          </w:tcPr>
          <w:p w14:paraId="1F4C4554"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122,2</w:t>
            </w:r>
          </w:p>
        </w:tc>
        <w:tc>
          <w:tcPr>
            <w:tcW w:w="1096" w:type="dxa"/>
            <w:hideMark/>
          </w:tcPr>
          <w:p w14:paraId="4C0C6C86"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22,2</w:t>
            </w:r>
          </w:p>
        </w:tc>
      </w:tr>
      <w:tr w:rsidR="007E73DD" w:rsidRPr="007E73DD" w14:paraId="35D31274" w14:textId="77777777" w:rsidTr="006E2F1D">
        <w:trPr>
          <w:trHeight w:val="240"/>
        </w:trPr>
        <w:tc>
          <w:tcPr>
            <w:tcW w:w="2057" w:type="dxa"/>
            <w:vAlign w:val="center"/>
            <w:hideMark/>
          </w:tcPr>
          <w:p w14:paraId="50944EB8" w14:textId="77777777" w:rsidR="007E73DD" w:rsidRPr="007E73DD" w:rsidRDefault="007E73DD" w:rsidP="007E73DD">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hideMark/>
          </w:tcPr>
          <w:p w14:paraId="649CC202"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1,4</w:t>
            </w:r>
          </w:p>
        </w:tc>
        <w:tc>
          <w:tcPr>
            <w:tcW w:w="1370" w:type="dxa"/>
            <w:hideMark/>
          </w:tcPr>
          <w:p w14:paraId="6CCBA668"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115,5</w:t>
            </w:r>
          </w:p>
        </w:tc>
        <w:tc>
          <w:tcPr>
            <w:tcW w:w="712" w:type="dxa"/>
            <w:hideMark/>
          </w:tcPr>
          <w:p w14:paraId="5BBBE242"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51E3EF31"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1,7</w:t>
            </w:r>
          </w:p>
        </w:tc>
        <w:tc>
          <w:tcPr>
            <w:tcW w:w="823" w:type="dxa"/>
            <w:hideMark/>
          </w:tcPr>
          <w:p w14:paraId="305C1640"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1,4</w:t>
            </w:r>
          </w:p>
        </w:tc>
        <w:tc>
          <w:tcPr>
            <w:tcW w:w="1371" w:type="dxa"/>
            <w:hideMark/>
          </w:tcPr>
          <w:p w14:paraId="57CE5ADB"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w:t>
            </w:r>
          </w:p>
        </w:tc>
        <w:tc>
          <w:tcPr>
            <w:tcW w:w="1096" w:type="dxa"/>
            <w:hideMark/>
          </w:tcPr>
          <w:p w14:paraId="228079F3"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0,1</w:t>
            </w:r>
          </w:p>
        </w:tc>
      </w:tr>
      <w:tr w:rsidR="007E73DD" w:rsidRPr="007E73DD" w14:paraId="556DA5D0" w14:textId="77777777" w:rsidTr="006E2F1D">
        <w:trPr>
          <w:trHeight w:val="225"/>
        </w:trPr>
        <w:tc>
          <w:tcPr>
            <w:tcW w:w="2057" w:type="dxa"/>
            <w:vAlign w:val="center"/>
            <w:hideMark/>
          </w:tcPr>
          <w:p w14:paraId="7D77C84D" w14:textId="77777777" w:rsidR="007E73DD" w:rsidRPr="007E73DD" w:rsidRDefault="007E73DD" w:rsidP="007E73D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hideMark/>
          </w:tcPr>
          <w:p w14:paraId="774C1BD8"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283,6</w:t>
            </w:r>
          </w:p>
        </w:tc>
        <w:tc>
          <w:tcPr>
            <w:tcW w:w="1370" w:type="dxa"/>
            <w:hideMark/>
          </w:tcPr>
          <w:p w14:paraId="3DD520A2"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1,8 р</w:t>
            </w:r>
          </w:p>
        </w:tc>
        <w:tc>
          <w:tcPr>
            <w:tcW w:w="712" w:type="dxa"/>
            <w:hideMark/>
          </w:tcPr>
          <w:p w14:paraId="3451C7BC"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68,5</w:t>
            </w:r>
          </w:p>
        </w:tc>
        <w:tc>
          <w:tcPr>
            <w:tcW w:w="1481" w:type="dxa"/>
            <w:hideMark/>
          </w:tcPr>
          <w:p w14:paraId="40684BD1"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в 1,3 р</w:t>
            </w:r>
          </w:p>
        </w:tc>
        <w:tc>
          <w:tcPr>
            <w:tcW w:w="823" w:type="dxa"/>
            <w:hideMark/>
          </w:tcPr>
          <w:p w14:paraId="7C316691"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215,1</w:t>
            </w:r>
          </w:p>
        </w:tc>
        <w:tc>
          <w:tcPr>
            <w:tcW w:w="1371" w:type="dxa"/>
            <w:hideMark/>
          </w:tcPr>
          <w:p w14:paraId="0E38BA1F"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в 2,0 р</w:t>
            </w:r>
          </w:p>
        </w:tc>
        <w:tc>
          <w:tcPr>
            <w:tcW w:w="1096" w:type="dxa"/>
            <w:hideMark/>
          </w:tcPr>
          <w:p w14:paraId="3148EB0A"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3,1</w:t>
            </w:r>
          </w:p>
        </w:tc>
      </w:tr>
      <w:tr w:rsidR="007E73DD" w:rsidRPr="007E73DD" w14:paraId="62625D61" w14:textId="77777777" w:rsidTr="006E2F1D">
        <w:trPr>
          <w:trHeight w:val="225"/>
        </w:trPr>
        <w:tc>
          <w:tcPr>
            <w:tcW w:w="2057" w:type="dxa"/>
            <w:vAlign w:val="center"/>
            <w:hideMark/>
          </w:tcPr>
          <w:p w14:paraId="6A7F0BD4" w14:textId="77777777" w:rsidR="007E73DD" w:rsidRPr="007E73DD" w:rsidRDefault="007E73DD" w:rsidP="007E73D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lastRenderedPageBreak/>
              <w:t>Украина</w:t>
            </w:r>
          </w:p>
        </w:tc>
        <w:tc>
          <w:tcPr>
            <w:tcW w:w="823" w:type="dxa"/>
            <w:hideMark/>
          </w:tcPr>
          <w:p w14:paraId="26F5BA1B"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23,4</w:t>
            </w:r>
          </w:p>
        </w:tc>
        <w:tc>
          <w:tcPr>
            <w:tcW w:w="1370" w:type="dxa"/>
            <w:hideMark/>
          </w:tcPr>
          <w:p w14:paraId="3BF15B7A"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79,2</w:t>
            </w:r>
          </w:p>
        </w:tc>
        <w:tc>
          <w:tcPr>
            <w:tcW w:w="712" w:type="dxa"/>
            <w:hideMark/>
          </w:tcPr>
          <w:p w14:paraId="354F1D9B"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372F8552"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20,0</w:t>
            </w:r>
          </w:p>
        </w:tc>
        <w:tc>
          <w:tcPr>
            <w:tcW w:w="823" w:type="dxa"/>
            <w:hideMark/>
          </w:tcPr>
          <w:p w14:paraId="351A759A"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23,4</w:t>
            </w:r>
          </w:p>
        </w:tc>
        <w:tc>
          <w:tcPr>
            <w:tcW w:w="1371" w:type="dxa"/>
            <w:hideMark/>
          </w:tcPr>
          <w:p w14:paraId="531E747A"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80,1</w:t>
            </w:r>
          </w:p>
        </w:tc>
        <w:tc>
          <w:tcPr>
            <w:tcW w:w="1096" w:type="dxa"/>
            <w:hideMark/>
          </w:tcPr>
          <w:p w14:paraId="52675CDD"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0,3</w:t>
            </w:r>
          </w:p>
        </w:tc>
      </w:tr>
      <w:tr w:rsidR="007E73DD" w:rsidRPr="007E73DD" w14:paraId="160FA45B" w14:textId="77777777" w:rsidTr="006E2F1D">
        <w:trPr>
          <w:trHeight w:val="240"/>
        </w:trPr>
        <w:tc>
          <w:tcPr>
            <w:tcW w:w="2057" w:type="dxa"/>
            <w:vAlign w:val="center"/>
            <w:hideMark/>
          </w:tcPr>
          <w:p w14:paraId="72A53CEF" w14:textId="77777777" w:rsidR="007E73DD" w:rsidRPr="007E73DD" w:rsidRDefault="007E73DD" w:rsidP="007E73DD">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hideMark/>
          </w:tcPr>
          <w:p w14:paraId="481F8FD7"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6111,0</w:t>
            </w:r>
          </w:p>
        </w:tc>
        <w:tc>
          <w:tcPr>
            <w:tcW w:w="1370" w:type="dxa"/>
            <w:hideMark/>
          </w:tcPr>
          <w:p w14:paraId="7DDDFE0C"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E73DD">
              <w:rPr>
                <w:rFonts w:ascii="Times New Roman" w:eastAsia="Times New Roman" w:hAnsi="Times New Roman" w:cs="Times New Roman"/>
                <w:b/>
                <w:iCs/>
                <w:kern w:val="0"/>
                <w:sz w:val="20"/>
                <w:szCs w:val="20"/>
                <w:lang w:val="ky-KG" w:eastAsia="ru-RU"/>
                <w14:ligatures w14:val="none"/>
              </w:rPr>
              <w:t xml:space="preserve"> в 1,4 р</w:t>
            </w:r>
          </w:p>
        </w:tc>
        <w:tc>
          <w:tcPr>
            <w:tcW w:w="712" w:type="dxa"/>
            <w:hideMark/>
          </w:tcPr>
          <w:p w14:paraId="4868157C"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1405,7</w:t>
            </w:r>
          </w:p>
        </w:tc>
        <w:tc>
          <w:tcPr>
            <w:tcW w:w="1481" w:type="dxa"/>
            <w:hideMark/>
          </w:tcPr>
          <w:p w14:paraId="5C0D0B17"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в 1,3 р</w:t>
            </w:r>
          </w:p>
        </w:tc>
        <w:tc>
          <w:tcPr>
            <w:tcW w:w="823" w:type="dxa"/>
            <w:hideMark/>
          </w:tcPr>
          <w:p w14:paraId="7B6F516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4705,3</w:t>
            </w:r>
          </w:p>
        </w:tc>
        <w:tc>
          <w:tcPr>
            <w:tcW w:w="1371" w:type="dxa"/>
            <w:hideMark/>
          </w:tcPr>
          <w:p w14:paraId="78932419"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7E73DD">
              <w:rPr>
                <w:rFonts w:ascii="Times New Roman" w:eastAsia="Times New Roman" w:hAnsi="Times New Roman" w:cs="Times New Roman"/>
                <w:b/>
                <w:iCs/>
                <w:color w:val="000000"/>
                <w:kern w:val="0"/>
                <w:sz w:val="20"/>
                <w:szCs w:val="20"/>
                <w:lang w:val="ru-RU" w:eastAsia="ru-RU"/>
                <w14:ligatures w14:val="none"/>
              </w:rPr>
              <w:t>в 1,4 р</w:t>
            </w:r>
          </w:p>
        </w:tc>
        <w:tc>
          <w:tcPr>
            <w:tcW w:w="1096" w:type="dxa"/>
            <w:hideMark/>
          </w:tcPr>
          <w:p w14:paraId="3FDCD622"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E73DD">
              <w:rPr>
                <w:rFonts w:ascii="Times New Roman" w:eastAsia="Times New Roman" w:hAnsi="Times New Roman" w:cs="Times New Roman"/>
                <w:b/>
                <w:iCs/>
                <w:color w:val="000000"/>
                <w:kern w:val="0"/>
                <w:sz w:val="20"/>
                <w:szCs w:val="20"/>
                <w:lang w:val="ky-KG" w:eastAsia="ru-RU"/>
                <w14:ligatures w14:val="none"/>
              </w:rPr>
              <w:t>66,5</w:t>
            </w:r>
          </w:p>
        </w:tc>
      </w:tr>
      <w:tr w:rsidR="007E73DD" w:rsidRPr="007E73DD" w14:paraId="40CAE3D2" w14:textId="77777777" w:rsidTr="006E2F1D">
        <w:trPr>
          <w:trHeight w:val="225"/>
        </w:trPr>
        <w:tc>
          <w:tcPr>
            <w:tcW w:w="2057" w:type="dxa"/>
            <w:vAlign w:val="center"/>
            <w:hideMark/>
          </w:tcPr>
          <w:p w14:paraId="7120EDE7" w14:textId="77777777" w:rsidR="007E73DD" w:rsidRPr="007E73DD" w:rsidRDefault="007E73DD" w:rsidP="007E73DD">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Афганистан </w:t>
            </w:r>
          </w:p>
        </w:tc>
        <w:tc>
          <w:tcPr>
            <w:tcW w:w="823" w:type="dxa"/>
            <w:hideMark/>
          </w:tcPr>
          <w:p w14:paraId="1753B5A0"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2,7</w:t>
            </w:r>
          </w:p>
        </w:tc>
        <w:tc>
          <w:tcPr>
            <w:tcW w:w="1370" w:type="dxa"/>
            <w:hideMark/>
          </w:tcPr>
          <w:p w14:paraId="016B7499"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32,6</w:t>
            </w:r>
          </w:p>
        </w:tc>
        <w:tc>
          <w:tcPr>
            <w:tcW w:w="712" w:type="dxa"/>
            <w:hideMark/>
          </w:tcPr>
          <w:p w14:paraId="1264D146"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1,1</w:t>
            </w:r>
          </w:p>
        </w:tc>
        <w:tc>
          <w:tcPr>
            <w:tcW w:w="1481" w:type="dxa"/>
            <w:hideMark/>
          </w:tcPr>
          <w:p w14:paraId="40BD2D0B" w14:textId="77777777" w:rsidR="007E73DD" w:rsidRPr="007E73DD" w:rsidRDefault="007E73DD" w:rsidP="007E73DD">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14,0</w:t>
            </w:r>
          </w:p>
        </w:tc>
        <w:tc>
          <w:tcPr>
            <w:tcW w:w="823" w:type="dxa"/>
            <w:hideMark/>
          </w:tcPr>
          <w:p w14:paraId="3475D055"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1,6</w:t>
            </w:r>
          </w:p>
        </w:tc>
        <w:tc>
          <w:tcPr>
            <w:tcW w:w="1371" w:type="dxa"/>
            <w:hideMark/>
          </w:tcPr>
          <w:p w14:paraId="26C61A0F"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w:t>
            </w:r>
          </w:p>
        </w:tc>
        <w:tc>
          <w:tcPr>
            <w:tcW w:w="1096" w:type="dxa"/>
            <w:hideMark/>
          </w:tcPr>
          <w:p w14:paraId="18E26860"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0,1</w:t>
            </w:r>
          </w:p>
        </w:tc>
      </w:tr>
      <w:tr w:rsidR="007E73DD" w:rsidRPr="007E73DD" w14:paraId="4BD05F6B" w14:textId="77777777" w:rsidTr="006E2F1D">
        <w:trPr>
          <w:trHeight w:val="240"/>
        </w:trPr>
        <w:tc>
          <w:tcPr>
            <w:tcW w:w="2057" w:type="dxa"/>
            <w:vAlign w:val="center"/>
            <w:hideMark/>
          </w:tcPr>
          <w:p w14:paraId="4292CAED"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hideMark/>
          </w:tcPr>
          <w:p w14:paraId="147FC58F"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107,4</w:t>
            </w:r>
          </w:p>
        </w:tc>
        <w:tc>
          <w:tcPr>
            <w:tcW w:w="1370" w:type="dxa"/>
            <w:hideMark/>
          </w:tcPr>
          <w:p w14:paraId="04CAC22A"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78,9</w:t>
            </w:r>
          </w:p>
        </w:tc>
        <w:tc>
          <w:tcPr>
            <w:tcW w:w="712" w:type="dxa"/>
            <w:hideMark/>
          </w:tcPr>
          <w:p w14:paraId="7187761C"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3,2</w:t>
            </w:r>
          </w:p>
        </w:tc>
        <w:tc>
          <w:tcPr>
            <w:tcW w:w="1481" w:type="dxa"/>
            <w:hideMark/>
          </w:tcPr>
          <w:p w14:paraId="74CAFA7E" w14:textId="77777777" w:rsidR="007E73DD" w:rsidRPr="007E73DD" w:rsidRDefault="007E73DD" w:rsidP="007E73DD">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82,5</w:t>
            </w:r>
          </w:p>
        </w:tc>
        <w:tc>
          <w:tcPr>
            <w:tcW w:w="823" w:type="dxa"/>
            <w:hideMark/>
          </w:tcPr>
          <w:p w14:paraId="29F8AA63" w14:textId="77777777" w:rsidR="007E73DD" w:rsidRPr="007E73DD" w:rsidRDefault="007E73DD" w:rsidP="007E73DD">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 xml:space="preserve">  104,1</w:t>
            </w:r>
          </w:p>
        </w:tc>
        <w:tc>
          <w:tcPr>
            <w:tcW w:w="1371" w:type="dxa"/>
            <w:hideMark/>
          </w:tcPr>
          <w:p w14:paraId="43AD601F"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78,7</w:t>
            </w:r>
          </w:p>
        </w:tc>
        <w:tc>
          <w:tcPr>
            <w:tcW w:w="1096" w:type="dxa"/>
            <w:hideMark/>
          </w:tcPr>
          <w:p w14:paraId="6D4D5C07"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1,2</w:t>
            </w:r>
          </w:p>
        </w:tc>
      </w:tr>
      <w:tr w:rsidR="007E73DD" w:rsidRPr="007E73DD" w14:paraId="499EE1F4" w14:textId="77777777" w:rsidTr="006E2F1D">
        <w:trPr>
          <w:trHeight w:val="225"/>
        </w:trPr>
        <w:tc>
          <w:tcPr>
            <w:tcW w:w="2057" w:type="dxa"/>
            <w:vAlign w:val="center"/>
            <w:hideMark/>
          </w:tcPr>
          <w:p w14:paraId="13E974D9"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hideMark/>
          </w:tcPr>
          <w:p w14:paraId="7E346EA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20,1</w:t>
            </w:r>
          </w:p>
        </w:tc>
        <w:tc>
          <w:tcPr>
            <w:tcW w:w="1370" w:type="dxa"/>
            <w:hideMark/>
          </w:tcPr>
          <w:p w14:paraId="3C8654B0" w14:textId="77777777" w:rsidR="007E73DD" w:rsidRPr="007E73DD" w:rsidRDefault="007E73DD" w:rsidP="007E73D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в 1,3 р</w:t>
            </w:r>
          </w:p>
        </w:tc>
        <w:tc>
          <w:tcPr>
            <w:tcW w:w="712" w:type="dxa"/>
            <w:hideMark/>
          </w:tcPr>
          <w:p w14:paraId="086BB131"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0,8</w:t>
            </w:r>
          </w:p>
        </w:tc>
        <w:tc>
          <w:tcPr>
            <w:tcW w:w="1481" w:type="dxa"/>
            <w:hideMark/>
          </w:tcPr>
          <w:p w14:paraId="267962B2"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67,4</w:t>
            </w:r>
          </w:p>
        </w:tc>
        <w:tc>
          <w:tcPr>
            <w:tcW w:w="823" w:type="dxa"/>
            <w:hideMark/>
          </w:tcPr>
          <w:p w14:paraId="19CBFB7E"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19,3</w:t>
            </w:r>
          </w:p>
        </w:tc>
        <w:tc>
          <w:tcPr>
            <w:tcW w:w="1371" w:type="dxa"/>
            <w:hideMark/>
          </w:tcPr>
          <w:p w14:paraId="417BC66C"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в 1,4 р</w:t>
            </w:r>
          </w:p>
        </w:tc>
        <w:tc>
          <w:tcPr>
            <w:tcW w:w="1096" w:type="dxa"/>
            <w:hideMark/>
          </w:tcPr>
          <w:p w14:paraId="4477F92C"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0,2</w:t>
            </w:r>
          </w:p>
        </w:tc>
      </w:tr>
      <w:tr w:rsidR="007E73DD" w:rsidRPr="007E73DD" w14:paraId="634466CD" w14:textId="77777777" w:rsidTr="006E2F1D">
        <w:trPr>
          <w:trHeight w:val="225"/>
        </w:trPr>
        <w:tc>
          <w:tcPr>
            <w:tcW w:w="2057" w:type="dxa"/>
            <w:vAlign w:val="center"/>
            <w:hideMark/>
          </w:tcPr>
          <w:p w14:paraId="6F4F26BA"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hideMark/>
          </w:tcPr>
          <w:p w14:paraId="4A8DACA6"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89,4</w:t>
            </w:r>
          </w:p>
        </w:tc>
        <w:tc>
          <w:tcPr>
            <w:tcW w:w="1370" w:type="dxa"/>
            <w:hideMark/>
          </w:tcPr>
          <w:p w14:paraId="3825388B"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1,6 р</w:t>
            </w:r>
          </w:p>
        </w:tc>
        <w:tc>
          <w:tcPr>
            <w:tcW w:w="712" w:type="dxa"/>
            <w:hideMark/>
          </w:tcPr>
          <w:p w14:paraId="06F6F6FB"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0,1</w:t>
            </w:r>
          </w:p>
        </w:tc>
        <w:tc>
          <w:tcPr>
            <w:tcW w:w="1481" w:type="dxa"/>
            <w:hideMark/>
          </w:tcPr>
          <w:p w14:paraId="4B6D9D6D"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25,8</w:t>
            </w:r>
          </w:p>
        </w:tc>
        <w:tc>
          <w:tcPr>
            <w:tcW w:w="823" w:type="dxa"/>
            <w:hideMark/>
          </w:tcPr>
          <w:p w14:paraId="473D38D0"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89,3</w:t>
            </w:r>
          </w:p>
        </w:tc>
        <w:tc>
          <w:tcPr>
            <w:tcW w:w="1371" w:type="dxa"/>
            <w:hideMark/>
          </w:tcPr>
          <w:p w14:paraId="12B951B7"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1,6 р</w:t>
            </w:r>
          </w:p>
        </w:tc>
        <w:tc>
          <w:tcPr>
            <w:tcW w:w="1096" w:type="dxa"/>
            <w:hideMark/>
          </w:tcPr>
          <w:p w14:paraId="6A809E43"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1,0</w:t>
            </w:r>
          </w:p>
        </w:tc>
      </w:tr>
      <w:tr w:rsidR="007E73DD" w:rsidRPr="007E73DD" w14:paraId="55C3808E" w14:textId="77777777" w:rsidTr="006E2F1D">
        <w:trPr>
          <w:trHeight w:val="240"/>
        </w:trPr>
        <w:tc>
          <w:tcPr>
            <w:tcW w:w="2057" w:type="dxa"/>
            <w:vAlign w:val="center"/>
            <w:hideMark/>
          </w:tcPr>
          <w:p w14:paraId="5228A6FB"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Индия </w:t>
            </w:r>
          </w:p>
        </w:tc>
        <w:tc>
          <w:tcPr>
            <w:tcW w:w="823" w:type="dxa"/>
            <w:hideMark/>
          </w:tcPr>
          <w:p w14:paraId="7C9AC33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E73DD">
              <w:rPr>
                <w:rFonts w:ascii="Times New Roman" w:eastAsia="Times New Roman" w:hAnsi="Times New Roman" w:cs="Times New Roman"/>
                <w:iCs/>
                <w:color w:val="000000"/>
                <w:kern w:val="0"/>
                <w:sz w:val="20"/>
                <w:szCs w:val="20"/>
                <w:lang w:val="ky-KG" w:eastAsia="ru-RU"/>
                <w14:ligatures w14:val="none"/>
              </w:rPr>
              <w:t>92,1</w:t>
            </w:r>
          </w:p>
        </w:tc>
        <w:tc>
          <w:tcPr>
            <w:tcW w:w="1370" w:type="dxa"/>
            <w:hideMark/>
          </w:tcPr>
          <w:p w14:paraId="58404BF4"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124,5</w:t>
            </w:r>
          </w:p>
        </w:tc>
        <w:tc>
          <w:tcPr>
            <w:tcW w:w="712" w:type="dxa"/>
            <w:hideMark/>
          </w:tcPr>
          <w:p w14:paraId="35AEBF5C"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18,2</w:t>
            </w:r>
          </w:p>
        </w:tc>
        <w:tc>
          <w:tcPr>
            <w:tcW w:w="1481" w:type="dxa"/>
            <w:hideMark/>
          </w:tcPr>
          <w:p w14:paraId="0BEFFF99" w14:textId="77777777" w:rsidR="007E73DD" w:rsidRPr="007E73DD" w:rsidRDefault="007E73DD" w:rsidP="007E73D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в 13,0 р</w:t>
            </w:r>
          </w:p>
        </w:tc>
        <w:tc>
          <w:tcPr>
            <w:tcW w:w="823" w:type="dxa"/>
            <w:hideMark/>
          </w:tcPr>
          <w:p w14:paraId="112D3586"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73,9</w:t>
            </w:r>
          </w:p>
        </w:tc>
        <w:tc>
          <w:tcPr>
            <w:tcW w:w="1371" w:type="dxa"/>
            <w:hideMark/>
          </w:tcPr>
          <w:p w14:paraId="0E6B1E37"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101,8</w:t>
            </w:r>
          </w:p>
        </w:tc>
        <w:tc>
          <w:tcPr>
            <w:tcW w:w="1096" w:type="dxa"/>
            <w:hideMark/>
          </w:tcPr>
          <w:p w14:paraId="3E72D0DD"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1,0</w:t>
            </w:r>
          </w:p>
        </w:tc>
      </w:tr>
      <w:tr w:rsidR="007E73DD" w:rsidRPr="007E73DD" w14:paraId="1313204A" w14:textId="77777777" w:rsidTr="006E2F1D">
        <w:trPr>
          <w:trHeight w:val="225"/>
        </w:trPr>
        <w:tc>
          <w:tcPr>
            <w:tcW w:w="2057" w:type="dxa"/>
            <w:vAlign w:val="center"/>
            <w:hideMark/>
          </w:tcPr>
          <w:p w14:paraId="4827B25C"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Китай </w:t>
            </w:r>
          </w:p>
        </w:tc>
        <w:tc>
          <w:tcPr>
            <w:tcW w:w="823" w:type="dxa"/>
            <w:hideMark/>
          </w:tcPr>
          <w:p w14:paraId="35F2470B"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3493,3</w:t>
            </w:r>
          </w:p>
        </w:tc>
        <w:tc>
          <w:tcPr>
            <w:tcW w:w="1370" w:type="dxa"/>
            <w:hideMark/>
          </w:tcPr>
          <w:p w14:paraId="2A9C3FBF"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1,8 р</w:t>
            </w:r>
          </w:p>
        </w:tc>
        <w:tc>
          <w:tcPr>
            <w:tcW w:w="712" w:type="dxa"/>
            <w:hideMark/>
          </w:tcPr>
          <w:p w14:paraId="4746588E"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30,2</w:t>
            </w:r>
          </w:p>
        </w:tc>
        <w:tc>
          <w:tcPr>
            <w:tcW w:w="1481" w:type="dxa"/>
            <w:hideMark/>
          </w:tcPr>
          <w:p w14:paraId="70C01514"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1,9 р</w:t>
            </w:r>
          </w:p>
        </w:tc>
        <w:tc>
          <w:tcPr>
            <w:tcW w:w="823" w:type="dxa"/>
            <w:hideMark/>
          </w:tcPr>
          <w:p w14:paraId="13F583C6"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3463,2</w:t>
            </w:r>
          </w:p>
        </w:tc>
        <w:tc>
          <w:tcPr>
            <w:tcW w:w="1371" w:type="dxa"/>
            <w:hideMark/>
          </w:tcPr>
          <w:p w14:paraId="4CCCFECC"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1,8 р</w:t>
            </w:r>
          </w:p>
        </w:tc>
        <w:tc>
          <w:tcPr>
            <w:tcW w:w="1096" w:type="dxa"/>
            <w:hideMark/>
          </w:tcPr>
          <w:p w14:paraId="6F57B6F7"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38,0</w:t>
            </w:r>
          </w:p>
        </w:tc>
      </w:tr>
      <w:tr w:rsidR="007E73DD" w:rsidRPr="007E73DD" w14:paraId="4FED8C31" w14:textId="77777777" w:rsidTr="006E2F1D">
        <w:trPr>
          <w:trHeight w:val="225"/>
        </w:trPr>
        <w:tc>
          <w:tcPr>
            <w:tcW w:w="2057" w:type="dxa"/>
            <w:vAlign w:val="center"/>
            <w:hideMark/>
          </w:tcPr>
          <w:p w14:paraId="5FCA626A"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Корея </w:t>
            </w:r>
          </w:p>
        </w:tc>
        <w:tc>
          <w:tcPr>
            <w:tcW w:w="823" w:type="dxa"/>
            <w:hideMark/>
          </w:tcPr>
          <w:p w14:paraId="722E6ACD"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85,6</w:t>
            </w:r>
          </w:p>
        </w:tc>
        <w:tc>
          <w:tcPr>
            <w:tcW w:w="1370" w:type="dxa"/>
            <w:hideMark/>
          </w:tcPr>
          <w:p w14:paraId="79C422B2" w14:textId="77777777" w:rsidR="007E73DD" w:rsidRPr="007E73DD" w:rsidRDefault="007E73DD" w:rsidP="007E73D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98,3</w:t>
            </w:r>
          </w:p>
        </w:tc>
        <w:tc>
          <w:tcPr>
            <w:tcW w:w="712" w:type="dxa"/>
            <w:hideMark/>
          </w:tcPr>
          <w:p w14:paraId="7473F9FA"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2,2</w:t>
            </w:r>
          </w:p>
        </w:tc>
        <w:tc>
          <w:tcPr>
            <w:tcW w:w="1481" w:type="dxa"/>
            <w:hideMark/>
          </w:tcPr>
          <w:p w14:paraId="2049DAA4"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104,0</w:t>
            </w:r>
          </w:p>
        </w:tc>
        <w:tc>
          <w:tcPr>
            <w:tcW w:w="823" w:type="dxa"/>
            <w:hideMark/>
          </w:tcPr>
          <w:p w14:paraId="4C5591EE"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83,4</w:t>
            </w:r>
          </w:p>
        </w:tc>
        <w:tc>
          <w:tcPr>
            <w:tcW w:w="1371" w:type="dxa"/>
            <w:hideMark/>
          </w:tcPr>
          <w:p w14:paraId="09CC34D3" w14:textId="77777777" w:rsidR="007E73DD" w:rsidRPr="007E73DD" w:rsidRDefault="007E73DD" w:rsidP="007E73D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98,2</w:t>
            </w:r>
          </w:p>
        </w:tc>
        <w:tc>
          <w:tcPr>
            <w:tcW w:w="1096" w:type="dxa"/>
            <w:hideMark/>
          </w:tcPr>
          <w:p w14:paraId="7A134290"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0,9</w:t>
            </w:r>
          </w:p>
        </w:tc>
      </w:tr>
      <w:tr w:rsidR="007E73DD" w:rsidRPr="007E73DD" w14:paraId="2D565C2D" w14:textId="77777777" w:rsidTr="006E2F1D">
        <w:trPr>
          <w:trHeight w:val="240"/>
        </w:trPr>
        <w:tc>
          <w:tcPr>
            <w:tcW w:w="2057" w:type="dxa"/>
            <w:vAlign w:val="center"/>
            <w:hideMark/>
          </w:tcPr>
          <w:p w14:paraId="672813A2"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Нидерланды </w:t>
            </w:r>
          </w:p>
        </w:tc>
        <w:tc>
          <w:tcPr>
            <w:tcW w:w="823" w:type="dxa"/>
            <w:hideMark/>
          </w:tcPr>
          <w:p w14:paraId="078613E8"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14,8</w:t>
            </w:r>
          </w:p>
        </w:tc>
        <w:tc>
          <w:tcPr>
            <w:tcW w:w="1370" w:type="dxa"/>
            <w:hideMark/>
          </w:tcPr>
          <w:p w14:paraId="3DB66DE5"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83,1</w:t>
            </w:r>
          </w:p>
        </w:tc>
        <w:tc>
          <w:tcPr>
            <w:tcW w:w="712" w:type="dxa"/>
            <w:hideMark/>
          </w:tcPr>
          <w:p w14:paraId="1AA2B007"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0,7</w:t>
            </w:r>
          </w:p>
        </w:tc>
        <w:tc>
          <w:tcPr>
            <w:tcW w:w="1481" w:type="dxa"/>
            <w:hideMark/>
          </w:tcPr>
          <w:p w14:paraId="6E47BB1B"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86,9</w:t>
            </w:r>
          </w:p>
        </w:tc>
        <w:tc>
          <w:tcPr>
            <w:tcW w:w="823" w:type="dxa"/>
            <w:hideMark/>
          </w:tcPr>
          <w:p w14:paraId="50E1EE5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14,1</w:t>
            </w:r>
          </w:p>
        </w:tc>
        <w:tc>
          <w:tcPr>
            <w:tcW w:w="1371" w:type="dxa"/>
            <w:hideMark/>
          </w:tcPr>
          <w:p w14:paraId="0681A9C5"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82,9</w:t>
            </w:r>
          </w:p>
        </w:tc>
        <w:tc>
          <w:tcPr>
            <w:tcW w:w="1096" w:type="dxa"/>
            <w:hideMark/>
          </w:tcPr>
          <w:p w14:paraId="375AB173"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0,2</w:t>
            </w:r>
          </w:p>
        </w:tc>
      </w:tr>
      <w:tr w:rsidR="007E73DD" w:rsidRPr="007E73DD" w14:paraId="493DD11D" w14:textId="77777777" w:rsidTr="006E2F1D">
        <w:trPr>
          <w:trHeight w:val="451"/>
        </w:trPr>
        <w:tc>
          <w:tcPr>
            <w:tcW w:w="2057" w:type="dxa"/>
            <w:vAlign w:val="center"/>
            <w:hideMark/>
          </w:tcPr>
          <w:p w14:paraId="651AE431" w14:textId="77777777" w:rsidR="007E73DD" w:rsidRPr="007E73DD" w:rsidRDefault="007E73DD" w:rsidP="007E73DD">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Объединенные  </w:t>
            </w:r>
          </w:p>
          <w:p w14:paraId="53B10E55" w14:textId="77777777" w:rsidR="007E73DD" w:rsidRPr="007E73DD" w:rsidRDefault="007E73DD" w:rsidP="007E73DD">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hideMark/>
          </w:tcPr>
          <w:p w14:paraId="4A7FA73F"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124,0</w:t>
            </w:r>
          </w:p>
        </w:tc>
        <w:tc>
          <w:tcPr>
            <w:tcW w:w="1370" w:type="dxa"/>
            <w:vAlign w:val="bottom"/>
            <w:hideMark/>
          </w:tcPr>
          <w:p w14:paraId="1E4009F5"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106,2</w:t>
            </w:r>
          </w:p>
        </w:tc>
        <w:tc>
          <w:tcPr>
            <w:tcW w:w="712" w:type="dxa"/>
            <w:vAlign w:val="bottom"/>
            <w:hideMark/>
          </w:tcPr>
          <w:p w14:paraId="19CACF54"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93,9</w:t>
            </w:r>
          </w:p>
        </w:tc>
        <w:tc>
          <w:tcPr>
            <w:tcW w:w="1481" w:type="dxa"/>
            <w:vAlign w:val="bottom"/>
            <w:hideMark/>
          </w:tcPr>
          <w:p w14:paraId="14807C65"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97,3</w:t>
            </w:r>
          </w:p>
        </w:tc>
        <w:tc>
          <w:tcPr>
            <w:tcW w:w="823" w:type="dxa"/>
            <w:vAlign w:val="bottom"/>
            <w:hideMark/>
          </w:tcPr>
          <w:p w14:paraId="2030EEFB"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30,1</w:t>
            </w:r>
          </w:p>
        </w:tc>
        <w:tc>
          <w:tcPr>
            <w:tcW w:w="1371" w:type="dxa"/>
            <w:vAlign w:val="bottom"/>
            <w:hideMark/>
          </w:tcPr>
          <w:p w14:paraId="104CE72E"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1,5 р</w:t>
            </w:r>
          </w:p>
        </w:tc>
        <w:tc>
          <w:tcPr>
            <w:tcW w:w="1096" w:type="dxa"/>
            <w:vAlign w:val="bottom"/>
            <w:hideMark/>
          </w:tcPr>
          <w:p w14:paraId="714D9AF0"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1,4</w:t>
            </w:r>
          </w:p>
        </w:tc>
      </w:tr>
      <w:tr w:rsidR="007E73DD" w:rsidRPr="007E73DD" w14:paraId="0D7C08E4" w14:textId="77777777" w:rsidTr="006E2F1D">
        <w:trPr>
          <w:trHeight w:val="692"/>
        </w:trPr>
        <w:tc>
          <w:tcPr>
            <w:tcW w:w="2057" w:type="dxa"/>
            <w:vAlign w:val="center"/>
            <w:hideMark/>
          </w:tcPr>
          <w:p w14:paraId="638C1CFA"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bookmarkStart w:id="100" w:name="_Hlk169097101"/>
            <w:r w:rsidRPr="007E73DD">
              <w:rPr>
                <w:rFonts w:ascii="Times New Roman" w:eastAsia="Times New Roman" w:hAnsi="Times New Roman" w:cs="Times New Roman"/>
                <w:kern w:val="0"/>
                <w:sz w:val="20"/>
                <w:szCs w:val="20"/>
                <w:lang w:val="ru-RU" w:eastAsia="ru-RU"/>
                <w14:ligatures w14:val="none"/>
              </w:rPr>
              <w:t xml:space="preserve">  Соединенное  </w:t>
            </w:r>
          </w:p>
          <w:p w14:paraId="11407BB0"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Королевство  </w:t>
            </w:r>
          </w:p>
          <w:p w14:paraId="71D5D2BF"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(Великобритания) </w:t>
            </w:r>
            <w:bookmarkEnd w:id="100"/>
          </w:p>
        </w:tc>
        <w:tc>
          <w:tcPr>
            <w:tcW w:w="823" w:type="dxa"/>
            <w:vAlign w:val="bottom"/>
            <w:hideMark/>
          </w:tcPr>
          <w:p w14:paraId="3302D1FD"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1092,0</w:t>
            </w:r>
          </w:p>
        </w:tc>
        <w:tc>
          <w:tcPr>
            <w:tcW w:w="1370" w:type="dxa"/>
            <w:vAlign w:val="bottom"/>
            <w:hideMark/>
          </w:tcPr>
          <w:p w14:paraId="0E3EA045"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в 32,6 р</w:t>
            </w:r>
          </w:p>
        </w:tc>
        <w:tc>
          <w:tcPr>
            <w:tcW w:w="712" w:type="dxa"/>
            <w:vAlign w:val="bottom"/>
            <w:hideMark/>
          </w:tcPr>
          <w:p w14:paraId="139723E0"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1069,1</w:t>
            </w:r>
          </w:p>
        </w:tc>
        <w:tc>
          <w:tcPr>
            <w:tcW w:w="1481" w:type="dxa"/>
            <w:vAlign w:val="bottom"/>
            <w:hideMark/>
          </w:tcPr>
          <w:p w14:paraId="284813AE"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w:t>
            </w:r>
          </w:p>
        </w:tc>
        <w:tc>
          <w:tcPr>
            <w:tcW w:w="823" w:type="dxa"/>
            <w:vAlign w:val="bottom"/>
            <w:hideMark/>
          </w:tcPr>
          <w:p w14:paraId="7027C2BD"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22,9</w:t>
            </w:r>
          </w:p>
        </w:tc>
        <w:tc>
          <w:tcPr>
            <w:tcW w:w="1371" w:type="dxa"/>
            <w:vAlign w:val="bottom"/>
            <w:hideMark/>
          </w:tcPr>
          <w:p w14:paraId="4066C645"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69,8</w:t>
            </w:r>
          </w:p>
        </w:tc>
        <w:tc>
          <w:tcPr>
            <w:tcW w:w="1096" w:type="dxa"/>
            <w:vAlign w:val="bottom"/>
            <w:hideMark/>
          </w:tcPr>
          <w:p w14:paraId="41D1176A"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11,9</w:t>
            </w:r>
          </w:p>
        </w:tc>
      </w:tr>
      <w:tr w:rsidR="007E73DD" w:rsidRPr="007E73DD" w14:paraId="7F81851F" w14:textId="77777777" w:rsidTr="006E2F1D">
        <w:trPr>
          <w:trHeight w:val="240"/>
        </w:trPr>
        <w:tc>
          <w:tcPr>
            <w:tcW w:w="2057" w:type="dxa"/>
            <w:vAlign w:val="center"/>
            <w:hideMark/>
          </w:tcPr>
          <w:p w14:paraId="6A6DBBF6"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США</w:t>
            </w:r>
          </w:p>
        </w:tc>
        <w:tc>
          <w:tcPr>
            <w:tcW w:w="823" w:type="dxa"/>
            <w:hideMark/>
          </w:tcPr>
          <w:p w14:paraId="0ED0C1DC"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64,4</w:t>
            </w:r>
          </w:p>
        </w:tc>
        <w:tc>
          <w:tcPr>
            <w:tcW w:w="1370" w:type="dxa"/>
            <w:hideMark/>
          </w:tcPr>
          <w:p w14:paraId="79A9C134"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53,9</w:t>
            </w:r>
          </w:p>
        </w:tc>
        <w:tc>
          <w:tcPr>
            <w:tcW w:w="712" w:type="dxa"/>
            <w:hideMark/>
          </w:tcPr>
          <w:p w14:paraId="0065CF25"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3,2</w:t>
            </w:r>
          </w:p>
        </w:tc>
        <w:tc>
          <w:tcPr>
            <w:tcW w:w="1481" w:type="dxa"/>
            <w:hideMark/>
          </w:tcPr>
          <w:p w14:paraId="5CC87D9B"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74,0</w:t>
            </w:r>
          </w:p>
        </w:tc>
        <w:tc>
          <w:tcPr>
            <w:tcW w:w="823" w:type="dxa"/>
            <w:hideMark/>
          </w:tcPr>
          <w:p w14:paraId="128781DF"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61,2</w:t>
            </w:r>
          </w:p>
        </w:tc>
        <w:tc>
          <w:tcPr>
            <w:tcW w:w="1371" w:type="dxa"/>
            <w:hideMark/>
          </w:tcPr>
          <w:p w14:paraId="738E12B6"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53,1</w:t>
            </w:r>
          </w:p>
        </w:tc>
        <w:tc>
          <w:tcPr>
            <w:tcW w:w="1096" w:type="dxa"/>
            <w:hideMark/>
          </w:tcPr>
          <w:p w14:paraId="2C70D3FE"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0,7</w:t>
            </w:r>
          </w:p>
        </w:tc>
      </w:tr>
      <w:tr w:rsidR="007E73DD" w:rsidRPr="007E73DD" w14:paraId="1C371D31" w14:textId="77777777" w:rsidTr="006E2F1D">
        <w:trPr>
          <w:trHeight w:val="225"/>
        </w:trPr>
        <w:tc>
          <w:tcPr>
            <w:tcW w:w="2057" w:type="dxa"/>
            <w:vAlign w:val="center"/>
            <w:hideMark/>
          </w:tcPr>
          <w:p w14:paraId="26DCEBE7"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Польша</w:t>
            </w:r>
          </w:p>
        </w:tc>
        <w:tc>
          <w:tcPr>
            <w:tcW w:w="823" w:type="dxa"/>
            <w:hideMark/>
          </w:tcPr>
          <w:p w14:paraId="0452B74B"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43,5</w:t>
            </w:r>
          </w:p>
        </w:tc>
        <w:tc>
          <w:tcPr>
            <w:tcW w:w="1370" w:type="dxa"/>
            <w:hideMark/>
          </w:tcPr>
          <w:p w14:paraId="744E5876"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128,4</w:t>
            </w:r>
          </w:p>
        </w:tc>
        <w:tc>
          <w:tcPr>
            <w:tcW w:w="712" w:type="dxa"/>
            <w:hideMark/>
          </w:tcPr>
          <w:p w14:paraId="7CA4AB1D" w14:textId="77777777" w:rsidR="007E73DD" w:rsidRPr="007E73DD" w:rsidRDefault="007E73DD" w:rsidP="007E73DD">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3,8</w:t>
            </w:r>
          </w:p>
        </w:tc>
        <w:tc>
          <w:tcPr>
            <w:tcW w:w="1481" w:type="dxa"/>
            <w:hideMark/>
          </w:tcPr>
          <w:p w14:paraId="5445684D"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9,7 р</w:t>
            </w:r>
          </w:p>
        </w:tc>
        <w:tc>
          <w:tcPr>
            <w:tcW w:w="823" w:type="dxa"/>
            <w:hideMark/>
          </w:tcPr>
          <w:p w14:paraId="05BF3A0D"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39,7</w:t>
            </w:r>
          </w:p>
        </w:tc>
        <w:tc>
          <w:tcPr>
            <w:tcW w:w="1371" w:type="dxa"/>
            <w:hideMark/>
          </w:tcPr>
          <w:p w14:paraId="1422C3AA" w14:textId="77777777" w:rsidR="007E73DD" w:rsidRPr="007E73DD" w:rsidRDefault="007E73DD" w:rsidP="007E73DD">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118,6</w:t>
            </w:r>
          </w:p>
        </w:tc>
        <w:tc>
          <w:tcPr>
            <w:tcW w:w="1096" w:type="dxa"/>
            <w:hideMark/>
          </w:tcPr>
          <w:p w14:paraId="14B91A6A"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0,5</w:t>
            </w:r>
          </w:p>
        </w:tc>
      </w:tr>
      <w:tr w:rsidR="007E73DD" w:rsidRPr="007E73DD" w14:paraId="43CB9400" w14:textId="77777777" w:rsidTr="006E2F1D">
        <w:trPr>
          <w:trHeight w:val="225"/>
        </w:trPr>
        <w:tc>
          <w:tcPr>
            <w:tcW w:w="2057" w:type="dxa"/>
            <w:vAlign w:val="center"/>
            <w:hideMark/>
          </w:tcPr>
          <w:p w14:paraId="09679BA0"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Турция</w:t>
            </w:r>
          </w:p>
        </w:tc>
        <w:tc>
          <w:tcPr>
            <w:tcW w:w="823" w:type="dxa"/>
            <w:hideMark/>
          </w:tcPr>
          <w:p w14:paraId="66C9ECCA"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311,1</w:t>
            </w:r>
          </w:p>
        </w:tc>
        <w:tc>
          <w:tcPr>
            <w:tcW w:w="1370" w:type="dxa"/>
            <w:hideMark/>
          </w:tcPr>
          <w:p w14:paraId="6B8DECE7"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84,6</w:t>
            </w:r>
          </w:p>
        </w:tc>
        <w:tc>
          <w:tcPr>
            <w:tcW w:w="712" w:type="dxa"/>
            <w:hideMark/>
          </w:tcPr>
          <w:p w14:paraId="3EC64CDC"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60,0</w:t>
            </w:r>
          </w:p>
        </w:tc>
        <w:tc>
          <w:tcPr>
            <w:tcW w:w="1481" w:type="dxa"/>
            <w:hideMark/>
          </w:tcPr>
          <w:p w14:paraId="587F5FF9"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73,6</w:t>
            </w:r>
          </w:p>
        </w:tc>
        <w:tc>
          <w:tcPr>
            <w:tcW w:w="823" w:type="dxa"/>
            <w:hideMark/>
          </w:tcPr>
          <w:p w14:paraId="2991BB4F"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251,1</w:t>
            </w:r>
          </w:p>
        </w:tc>
        <w:tc>
          <w:tcPr>
            <w:tcW w:w="1371" w:type="dxa"/>
            <w:hideMark/>
          </w:tcPr>
          <w:p w14:paraId="56CB9619"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87,7</w:t>
            </w:r>
          </w:p>
        </w:tc>
        <w:tc>
          <w:tcPr>
            <w:tcW w:w="1096" w:type="dxa"/>
            <w:hideMark/>
          </w:tcPr>
          <w:p w14:paraId="5B4A1319"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3,4</w:t>
            </w:r>
          </w:p>
        </w:tc>
      </w:tr>
      <w:tr w:rsidR="007E73DD" w:rsidRPr="007E73DD" w14:paraId="1DC2BA7A" w14:textId="77777777" w:rsidTr="006E2F1D">
        <w:trPr>
          <w:trHeight w:val="240"/>
        </w:trPr>
        <w:tc>
          <w:tcPr>
            <w:tcW w:w="2057" w:type="dxa"/>
            <w:vAlign w:val="center"/>
            <w:hideMark/>
          </w:tcPr>
          <w:p w14:paraId="73F9AFBE"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Франция</w:t>
            </w:r>
          </w:p>
        </w:tc>
        <w:tc>
          <w:tcPr>
            <w:tcW w:w="823" w:type="dxa"/>
            <w:hideMark/>
          </w:tcPr>
          <w:p w14:paraId="4CD813DE"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61,7</w:t>
            </w:r>
          </w:p>
        </w:tc>
        <w:tc>
          <w:tcPr>
            <w:tcW w:w="1370" w:type="dxa"/>
            <w:hideMark/>
          </w:tcPr>
          <w:p w14:paraId="187F11A1"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85,2</w:t>
            </w:r>
          </w:p>
        </w:tc>
        <w:tc>
          <w:tcPr>
            <w:tcW w:w="712" w:type="dxa"/>
            <w:hideMark/>
          </w:tcPr>
          <w:p w14:paraId="5DD40921"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19,0</w:t>
            </w:r>
          </w:p>
        </w:tc>
        <w:tc>
          <w:tcPr>
            <w:tcW w:w="1481" w:type="dxa"/>
            <w:hideMark/>
          </w:tcPr>
          <w:p w14:paraId="2A6F274F"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w:t>
            </w:r>
          </w:p>
        </w:tc>
        <w:tc>
          <w:tcPr>
            <w:tcW w:w="823" w:type="dxa"/>
            <w:hideMark/>
          </w:tcPr>
          <w:p w14:paraId="0543BFE5"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42,7</w:t>
            </w:r>
          </w:p>
        </w:tc>
        <w:tc>
          <w:tcPr>
            <w:tcW w:w="1371" w:type="dxa"/>
            <w:hideMark/>
          </w:tcPr>
          <w:p w14:paraId="13255E87"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59,6</w:t>
            </w:r>
          </w:p>
        </w:tc>
        <w:tc>
          <w:tcPr>
            <w:tcW w:w="1096" w:type="dxa"/>
            <w:hideMark/>
          </w:tcPr>
          <w:p w14:paraId="1BA82C93"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0,7</w:t>
            </w:r>
          </w:p>
        </w:tc>
      </w:tr>
      <w:tr w:rsidR="007E73DD" w:rsidRPr="007E73DD" w14:paraId="300966BB" w14:textId="77777777" w:rsidTr="006E2F1D">
        <w:trPr>
          <w:trHeight w:val="225"/>
        </w:trPr>
        <w:tc>
          <w:tcPr>
            <w:tcW w:w="2057" w:type="dxa"/>
            <w:vAlign w:val="center"/>
            <w:hideMark/>
          </w:tcPr>
          <w:p w14:paraId="5278A134" w14:textId="77777777" w:rsidR="007E73DD" w:rsidRPr="007E73DD" w:rsidRDefault="007E73DD" w:rsidP="007E73D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Швейцария</w:t>
            </w:r>
          </w:p>
        </w:tc>
        <w:tc>
          <w:tcPr>
            <w:tcW w:w="823" w:type="dxa"/>
            <w:hideMark/>
          </w:tcPr>
          <w:p w14:paraId="78CD1B48"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78,1</w:t>
            </w:r>
          </w:p>
        </w:tc>
        <w:tc>
          <w:tcPr>
            <w:tcW w:w="1370" w:type="dxa"/>
            <w:hideMark/>
          </w:tcPr>
          <w:p w14:paraId="6F9C9FBA"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9,6</w:t>
            </w:r>
          </w:p>
        </w:tc>
        <w:tc>
          <w:tcPr>
            <w:tcW w:w="712" w:type="dxa"/>
            <w:hideMark/>
          </w:tcPr>
          <w:p w14:paraId="66A88519"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65,5</w:t>
            </w:r>
          </w:p>
        </w:tc>
        <w:tc>
          <w:tcPr>
            <w:tcW w:w="1481" w:type="dxa"/>
            <w:hideMark/>
          </w:tcPr>
          <w:p w14:paraId="6A070AE3"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8,1</w:t>
            </w:r>
          </w:p>
        </w:tc>
        <w:tc>
          <w:tcPr>
            <w:tcW w:w="823" w:type="dxa"/>
            <w:hideMark/>
          </w:tcPr>
          <w:p w14:paraId="2B399B81"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12,6</w:t>
            </w:r>
          </w:p>
        </w:tc>
        <w:tc>
          <w:tcPr>
            <w:tcW w:w="1371" w:type="dxa"/>
            <w:hideMark/>
          </w:tcPr>
          <w:p w14:paraId="5C0F7310"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в 1,5 р</w:t>
            </w:r>
          </w:p>
        </w:tc>
        <w:tc>
          <w:tcPr>
            <w:tcW w:w="1096" w:type="dxa"/>
            <w:hideMark/>
          </w:tcPr>
          <w:p w14:paraId="57BE066D"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0,9</w:t>
            </w:r>
          </w:p>
        </w:tc>
      </w:tr>
      <w:tr w:rsidR="007E73DD" w:rsidRPr="007E73DD" w14:paraId="13873F79" w14:textId="77777777" w:rsidTr="006E2F1D">
        <w:trPr>
          <w:trHeight w:val="305"/>
        </w:trPr>
        <w:tc>
          <w:tcPr>
            <w:tcW w:w="2057" w:type="dxa"/>
            <w:tcBorders>
              <w:top w:val="nil"/>
              <w:left w:val="nil"/>
              <w:bottom w:val="single" w:sz="8" w:space="0" w:color="auto"/>
              <w:right w:val="nil"/>
            </w:tcBorders>
            <w:vAlign w:val="center"/>
            <w:hideMark/>
          </w:tcPr>
          <w:p w14:paraId="73B6D352" w14:textId="77777777" w:rsidR="007E73DD" w:rsidRPr="007E73DD" w:rsidRDefault="007E73DD" w:rsidP="007E73DD">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Япония</w:t>
            </w:r>
          </w:p>
        </w:tc>
        <w:tc>
          <w:tcPr>
            <w:tcW w:w="823" w:type="dxa"/>
            <w:tcBorders>
              <w:top w:val="nil"/>
              <w:left w:val="nil"/>
              <w:bottom w:val="single" w:sz="8" w:space="0" w:color="auto"/>
              <w:right w:val="nil"/>
            </w:tcBorders>
            <w:vAlign w:val="bottom"/>
            <w:hideMark/>
          </w:tcPr>
          <w:p w14:paraId="47D5E441" w14:textId="77777777" w:rsidR="007E73DD" w:rsidRPr="007E73DD" w:rsidRDefault="007E73DD" w:rsidP="007E73D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 xml:space="preserve">    30,9</w:t>
            </w:r>
          </w:p>
        </w:tc>
        <w:tc>
          <w:tcPr>
            <w:tcW w:w="1370" w:type="dxa"/>
            <w:tcBorders>
              <w:top w:val="nil"/>
              <w:left w:val="nil"/>
              <w:bottom w:val="single" w:sz="8" w:space="0" w:color="auto"/>
              <w:right w:val="nil"/>
            </w:tcBorders>
            <w:vAlign w:val="bottom"/>
            <w:hideMark/>
          </w:tcPr>
          <w:p w14:paraId="73A26801"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78,0</w:t>
            </w:r>
          </w:p>
        </w:tc>
        <w:tc>
          <w:tcPr>
            <w:tcW w:w="712" w:type="dxa"/>
            <w:tcBorders>
              <w:top w:val="nil"/>
              <w:left w:val="nil"/>
              <w:bottom w:val="single" w:sz="8" w:space="0" w:color="auto"/>
              <w:right w:val="nil"/>
            </w:tcBorders>
            <w:vAlign w:val="bottom"/>
            <w:hideMark/>
          </w:tcPr>
          <w:p w14:paraId="387CD8C3" w14:textId="77777777" w:rsidR="007E73DD" w:rsidRPr="007E73DD" w:rsidRDefault="007E73DD" w:rsidP="007E73D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0,6</w:t>
            </w:r>
          </w:p>
        </w:tc>
        <w:tc>
          <w:tcPr>
            <w:tcW w:w="1481" w:type="dxa"/>
            <w:tcBorders>
              <w:top w:val="nil"/>
              <w:left w:val="nil"/>
              <w:bottom w:val="single" w:sz="8" w:space="0" w:color="auto"/>
              <w:right w:val="nil"/>
            </w:tcBorders>
            <w:vAlign w:val="bottom"/>
            <w:hideMark/>
          </w:tcPr>
          <w:p w14:paraId="289487FC" w14:textId="77777777" w:rsidR="007E73DD" w:rsidRPr="007E73DD" w:rsidRDefault="007E73DD" w:rsidP="007E73D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121,0</w:t>
            </w:r>
          </w:p>
        </w:tc>
        <w:tc>
          <w:tcPr>
            <w:tcW w:w="823" w:type="dxa"/>
            <w:tcBorders>
              <w:top w:val="nil"/>
              <w:left w:val="nil"/>
              <w:bottom w:val="single" w:sz="8" w:space="0" w:color="auto"/>
              <w:right w:val="nil"/>
            </w:tcBorders>
            <w:vAlign w:val="bottom"/>
            <w:hideMark/>
          </w:tcPr>
          <w:p w14:paraId="65318B89" w14:textId="77777777" w:rsidR="007E73DD" w:rsidRPr="007E73DD" w:rsidRDefault="007E73DD" w:rsidP="007E73D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E73DD">
              <w:rPr>
                <w:rFonts w:ascii="Times New Roman" w:eastAsia="Times New Roman" w:hAnsi="Times New Roman" w:cs="Times New Roman"/>
                <w:iCs/>
                <w:kern w:val="0"/>
                <w:sz w:val="20"/>
                <w:szCs w:val="20"/>
                <w:lang w:val="ky-KG" w:eastAsia="ru-RU"/>
                <w14:ligatures w14:val="none"/>
              </w:rPr>
              <w:t>30,3</w:t>
            </w:r>
          </w:p>
        </w:tc>
        <w:tc>
          <w:tcPr>
            <w:tcW w:w="1371" w:type="dxa"/>
            <w:tcBorders>
              <w:top w:val="nil"/>
              <w:left w:val="nil"/>
              <w:bottom w:val="single" w:sz="8" w:space="0" w:color="auto"/>
              <w:right w:val="nil"/>
            </w:tcBorders>
            <w:vAlign w:val="bottom"/>
            <w:hideMark/>
          </w:tcPr>
          <w:p w14:paraId="38C3016E" w14:textId="77777777" w:rsidR="007E73DD" w:rsidRPr="007E73DD" w:rsidRDefault="007E73DD" w:rsidP="007E73D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77,4</w:t>
            </w:r>
          </w:p>
        </w:tc>
        <w:tc>
          <w:tcPr>
            <w:tcW w:w="1096" w:type="dxa"/>
            <w:tcBorders>
              <w:top w:val="nil"/>
              <w:left w:val="nil"/>
              <w:bottom w:val="single" w:sz="8" w:space="0" w:color="auto"/>
              <w:right w:val="nil"/>
            </w:tcBorders>
            <w:vAlign w:val="bottom"/>
            <w:hideMark/>
          </w:tcPr>
          <w:p w14:paraId="2C1A99B3" w14:textId="77777777" w:rsidR="007E73DD" w:rsidRPr="007E73DD" w:rsidRDefault="007E73DD" w:rsidP="007E73D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E73DD">
              <w:rPr>
                <w:rFonts w:ascii="Times New Roman" w:eastAsia="Times New Roman" w:hAnsi="Times New Roman" w:cs="Times New Roman"/>
                <w:iCs/>
                <w:kern w:val="0"/>
                <w:sz w:val="20"/>
                <w:szCs w:val="20"/>
                <w:lang w:val="ru-RU" w:eastAsia="ru-RU"/>
                <w14:ligatures w14:val="none"/>
              </w:rPr>
              <w:t>0,3</w:t>
            </w:r>
          </w:p>
        </w:tc>
      </w:tr>
    </w:tbl>
    <w:p w14:paraId="469AB775" w14:textId="77777777" w:rsidR="007E73DD" w:rsidRPr="007E73DD" w:rsidRDefault="007E73DD" w:rsidP="007E73DD">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387CEDAE"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Экспорт.</w:t>
      </w:r>
      <w:r w:rsidRPr="007E73DD">
        <w:rPr>
          <w:rFonts w:ascii="Times New Roman" w:eastAsia="Times New Roman" w:hAnsi="Times New Roman" w:cs="Times New Roman"/>
          <w:kern w:val="0"/>
          <w:sz w:val="24"/>
          <w:szCs w:val="24"/>
          <w:lang w:val="ru-RU" w:eastAsia="ru-RU"/>
          <w14:ligatures w14:val="none"/>
        </w:rPr>
        <w:t xml:space="preserve"> В январе-ноябре 2024г. экспортные поставки по сравнению с январем-ноябрем 2023</w:t>
      </w:r>
      <w:r w:rsidRPr="007E73DD">
        <w:rPr>
          <w:rFonts w:ascii="Times New Roman" w:eastAsia="Times New Roman" w:hAnsi="Times New Roman" w:cs="Times New Roman"/>
          <w:kern w:val="0"/>
          <w:sz w:val="24"/>
          <w:szCs w:val="24"/>
          <w:lang w:val="ky-KG" w:eastAsia="ru-RU"/>
          <w14:ligatures w14:val="none"/>
        </w:rPr>
        <w:t>г</w:t>
      </w:r>
      <w:r w:rsidRPr="007E73DD">
        <w:rPr>
          <w:rFonts w:ascii="Times New Roman" w:eastAsia="Times New Roman" w:hAnsi="Times New Roman" w:cs="Times New Roman"/>
          <w:kern w:val="0"/>
          <w:sz w:val="24"/>
          <w:szCs w:val="24"/>
          <w:lang w:val="ru-RU" w:eastAsia="ru-RU"/>
          <w14:ligatures w14:val="none"/>
        </w:rPr>
        <w:t>. увеличились – на 281,5 млн. долларов США, за счет увеличения поставок в страны вне СНГ на 355,6 млн. долларов</w:t>
      </w:r>
      <w:r w:rsidRPr="007E73DD">
        <w:rPr>
          <w:rFonts w:ascii="Times New Roman" w:eastAsia="Times New Roman" w:hAnsi="Times New Roman" w:cs="Times New Roman"/>
          <w:kern w:val="0"/>
          <w:sz w:val="24"/>
          <w:szCs w:val="24"/>
          <w:lang w:val="ky-KG" w:eastAsia="ru-RU"/>
          <w14:ligatures w14:val="none"/>
        </w:rPr>
        <w:t xml:space="preserve"> США, </w:t>
      </w:r>
      <w:r w:rsidRPr="007E73DD">
        <w:rPr>
          <w:rFonts w:ascii="Times New Roman" w:eastAsia="Times New Roman" w:hAnsi="Times New Roman" w:cs="Times New Roman"/>
          <w:kern w:val="0"/>
          <w:sz w:val="24"/>
          <w:szCs w:val="24"/>
          <w:lang w:val="ru-RU" w:eastAsia="ru-RU"/>
          <w14:ligatures w14:val="none"/>
        </w:rPr>
        <w:t>а в страны СНГ уменьшились на 74,1 млн.</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долларов США</w:t>
      </w:r>
      <w:r w:rsidRPr="007E73DD">
        <w:rPr>
          <w:rFonts w:ascii="Times New Roman" w:eastAsia="Times New Roman" w:hAnsi="Times New Roman" w:cs="Times New Roman"/>
          <w:kern w:val="0"/>
          <w:sz w:val="28"/>
          <w:szCs w:val="20"/>
          <w:lang w:val="ru-RU" w:eastAsia="ru-RU"/>
          <w14:ligatures w14:val="none"/>
        </w:rPr>
        <w:t xml:space="preserve">. </w:t>
      </w:r>
    </w:p>
    <w:p w14:paraId="2BB6EE73"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Увеличение поставок экспорта обусловлено за счет таких товаров, как </w:t>
      </w:r>
      <w:proofErr w:type="spellStart"/>
      <w:r w:rsidRPr="007E73DD">
        <w:rPr>
          <w:rFonts w:ascii="Times New Roman" w:eastAsia="Times New Roman" w:hAnsi="Times New Roman" w:cs="Times New Roman"/>
          <w:kern w:val="0"/>
          <w:sz w:val="24"/>
          <w:szCs w:val="24"/>
          <w:lang w:val="ky-KG" w:eastAsia="ru-RU"/>
          <w14:ligatures w14:val="none"/>
        </w:rPr>
        <w:t>объем</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экспорта</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жемчуга природного или культивированного, драгоценных или полудрагоценных камней – на 345,1 млн. долларов, минеральных продуктов на 32,4 млн. долларов, готовых пищевых продуктов на 28,0 млн. долларов и живых животных и продуктов животного происхождения на 8,1 млн. долларов.</w:t>
      </w:r>
    </w:p>
    <w:p w14:paraId="23E67B22"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 xml:space="preserve">В тоже время наблюдалось, уменьшение объема экспорта </w:t>
      </w:r>
      <w:proofErr w:type="spellStart"/>
      <w:r w:rsidRPr="007E73DD">
        <w:rPr>
          <w:rFonts w:ascii="Times New Roman" w:eastAsia="Times New Roman" w:hAnsi="Times New Roman" w:cs="Times New Roman"/>
          <w:kern w:val="0"/>
          <w:sz w:val="24"/>
          <w:szCs w:val="24"/>
          <w:lang w:val="ky-KG" w:eastAsia="ru-RU"/>
          <w14:ligatures w14:val="none"/>
        </w:rPr>
        <w:t>машин</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оборудований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механизмов</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 на 60,1 млн. долларов, </w:t>
      </w:r>
      <w:proofErr w:type="spellStart"/>
      <w:r w:rsidRPr="007E73DD">
        <w:rPr>
          <w:rFonts w:ascii="Times New Roman" w:eastAsia="Times New Roman" w:hAnsi="Times New Roman" w:cs="Times New Roman"/>
          <w:kern w:val="0"/>
          <w:sz w:val="24"/>
          <w:szCs w:val="24"/>
          <w:lang w:val="ky-KG" w:eastAsia="ru-RU"/>
          <w14:ligatures w14:val="none"/>
        </w:rPr>
        <w:t>текстиля</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текстильных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изделий</w:t>
      </w:r>
      <w:proofErr w:type="spellEnd"/>
      <w:r w:rsidRPr="007E73DD">
        <w:rPr>
          <w:rFonts w:ascii="Times New Roman" w:eastAsia="Times New Roman" w:hAnsi="Times New Roman" w:cs="Times New Roman"/>
          <w:kern w:val="0"/>
          <w:sz w:val="24"/>
          <w:szCs w:val="24"/>
          <w:lang w:val="ky-KG" w:eastAsia="ru-RU"/>
          <w14:ligatures w14:val="none"/>
        </w:rPr>
        <w:t xml:space="preserve"> на 24,9 </w:t>
      </w:r>
      <w:r w:rsidRPr="007E73DD">
        <w:rPr>
          <w:rFonts w:ascii="Times New Roman" w:eastAsia="Times New Roman" w:hAnsi="Times New Roman" w:cs="Times New Roman"/>
          <w:kern w:val="0"/>
          <w:sz w:val="24"/>
          <w:szCs w:val="24"/>
          <w:lang w:val="ru-RU" w:eastAsia="ru-RU"/>
          <w14:ligatures w14:val="none"/>
        </w:rPr>
        <w:t xml:space="preserve">млн. долларов, </w:t>
      </w:r>
      <w:proofErr w:type="spellStart"/>
      <w:r w:rsidRPr="007E73DD">
        <w:rPr>
          <w:rFonts w:ascii="Times New Roman" w:eastAsia="Times New Roman" w:hAnsi="Times New Roman" w:cs="Times New Roman"/>
          <w:kern w:val="0"/>
          <w:sz w:val="24"/>
          <w:szCs w:val="24"/>
          <w:lang w:val="ky-KG" w:eastAsia="ru-RU"/>
          <w14:ligatures w14:val="none"/>
        </w:rPr>
        <w:t>недрагоценных</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металлов</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изделий</w:t>
      </w:r>
      <w:proofErr w:type="spellEnd"/>
      <w:r w:rsidRPr="007E73DD">
        <w:rPr>
          <w:rFonts w:ascii="Times New Roman" w:eastAsia="Times New Roman" w:hAnsi="Times New Roman" w:cs="Times New Roman"/>
          <w:kern w:val="0"/>
          <w:sz w:val="24"/>
          <w:szCs w:val="24"/>
          <w:lang w:val="ky-KG" w:eastAsia="ru-RU"/>
          <w14:ligatures w14:val="none"/>
        </w:rPr>
        <w:t xml:space="preserve"> из </w:t>
      </w:r>
      <w:proofErr w:type="spellStart"/>
      <w:r w:rsidRPr="007E73DD">
        <w:rPr>
          <w:rFonts w:ascii="Times New Roman" w:eastAsia="Times New Roman" w:hAnsi="Times New Roman" w:cs="Times New Roman"/>
          <w:kern w:val="0"/>
          <w:sz w:val="24"/>
          <w:szCs w:val="24"/>
          <w:lang w:val="ky-KG" w:eastAsia="ru-RU"/>
          <w14:ligatures w14:val="none"/>
        </w:rPr>
        <w:t>них</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на 21,6</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млн. долларов,</w:t>
      </w:r>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средств наземного воздушного и водного транспорта, их части и принадлежности  на </w:t>
      </w:r>
      <w:r w:rsidRPr="007E73DD">
        <w:rPr>
          <w:rFonts w:ascii="Times New Roman" w:eastAsia="Times New Roman" w:hAnsi="Times New Roman" w:cs="Times New Roman"/>
          <w:kern w:val="0"/>
          <w:sz w:val="24"/>
          <w:szCs w:val="24"/>
          <w:lang w:val="ky-KG" w:eastAsia="ru-RU"/>
          <w14:ligatures w14:val="none"/>
        </w:rPr>
        <w:t>11,8</w:t>
      </w:r>
      <w:r w:rsidRPr="007E73DD">
        <w:rPr>
          <w:rFonts w:ascii="Times New Roman" w:eastAsia="Times New Roman" w:hAnsi="Times New Roman" w:cs="Times New Roman"/>
          <w:kern w:val="0"/>
          <w:sz w:val="24"/>
          <w:szCs w:val="24"/>
          <w:lang w:val="ru-RU" w:eastAsia="ru-RU"/>
          <w14:ligatures w14:val="none"/>
        </w:rPr>
        <w:t xml:space="preserve"> млн. долларов </w:t>
      </w:r>
      <w:r w:rsidRPr="007E73DD">
        <w:rPr>
          <w:rFonts w:ascii="Times New Roman" w:eastAsia="Times New Roman" w:hAnsi="Times New Roman" w:cs="Times New Roman"/>
          <w:kern w:val="0"/>
          <w:sz w:val="24"/>
          <w:szCs w:val="24"/>
          <w:lang w:val="ky-KG" w:eastAsia="ru-RU"/>
          <w14:ligatures w14:val="none"/>
        </w:rPr>
        <w:t xml:space="preserve">и </w:t>
      </w:r>
      <w:proofErr w:type="spellStart"/>
      <w:r w:rsidRPr="007E73DD">
        <w:rPr>
          <w:rFonts w:ascii="Times New Roman" w:eastAsia="Times New Roman" w:hAnsi="Times New Roman" w:cs="Times New Roman"/>
          <w:kern w:val="0"/>
          <w:sz w:val="24"/>
          <w:szCs w:val="24"/>
          <w:lang w:val="ky-KG" w:eastAsia="ru-RU"/>
          <w14:ligatures w14:val="none"/>
        </w:rPr>
        <w:t>продукций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химической</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связанных</w:t>
      </w:r>
      <w:proofErr w:type="spellEnd"/>
      <w:r w:rsidRPr="007E73DD">
        <w:rPr>
          <w:rFonts w:ascii="Times New Roman" w:eastAsia="Times New Roman" w:hAnsi="Times New Roman" w:cs="Times New Roman"/>
          <w:kern w:val="0"/>
          <w:sz w:val="24"/>
          <w:szCs w:val="24"/>
          <w:lang w:val="ky-KG" w:eastAsia="ru-RU"/>
          <w14:ligatures w14:val="none"/>
        </w:rPr>
        <w:t xml:space="preserve"> с </w:t>
      </w:r>
      <w:proofErr w:type="spellStart"/>
      <w:r w:rsidRPr="007E73DD">
        <w:rPr>
          <w:rFonts w:ascii="Times New Roman" w:eastAsia="Times New Roman" w:hAnsi="Times New Roman" w:cs="Times New Roman"/>
          <w:kern w:val="0"/>
          <w:sz w:val="24"/>
          <w:szCs w:val="24"/>
          <w:lang w:val="ky-KG" w:eastAsia="ru-RU"/>
          <w14:ligatures w14:val="none"/>
        </w:rPr>
        <w:t>ней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отраслей</w:t>
      </w:r>
      <w:proofErr w:type="spellEnd"/>
      <w:r w:rsidRPr="007E73DD">
        <w:rPr>
          <w:rFonts w:ascii="Times New Roman" w:eastAsia="Times New Roman" w:hAnsi="Times New Roman" w:cs="Times New Roman"/>
          <w:kern w:val="0"/>
          <w:sz w:val="24"/>
          <w:szCs w:val="24"/>
          <w:lang w:val="ky-KG" w:eastAsia="ru-RU"/>
          <w14:ligatures w14:val="none"/>
        </w:rPr>
        <w:t xml:space="preserve"> и </w:t>
      </w:r>
      <w:proofErr w:type="spellStart"/>
      <w:r w:rsidRPr="007E73DD">
        <w:rPr>
          <w:rFonts w:ascii="Times New Roman" w:eastAsia="Times New Roman" w:hAnsi="Times New Roman" w:cs="Times New Roman"/>
          <w:kern w:val="0"/>
          <w:sz w:val="24"/>
          <w:szCs w:val="24"/>
          <w:lang w:val="ky-KG" w:eastAsia="ru-RU"/>
          <w14:ligatures w14:val="none"/>
        </w:rPr>
        <w:t>промышленности</w:t>
      </w:r>
      <w:proofErr w:type="spellEnd"/>
      <w:r w:rsidRPr="007E73DD">
        <w:rPr>
          <w:rFonts w:ascii="Times New Roman" w:eastAsia="Times New Roman" w:hAnsi="Times New Roman" w:cs="Times New Roman"/>
          <w:kern w:val="0"/>
          <w:sz w:val="24"/>
          <w:szCs w:val="24"/>
          <w:lang w:val="ky-KG" w:eastAsia="ru-RU"/>
          <w14:ligatures w14:val="none"/>
        </w:rPr>
        <w:t xml:space="preserve"> на 7,8 млн. </w:t>
      </w:r>
      <w:proofErr w:type="spellStart"/>
      <w:r w:rsidRPr="007E73DD">
        <w:rPr>
          <w:rFonts w:ascii="Times New Roman" w:eastAsia="Times New Roman" w:hAnsi="Times New Roman" w:cs="Times New Roman"/>
          <w:kern w:val="0"/>
          <w:sz w:val="24"/>
          <w:szCs w:val="24"/>
          <w:lang w:val="ky-KG" w:eastAsia="ru-RU"/>
          <w14:ligatures w14:val="none"/>
        </w:rPr>
        <w:t>долларов</w:t>
      </w:r>
      <w:proofErr w:type="spellEnd"/>
      <w:r w:rsidRPr="007E73DD">
        <w:rPr>
          <w:rFonts w:ascii="Times New Roman" w:eastAsia="Times New Roman" w:hAnsi="Times New Roman" w:cs="Times New Roman"/>
          <w:kern w:val="0"/>
          <w:sz w:val="24"/>
          <w:szCs w:val="24"/>
          <w:lang w:val="ky-KG" w:eastAsia="ru-RU"/>
          <w14:ligatures w14:val="none"/>
        </w:rPr>
        <w:t>.</w:t>
      </w:r>
    </w:p>
    <w:p w14:paraId="5C0E9A85" w14:textId="77777777" w:rsidR="007E73DD" w:rsidRPr="007E73DD" w:rsidRDefault="007E73DD"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ru-RU" w:eastAsia="ru-RU"/>
          <w14:ligatures w14:val="none"/>
        </w:rPr>
      </w:pPr>
    </w:p>
    <w:p w14:paraId="374AD1FC" w14:textId="77777777" w:rsidR="007E73DD" w:rsidRPr="007E73DD" w:rsidRDefault="007E73DD"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4C667914" w14:textId="77777777" w:rsidR="007E73DD" w:rsidRPr="007E73DD" w:rsidRDefault="007E73DD"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123FC784" w14:textId="77777777" w:rsidR="007E73DD" w:rsidRPr="007E73DD" w:rsidRDefault="007E73DD"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33D5BEDD" w14:textId="77777777" w:rsidR="007E73DD" w:rsidRPr="007E73DD" w:rsidRDefault="007E73DD"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43EE6745" w14:textId="77777777" w:rsidR="007E73DD" w:rsidRDefault="007E73DD"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654A8881" w14:textId="77777777" w:rsidR="00E82501" w:rsidRDefault="00E82501"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43AD3CA6" w14:textId="77777777" w:rsidR="00E82501" w:rsidRPr="007E73DD" w:rsidRDefault="00E82501" w:rsidP="007E73DD">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2BFC983C" w14:textId="77777777" w:rsidR="007E73DD" w:rsidRPr="007E73DD" w:rsidRDefault="007E73DD" w:rsidP="007E73DD">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lastRenderedPageBreak/>
        <w:t>Таблица 59: Экспорт отдельных видов товаров</w:t>
      </w:r>
      <w:r w:rsidRPr="007E73DD">
        <w:rPr>
          <w:rFonts w:ascii="Times New Roman" w:eastAsia="Times New Roman" w:hAnsi="Times New Roman" w:cs="Times New Roman"/>
          <w:color w:val="000000"/>
          <w:kern w:val="0"/>
          <w:sz w:val="24"/>
          <w:szCs w:val="24"/>
          <w:lang w:val="ru-RU" w:eastAsia="ru-RU"/>
          <w14:ligatures w14:val="none"/>
        </w:rPr>
        <w:t xml:space="preserve"> </w:t>
      </w:r>
      <w:r w:rsidRPr="007E73DD">
        <w:rPr>
          <w:rFonts w:ascii="Times New Roman" w:eastAsia="Times New Roman" w:hAnsi="Times New Roman" w:cs="Times New Roman"/>
          <w:b/>
          <w:color w:val="000000"/>
          <w:kern w:val="0"/>
          <w:sz w:val="24"/>
          <w:szCs w:val="24"/>
          <w:lang w:val="ru-RU" w:eastAsia="ru-RU"/>
          <w14:ligatures w14:val="none"/>
        </w:rPr>
        <w:t>в январе-ноябре 2024г.</w:t>
      </w:r>
    </w:p>
    <w:p w14:paraId="14690B4B" w14:textId="77777777" w:rsidR="007E73DD" w:rsidRPr="007E73DD" w:rsidRDefault="007E73DD" w:rsidP="007E73DD">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7E73DD" w:rsidRPr="007E73DD" w14:paraId="06B9FA56" w14:textId="77777777" w:rsidTr="006E2F1D">
        <w:trPr>
          <w:tblHeader/>
        </w:trPr>
        <w:tc>
          <w:tcPr>
            <w:tcW w:w="4253" w:type="dxa"/>
            <w:vMerge w:val="restart"/>
            <w:tcBorders>
              <w:top w:val="single" w:sz="8" w:space="0" w:color="auto"/>
              <w:left w:val="nil"/>
              <w:bottom w:val="single" w:sz="8" w:space="0" w:color="auto"/>
              <w:right w:val="nil"/>
            </w:tcBorders>
          </w:tcPr>
          <w:p w14:paraId="1CE2F964" w14:textId="77777777" w:rsidR="007E73DD" w:rsidRPr="007E73DD" w:rsidRDefault="007E73DD" w:rsidP="007E73DD">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hideMark/>
          </w:tcPr>
          <w:p w14:paraId="4A862D32"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Поставлено –</w:t>
            </w:r>
          </w:p>
          <w:p w14:paraId="1880B607"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1CD3DC5F"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процентах к</w:t>
            </w:r>
            <w:r w:rsidRPr="007E73DD">
              <w:rPr>
                <w:rFonts w:ascii="Times New Roman" w:eastAsia="Times New Roman" w:hAnsi="Times New Roman" w:cs="Times New Roman"/>
                <w:b/>
                <w:color w:val="000000"/>
                <w:kern w:val="0"/>
                <w:sz w:val="20"/>
                <w:szCs w:val="20"/>
                <w:lang w:val="ru-RU" w:eastAsia="ru-RU"/>
                <w14:ligatures w14:val="none"/>
              </w:rPr>
              <w:br/>
              <w:t>январю-ноябрю 2023г.</w:t>
            </w:r>
          </w:p>
        </w:tc>
      </w:tr>
      <w:tr w:rsidR="007E73DD" w:rsidRPr="007E73DD" w14:paraId="74FC1281" w14:textId="77777777" w:rsidTr="006E2F1D">
        <w:trPr>
          <w:tblHeader/>
        </w:trPr>
        <w:tc>
          <w:tcPr>
            <w:tcW w:w="4253" w:type="dxa"/>
            <w:vMerge/>
            <w:tcBorders>
              <w:top w:val="single" w:sz="8" w:space="0" w:color="auto"/>
              <w:left w:val="nil"/>
              <w:bottom w:val="single" w:sz="8" w:space="0" w:color="auto"/>
              <w:right w:val="nil"/>
            </w:tcBorders>
            <w:vAlign w:val="center"/>
            <w:hideMark/>
          </w:tcPr>
          <w:p w14:paraId="27C57635" w14:textId="77777777" w:rsidR="007E73DD" w:rsidRPr="007E73DD" w:rsidRDefault="007E73DD" w:rsidP="007E73DD">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hideMark/>
          </w:tcPr>
          <w:p w14:paraId="5D54953C" w14:textId="77777777" w:rsidR="007E73DD" w:rsidRPr="007E73DD" w:rsidRDefault="007E73DD" w:rsidP="007E73DD">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hideMark/>
          </w:tcPr>
          <w:p w14:paraId="10EE11AA" w14:textId="77777777" w:rsidR="007E73DD" w:rsidRPr="007E73DD" w:rsidRDefault="007E73DD" w:rsidP="007E73DD">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hideMark/>
          </w:tcPr>
          <w:p w14:paraId="18286BB2" w14:textId="77777777" w:rsidR="007E73DD" w:rsidRPr="007E73DD" w:rsidRDefault="007E73DD" w:rsidP="007E73DD">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7E73DD">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61B84356" w14:textId="77777777" w:rsidR="007E73DD" w:rsidRPr="007E73DD" w:rsidRDefault="007E73DD" w:rsidP="007E73DD">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7E73DD">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7E73DD" w:rsidRPr="007E73DD" w14:paraId="01982293" w14:textId="77777777" w:rsidTr="006E2F1D">
        <w:trPr>
          <w:cantSplit/>
        </w:trPr>
        <w:tc>
          <w:tcPr>
            <w:tcW w:w="4253" w:type="dxa"/>
            <w:tcBorders>
              <w:top w:val="nil"/>
              <w:left w:val="nil"/>
              <w:bottom w:val="nil"/>
              <w:right w:val="nil"/>
            </w:tcBorders>
            <w:vAlign w:val="center"/>
          </w:tcPr>
          <w:p w14:paraId="055EDE05" w14:textId="77777777" w:rsidR="007E73DD" w:rsidRPr="007E73DD" w:rsidRDefault="007E73DD" w:rsidP="007E73DD">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237822BC" w14:textId="77777777" w:rsidR="007E73DD" w:rsidRPr="007E73DD" w:rsidRDefault="007E73DD" w:rsidP="007E73DD">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2D9539F" w14:textId="77777777" w:rsidR="007E73DD" w:rsidRPr="007E73DD" w:rsidRDefault="007E73DD" w:rsidP="007E73DD">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7669E5FB" w14:textId="77777777" w:rsidR="007E73DD" w:rsidRPr="007E73DD" w:rsidRDefault="007E73DD" w:rsidP="007E73DD">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57A8CB9D" w14:textId="77777777" w:rsidR="007E73DD" w:rsidRPr="007E73DD" w:rsidRDefault="007E73DD" w:rsidP="007E73DD">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7E73DD" w:rsidRPr="007E73DD" w14:paraId="447B19C7" w14:textId="77777777" w:rsidTr="006E2F1D">
        <w:tc>
          <w:tcPr>
            <w:tcW w:w="4253" w:type="dxa"/>
            <w:tcBorders>
              <w:top w:val="nil"/>
              <w:left w:val="nil"/>
              <w:bottom w:val="nil"/>
              <w:right w:val="nil"/>
            </w:tcBorders>
            <w:hideMark/>
          </w:tcPr>
          <w:p w14:paraId="44732164"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Молоко и молокопродукты</w:t>
            </w:r>
          </w:p>
        </w:tc>
        <w:tc>
          <w:tcPr>
            <w:tcW w:w="851" w:type="dxa"/>
            <w:tcBorders>
              <w:top w:val="nil"/>
              <w:left w:val="nil"/>
              <w:bottom w:val="nil"/>
              <w:right w:val="nil"/>
            </w:tcBorders>
            <w:vAlign w:val="bottom"/>
            <w:hideMark/>
          </w:tcPr>
          <w:p w14:paraId="0FD4D7D1" w14:textId="77777777" w:rsidR="007E73DD" w:rsidRPr="007E73DD" w:rsidRDefault="007E73DD" w:rsidP="007E73DD">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5,3</w:t>
            </w:r>
          </w:p>
        </w:tc>
        <w:tc>
          <w:tcPr>
            <w:tcW w:w="1275" w:type="dxa"/>
            <w:tcBorders>
              <w:top w:val="nil"/>
              <w:left w:val="nil"/>
              <w:bottom w:val="nil"/>
              <w:right w:val="nil"/>
            </w:tcBorders>
            <w:vAlign w:val="bottom"/>
            <w:hideMark/>
          </w:tcPr>
          <w:p w14:paraId="73682DBC" w14:textId="77777777" w:rsidR="007E73DD" w:rsidRPr="007E73DD" w:rsidRDefault="007E73DD" w:rsidP="007E73D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10248,4</w:t>
            </w:r>
          </w:p>
        </w:tc>
        <w:tc>
          <w:tcPr>
            <w:tcW w:w="1701" w:type="dxa"/>
            <w:tcBorders>
              <w:top w:val="nil"/>
              <w:left w:val="nil"/>
              <w:bottom w:val="nil"/>
              <w:right w:val="nil"/>
            </w:tcBorders>
            <w:vAlign w:val="bottom"/>
            <w:hideMark/>
          </w:tcPr>
          <w:p w14:paraId="7EAF8A11" w14:textId="77777777" w:rsidR="007E73DD" w:rsidRPr="007E73DD" w:rsidRDefault="007E73DD" w:rsidP="007E73DD">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в 2,0 р</w:t>
            </w:r>
          </w:p>
        </w:tc>
        <w:tc>
          <w:tcPr>
            <w:tcW w:w="1843" w:type="dxa"/>
            <w:tcBorders>
              <w:top w:val="nil"/>
              <w:left w:val="nil"/>
              <w:bottom w:val="nil"/>
              <w:right w:val="nil"/>
            </w:tcBorders>
            <w:vAlign w:val="bottom"/>
            <w:hideMark/>
          </w:tcPr>
          <w:p w14:paraId="2F50A949" w14:textId="77777777" w:rsidR="007E73DD" w:rsidRPr="007E73DD" w:rsidRDefault="007E73DD" w:rsidP="007E73D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3,2 р</w:t>
            </w:r>
          </w:p>
        </w:tc>
      </w:tr>
      <w:tr w:rsidR="007E73DD" w:rsidRPr="007E73DD" w14:paraId="65C93BBF" w14:textId="77777777" w:rsidTr="006E2F1D">
        <w:tc>
          <w:tcPr>
            <w:tcW w:w="4253" w:type="dxa"/>
            <w:tcBorders>
              <w:top w:val="nil"/>
              <w:left w:val="nil"/>
              <w:bottom w:val="nil"/>
              <w:right w:val="nil"/>
            </w:tcBorders>
            <w:hideMark/>
          </w:tcPr>
          <w:p w14:paraId="4198D357"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7E73DD">
              <w:rPr>
                <w:rFonts w:ascii="Times New Roman" w:eastAsia="Times New Roman" w:hAnsi="Times New Roman" w:cs="Times New Roman"/>
                <w:kern w:val="0"/>
                <w:sz w:val="20"/>
                <w:szCs w:val="20"/>
                <w:lang w:val="ky-KG"/>
                <w14:ligatures w14:val="none"/>
              </w:rPr>
              <w:t>Овощи</w:t>
            </w:r>
            <w:proofErr w:type="spellEnd"/>
            <w:r w:rsidRPr="007E73D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EF08799" w14:textId="77777777" w:rsidR="007E73DD" w:rsidRPr="007E73DD" w:rsidRDefault="007E73DD" w:rsidP="007E73D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23,3</w:t>
            </w:r>
          </w:p>
        </w:tc>
        <w:tc>
          <w:tcPr>
            <w:tcW w:w="1275" w:type="dxa"/>
            <w:tcBorders>
              <w:top w:val="nil"/>
              <w:left w:val="nil"/>
              <w:bottom w:val="nil"/>
              <w:right w:val="nil"/>
            </w:tcBorders>
            <w:vAlign w:val="bottom"/>
            <w:hideMark/>
          </w:tcPr>
          <w:p w14:paraId="0C8ECE01" w14:textId="77777777" w:rsidR="007E73DD" w:rsidRPr="007E73DD" w:rsidRDefault="007E73DD" w:rsidP="007E73D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9196,3</w:t>
            </w:r>
          </w:p>
        </w:tc>
        <w:tc>
          <w:tcPr>
            <w:tcW w:w="1701" w:type="dxa"/>
            <w:tcBorders>
              <w:top w:val="nil"/>
              <w:left w:val="nil"/>
              <w:bottom w:val="nil"/>
              <w:right w:val="nil"/>
            </w:tcBorders>
            <w:vAlign w:val="bottom"/>
            <w:hideMark/>
          </w:tcPr>
          <w:p w14:paraId="5D81B289" w14:textId="77777777" w:rsidR="007E73DD" w:rsidRPr="007E73DD" w:rsidRDefault="007E73DD" w:rsidP="007E73D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3,2 р</w:t>
            </w:r>
          </w:p>
        </w:tc>
        <w:tc>
          <w:tcPr>
            <w:tcW w:w="1843" w:type="dxa"/>
            <w:tcBorders>
              <w:top w:val="nil"/>
              <w:left w:val="nil"/>
              <w:bottom w:val="nil"/>
              <w:right w:val="nil"/>
            </w:tcBorders>
            <w:vAlign w:val="bottom"/>
            <w:hideMark/>
          </w:tcPr>
          <w:p w14:paraId="53AB181F" w14:textId="77777777" w:rsidR="007E73DD" w:rsidRPr="007E73DD" w:rsidRDefault="007E73DD" w:rsidP="007E73D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2,0 р</w:t>
            </w:r>
          </w:p>
        </w:tc>
      </w:tr>
      <w:tr w:rsidR="007E73DD" w:rsidRPr="007E73DD" w14:paraId="4419234E" w14:textId="77777777" w:rsidTr="006E2F1D">
        <w:tc>
          <w:tcPr>
            <w:tcW w:w="4253" w:type="dxa"/>
            <w:tcBorders>
              <w:top w:val="nil"/>
              <w:left w:val="nil"/>
              <w:bottom w:val="nil"/>
              <w:right w:val="nil"/>
            </w:tcBorders>
            <w:hideMark/>
          </w:tcPr>
          <w:p w14:paraId="7405EA19"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Лом и отходы медные</w:t>
            </w:r>
          </w:p>
        </w:tc>
        <w:tc>
          <w:tcPr>
            <w:tcW w:w="851" w:type="dxa"/>
            <w:tcBorders>
              <w:top w:val="nil"/>
              <w:left w:val="nil"/>
              <w:bottom w:val="nil"/>
              <w:right w:val="nil"/>
            </w:tcBorders>
            <w:vAlign w:val="bottom"/>
            <w:hideMark/>
          </w:tcPr>
          <w:p w14:paraId="21F2A783" w14:textId="77777777" w:rsidR="007E73DD" w:rsidRPr="007E73DD" w:rsidRDefault="007E73DD" w:rsidP="007E73D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7,4</w:t>
            </w:r>
          </w:p>
        </w:tc>
        <w:tc>
          <w:tcPr>
            <w:tcW w:w="1275" w:type="dxa"/>
            <w:tcBorders>
              <w:top w:val="nil"/>
              <w:left w:val="nil"/>
              <w:bottom w:val="nil"/>
              <w:right w:val="nil"/>
            </w:tcBorders>
            <w:vAlign w:val="bottom"/>
            <w:hideMark/>
          </w:tcPr>
          <w:p w14:paraId="75110BC0" w14:textId="77777777" w:rsidR="007E73DD" w:rsidRPr="007E73DD" w:rsidRDefault="007E73DD" w:rsidP="007E73D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57108,6</w:t>
            </w:r>
          </w:p>
        </w:tc>
        <w:tc>
          <w:tcPr>
            <w:tcW w:w="1701" w:type="dxa"/>
            <w:tcBorders>
              <w:top w:val="nil"/>
              <w:left w:val="nil"/>
              <w:bottom w:val="nil"/>
              <w:right w:val="nil"/>
            </w:tcBorders>
            <w:vAlign w:val="bottom"/>
            <w:hideMark/>
          </w:tcPr>
          <w:p w14:paraId="29FCC9AD" w14:textId="77777777" w:rsidR="007E73DD" w:rsidRPr="007E73DD" w:rsidRDefault="007E73DD" w:rsidP="007E73D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80,4</w:t>
            </w:r>
          </w:p>
        </w:tc>
        <w:tc>
          <w:tcPr>
            <w:tcW w:w="1843" w:type="dxa"/>
            <w:tcBorders>
              <w:top w:val="nil"/>
              <w:left w:val="nil"/>
              <w:bottom w:val="nil"/>
              <w:right w:val="nil"/>
            </w:tcBorders>
            <w:vAlign w:val="bottom"/>
            <w:hideMark/>
          </w:tcPr>
          <w:p w14:paraId="61D1AE50" w14:textId="77777777" w:rsidR="007E73DD" w:rsidRPr="007E73DD" w:rsidRDefault="007E73DD" w:rsidP="007E73D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81,3</w:t>
            </w:r>
          </w:p>
        </w:tc>
      </w:tr>
      <w:tr w:rsidR="007E73DD" w:rsidRPr="007E73DD" w14:paraId="360068FD" w14:textId="77777777" w:rsidTr="006E2F1D">
        <w:tc>
          <w:tcPr>
            <w:tcW w:w="4253" w:type="dxa"/>
            <w:tcBorders>
              <w:top w:val="nil"/>
              <w:left w:val="nil"/>
              <w:bottom w:val="nil"/>
              <w:right w:val="nil"/>
            </w:tcBorders>
            <w:hideMark/>
          </w:tcPr>
          <w:p w14:paraId="136C44ED"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hideMark/>
          </w:tcPr>
          <w:p w14:paraId="3B9CE68E" w14:textId="77777777" w:rsidR="007E73DD" w:rsidRPr="007E73DD" w:rsidRDefault="007E73DD" w:rsidP="007E73D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113,8</w:t>
            </w:r>
          </w:p>
        </w:tc>
        <w:tc>
          <w:tcPr>
            <w:tcW w:w="1275" w:type="dxa"/>
            <w:tcBorders>
              <w:top w:val="nil"/>
              <w:left w:val="nil"/>
              <w:bottom w:val="nil"/>
              <w:right w:val="nil"/>
            </w:tcBorders>
            <w:vAlign w:val="bottom"/>
            <w:hideMark/>
          </w:tcPr>
          <w:p w14:paraId="0D45A0BE" w14:textId="77777777" w:rsidR="007E73DD" w:rsidRPr="007E73DD" w:rsidRDefault="007E73DD" w:rsidP="007E73D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5015,0</w:t>
            </w:r>
          </w:p>
        </w:tc>
        <w:tc>
          <w:tcPr>
            <w:tcW w:w="1701" w:type="dxa"/>
            <w:tcBorders>
              <w:top w:val="nil"/>
              <w:left w:val="nil"/>
              <w:bottom w:val="nil"/>
              <w:right w:val="nil"/>
            </w:tcBorders>
            <w:vAlign w:val="bottom"/>
            <w:hideMark/>
          </w:tcPr>
          <w:p w14:paraId="4334539E" w14:textId="77777777" w:rsidR="007E73DD" w:rsidRPr="007E73DD" w:rsidRDefault="007E73DD" w:rsidP="007E73D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1,5 р</w:t>
            </w:r>
          </w:p>
        </w:tc>
        <w:tc>
          <w:tcPr>
            <w:tcW w:w="1843" w:type="dxa"/>
            <w:tcBorders>
              <w:top w:val="nil"/>
              <w:left w:val="nil"/>
              <w:bottom w:val="nil"/>
              <w:right w:val="nil"/>
            </w:tcBorders>
            <w:vAlign w:val="bottom"/>
            <w:hideMark/>
          </w:tcPr>
          <w:p w14:paraId="4978AFE3" w14:textId="77777777" w:rsidR="007E73DD" w:rsidRPr="007E73DD" w:rsidRDefault="007E73DD" w:rsidP="007E73D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1,8 р</w:t>
            </w:r>
          </w:p>
        </w:tc>
      </w:tr>
      <w:tr w:rsidR="007E73DD" w:rsidRPr="007E73DD" w14:paraId="757427B7" w14:textId="77777777" w:rsidTr="006E2F1D">
        <w:tc>
          <w:tcPr>
            <w:tcW w:w="4253" w:type="dxa"/>
            <w:tcBorders>
              <w:top w:val="nil"/>
              <w:left w:val="nil"/>
              <w:bottom w:val="nil"/>
              <w:right w:val="nil"/>
            </w:tcBorders>
            <w:hideMark/>
          </w:tcPr>
          <w:p w14:paraId="48C87D5D"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7E73DD">
              <w:rPr>
                <w:rFonts w:ascii="Times New Roman" w:eastAsia="Times New Roman" w:hAnsi="Times New Roman" w:cs="Times New Roman"/>
                <w:kern w:val="0"/>
                <w:sz w:val="20"/>
                <w:szCs w:val="20"/>
                <w:lang w:val="ky-KG"/>
                <w14:ligatures w14:val="none"/>
              </w:rPr>
              <w:t>Легковые</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автомобили</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новые</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шт</w:t>
            </w:r>
            <w:proofErr w:type="spellEnd"/>
            <w:r w:rsidRPr="007E73D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E7E2F40" w14:textId="77777777" w:rsidR="007E73DD" w:rsidRPr="007E73DD" w:rsidRDefault="007E73DD" w:rsidP="007E73DD">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58,0</w:t>
            </w:r>
          </w:p>
        </w:tc>
        <w:tc>
          <w:tcPr>
            <w:tcW w:w="1275" w:type="dxa"/>
            <w:tcBorders>
              <w:top w:val="nil"/>
              <w:left w:val="nil"/>
              <w:bottom w:val="nil"/>
              <w:right w:val="nil"/>
            </w:tcBorders>
            <w:vAlign w:val="bottom"/>
            <w:hideMark/>
          </w:tcPr>
          <w:p w14:paraId="59E79B9E" w14:textId="77777777" w:rsidR="007E73DD" w:rsidRPr="007E73DD" w:rsidRDefault="007E73DD" w:rsidP="007E73DD">
            <w:pPr>
              <w:spacing w:before="20" w:after="20" w:line="276" w:lineRule="auto"/>
              <w:ind w:left="-108" w:right="175"/>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2381,4</w:t>
            </w:r>
          </w:p>
        </w:tc>
        <w:tc>
          <w:tcPr>
            <w:tcW w:w="1701" w:type="dxa"/>
            <w:tcBorders>
              <w:top w:val="nil"/>
              <w:left w:val="nil"/>
              <w:bottom w:val="nil"/>
              <w:right w:val="nil"/>
            </w:tcBorders>
            <w:vAlign w:val="bottom"/>
            <w:hideMark/>
          </w:tcPr>
          <w:p w14:paraId="2549CF6C" w14:textId="77777777" w:rsidR="007E73DD" w:rsidRPr="007E73DD" w:rsidRDefault="007E73DD" w:rsidP="007E73D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18,1</w:t>
            </w:r>
          </w:p>
        </w:tc>
        <w:tc>
          <w:tcPr>
            <w:tcW w:w="1843" w:type="dxa"/>
            <w:tcBorders>
              <w:top w:val="nil"/>
              <w:left w:val="nil"/>
              <w:bottom w:val="nil"/>
              <w:right w:val="nil"/>
            </w:tcBorders>
            <w:vAlign w:val="bottom"/>
            <w:hideMark/>
          </w:tcPr>
          <w:p w14:paraId="1BA71F9A" w14:textId="77777777" w:rsidR="007E73DD" w:rsidRPr="007E73DD" w:rsidRDefault="007E73DD" w:rsidP="007E73DD">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21,0</w:t>
            </w:r>
          </w:p>
        </w:tc>
      </w:tr>
      <w:tr w:rsidR="007E73DD" w:rsidRPr="007E73DD" w14:paraId="6A11006C" w14:textId="77777777" w:rsidTr="006E2F1D">
        <w:tc>
          <w:tcPr>
            <w:tcW w:w="4253" w:type="dxa"/>
            <w:tcBorders>
              <w:top w:val="nil"/>
              <w:left w:val="nil"/>
              <w:bottom w:val="nil"/>
              <w:right w:val="nil"/>
            </w:tcBorders>
            <w:hideMark/>
          </w:tcPr>
          <w:p w14:paraId="04249058" w14:textId="77777777" w:rsidR="007E73DD" w:rsidRPr="007E73DD" w:rsidRDefault="007E73DD" w:rsidP="007E73DD">
            <w:pPr>
              <w:spacing w:before="20" w:after="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09C23300" w14:textId="77777777" w:rsidR="007E73DD" w:rsidRPr="007E73DD" w:rsidRDefault="007E73DD" w:rsidP="007E73DD">
            <w:pPr>
              <w:tabs>
                <w:tab w:val="left" w:pos="176"/>
              </w:tabs>
              <w:spacing w:before="20" w:after="0" w:line="276" w:lineRule="auto"/>
              <w:ind w:left="-391" w:right="176"/>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7A2B2EDC" w14:textId="77777777" w:rsidR="007E73DD" w:rsidRPr="007E73DD" w:rsidRDefault="007E73DD" w:rsidP="007E73DD">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24723,1</w:t>
            </w:r>
          </w:p>
        </w:tc>
        <w:tc>
          <w:tcPr>
            <w:tcW w:w="1701" w:type="dxa"/>
            <w:tcBorders>
              <w:top w:val="nil"/>
              <w:left w:val="nil"/>
              <w:bottom w:val="nil"/>
              <w:right w:val="nil"/>
            </w:tcBorders>
            <w:vAlign w:val="bottom"/>
            <w:hideMark/>
          </w:tcPr>
          <w:p w14:paraId="65B1A009" w14:textId="77777777" w:rsidR="007E73DD" w:rsidRPr="007E73DD" w:rsidRDefault="007E73DD" w:rsidP="007E73DD">
            <w:pPr>
              <w:spacing w:before="20" w:after="0" w:line="276" w:lineRule="auto"/>
              <w:ind w:right="4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6A556BAF" w14:textId="77777777" w:rsidR="007E73DD" w:rsidRPr="007E73DD" w:rsidRDefault="007E73DD" w:rsidP="007E73DD">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59,9</w:t>
            </w:r>
          </w:p>
        </w:tc>
      </w:tr>
      <w:tr w:rsidR="007E73DD" w:rsidRPr="007E73DD" w14:paraId="4B9616B9" w14:textId="77777777" w:rsidTr="006E2F1D">
        <w:trPr>
          <w:trHeight w:val="380"/>
        </w:trPr>
        <w:tc>
          <w:tcPr>
            <w:tcW w:w="4253" w:type="dxa"/>
            <w:tcBorders>
              <w:top w:val="nil"/>
              <w:left w:val="nil"/>
              <w:bottom w:val="nil"/>
              <w:right w:val="nil"/>
            </w:tcBorders>
          </w:tcPr>
          <w:p w14:paraId="294A25FF" w14:textId="77777777" w:rsidR="007E73DD" w:rsidRPr="007E73DD" w:rsidRDefault="007E73DD" w:rsidP="007E73DD">
            <w:pPr>
              <w:spacing w:before="20" w:after="0" w:line="276" w:lineRule="auto"/>
              <w:rPr>
                <w:rFonts w:ascii="Times New Roman" w:eastAsia="Times New Roman" w:hAnsi="Times New Roman" w:cs="Times New Roman"/>
                <w:kern w:val="0"/>
                <w:sz w:val="20"/>
                <w:szCs w:val="20"/>
                <w:lang w:val="ky-KG"/>
                <w14:ligatures w14:val="none"/>
              </w:rPr>
            </w:pPr>
          </w:p>
          <w:p w14:paraId="1CA07DA8" w14:textId="77777777" w:rsidR="007E73DD" w:rsidRPr="007E73DD" w:rsidRDefault="007E73DD" w:rsidP="007E73DD">
            <w:pPr>
              <w:spacing w:before="20" w:after="0" w:line="276" w:lineRule="auto"/>
              <w:rPr>
                <w:rFonts w:ascii="Times New Roman" w:eastAsia="Times New Roman" w:hAnsi="Times New Roman" w:cs="Times New Roman"/>
                <w:kern w:val="0"/>
                <w:sz w:val="20"/>
                <w:szCs w:val="20"/>
                <w:lang w:val="ru-RU" w:eastAsia="ru-RU"/>
                <w14:ligatures w14:val="none"/>
              </w:rPr>
            </w:pPr>
            <w:proofErr w:type="spellStart"/>
            <w:r w:rsidRPr="007E73DD">
              <w:rPr>
                <w:rFonts w:ascii="Times New Roman" w:eastAsia="Times New Roman" w:hAnsi="Times New Roman" w:cs="Times New Roman"/>
                <w:kern w:val="0"/>
                <w:sz w:val="20"/>
                <w:szCs w:val="20"/>
                <w:lang w:val="ky-KG"/>
                <w14:ligatures w14:val="none"/>
              </w:rPr>
              <w:t>Золото</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немонетарное</w:t>
            </w:r>
            <w:proofErr w:type="spellEnd"/>
            <w:r w:rsidRPr="007E73D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4015D96" w14:textId="77777777" w:rsidR="007E73DD" w:rsidRPr="007E73DD" w:rsidRDefault="007E73DD" w:rsidP="007E73DD">
            <w:pPr>
              <w:tabs>
                <w:tab w:val="left" w:pos="176"/>
              </w:tabs>
              <w:spacing w:before="20" w:after="0" w:line="276" w:lineRule="auto"/>
              <w:ind w:right="176"/>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en-US" w:eastAsia="ru-RU"/>
                <w14:ligatures w14:val="none"/>
              </w:rPr>
              <w:t xml:space="preserve">   </w:t>
            </w:r>
            <w:r w:rsidRPr="007E73DD">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53702F3D" w14:textId="77777777" w:rsidR="007E73DD" w:rsidRPr="007E73DD" w:rsidRDefault="007E73DD" w:rsidP="007E73DD">
            <w:pPr>
              <w:spacing w:before="20" w:after="0" w:line="276" w:lineRule="auto"/>
              <w:ind w:right="175"/>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1133054,3</w:t>
            </w:r>
          </w:p>
        </w:tc>
        <w:tc>
          <w:tcPr>
            <w:tcW w:w="1701" w:type="dxa"/>
            <w:tcBorders>
              <w:top w:val="nil"/>
              <w:left w:val="nil"/>
              <w:bottom w:val="nil"/>
              <w:right w:val="nil"/>
            </w:tcBorders>
            <w:vAlign w:val="bottom"/>
            <w:hideMark/>
          </w:tcPr>
          <w:p w14:paraId="11D118A5" w14:textId="77777777" w:rsidR="007E73DD" w:rsidRPr="007E73DD" w:rsidRDefault="007E73DD" w:rsidP="007E73DD">
            <w:pPr>
              <w:spacing w:before="20" w:after="0" w:line="276" w:lineRule="auto"/>
              <w:ind w:right="459"/>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1DAB317C" w14:textId="77777777" w:rsidR="007E73DD" w:rsidRPr="007E73DD" w:rsidRDefault="007E73DD" w:rsidP="007E73DD">
            <w:pPr>
              <w:spacing w:before="20" w:after="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в 1,4 р</w:t>
            </w:r>
          </w:p>
        </w:tc>
      </w:tr>
      <w:tr w:rsidR="007E73DD" w:rsidRPr="007E73DD" w14:paraId="26E204CE" w14:textId="77777777" w:rsidTr="006E2F1D">
        <w:trPr>
          <w:trHeight w:val="155"/>
        </w:trPr>
        <w:tc>
          <w:tcPr>
            <w:tcW w:w="4253" w:type="dxa"/>
            <w:tcBorders>
              <w:top w:val="nil"/>
              <w:left w:val="nil"/>
              <w:bottom w:val="single" w:sz="8" w:space="0" w:color="auto"/>
              <w:right w:val="nil"/>
            </w:tcBorders>
          </w:tcPr>
          <w:p w14:paraId="57F28548" w14:textId="77777777" w:rsidR="007E73DD" w:rsidRPr="007E73DD" w:rsidRDefault="007E73DD" w:rsidP="007E73DD">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0DEFFF57" w14:textId="77777777" w:rsidR="007E73DD" w:rsidRPr="007E73DD" w:rsidRDefault="007E73DD" w:rsidP="007E73DD">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4B235A76" w14:textId="77777777" w:rsidR="007E73DD" w:rsidRPr="007E73DD" w:rsidRDefault="007E73DD" w:rsidP="007E73DD">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26524101" w14:textId="77777777" w:rsidR="007E73DD" w:rsidRPr="007E73DD" w:rsidRDefault="007E73DD" w:rsidP="007E73DD">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3C947890" w14:textId="77777777" w:rsidR="007E73DD" w:rsidRPr="007E73DD" w:rsidRDefault="007E73DD" w:rsidP="007E73DD">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47DF1A2B" w14:textId="77777777" w:rsidR="007E73DD" w:rsidRPr="007E73DD" w:rsidRDefault="007E73DD" w:rsidP="007E73DD">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ab/>
      </w:r>
      <w:r w:rsidRPr="007E73DD">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54FBBA76" w14:textId="77777777" w:rsidR="007E73DD" w:rsidRPr="007E73DD" w:rsidRDefault="007E73DD" w:rsidP="007E73DD">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582D2EB6" w14:textId="77777777" w:rsidR="007E73DD" w:rsidRPr="007E73DD" w:rsidRDefault="007E73DD" w:rsidP="007E73DD">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Импорт. </w:t>
      </w:r>
      <w:r w:rsidRPr="007E73DD">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январе-ноябре 2024г. по сравнению с аналогичным периодом прошлого года увеличились – на 1852,2 млн. долларов, в том числе из стран СНГ на 466,4 млн. долларов, из стран вне СНГ на 1385,8 млн. долларов</w:t>
      </w:r>
      <w:r w:rsidRPr="007E73DD">
        <w:rPr>
          <w:rFonts w:ascii="Times New Roman" w:eastAsia="Times New Roman" w:hAnsi="Times New Roman" w:cs="Times New Roman"/>
          <w:kern w:val="0"/>
          <w:sz w:val="24"/>
          <w:szCs w:val="24"/>
          <w:lang w:val="ru-RU" w:eastAsia="ru-RU"/>
          <w14:ligatures w14:val="none"/>
        </w:rPr>
        <w:t xml:space="preserve">. </w:t>
      </w:r>
    </w:p>
    <w:p w14:paraId="5865E0E5" w14:textId="77777777" w:rsidR="007E73DD" w:rsidRPr="007E73DD" w:rsidRDefault="007E73DD" w:rsidP="007E73DD">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7E73DD">
        <w:rPr>
          <w:rFonts w:ascii="Times New Roman" w:eastAsia="Times New Roman" w:hAnsi="Times New Roman" w:cs="Times New Roman"/>
          <w:kern w:val="0"/>
          <w:sz w:val="24"/>
          <w:szCs w:val="24"/>
          <w:lang w:val="ru-RU" w:eastAsia="ru-RU"/>
          <w14:ligatures w14:val="none"/>
        </w:rPr>
        <w:t>Увеличение объема импорта обусловлено за счет таких товаров как: поставка машин, оборудования и механизмов – на 1691,5 млн. долларов, минеральных продуктов на 384,0 млн. долларов, продукты растительного происхождения на 43,2 млн. долларов, приборов и аппараты оптические на 11,2 млн. долларов</w:t>
      </w:r>
    </w:p>
    <w:p w14:paraId="577196CB" w14:textId="77777777" w:rsidR="007E73DD" w:rsidRPr="007E73DD" w:rsidRDefault="007E73DD" w:rsidP="007E73DD">
      <w:pPr>
        <w:spacing w:after="0" w:line="240" w:lineRule="auto"/>
        <w:ind w:firstLine="426"/>
        <w:jc w:val="both"/>
        <w:rPr>
          <w:rFonts w:ascii="Times New Roman" w:eastAsia="Times New Roman" w:hAnsi="Times New Roman" w:cs="Times New Roman"/>
          <w:b/>
          <w:color w:val="000000"/>
          <w:kern w:val="0"/>
          <w:sz w:val="28"/>
          <w:szCs w:val="20"/>
          <w:lang w:val="ru-RU" w:eastAsia="ru-RU"/>
          <w14:ligatures w14:val="none"/>
        </w:rPr>
      </w:pPr>
      <w:proofErr w:type="spellStart"/>
      <w:r w:rsidRPr="007E73DD">
        <w:rPr>
          <w:rFonts w:ascii="Times New Roman" w:eastAsia="Times New Roman" w:hAnsi="Times New Roman" w:cs="Times New Roman"/>
          <w:kern w:val="0"/>
          <w:sz w:val="24"/>
          <w:szCs w:val="24"/>
          <w:lang w:val="ky-KG" w:eastAsia="ru-RU"/>
          <w14:ligatures w14:val="none"/>
        </w:rPr>
        <w:t>Также</w:t>
      </w:r>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наблюдалось сокращение средств наземного, воздушного и водного транспорта, их части и принадлежности  – на 197,3 млн. долларов, текстиля и текстильных изделий на 95,4 млн. долларов, обуви</w:t>
      </w:r>
      <w:r w:rsidRPr="007E73DD">
        <w:rPr>
          <w:rFonts w:ascii="Times New Roman" w:eastAsia="Times New Roman" w:hAnsi="Times New Roman" w:cs="Times New Roman"/>
          <w:kern w:val="0"/>
          <w:sz w:val="24"/>
          <w:szCs w:val="24"/>
          <w:lang w:val="ky-KG" w:eastAsia="ru-RU"/>
          <w14:ligatures w14:val="none"/>
        </w:rPr>
        <w:t>,</w:t>
      </w:r>
      <w:r w:rsidRPr="007E73DD">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47,9 млн. долларов и недрагоценных металлов и изделий из них на 41,1 млн. долларов.</w:t>
      </w:r>
    </w:p>
    <w:p w14:paraId="3BB2CF46" w14:textId="77777777" w:rsidR="007E73DD" w:rsidRPr="007E73DD" w:rsidRDefault="007E73DD" w:rsidP="007E73DD">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p>
    <w:p w14:paraId="55C68EFD" w14:textId="77777777" w:rsidR="007E73DD" w:rsidRPr="007E73DD" w:rsidRDefault="007E73DD" w:rsidP="007E73DD">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Таблица 60: Импорт отдельных видов товаров в январе-ноябре 2024г.</w:t>
      </w:r>
    </w:p>
    <w:p w14:paraId="3D686297" w14:textId="77777777" w:rsidR="007E73DD" w:rsidRPr="007E73DD" w:rsidRDefault="007E73DD" w:rsidP="007E73DD">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val="ru-RU"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7E73DD" w:rsidRPr="007E73DD" w14:paraId="7882E2B6" w14:textId="77777777" w:rsidTr="00E82501">
        <w:trPr>
          <w:trHeight w:val="565"/>
          <w:tblHeader/>
        </w:trPr>
        <w:tc>
          <w:tcPr>
            <w:tcW w:w="3972" w:type="dxa"/>
            <w:vMerge w:val="restart"/>
            <w:tcBorders>
              <w:top w:val="single" w:sz="8" w:space="0" w:color="auto"/>
              <w:left w:val="nil"/>
              <w:bottom w:val="single" w:sz="8" w:space="0" w:color="auto"/>
              <w:right w:val="nil"/>
            </w:tcBorders>
            <w:vAlign w:val="center"/>
          </w:tcPr>
          <w:p w14:paraId="689B1D29"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
        </w:tc>
        <w:tc>
          <w:tcPr>
            <w:tcW w:w="2553" w:type="dxa"/>
            <w:gridSpan w:val="2"/>
            <w:tcBorders>
              <w:top w:val="single" w:sz="8" w:space="0" w:color="auto"/>
              <w:left w:val="nil"/>
              <w:bottom w:val="single" w:sz="4" w:space="0" w:color="auto"/>
              <w:right w:val="nil"/>
            </w:tcBorders>
            <w:vAlign w:val="center"/>
            <w:hideMark/>
          </w:tcPr>
          <w:p w14:paraId="21BA93B9" w14:textId="77777777" w:rsidR="007E73DD" w:rsidRPr="007E73DD" w:rsidRDefault="007E73DD" w:rsidP="007E73DD">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5" w:type="dxa"/>
            <w:gridSpan w:val="2"/>
            <w:tcBorders>
              <w:top w:val="single" w:sz="8" w:space="0" w:color="auto"/>
              <w:left w:val="nil"/>
              <w:bottom w:val="single" w:sz="4" w:space="0" w:color="auto"/>
              <w:right w:val="nil"/>
            </w:tcBorders>
            <w:vAlign w:val="center"/>
            <w:hideMark/>
          </w:tcPr>
          <w:p w14:paraId="0DC1F448" w14:textId="77777777" w:rsidR="007E73DD" w:rsidRPr="007E73DD" w:rsidRDefault="007E73DD" w:rsidP="007E73DD">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процентах к</w:t>
            </w:r>
          </w:p>
          <w:p w14:paraId="64C519FD" w14:textId="77777777" w:rsidR="007E73DD" w:rsidRPr="007E73DD" w:rsidRDefault="007E73DD" w:rsidP="007E73DD">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январю-ноябрю 2023г.</w:t>
            </w:r>
          </w:p>
        </w:tc>
      </w:tr>
      <w:tr w:rsidR="007E73DD" w:rsidRPr="007E73DD" w14:paraId="5F771F9C" w14:textId="77777777" w:rsidTr="00E82501">
        <w:trPr>
          <w:trHeight w:val="557"/>
          <w:tblHeader/>
        </w:trPr>
        <w:tc>
          <w:tcPr>
            <w:tcW w:w="3972" w:type="dxa"/>
            <w:vMerge/>
            <w:tcBorders>
              <w:top w:val="single" w:sz="8" w:space="0" w:color="auto"/>
              <w:left w:val="nil"/>
              <w:bottom w:val="single" w:sz="8" w:space="0" w:color="auto"/>
              <w:right w:val="nil"/>
            </w:tcBorders>
            <w:vAlign w:val="center"/>
            <w:hideMark/>
          </w:tcPr>
          <w:p w14:paraId="50405E39" w14:textId="77777777" w:rsidR="007E73DD" w:rsidRPr="007E73DD" w:rsidRDefault="007E73DD" w:rsidP="007E73DD">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1276" w:type="dxa"/>
            <w:tcBorders>
              <w:top w:val="single" w:sz="4" w:space="0" w:color="auto"/>
              <w:left w:val="nil"/>
              <w:bottom w:val="single" w:sz="8" w:space="0" w:color="auto"/>
              <w:right w:val="nil"/>
            </w:tcBorders>
            <w:hideMark/>
          </w:tcPr>
          <w:p w14:paraId="506B7F28"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тыс.</w:t>
            </w:r>
          </w:p>
          <w:p w14:paraId="46FA0230"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тонн</w:t>
            </w:r>
          </w:p>
        </w:tc>
        <w:tc>
          <w:tcPr>
            <w:tcW w:w="1277" w:type="dxa"/>
            <w:tcBorders>
              <w:top w:val="single" w:sz="4" w:space="0" w:color="auto"/>
              <w:left w:val="nil"/>
              <w:bottom w:val="single" w:sz="8" w:space="0" w:color="auto"/>
              <w:right w:val="nil"/>
            </w:tcBorders>
            <w:hideMark/>
          </w:tcPr>
          <w:p w14:paraId="0032D16B"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тыс.</w:t>
            </w:r>
          </w:p>
          <w:p w14:paraId="3898B184"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долларов</w:t>
            </w:r>
          </w:p>
        </w:tc>
        <w:tc>
          <w:tcPr>
            <w:tcW w:w="1561" w:type="dxa"/>
            <w:tcBorders>
              <w:top w:val="single" w:sz="4" w:space="0" w:color="auto"/>
              <w:left w:val="nil"/>
              <w:bottom w:val="single" w:sz="8" w:space="0" w:color="auto"/>
              <w:right w:val="nil"/>
            </w:tcBorders>
            <w:hideMark/>
          </w:tcPr>
          <w:p w14:paraId="54DEDEE8" w14:textId="77777777" w:rsidR="007E73DD" w:rsidRPr="007E73DD" w:rsidRDefault="007E73DD" w:rsidP="007E73D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4" w:type="dxa"/>
            <w:tcBorders>
              <w:top w:val="single" w:sz="4" w:space="0" w:color="auto"/>
              <w:left w:val="nil"/>
              <w:bottom w:val="single" w:sz="8" w:space="0" w:color="auto"/>
              <w:right w:val="nil"/>
            </w:tcBorders>
            <w:hideMark/>
          </w:tcPr>
          <w:p w14:paraId="051A5D3A" w14:textId="77777777" w:rsidR="007E73DD" w:rsidRPr="007E73DD" w:rsidRDefault="007E73DD" w:rsidP="007E73DD">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7E73DD" w:rsidRPr="007E73DD" w14:paraId="236CEE65" w14:textId="77777777" w:rsidTr="00E82501">
        <w:trPr>
          <w:trHeight w:val="50"/>
        </w:trPr>
        <w:tc>
          <w:tcPr>
            <w:tcW w:w="3972" w:type="dxa"/>
          </w:tcPr>
          <w:p w14:paraId="78047D95" w14:textId="77777777" w:rsidR="007E73DD" w:rsidRPr="007E73DD" w:rsidRDefault="007E73DD" w:rsidP="007E73DD">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val="ru-RU" w:eastAsia="ru-RU"/>
                <w14:ligatures w14:val="none"/>
              </w:rPr>
            </w:pPr>
          </w:p>
        </w:tc>
        <w:tc>
          <w:tcPr>
            <w:tcW w:w="1276" w:type="dxa"/>
          </w:tcPr>
          <w:p w14:paraId="5F52BC21" w14:textId="77777777" w:rsidR="007E73DD" w:rsidRPr="007E73DD" w:rsidRDefault="007E73DD" w:rsidP="007E73D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7" w:type="dxa"/>
          </w:tcPr>
          <w:p w14:paraId="040839B3" w14:textId="77777777" w:rsidR="007E73DD" w:rsidRPr="007E73DD" w:rsidRDefault="007E73DD" w:rsidP="007E73D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1" w:type="dxa"/>
          </w:tcPr>
          <w:p w14:paraId="4A9A373B" w14:textId="77777777" w:rsidR="007E73DD" w:rsidRPr="007E73DD" w:rsidRDefault="007E73DD" w:rsidP="007E73D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4" w:type="dxa"/>
          </w:tcPr>
          <w:p w14:paraId="1945BCE9" w14:textId="77777777" w:rsidR="007E73DD" w:rsidRPr="007E73DD" w:rsidRDefault="007E73DD" w:rsidP="007E73D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7E73DD" w:rsidRPr="007E73DD" w14:paraId="5D68DE13" w14:textId="77777777" w:rsidTr="00E82501">
        <w:trPr>
          <w:trHeight w:val="261"/>
        </w:trPr>
        <w:tc>
          <w:tcPr>
            <w:tcW w:w="3972" w:type="dxa"/>
            <w:noWrap/>
            <w:tcMar>
              <w:top w:w="0" w:type="dxa"/>
              <w:left w:w="108" w:type="dxa"/>
              <w:bottom w:w="0" w:type="dxa"/>
              <w:right w:w="108" w:type="dxa"/>
            </w:tcMar>
            <w:vAlign w:val="bottom"/>
            <w:hideMark/>
          </w:tcPr>
          <w:p w14:paraId="25025190"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Овощи </w:t>
            </w:r>
          </w:p>
        </w:tc>
        <w:tc>
          <w:tcPr>
            <w:tcW w:w="1276" w:type="dxa"/>
            <w:noWrap/>
            <w:tcMar>
              <w:top w:w="0" w:type="dxa"/>
              <w:left w:w="85" w:type="dxa"/>
              <w:bottom w:w="0" w:type="dxa"/>
              <w:right w:w="85" w:type="dxa"/>
            </w:tcMar>
            <w:vAlign w:val="bottom"/>
            <w:hideMark/>
          </w:tcPr>
          <w:p w14:paraId="64FFD5FB"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27,2</w:t>
            </w:r>
          </w:p>
        </w:tc>
        <w:tc>
          <w:tcPr>
            <w:tcW w:w="1277" w:type="dxa"/>
            <w:noWrap/>
            <w:tcMar>
              <w:top w:w="0" w:type="dxa"/>
              <w:left w:w="85" w:type="dxa"/>
              <w:bottom w:w="0" w:type="dxa"/>
              <w:right w:w="85" w:type="dxa"/>
            </w:tcMar>
            <w:vAlign w:val="bottom"/>
            <w:hideMark/>
          </w:tcPr>
          <w:p w14:paraId="45C0E1C3"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13693,5</w:t>
            </w:r>
          </w:p>
        </w:tc>
        <w:tc>
          <w:tcPr>
            <w:tcW w:w="1561" w:type="dxa"/>
            <w:noWrap/>
            <w:tcMar>
              <w:top w:w="0" w:type="dxa"/>
              <w:left w:w="85" w:type="dxa"/>
              <w:bottom w:w="0" w:type="dxa"/>
              <w:right w:w="85" w:type="dxa"/>
            </w:tcMar>
            <w:vAlign w:val="bottom"/>
            <w:hideMark/>
          </w:tcPr>
          <w:p w14:paraId="13A1DF0B"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3,0 р</w:t>
            </w:r>
          </w:p>
        </w:tc>
        <w:tc>
          <w:tcPr>
            <w:tcW w:w="1844" w:type="dxa"/>
            <w:noWrap/>
            <w:tcMar>
              <w:top w:w="0" w:type="dxa"/>
              <w:left w:w="85" w:type="dxa"/>
              <w:bottom w:w="0" w:type="dxa"/>
              <w:right w:w="85" w:type="dxa"/>
            </w:tcMar>
            <w:vAlign w:val="bottom"/>
            <w:hideMark/>
          </w:tcPr>
          <w:p w14:paraId="43F65D5F"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2,2 р</w:t>
            </w:r>
          </w:p>
        </w:tc>
      </w:tr>
      <w:tr w:rsidR="007E73DD" w:rsidRPr="007E73DD" w14:paraId="15EB3569" w14:textId="77777777" w:rsidTr="00E82501">
        <w:trPr>
          <w:trHeight w:val="261"/>
        </w:trPr>
        <w:tc>
          <w:tcPr>
            <w:tcW w:w="3972" w:type="dxa"/>
            <w:noWrap/>
            <w:tcMar>
              <w:top w:w="0" w:type="dxa"/>
              <w:left w:w="108" w:type="dxa"/>
              <w:bottom w:w="0" w:type="dxa"/>
              <w:right w:w="108" w:type="dxa"/>
            </w:tcMar>
            <w:vAlign w:val="bottom"/>
            <w:hideMark/>
          </w:tcPr>
          <w:p w14:paraId="1B1C7391"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14:ligatures w14:val="none"/>
              </w:rPr>
              <w:t>Фрукты</w:t>
            </w:r>
          </w:p>
        </w:tc>
        <w:tc>
          <w:tcPr>
            <w:tcW w:w="1276" w:type="dxa"/>
            <w:noWrap/>
            <w:tcMar>
              <w:top w:w="0" w:type="dxa"/>
              <w:left w:w="85" w:type="dxa"/>
              <w:bottom w:w="0" w:type="dxa"/>
              <w:right w:w="85" w:type="dxa"/>
            </w:tcMar>
            <w:vAlign w:val="bottom"/>
            <w:hideMark/>
          </w:tcPr>
          <w:p w14:paraId="2D8A5466"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81,8</w:t>
            </w:r>
          </w:p>
        </w:tc>
        <w:tc>
          <w:tcPr>
            <w:tcW w:w="1277" w:type="dxa"/>
            <w:noWrap/>
            <w:tcMar>
              <w:top w:w="0" w:type="dxa"/>
              <w:left w:w="85" w:type="dxa"/>
              <w:bottom w:w="0" w:type="dxa"/>
              <w:right w:w="85" w:type="dxa"/>
            </w:tcMar>
            <w:vAlign w:val="bottom"/>
            <w:hideMark/>
          </w:tcPr>
          <w:p w14:paraId="2ED494EA"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54643,9</w:t>
            </w:r>
          </w:p>
        </w:tc>
        <w:tc>
          <w:tcPr>
            <w:tcW w:w="1561" w:type="dxa"/>
            <w:noWrap/>
            <w:tcMar>
              <w:top w:w="0" w:type="dxa"/>
              <w:left w:w="85" w:type="dxa"/>
              <w:bottom w:w="0" w:type="dxa"/>
              <w:right w:w="85" w:type="dxa"/>
            </w:tcMar>
            <w:vAlign w:val="bottom"/>
            <w:hideMark/>
          </w:tcPr>
          <w:p w14:paraId="2C618FE7"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1,7 р</w:t>
            </w:r>
          </w:p>
        </w:tc>
        <w:tc>
          <w:tcPr>
            <w:tcW w:w="1844" w:type="dxa"/>
            <w:noWrap/>
            <w:tcMar>
              <w:top w:w="0" w:type="dxa"/>
              <w:left w:w="85" w:type="dxa"/>
              <w:bottom w:w="0" w:type="dxa"/>
              <w:right w:w="85" w:type="dxa"/>
            </w:tcMar>
            <w:vAlign w:val="bottom"/>
            <w:hideMark/>
          </w:tcPr>
          <w:p w14:paraId="35DA61EB"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1,7 р</w:t>
            </w:r>
          </w:p>
        </w:tc>
      </w:tr>
      <w:tr w:rsidR="007E73DD" w:rsidRPr="007E73DD" w14:paraId="0C2BB8CD" w14:textId="77777777" w:rsidTr="00E82501">
        <w:trPr>
          <w:trHeight w:val="261"/>
        </w:trPr>
        <w:tc>
          <w:tcPr>
            <w:tcW w:w="3972" w:type="dxa"/>
            <w:noWrap/>
            <w:tcMar>
              <w:top w:w="0" w:type="dxa"/>
              <w:left w:w="108" w:type="dxa"/>
              <w:bottom w:w="0" w:type="dxa"/>
              <w:right w:w="108" w:type="dxa"/>
            </w:tcMar>
            <w:vAlign w:val="bottom"/>
            <w:hideMark/>
          </w:tcPr>
          <w:p w14:paraId="7B6CCA18"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Мука пшеничная </w:t>
            </w:r>
          </w:p>
        </w:tc>
        <w:tc>
          <w:tcPr>
            <w:tcW w:w="1276" w:type="dxa"/>
            <w:noWrap/>
            <w:tcMar>
              <w:top w:w="0" w:type="dxa"/>
              <w:left w:w="85" w:type="dxa"/>
              <w:bottom w:w="0" w:type="dxa"/>
              <w:right w:w="85" w:type="dxa"/>
            </w:tcMar>
            <w:vAlign w:val="bottom"/>
            <w:hideMark/>
          </w:tcPr>
          <w:p w14:paraId="1791E977"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10,6</w:t>
            </w:r>
          </w:p>
        </w:tc>
        <w:tc>
          <w:tcPr>
            <w:tcW w:w="1277" w:type="dxa"/>
            <w:noWrap/>
            <w:tcMar>
              <w:top w:w="0" w:type="dxa"/>
              <w:left w:w="85" w:type="dxa"/>
              <w:bottom w:w="0" w:type="dxa"/>
              <w:right w:w="85" w:type="dxa"/>
            </w:tcMar>
            <w:vAlign w:val="bottom"/>
            <w:hideMark/>
          </w:tcPr>
          <w:p w14:paraId="53B63FB0"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4894,6</w:t>
            </w:r>
          </w:p>
        </w:tc>
        <w:tc>
          <w:tcPr>
            <w:tcW w:w="1561" w:type="dxa"/>
            <w:noWrap/>
            <w:tcMar>
              <w:top w:w="0" w:type="dxa"/>
              <w:left w:w="85" w:type="dxa"/>
              <w:bottom w:w="0" w:type="dxa"/>
              <w:right w:w="85" w:type="dxa"/>
            </w:tcMar>
            <w:vAlign w:val="bottom"/>
            <w:hideMark/>
          </w:tcPr>
          <w:p w14:paraId="11B62B64"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75,7</w:t>
            </w:r>
          </w:p>
        </w:tc>
        <w:tc>
          <w:tcPr>
            <w:tcW w:w="1844" w:type="dxa"/>
            <w:noWrap/>
            <w:tcMar>
              <w:top w:w="0" w:type="dxa"/>
              <w:left w:w="85" w:type="dxa"/>
              <w:bottom w:w="0" w:type="dxa"/>
              <w:right w:w="85" w:type="dxa"/>
            </w:tcMar>
            <w:vAlign w:val="bottom"/>
            <w:hideMark/>
          </w:tcPr>
          <w:p w14:paraId="14AB56C0"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80,4</w:t>
            </w:r>
          </w:p>
        </w:tc>
      </w:tr>
      <w:tr w:rsidR="007E73DD" w:rsidRPr="007E73DD" w14:paraId="62CCD027" w14:textId="77777777" w:rsidTr="00E82501">
        <w:trPr>
          <w:trHeight w:val="261"/>
        </w:trPr>
        <w:tc>
          <w:tcPr>
            <w:tcW w:w="3972" w:type="dxa"/>
            <w:noWrap/>
            <w:tcMar>
              <w:top w:w="0" w:type="dxa"/>
              <w:left w:w="108" w:type="dxa"/>
              <w:bottom w:w="0" w:type="dxa"/>
              <w:right w:w="108" w:type="dxa"/>
            </w:tcMar>
            <w:vAlign w:val="bottom"/>
            <w:hideMark/>
          </w:tcPr>
          <w:p w14:paraId="045D5B08" w14:textId="77777777" w:rsidR="007E73DD" w:rsidRPr="007E73DD" w:rsidRDefault="007E73DD" w:rsidP="007E73DD">
            <w:pPr>
              <w:keepNext/>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Рис</w:t>
            </w:r>
          </w:p>
        </w:tc>
        <w:tc>
          <w:tcPr>
            <w:tcW w:w="1276" w:type="dxa"/>
            <w:noWrap/>
            <w:tcMar>
              <w:top w:w="0" w:type="dxa"/>
              <w:left w:w="85" w:type="dxa"/>
              <w:bottom w:w="0" w:type="dxa"/>
              <w:right w:w="85" w:type="dxa"/>
            </w:tcMar>
            <w:vAlign w:val="bottom"/>
            <w:hideMark/>
          </w:tcPr>
          <w:p w14:paraId="0C79EB1F"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4,9</w:t>
            </w:r>
          </w:p>
        </w:tc>
        <w:tc>
          <w:tcPr>
            <w:tcW w:w="1277" w:type="dxa"/>
            <w:noWrap/>
            <w:tcMar>
              <w:top w:w="0" w:type="dxa"/>
              <w:left w:w="85" w:type="dxa"/>
              <w:bottom w:w="0" w:type="dxa"/>
              <w:right w:w="85" w:type="dxa"/>
            </w:tcMar>
            <w:vAlign w:val="bottom"/>
            <w:hideMark/>
          </w:tcPr>
          <w:p w14:paraId="3C3DB3FE"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3053,8</w:t>
            </w:r>
          </w:p>
        </w:tc>
        <w:tc>
          <w:tcPr>
            <w:tcW w:w="1561" w:type="dxa"/>
            <w:noWrap/>
            <w:tcMar>
              <w:top w:w="0" w:type="dxa"/>
              <w:left w:w="85" w:type="dxa"/>
              <w:bottom w:w="0" w:type="dxa"/>
              <w:right w:w="85" w:type="dxa"/>
            </w:tcMar>
            <w:vAlign w:val="bottom"/>
            <w:hideMark/>
          </w:tcPr>
          <w:p w14:paraId="262EE5CD"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125,6</w:t>
            </w:r>
          </w:p>
        </w:tc>
        <w:tc>
          <w:tcPr>
            <w:tcW w:w="1844" w:type="dxa"/>
            <w:noWrap/>
            <w:tcMar>
              <w:top w:w="0" w:type="dxa"/>
              <w:left w:w="85" w:type="dxa"/>
              <w:bottom w:w="0" w:type="dxa"/>
              <w:right w:w="85" w:type="dxa"/>
            </w:tcMar>
            <w:vAlign w:val="bottom"/>
            <w:hideMark/>
          </w:tcPr>
          <w:p w14:paraId="7032AABC"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118,1</w:t>
            </w:r>
          </w:p>
        </w:tc>
      </w:tr>
      <w:tr w:rsidR="007E73DD" w:rsidRPr="007E73DD" w14:paraId="1516DA02" w14:textId="77777777" w:rsidTr="00E82501">
        <w:trPr>
          <w:trHeight w:val="261"/>
        </w:trPr>
        <w:tc>
          <w:tcPr>
            <w:tcW w:w="3972" w:type="dxa"/>
            <w:noWrap/>
            <w:tcMar>
              <w:top w:w="0" w:type="dxa"/>
              <w:left w:w="108" w:type="dxa"/>
              <w:bottom w:w="0" w:type="dxa"/>
              <w:right w:w="108" w:type="dxa"/>
            </w:tcMar>
            <w:vAlign w:val="bottom"/>
            <w:hideMark/>
          </w:tcPr>
          <w:p w14:paraId="665A4AB2" w14:textId="77777777" w:rsidR="007E73DD" w:rsidRPr="007E73DD" w:rsidRDefault="007E73DD" w:rsidP="007E73DD">
            <w:pPr>
              <w:keepNext/>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Чай</w:t>
            </w:r>
          </w:p>
        </w:tc>
        <w:tc>
          <w:tcPr>
            <w:tcW w:w="1276" w:type="dxa"/>
            <w:noWrap/>
            <w:tcMar>
              <w:top w:w="0" w:type="dxa"/>
              <w:left w:w="85" w:type="dxa"/>
              <w:bottom w:w="0" w:type="dxa"/>
              <w:right w:w="85" w:type="dxa"/>
            </w:tcMar>
            <w:vAlign w:val="bottom"/>
            <w:hideMark/>
          </w:tcPr>
          <w:p w14:paraId="30F08966"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7,8</w:t>
            </w:r>
          </w:p>
        </w:tc>
        <w:tc>
          <w:tcPr>
            <w:tcW w:w="1277" w:type="dxa"/>
            <w:noWrap/>
            <w:tcMar>
              <w:top w:w="0" w:type="dxa"/>
              <w:left w:w="85" w:type="dxa"/>
              <w:bottom w:w="0" w:type="dxa"/>
              <w:right w:w="85" w:type="dxa"/>
            </w:tcMar>
            <w:vAlign w:val="bottom"/>
            <w:hideMark/>
          </w:tcPr>
          <w:p w14:paraId="16D3D5C4"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9830,1</w:t>
            </w:r>
          </w:p>
        </w:tc>
        <w:tc>
          <w:tcPr>
            <w:tcW w:w="1561" w:type="dxa"/>
            <w:noWrap/>
            <w:tcMar>
              <w:top w:w="0" w:type="dxa"/>
              <w:left w:w="85" w:type="dxa"/>
              <w:bottom w:w="0" w:type="dxa"/>
              <w:right w:w="85" w:type="dxa"/>
            </w:tcMar>
            <w:vAlign w:val="bottom"/>
            <w:hideMark/>
          </w:tcPr>
          <w:p w14:paraId="57BC6D29"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108,3</w:t>
            </w:r>
          </w:p>
        </w:tc>
        <w:tc>
          <w:tcPr>
            <w:tcW w:w="1844" w:type="dxa"/>
            <w:noWrap/>
            <w:tcMar>
              <w:top w:w="0" w:type="dxa"/>
              <w:left w:w="85" w:type="dxa"/>
              <w:bottom w:w="0" w:type="dxa"/>
              <w:right w:w="85" w:type="dxa"/>
            </w:tcMar>
            <w:vAlign w:val="bottom"/>
            <w:hideMark/>
          </w:tcPr>
          <w:p w14:paraId="72B49722"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92,3</w:t>
            </w:r>
          </w:p>
        </w:tc>
      </w:tr>
      <w:tr w:rsidR="007E73DD" w:rsidRPr="007E73DD" w14:paraId="1E292C26" w14:textId="77777777" w:rsidTr="00E82501">
        <w:trPr>
          <w:trHeight w:val="261"/>
        </w:trPr>
        <w:tc>
          <w:tcPr>
            <w:tcW w:w="3972" w:type="dxa"/>
            <w:noWrap/>
            <w:tcMar>
              <w:top w:w="0" w:type="dxa"/>
              <w:left w:w="108" w:type="dxa"/>
              <w:bottom w:w="0" w:type="dxa"/>
              <w:right w:w="108" w:type="dxa"/>
            </w:tcMar>
            <w:vAlign w:val="bottom"/>
            <w:hideMark/>
          </w:tcPr>
          <w:p w14:paraId="28B62C82" w14:textId="77777777" w:rsidR="007E73DD" w:rsidRPr="007E73DD" w:rsidRDefault="007E73DD" w:rsidP="007E73DD">
            <w:pPr>
              <w:keepNext/>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Растительные масла</w:t>
            </w:r>
          </w:p>
        </w:tc>
        <w:tc>
          <w:tcPr>
            <w:tcW w:w="1276" w:type="dxa"/>
            <w:noWrap/>
            <w:tcMar>
              <w:top w:w="0" w:type="dxa"/>
              <w:left w:w="85" w:type="dxa"/>
              <w:bottom w:w="0" w:type="dxa"/>
              <w:right w:w="85" w:type="dxa"/>
            </w:tcMar>
            <w:vAlign w:val="bottom"/>
            <w:hideMark/>
          </w:tcPr>
          <w:p w14:paraId="6FD65063"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25,3</w:t>
            </w:r>
          </w:p>
        </w:tc>
        <w:tc>
          <w:tcPr>
            <w:tcW w:w="1277" w:type="dxa"/>
            <w:noWrap/>
            <w:tcMar>
              <w:top w:w="0" w:type="dxa"/>
              <w:left w:w="85" w:type="dxa"/>
              <w:bottom w:w="0" w:type="dxa"/>
              <w:right w:w="85" w:type="dxa"/>
            </w:tcMar>
            <w:vAlign w:val="bottom"/>
            <w:hideMark/>
          </w:tcPr>
          <w:p w14:paraId="0BD6EC04"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26480,0</w:t>
            </w:r>
          </w:p>
        </w:tc>
        <w:tc>
          <w:tcPr>
            <w:tcW w:w="1561" w:type="dxa"/>
            <w:noWrap/>
            <w:tcMar>
              <w:top w:w="0" w:type="dxa"/>
              <w:left w:w="85" w:type="dxa"/>
              <w:bottom w:w="0" w:type="dxa"/>
              <w:right w:w="85" w:type="dxa"/>
            </w:tcMar>
            <w:vAlign w:val="bottom"/>
            <w:hideMark/>
          </w:tcPr>
          <w:p w14:paraId="4F290748"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72,7</w:t>
            </w:r>
          </w:p>
        </w:tc>
        <w:tc>
          <w:tcPr>
            <w:tcW w:w="1844" w:type="dxa"/>
            <w:noWrap/>
            <w:tcMar>
              <w:top w:w="0" w:type="dxa"/>
              <w:left w:w="85" w:type="dxa"/>
              <w:bottom w:w="0" w:type="dxa"/>
              <w:right w:w="85" w:type="dxa"/>
            </w:tcMar>
            <w:vAlign w:val="bottom"/>
            <w:hideMark/>
          </w:tcPr>
          <w:p w14:paraId="740926FA"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73,1</w:t>
            </w:r>
          </w:p>
        </w:tc>
      </w:tr>
      <w:tr w:rsidR="007E73DD" w:rsidRPr="007E73DD" w14:paraId="738AB588" w14:textId="77777777" w:rsidTr="00E82501">
        <w:trPr>
          <w:trHeight w:val="261"/>
        </w:trPr>
        <w:tc>
          <w:tcPr>
            <w:tcW w:w="3972" w:type="dxa"/>
            <w:noWrap/>
            <w:tcMar>
              <w:top w:w="0" w:type="dxa"/>
              <w:left w:w="108" w:type="dxa"/>
              <w:bottom w:w="0" w:type="dxa"/>
              <w:right w:w="108" w:type="dxa"/>
            </w:tcMar>
            <w:vAlign w:val="bottom"/>
            <w:hideMark/>
          </w:tcPr>
          <w:p w14:paraId="2C8F73DD"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Сахар</w:t>
            </w:r>
          </w:p>
        </w:tc>
        <w:tc>
          <w:tcPr>
            <w:tcW w:w="1276" w:type="dxa"/>
            <w:noWrap/>
            <w:tcMar>
              <w:top w:w="0" w:type="dxa"/>
              <w:left w:w="85" w:type="dxa"/>
              <w:bottom w:w="0" w:type="dxa"/>
              <w:right w:w="85" w:type="dxa"/>
            </w:tcMar>
            <w:vAlign w:val="bottom"/>
            <w:hideMark/>
          </w:tcPr>
          <w:p w14:paraId="165CB8C2"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29,4</w:t>
            </w:r>
          </w:p>
        </w:tc>
        <w:tc>
          <w:tcPr>
            <w:tcW w:w="1277" w:type="dxa"/>
            <w:noWrap/>
            <w:tcMar>
              <w:top w:w="0" w:type="dxa"/>
              <w:left w:w="85" w:type="dxa"/>
              <w:bottom w:w="0" w:type="dxa"/>
              <w:right w:w="85" w:type="dxa"/>
            </w:tcMar>
            <w:vAlign w:val="bottom"/>
            <w:hideMark/>
          </w:tcPr>
          <w:p w14:paraId="7E28AB49" w14:textId="77777777" w:rsidR="007E73DD" w:rsidRPr="007E73DD" w:rsidRDefault="007E73DD" w:rsidP="007E73D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20643,2</w:t>
            </w:r>
          </w:p>
        </w:tc>
        <w:tc>
          <w:tcPr>
            <w:tcW w:w="1561" w:type="dxa"/>
            <w:noWrap/>
            <w:tcMar>
              <w:top w:w="0" w:type="dxa"/>
              <w:left w:w="85" w:type="dxa"/>
              <w:bottom w:w="0" w:type="dxa"/>
              <w:right w:w="85" w:type="dxa"/>
            </w:tcMar>
            <w:vAlign w:val="bottom"/>
            <w:hideMark/>
          </w:tcPr>
          <w:p w14:paraId="7940144A"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76,8</w:t>
            </w:r>
          </w:p>
        </w:tc>
        <w:tc>
          <w:tcPr>
            <w:tcW w:w="1844" w:type="dxa"/>
            <w:noWrap/>
            <w:tcMar>
              <w:top w:w="0" w:type="dxa"/>
              <w:left w:w="85" w:type="dxa"/>
              <w:bottom w:w="0" w:type="dxa"/>
              <w:right w:w="85" w:type="dxa"/>
            </w:tcMar>
            <w:vAlign w:val="bottom"/>
            <w:hideMark/>
          </w:tcPr>
          <w:p w14:paraId="2A5755FE"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77,2</w:t>
            </w:r>
          </w:p>
        </w:tc>
      </w:tr>
      <w:tr w:rsidR="007E73DD" w:rsidRPr="007E73DD" w14:paraId="7162F054" w14:textId="77777777" w:rsidTr="00E82501">
        <w:trPr>
          <w:trHeight w:val="500"/>
        </w:trPr>
        <w:tc>
          <w:tcPr>
            <w:tcW w:w="3972" w:type="dxa"/>
            <w:noWrap/>
            <w:tcMar>
              <w:top w:w="0" w:type="dxa"/>
              <w:left w:w="108" w:type="dxa"/>
              <w:bottom w:w="0" w:type="dxa"/>
              <w:right w:w="108" w:type="dxa"/>
            </w:tcMar>
            <w:vAlign w:val="bottom"/>
            <w:hideMark/>
          </w:tcPr>
          <w:p w14:paraId="2B630E74" w14:textId="77777777" w:rsidR="007E73DD" w:rsidRPr="007E73DD" w:rsidRDefault="007E73DD" w:rsidP="007E73DD">
            <w:pPr>
              <w:spacing w:before="20" w:after="20" w:line="276" w:lineRule="auto"/>
              <w:rPr>
                <w:rFonts w:ascii="Times New Roman" w:eastAsia="Times New Roman" w:hAnsi="Times New Roman" w:cs="Times New Roman"/>
                <w:color w:val="FF0000"/>
                <w:kern w:val="0"/>
                <w:sz w:val="20"/>
                <w:szCs w:val="20"/>
                <w:lang w:val="ky-KG"/>
                <w14:ligatures w14:val="none"/>
              </w:rPr>
            </w:pPr>
            <w:r w:rsidRPr="007E73DD">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7E73DD">
              <w:rPr>
                <w:rFonts w:ascii="Times New Roman" w:eastAsia="Times New Roman" w:hAnsi="Times New Roman" w:cs="Times New Roman"/>
                <w:kern w:val="0"/>
                <w:sz w:val="20"/>
                <w:szCs w:val="20"/>
                <w:lang w:val="ky-KG" w:eastAsia="ru-RU"/>
                <w14:ligatures w14:val="none"/>
              </w:rPr>
              <w:t>с</w:t>
            </w:r>
            <w:r w:rsidRPr="007E73DD">
              <w:rPr>
                <w:rFonts w:ascii="Times New Roman" w:eastAsia="Times New Roman" w:hAnsi="Times New Roman" w:cs="Times New Roman"/>
                <w:kern w:val="0"/>
                <w:sz w:val="20"/>
                <w:szCs w:val="20"/>
                <w:lang w:val="ru-RU" w:eastAsia="ru-RU"/>
                <w14:ligatures w14:val="none"/>
              </w:rPr>
              <w:t>одер</w:t>
            </w:r>
            <w:proofErr w:type="spellStart"/>
            <w:r w:rsidRPr="007E73DD">
              <w:rPr>
                <w:rFonts w:ascii="Times New Roman" w:eastAsia="Times New Roman" w:hAnsi="Times New Roman" w:cs="Times New Roman"/>
                <w:kern w:val="0"/>
                <w:sz w:val="20"/>
                <w:szCs w:val="20"/>
                <w:lang w:val="ky-KG" w:eastAsia="ru-RU"/>
                <w14:ligatures w14:val="none"/>
              </w:rPr>
              <w:t>жащие</w:t>
            </w:r>
            <w:proofErr w:type="spellEnd"/>
            <w:r w:rsidRPr="007E73DD">
              <w:rPr>
                <w:rFonts w:ascii="Times New Roman" w:eastAsia="Times New Roman" w:hAnsi="Times New Roman" w:cs="Times New Roman"/>
                <w:kern w:val="0"/>
                <w:sz w:val="20"/>
                <w:szCs w:val="20"/>
                <w:lang w:val="ky-KG" w:eastAsia="ru-RU"/>
                <w14:ligatures w14:val="none"/>
              </w:rPr>
              <w:t xml:space="preserve"> какао</w:t>
            </w:r>
          </w:p>
        </w:tc>
        <w:tc>
          <w:tcPr>
            <w:tcW w:w="1276" w:type="dxa"/>
            <w:noWrap/>
            <w:tcMar>
              <w:top w:w="0" w:type="dxa"/>
              <w:left w:w="85" w:type="dxa"/>
              <w:bottom w:w="0" w:type="dxa"/>
              <w:right w:w="85" w:type="dxa"/>
            </w:tcMar>
            <w:vAlign w:val="bottom"/>
            <w:hideMark/>
          </w:tcPr>
          <w:p w14:paraId="122E4F49"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19,7</w:t>
            </w:r>
          </w:p>
        </w:tc>
        <w:tc>
          <w:tcPr>
            <w:tcW w:w="1277" w:type="dxa"/>
            <w:noWrap/>
            <w:tcMar>
              <w:top w:w="0" w:type="dxa"/>
              <w:left w:w="85" w:type="dxa"/>
              <w:bottom w:w="0" w:type="dxa"/>
              <w:right w:w="85" w:type="dxa"/>
            </w:tcMar>
            <w:vAlign w:val="bottom"/>
            <w:hideMark/>
          </w:tcPr>
          <w:p w14:paraId="15A46084"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71717,6</w:t>
            </w:r>
          </w:p>
        </w:tc>
        <w:tc>
          <w:tcPr>
            <w:tcW w:w="1561" w:type="dxa"/>
            <w:noWrap/>
            <w:tcMar>
              <w:top w:w="0" w:type="dxa"/>
              <w:left w:w="85" w:type="dxa"/>
              <w:bottom w:w="0" w:type="dxa"/>
              <w:right w:w="85" w:type="dxa"/>
            </w:tcMar>
            <w:vAlign w:val="bottom"/>
            <w:hideMark/>
          </w:tcPr>
          <w:p w14:paraId="5E1755E2"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122,4</w:t>
            </w:r>
          </w:p>
        </w:tc>
        <w:tc>
          <w:tcPr>
            <w:tcW w:w="1844" w:type="dxa"/>
            <w:noWrap/>
            <w:tcMar>
              <w:top w:w="0" w:type="dxa"/>
              <w:left w:w="85" w:type="dxa"/>
              <w:bottom w:w="0" w:type="dxa"/>
              <w:right w:w="85" w:type="dxa"/>
            </w:tcMar>
            <w:vAlign w:val="bottom"/>
            <w:hideMark/>
          </w:tcPr>
          <w:p w14:paraId="4046A634" w14:textId="77777777" w:rsidR="007E73DD" w:rsidRPr="007E73DD" w:rsidRDefault="007E73DD" w:rsidP="007E73DD">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1,4 р</w:t>
            </w:r>
          </w:p>
        </w:tc>
      </w:tr>
      <w:tr w:rsidR="007E73DD" w:rsidRPr="007E73DD" w14:paraId="70D1A681" w14:textId="77777777" w:rsidTr="00E82501">
        <w:trPr>
          <w:trHeight w:val="261"/>
        </w:trPr>
        <w:tc>
          <w:tcPr>
            <w:tcW w:w="3972" w:type="dxa"/>
            <w:noWrap/>
            <w:tcMar>
              <w:top w:w="0" w:type="dxa"/>
              <w:left w:w="108" w:type="dxa"/>
              <w:bottom w:w="0" w:type="dxa"/>
              <w:right w:w="108" w:type="dxa"/>
            </w:tcMar>
            <w:vAlign w:val="bottom"/>
            <w:hideMark/>
          </w:tcPr>
          <w:p w14:paraId="7BAAC5BE"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Воды, минеральные и газированные, тыс. л.</w:t>
            </w:r>
          </w:p>
        </w:tc>
        <w:tc>
          <w:tcPr>
            <w:tcW w:w="1276" w:type="dxa"/>
            <w:noWrap/>
            <w:tcMar>
              <w:top w:w="0" w:type="dxa"/>
              <w:left w:w="85" w:type="dxa"/>
              <w:bottom w:w="0" w:type="dxa"/>
              <w:right w:w="85" w:type="dxa"/>
            </w:tcMar>
            <w:vAlign w:val="bottom"/>
            <w:hideMark/>
          </w:tcPr>
          <w:p w14:paraId="6170F458"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147496,5</w:t>
            </w:r>
          </w:p>
        </w:tc>
        <w:tc>
          <w:tcPr>
            <w:tcW w:w="1277" w:type="dxa"/>
            <w:noWrap/>
            <w:tcMar>
              <w:top w:w="0" w:type="dxa"/>
              <w:left w:w="85" w:type="dxa"/>
              <w:bottom w:w="0" w:type="dxa"/>
              <w:right w:w="85" w:type="dxa"/>
            </w:tcMar>
            <w:vAlign w:val="bottom"/>
            <w:hideMark/>
          </w:tcPr>
          <w:p w14:paraId="455ACA95"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75207,6</w:t>
            </w:r>
          </w:p>
        </w:tc>
        <w:tc>
          <w:tcPr>
            <w:tcW w:w="1561" w:type="dxa"/>
            <w:noWrap/>
            <w:tcMar>
              <w:top w:w="0" w:type="dxa"/>
              <w:left w:w="85" w:type="dxa"/>
              <w:bottom w:w="0" w:type="dxa"/>
              <w:right w:w="85" w:type="dxa"/>
            </w:tcMar>
            <w:vAlign w:val="bottom"/>
            <w:hideMark/>
          </w:tcPr>
          <w:p w14:paraId="471A7E36"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90,8</w:t>
            </w:r>
          </w:p>
        </w:tc>
        <w:tc>
          <w:tcPr>
            <w:tcW w:w="1844" w:type="dxa"/>
            <w:noWrap/>
            <w:tcMar>
              <w:top w:w="0" w:type="dxa"/>
              <w:left w:w="85" w:type="dxa"/>
              <w:bottom w:w="0" w:type="dxa"/>
              <w:right w:w="85" w:type="dxa"/>
            </w:tcMar>
            <w:vAlign w:val="bottom"/>
            <w:hideMark/>
          </w:tcPr>
          <w:p w14:paraId="5E68AD6A" w14:textId="77777777" w:rsidR="007E73DD" w:rsidRPr="007E73DD" w:rsidRDefault="007E73DD" w:rsidP="007E73DD">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95,2</w:t>
            </w:r>
          </w:p>
        </w:tc>
      </w:tr>
      <w:tr w:rsidR="007E73DD" w:rsidRPr="007E73DD" w14:paraId="79A05C53" w14:textId="77777777" w:rsidTr="00E82501">
        <w:trPr>
          <w:trHeight w:val="202"/>
        </w:trPr>
        <w:tc>
          <w:tcPr>
            <w:tcW w:w="3972" w:type="dxa"/>
            <w:noWrap/>
            <w:tcMar>
              <w:top w:w="0" w:type="dxa"/>
              <w:left w:w="108" w:type="dxa"/>
              <w:bottom w:w="0" w:type="dxa"/>
              <w:right w:w="108" w:type="dxa"/>
            </w:tcMar>
            <w:vAlign w:val="bottom"/>
            <w:hideMark/>
          </w:tcPr>
          <w:p w14:paraId="35ED8B64"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 xml:space="preserve">Мебель, </w:t>
            </w:r>
            <w:proofErr w:type="spellStart"/>
            <w:r w:rsidRPr="007E73DD">
              <w:rPr>
                <w:rFonts w:ascii="Times New Roman" w:eastAsia="Times New Roman" w:hAnsi="Times New Roman" w:cs="Times New Roman"/>
                <w:kern w:val="0"/>
                <w:sz w:val="20"/>
                <w:szCs w:val="20"/>
                <w:lang w:val="ky-KG"/>
                <w14:ligatures w14:val="none"/>
              </w:rPr>
              <w:t>шт</w:t>
            </w:r>
            <w:proofErr w:type="spellEnd"/>
            <w:r w:rsidRPr="007E73DD">
              <w:rPr>
                <w:rFonts w:ascii="Times New Roman" w:eastAsia="Times New Roman" w:hAnsi="Times New Roman" w:cs="Times New Roman"/>
                <w:kern w:val="0"/>
                <w:sz w:val="20"/>
                <w:szCs w:val="20"/>
                <w:lang w:val="ky-KG"/>
                <w14:ligatures w14:val="none"/>
              </w:rPr>
              <w:t xml:space="preserve">.                                                                                                                                                          </w:t>
            </w:r>
          </w:p>
        </w:tc>
        <w:tc>
          <w:tcPr>
            <w:tcW w:w="1276" w:type="dxa"/>
            <w:noWrap/>
            <w:tcMar>
              <w:top w:w="0" w:type="dxa"/>
              <w:left w:w="85" w:type="dxa"/>
              <w:bottom w:w="0" w:type="dxa"/>
              <w:right w:w="85" w:type="dxa"/>
            </w:tcMar>
            <w:vAlign w:val="bottom"/>
            <w:hideMark/>
          </w:tcPr>
          <w:p w14:paraId="75093DC9" w14:textId="77777777" w:rsidR="007E73DD" w:rsidRPr="007E73DD" w:rsidRDefault="007E73DD" w:rsidP="007E73DD">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398,5</w:t>
            </w:r>
          </w:p>
        </w:tc>
        <w:tc>
          <w:tcPr>
            <w:tcW w:w="1277" w:type="dxa"/>
            <w:noWrap/>
            <w:tcMar>
              <w:top w:w="0" w:type="dxa"/>
              <w:left w:w="85" w:type="dxa"/>
              <w:bottom w:w="0" w:type="dxa"/>
              <w:right w:w="85" w:type="dxa"/>
            </w:tcMar>
            <w:vAlign w:val="bottom"/>
            <w:hideMark/>
          </w:tcPr>
          <w:p w14:paraId="7E944CA4"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29760,8</w:t>
            </w:r>
          </w:p>
        </w:tc>
        <w:tc>
          <w:tcPr>
            <w:tcW w:w="1561" w:type="dxa"/>
            <w:noWrap/>
            <w:tcMar>
              <w:top w:w="0" w:type="dxa"/>
              <w:left w:w="85" w:type="dxa"/>
              <w:bottom w:w="0" w:type="dxa"/>
              <w:right w:w="85" w:type="dxa"/>
            </w:tcMar>
            <w:vAlign w:val="bottom"/>
            <w:hideMark/>
          </w:tcPr>
          <w:p w14:paraId="1A4D1CE7" w14:textId="77777777" w:rsidR="007E73DD" w:rsidRPr="007E73DD" w:rsidRDefault="007E73DD" w:rsidP="007E73DD">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в 2,3 р</w:t>
            </w:r>
          </w:p>
        </w:tc>
        <w:tc>
          <w:tcPr>
            <w:tcW w:w="1844" w:type="dxa"/>
            <w:noWrap/>
            <w:tcMar>
              <w:top w:w="0" w:type="dxa"/>
              <w:left w:w="85" w:type="dxa"/>
              <w:bottom w:w="0" w:type="dxa"/>
              <w:right w:w="85" w:type="dxa"/>
            </w:tcMar>
            <w:vAlign w:val="bottom"/>
            <w:hideMark/>
          </w:tcPr>
          <w:p w14:paraId="1B5A7DFF"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в 1,5 р</w:t>
            </w:r>
          </w:p>
        </w:tc>
      </w:tr>
      <w:tr w:rsidR="007E73DD" w:rsidRPr="007E73DD" w14:paraId="43ACE072" w14:textId="77777777" w:rsidTr="00E82501">
        <w:tc>
          <w:tcPr>
            <w:tcW w:w="3972" w:type="dxa"/>
            <w:noWrap/>
            <w:tcMar>
              <w:top w:w="0" w:type="dxa"/>
              <w:left w:w="108" w:type="dxa"/>
              <w:bottom w:w="0" w:type="dxa"/>
              <w:right w:w="108" w:type="dxa"/>
            </w:tcMar>
            <w:vAlign w:val="bottom"/>
            <w:hideMark/>
          </w:tcPr>
          <w:p w14:paraId="1802E14D"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7E73DD">
              <w:rPr>
                <w:rFonts w:ascii="Times New Roman" w:eastAsia="Times New Roman" w:hAnsi="Times New Roman" w:cs="Times New Roman"/>
                <w:kern w:val="0"/>
                <w:sz w:val="20"/>
                <w:szCs w:val="20"/>
                <w:lang w:val="ky-KG"/>
                <w14:ligatures w14:val="none"/>
              </w:rPr>
              <w:t>Обувь</w:t>
            </w:r>
            <w:proofErr w:type="spellEnd"/>
          </w:p>
        </w:tc>
        <w:tc>
          <w:tcPr>
            <w:tcW w:w="1276" w:type="dxa"/>
            <w:noWrap/>
            <w:tcMar>
              <w:top w:w="0" w:type="dxa"/>
              <w:left w:w="85" w:type="dxa"/>
              <w:bottom w:w="0" w:type="dxa"/>
              <w:right w:w="85" w:type="dxa"/>
            </w:tcMar>
            <w:vAlign w:val="bottom"/>
            <w:hideMark/>
          </w:tcPr>
          <w:p w14:paraId="418A1845"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277" w:type="dxa"/>
            <w:noWrap/>
            <w:tcMar>
              <w:top w:w="0" w:type="dxa"/>
              <w:left w:w="85" w:type="dxa"/>
              <w:bottom w:w="0" w:type="dxa"/>
              <w:right w:w="85" w:type="dxa"/>
            </w:tcMar>
            <w:vAlign w:val="bottom"/>
            <w:hideMark/>
          </w:tcPr>
          <w:p w14:paraId="69D1EBFA"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24683,6</w:t>
            </w:r>
          </w:p>
        </w:tc>
        <w:tc>
          <w:tcPr>
            <w:tcW w:w="1561" w:type="dxa"/>
            <w:noWrap/>
            <w:tcMar>
              <w:top w:w="0" w:type="dxa"/>
              <w:left w:w="85" w:type="dxa"/>
              <w:bottom w:w="0" w:type="dxa"/>
              <w:right w:w="85" w:type="dxa"/>
            </w:tcMar>
            <w:vAlign w:val="bottom"/>
            <w:hideMark/>
          </w:tcPr>
          <w:p w14:paraId="3556B8A7"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844" w:type="dxa"/>
            <w:noWrap/>
            <w:tcMar>
              <w:top w:w="0" w:type="dxa"/>
              <w:left w:w="85" w:type="dxa"/>
              <w:bottom w:w="0" w:type="dxa"/>
              <w:right w:w="85" w:type="dxa"/>
            </w:tcMar>
            <w:vAlign w:val="bottom"/>
            <w:hideMark/>
          </w:tcPr>
          <w:p w14:paraId="5AF6A88C"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55,8</w:t>
            </w:r>
          </w:p>
        </w:tc>
      </w:tr>
      <w:tr w:rsidR="007E73DD" w:rsidRPr="007E73DD" w14:paraId="12128D74" w14:textId="77777777" w:rsidTr="00E82501">
        <w:tc>
          <w:tcPr>
            <w:tcW w:w="3972" w:type="dxa"/>
            <w:noWrap/>
            <w:tcMar>
              <w:top w:w="0" w:type="dxa"/>
              <w:left w:w="108" w:type="dxa"/>
              <w:bottom w:w="0" w:type="dxa"/>
              <w:right w:w="108" w:type="dxa"/>
            </w:tcMar>
            <w:vAlign w:val="bottom"/>
            <w:hideMark/>
          </w:tcPr>
          <w:p w14:paraId="5A2B4A3B"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14:ligatures w14:val="none"/>
              </w:rPr>
            </w:pPr>
            <w:r w:rsidRPr="007E73DD">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6" w:type="dxa"/>
            <w:noWrap/>
            <w:tcMar>
              <w:top w:w="0" w:type="dxa"/>
              <w:left w:w="85" w:type="dxa"/>
              <w:bottom w:w="0" w:type="dxa"/>
              <w:right w:w="85" w:type="dxa"/>
            </w:tcMar>
            <w:vAlign w:val="bottom"/>
            <w:hideMark/>
          </w:tcPr>
          <w:p w14:paraId="49CBAAF3"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0,0</w:t>
            </w:r>
          </w:p>
        </w:tc>
        <w:tc>
          <w:tcPr>
            <w:tcW w:w="1277" w:type="dxa"/>
            <w:noWrap/>
            <w:tcMar>
              <w:top w:w="0" w:type="dxa"/>
              <w:left w:w="85" w:type="dxa"/>
              <w:bottom w:w="0" w:type="dxa"/>
              <w:right w:w="85" w:type="dxa"/>
            </w:tcMar>
            <w:vAlign w:val="bottom"/>
            <w:hideMark/>
          </w:tcPr>
          <w:p w14:paraId="256A0D3D"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108760,4</w:t>
            </w:r>
          </w:p>
        </w:tc>
        <w:tc>
          <w:tcPr>
            <w:tcW w:w="1561" w:type="dxa"/>
            <w:noWrap/>
            <w:tcMar>
              <w:top w:w="0" w:type="dxa"/>
              <w:left w:w="85" w:type="dxa"/>
              <w:bottom w:w="0" w:type="dxa"/>
              <w:right w:w="85" w:type="dxa"/>
            </w:tcMar>
            <w:vAlign w:val="bottom"/>
            <w:hideMark/>
          </w:tcPr>
          <w:p w14:paraId="708A9248"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0,0</w:t>
            </w:r>
          </w:p>
        </w:tc>
        <w:tc>
          <w:tcPr>
            <w:tcW w:w="1844" w:type="dxa"/>
            <w:noWrap/>
            <w:tcMar>
              <w:top w:w="0" w:type="dxa"/>
              <w:left w:w="85" w:type="dxa"/>
              <w:bottom w:w="0" w:type="dxa"/>
              <w:right w:w="85" w:type="dxa"/>
            </w:tcMar>
            <w:vAlign w:val="bottom"/>
            <w:hideMark/>
          </w:tcPr>
          <w:p w14:paraId="0F1ACC0B"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109,3</w:t>
            </w:r>
          </w:p>
        </w:tc>
      </w:tr>
      <w:tr w:rsidR="007E73DD" w:rsidRPr="007E73DD" w14:paraId="41E41EE8" w14:textId="77777777" w:rsidTr="00E82501">
        <w:tc>
          <w:tcPr>
            <w:tcW w:w="3972" w:type="dxa"/>
            <w:noWrap/>
            <w:tcMar>
              <w:top w:w="0" w:type="dxa"/>
              <w:left w:w="108" w:type="dxa"/>
              <w:bottom w:w="0" w:type="dxa"/>
              <w:right w:w="108" w:type="dxa"/>
            </w:tcMar>
            <w:vAlign w:val="bottom"/>
            <w:hideMark/>
          </w:tcPr>
          <w:p w14:paraId="6CC94B3E"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lastRenderedPageBreak/>
              <w:t>Шины, тыс. шт.</w:t>
            </w:r>
          </w:p>
        </w:tc>
        <w:tc>
          <w:tcPr>
            <w:tcW w:w="1276" w:type="dxa"/>
            <w:noWrap/>
            <w:tcMar>
              <w:top w:w="0" w:type="dxa"/>
              <w:left w:w="85" w:type="dxa"/>
              <w:bottom w:w="0" w:type="dxa"/>
              <w:right w:w="85" w:type="dxa"/>
            </w:tcMar>
            <w:hideMark/>
          </w:tcPr>
          <w:p w14:paraId="01587AE5" w14:textId="77777777" w:rsidR="007E73DD" w:rsidRPr="007E73DD" w:rsidRDefault="007E73DD" w:rsidP="007E73DD">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1497,1</w:t>
            </w:r>
          </w:p>
        </w:tc>
        <w:tc>
          <w:tcPr>
            <w:tcW w:w="1277" w:type="dxa"/>
            <w:noWrap/>
            <w:tcMar>
              <w:top w:w="0" w:type="dxa"/>
              <w:left w:w="85" w:type="dxa"/>
              <w:bottom w:w="0" w:type="dxa"/>
              <w:right w:w="85" w:type="dxa"/>
            </w:tcMar>
            <w:hideMark/>
          </w:tcPr>
          <w:p w14:paraId="3A6F4FED"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46667,3</w:t>
            </w:r>
          </w:p>
        </w:tc>
        <w:tc>
          <w:tcPr>
            <w:tcW w:w="1561" w:type="dxa"/>
            <w:noWrap/>
            <w:tcMar>
              <w:top w:w="0" w:type="dxa"/>
              <w:left w:w="85" w:type="dxa"/>
              <w:bottom w:w="0" w:type="dxa"/>
              <w:right w:w="85" w:type="dxa"/>
            </w:tcMar>
            <w:hideMark/>
          </w:tcPr>
          <w:p w14:paraId="5B59FB6F"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104,8</w:t>
            </w:r>
          </w:p>
        </w:tc>
        <w:tc>
          <w:tcPr>
            <w:tcW w:w="1844" w:type="dxa"/>
            <w:noWrap/>
            <w:tcMar>
              <w:top w:w="0" w:type="dxa"/>
              <w:left w:w="85" w:type="dxa"/>
              <w:bottom w:w="0" w:type="dxa"/>
              <w:right w:w="85" w:type="dxa"/>
            </w:tcMar>
            <w:hideMark/>
          </w:tcPr>
          <w:p w14:paraId="260FA971"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110,1</w:t>
            </w:r>
          </w:p>
        </w:tc>
      </w:tr>
      <w:tr w:rsidR="007E73DD" w:rsidRPr="007E73DD" w14:paraId="5FA2A49E" w14:textId="77777777" w:rsidTr="00E82501">
        <w:tc>
          <w:tcPr>
            <w:tcW w:w="3972" w:type="dxa"/>
            <w:noWrap/>
            <w:tcMar>
              <w:top w:w="0" w:type="dxa"/>
              <w:left w:w="108" w:type="dxa"/>
              <w:bottom w:w="0" w:type="dxa"/>
              <w:right w:w="108" w:type="dxa"/>
            </w:tcMar>
            <w:vAlign w:val="bottom"/>
            <w:hideMark/>
          </w:tcPr>
          <w:p w14:paraId="67826F5D"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6" w:type="dxa"/>
            <w:noWrap/>
            <w:tcMar>
              <w:top w:w="0" w:type="dxa"/>
              <w:left w:w="85" w:type="dxa"/>
              <w:bottom w:w="0" w:type="dxa"/>
              <w:right w:w="85" w:type="dxa"/>
            </w:tcMar>
            <w:hideMark/>
          </w:tcPr>
          <w:p w14:paraId="11F72EC3"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25,2</w:t>
            </w:r>
          </w:p>
        </w:tc>
        <w:tc>
          <w:tcPr>
            <w:tcW w:w="1277" w:type="dxa"/>
            <w:noWrap/>
            <w:tcMar>
              <w:top w:w="0" w:type="dxa"/>
              <w:left w:w="85" w:type="dxa"/>
              <w:bottom w:w="0" w:type="dxa"/>
              <w:right w:w="85" w:type="dxa"/>
            </w:tcMar>
            <w:hideMark/>
          </w:tcPr>
          <w:p w14:paraId="52C99880"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35065,5</w:t>
            </w:r>
          </w:p>
        </w:tc>
        <w:tc>
          <w:tcPr>
            <w:tcW w:w="1561" w:type="dxa"/>
            <w:noWrap/>
            <w:tcMar>
              <w:top w:w="0" w:type="dxa"/>
              <w:left w:w="85" w:type="dxa"/>
              <w:bottom w:w="0" w:type="dxa"/>
              <w:right w:w="85" w:type="dxa"/>
            </w:tcMar>
            <w:hideMark/>
          </w:tcPr>
          <w:p w14:paraId="1AEC400B"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77,5</w:t>
            </w:r>
          </w:p>
        </w:tc>
        <w:tc>
          <w:tcPr>
            <w:tcW w:w="1844" w:type="dxa"/>
            <w:noWrap/>
            <w:tcMar>
              <w:top w:w="0" w:type="dxa"/>
              <w:left w:w="85" w:type="dxa"/>
              <w:bottom w:w="0" w:type="dxa"/>
              <w:right w:w="85" w:type="dxa"/>
            </w:tcMar>
            <w:hideMark/>
          </w:tcPr>
          <w:p w14:paraId="74619BCB"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95,7</w:t>
            </w:r>
          </w:p>
        </w:tc>
      </w:tr>
      <w:tr w:rsidR="007E73DD" w:rsidRPr="007E73DD" w14:paraId="59B22051" w14:textId="77777777" w:rsidTr="00E82501">
        <w:tc>
          <w:tcPr>
            <w:tcW w:w="3972" w:type="dxa"/>
            <w:noWrap/>
            <w:tcMar>
              <w:top w:w="0" w:type="dxa"/>
              <w:left w:w="108" w:type="dxa"/>
              <w:bottom w:w="0" w:type="dxa"/>
              <w:right w:w="108" w:type="dxa"/>
            </w:tcMar>
            <w:vAlign w:val="bottom"/>
            <w:hideMark/>
          </w:tcPr>
          <w:p w14:paraId="7D92348F"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Краски и лаки; водные красители</w:t>
            </w:r>
          </w:p>
          <w:p w14:paraId="6CF7591E"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7E73DD">
              <w:rPr>
                <w:rFonts w:ascii="Times New Roman" w:eastAsia="Times New Roman" w:hAnsi="Times New Roman" w:cs="Times New Roman"/>
                <w:kern w:val="0"/>
                <w:sz w:val="20"/>
                <w:szCs w:val="20"/>
                <w:lang w:val="ky-KG"/>
                <w14:ligatures w14:val="none"/>
              </w:rPr>
              <w:t>Легковые</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автомобили</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новые</w:t>
            </w:r>
            <w:proofErr w:type="spellEnd"/>
            <w:r w:rsidRPr="007E73DD">
              <w:rPr>
                <w:rFonts w:ascii="Times New Roman" w:eastAsia="Times New Roman" w:hAnsi="Times New Roman" w:cs="Times New Roman"/>
                <w:kern w:val="0"/>
                <w:sz w:val="20"/>
                <w:szCs w:val="20"/>
                <w:lang w:val="ky-KG"/>
                <w14:ligatures w14:val="none"/>
              </w:rPr>
              <w:t xml:space="preserve">, </w:t>
            </w:r>
            <w:proofErr w:type="spellStart"/>
            <w:r w:rsidRPr="007E73DD">
              <w:rPr>
                <w:rFonts w:ascii="Times New Roman" w:eastAsia="Times New Roman" w:hAnsi="Times New Roman" w:cs="Times New Roman"/>
                <w:kern w:val="0"/>
                <w:sz w:val="20"/>
                <w:szCs w:val="20"/>
                <w:lang w:val="ky-KG"/>
                <w14:ligatures w14:val="none"/>
              </w:rPr>
              <w:t>тыс.шт</w:t>
            </w:r>
            <w:proofErr w:type="spellEnd"/>
            <w:r w:rsidRPr="007E73DD">
              <w:rPr>
                <w:rFonts w:ascii="Times New Roman" w:eastAsia="Times New Roman" w:hAnsi="Times New Roman" w:cs="Times New Roman"/>
                <w:kern w:val="0"/>
                <w:sz w:val="20"/>
                <w:szCs w:val="20"/>
                <w:lang w:val="ky-KG"/>
                <w14:ligatures w14:val="none"/>
              </w:rPr>
              <w:t>.</w:t>
            </w:r>
          </w:p>
        </w:tc>
        <w:tc>
          <w:tcPr>
            <w:tcW w:w="1276" w:type="dxa"/>
            <w:noWrap/>
            <w:tcMar>
              <w:top w:w="0" w:type="dxa"/>
              <w:left w:w="85" w:type="dxa"/>
              <w:bottom w:w="0" w:type="dxa"/>
              <w:right w:w="85" w:type="dxa"/>
            </w:tcMar>
            <w:hideMark/>
          </w:tcPr>
          <w:p w14:paraId="6822C7CF"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92,9</w:t>
            </w:r>
          </w:p>
          <w:p w14:paraId="19585067" w14:textId="77777777" w:rsidR="007E73DD" w:rsidRPr="007E73DD" w:rsidRDefault="007E73DD" w:rsidP="007E73D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E73DD">
              <w:rPr>
                <w:rFonts w:ascii="Times New Roman" w:eastAsia="Times New Roman" w:hAnsi="Times New Roman" w:cs="Times New Roman"/>
                <w:kern w:val="0"/>
                <w:sz w:val="20"/>
                <w:szCs w:val="20"/>
                <w:lang w:val="ky-KG"/>
                <w14:ligatures w14:val="none"/>
              </w:rPr>
              <w:t>5,0</w:t>
            </w:r>
          </w:p>
        </w:tc>
        <w:tc>
          <w:tcPr>
            <w:tcW w:w="1277" w:type="dxa"/>
            <w:noWrap/>
            <w:tcMar>
              <w:top w:w="0" w:type="dxa"/>
              <w:left w:w="85" w:type="dxa"/>
              <w:bottom w:w="0" w:type="dxa"/>
              <w:right w:w="85" w:type="dxa"/>
            </w:tcMar>
            <w:hideMark/>
          </w:tcPr>
          <w:p w14:paraId="6C115116"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41676,2</w:t>
            </w:r>
          </w:p>
          <w:p w14:paraId="6F60B8BE" w14:textId="77777777" w:rsidR="007E73DD" w:rsidRPr="007E73DD" w:rsidRDefault="007E73DD" w:rsidP="007E73D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123889,5</w:t>
            </w:r>
          </w:p>
        </w:tc>
        <w:tc>
          <w:tcPr>
            <w:tcW w:w="1561" w:type="dxa"/>
            <w:noWrap/>
            <w:tcMar>
              <w:top w:w="0" w:type="dxa"/>
              <w:left w:w="85" w:type="dxa"/>
              <w:bottom w:w="0" w:type="dxa"/>
              <w:right w:w="85" w:type="dxa"/>
            </w:tcMar>
            <w:hideMark/>
          </w:tcPr>
          <w:p w14:paraId="6C9C45AF"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103,2</w:t>
            </w:r>
          </w:p>
          <w:p w14:paraId="422A43BC"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40,0</w:t>
            </w:r>
          </w:p>
        </w:tc>
        <w:tc>
          <w:tcPr>
            <w:tcW w:w="1844" w:type="dxa"/>
            <w:noWrap/>
            <w:tcMar>
              <w:top w:w="0" w:type="dxa"/>
              <w:left w:w="85" w:type="dxa"/>
              <w:bottom w:w="0" w:type="dxa"/>
              <w:right w:w="85" w:type="dxa"/>
            </w:tcMar>
            <w:hideMark/>
          </w:tcPr>
          <w:p w14:paraId="6A755232"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114,4</w:t>
            </w:r>
          </w:p>
          <w:p w14:paraId="31DF2C45" w14:textId="77777777" w:rsidR="007E73DD" w:rsidRPr="007E73DD" w:rsidRDefault="007E73DD" w:rsidP="007E73D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39,4</w:t>
            </w:r>
          </w:p>
        </w:tc>
      </w:tr>
      <w:tr w:rsidR="007E73DD" w:rsidRPr="007E73DD" w14:paraId="219FE7F4" w14:textId="77777777" w:rsidTr="00E82501">
        <w:tc>
          <w:tcPr>
            <w:tcW w:w="3972" w:type="dxa"/>
            <w:tcBorders>
              <w:top w:val="nil"/>
              <w:left w:val="nil"/>
              <w:bottom w:val="single" w:sz="8" w:space="0" w:color="auto"/>
              <w:right w:val="nil"/>
            </w:tcBorders>
            <w:noWrap/>
            <w:tcMar>
              <w:top w:w="0" w:type="dxa"/>
              <w:left w:w="108" w:type="dxa"/>
              <w:bottom w:w="0" w:type="dxa"/>
              <w:right w:w="108" w:type="dxa"/>
            </w:tcMar>
            <w:vAlign w:val="bottom"/>
          </w:tcPr>
          <w:p w14:paraId="218EA7AF" w14:textId="77777777" w:rsidR="007E73DD" w:rsidRPr="007E73DD" w:rsidRDefault="007E73DD" w:rsidP="007E73DD">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78C39965" w14:textId="77777777" w:rsidR="007E73DD" w:rsidRPr="007E73DD" w:rsidRDefault="007E73DD" w:rsidP="007E73DD">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77" w:type="dxa"/>
            <w:tcBorders>
              <w:top w:val="nil"/>
              <w:left w:val="nil"/>
              <w:bottom w:val="single" w:sz="8" w:space="0" w:color="auto"/>
              <w:right w:val="nil"/>
            </w:tcBorders>
            <w:noWrap/>
            <w:tcMar>
              <w:top w:w="0" w:type="dxa"/>
              <w:left w:w="85" w:type="dxa"/>
              <w:bottom w:w="0" w:type="dxa"/>
              <w:right w:w="85" w:type="dxa"/>
            </w:tcMar>
          </w:tcPr>
          <w:p w14:paraId="02E0BA12" w14:textId="77777777" w:rsidR="007E73DD" w:rsidRPr="007E73DD" w:rsidRDefault="007E73DD" w:rsidP="007E73DD">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561" w:type="dxa"/>
            <w:tcBorders>
              <w:top w:val="nil"/>
              <w:left w:val="nil"/>
              <w:bottom w:val="single" w:sz="8" w:space="0" w:color="auto"/>
              <w:right w:val="nil"/>
            </w:tcBorders>
            <w:noWrap/>
            <w:tcMar>
              <w:top w:w="0" w:type="dxa"/>
              <w:left w:w="85" w:type="dxa"/>
              <w:bottom w:w="0" w:type="dxa"/>
              <w:right w:w="85" w:type="dxa"/>
            </w:tcMar>
          </w:tcPr>
          <w:p w14:paraId="024EFA1E" w14:textId="77777777" w:rsidR="007E73DD" w:rsidRPr="007E73DD" w:rsidRDefault="007E73DD" w:rsidP="007E73DD">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4" w:type="dxa"/>
            <w:tcBorders>
              <w:top w:val="nil"/>
              <w:left w:val="nil"/>
              <w:bottom w:val="single" w:sz="8" w:space="0" w:color="auto"/>
              <w:right w:val="nil"/>
            </w:tcBorders>
            <w:noWrap/>
            <w:tcMar>
              <w:top w:w="0" w:type="dxa"/>
              <w:left w:w="85" w:type="dxa"/>
              <w:bottom w:w="0" w:type="dxa"/>
              <w:right w:w="85" w:type="dxa"/>
            </w:tcMar>
          </w:tcPr>
          <w:p w14:paraId="2ADDFF82" w14:textId="77777777" w:rsidR="007E73DD" w:rsidRPr="007E73DD" w:rsidRDefault="007E73DD" w:rsidP="007E73DD">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E9243A6"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7E73DD">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1C3A0023" w14:textId="77777777" w:rsidR="007E73DD" w:rsidRPr="007E73DD" w:rsidRDefault="007E73DD" w:rsidP="007E73DD">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78240778" w14:textId="77777777" w:rsidR="007E73DD" w:rsidRPr="007E73DD" w:rsidRDefault="007E73DD" w:rsidP="007E73DD">
      <w:pPr>
        <w:spacing w:after="0" w:line="264" w:lineRule="auto"/>
        <w:ind w:firstLine="708"/>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ky-KG" w:eastAsia="ru-RU"/>
          <w14:ligatures w14:val="none"/>
        </w:rPr>
        <w:t xml:space="preserve">  </w:t>
      </w:r>
      <w:r w:rsidRPr="007E73DD">
        <w:rPr>
          <w:rFonts w:ascii="Times New Roman" w:eastAsia="Times New Roman" w:hAnsi="Times New Roman" w:cs="Times New Roman"/>
          <w:b/>
          <w:kern w:val="0"/>
          <w:sz w:val="24"/>
          <w:szCs w:val="24"/>
          <w:lang w:val="ru-RU" w:eastAsia="ru-RU"/>
          <w14:ligatures w14:val="none"/>
        </w:rPr>
        <w:t>Курс валют.</w:t>
      </w:r>
      <w:r w:rsidRPr="007E73DD">
        <w:rPr>
          <w:rFonts w:ascii="Times New Roman" w:eastAsia="Times New Roman" w:hAnsi="Times New Roman" w:cs="Times New Roman"/>
          <w:kern w:val="0"/>
          <w:sz w:val="24"/>
          <w:szCs w:val="24"/>
          <w:lang w:val="ru-RU" w:eastAsia="ru-RU"/>
          <w14:ligatures w14:val="none"/>
        </w:rPr>
        <w:t xml:space="preserve"> По данным Национального банка КР в январе-декабре  2024 г. по сравнению с январем-декабрем 2023 г., по отношению  к национальной валюте наблюдалось уменьшение курсов </w:t>
      </w:r>
      <w:bookmarkStart w:id="101" w:name="_Hlk179807341"/>
      <w:r w:rsidRPr="007E73DD">
        <w:rPr>
          <w:rFonts w:ascii="Times New Roman" w:eastAsia="Times New Roman" w:hAnsi="Times New Roman" w:cs="Times New Roman"/>
          <w:kern w:val="0"/>
          <w:sz w:val="24"/>
          <w:szCs w:val="24"/>
          <w:lang w:val="ru-RU" w:eastAsia="ru-RU"/>
          <w14:ligatures w14:val="none"/>
        </w:rPr>
        <w:t xml:space="preserve">доллара США – на 0,8 процента, евро </w:t>
      </w:r>
      <w:bookmarkEnd w:id="101"/>
      <w:r w:rsidRPr="007E73DD">
        <w:rPr>
          <w:rFonts w:ascii="Times New Roman" w:eastAsia="Times New Roman" w:hAnsi="Times New Roman" w:cs="Times New Roman"/>
          <w:kern w:val="0"/>
          <w:sz w:val="24"/>
          <w:szCs w:val="24"/>
          <w:lang w:val="ru-RU" w:eastAsia="ru-RU"/>
          <w14:ligatures w14:val="none"/>
        </w:rPr>
        <w:t xml:space="preserve"> на  0,7 процента, российского рубля на 9,5 процента, казахского тенге на 3,3 процента и узбекского сума на 8,0  процента.</w:t>
      </w:r>
    </w:p>
    <w:p w14:paraId="193F6EBF" w14:textId="77777777" w:rsidR="007E73DD" w:rsidRPr="007E73DD" w:rsidRDefault="007E73DD" w:rsidP="007E73DD">
      <w:pPr>
        <w:spacing w:after="0" w:line="264" w:lineRule="auto"/>
        <w:jc w:val="both"/>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kern w:val="0"/>
          <w:sz w:val="24"/>
          <w:szCs w:val="24"/>
          <w:lang w:val="ru-RU" w:eastAsia="ru-RU"/>
          <w14:ligatures w14:val="none"/>
        </w:rPr>
        <w:tab/>
        <w:t>В декабре 2024 года по сравнению с предыдущим месяцем отмечено увеличение курса доллара США – на 0,7 процента и узбекского сума на 1,5 процента, а курсы российского рубля уменьшились – на 2,6 процента, евро на 0,9 процента и казахского тенге на 4,1 процента.</w:t>
      </w:r>
    </w:p>
    <w:p w14:paraId="31885B72" w14:textId="77777777" w:rsidR="007E73DD" w:rsidRPr="007E73DD" w:rsidRDefault="007E73DD" w:rsidP="007E73DD">
      <w:pPr>
        <w:spacing w:after="0" w:line="264" w:lineRule="auto"/>
        <w:jc w:val="both"/>
        <w:rPr>
          <w:rFonts w:ascii="Times New Roman" w:eastAsia="Times New Roman" w:hAnsi="Times New Roman" w:cs="Times New Roman"/>
          <w:b/>
          <w:kern w:val="0"/>
          <w:sz w:val="24"/>
          <w:szCs w:val="24"/>
          <w:lang w:val="ru-RU" w:eastAsia="ru-RU"/>
          <w14:ligatures w14:val="none"/>
        </w:rPr>
      </w:pPr>
    </w:p>
    <w:p w14:paraId="5728F7E2" w14:textId="77777777" w:rsidR="007E73DD" w:rsidRPr="007E73DD" w:rsidRDefault="007E73DD" w:rsidP="007E73DD">
      <w:pPr>
        <w:spacing w:after="0" w:line="264" w:lineRule="auto"/>
        <w:jc w:val="both"/>
        <w:rPr>
          <w:rFonts w:ascii="Times New Roman" w:eastAsia="Times New Roman" w:hAnsi="Times New Roman" w:cs="Times New Roman"/>
          <w:b/>
          <w:kern w:val="0"/>
          <w:sz w:val="26"/>
          <w:szCs w:val="26"/>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Таблица 61: Изменение среднемесячных курсов отдельных иностранных валют</w:t>
      </w:r>
    </w:p>
    <w:p w14:paraId="59BA8047" w14:textId="77777777" w:rsidR="007E73DD" w:rsidRPr="007E73DD" w:rsidRDefault="007E73DD" w:rsidP="007E73DD">
      <w:pPr>
        <w:spacing w:after="0" w:line="264" w:lineRule="auto"/>
        <w:ind w:firstLine="709"/>
        <w:jc w:val="both"/>
        <w:rPr>
          <w:rFonts w:ascii="Times New Roman" w:eastAsia="Times New Roman" w:hAnsi="Times New Roman" w:cs="Times New Roman"/>
          <w:kern w:val="0"/>
          <w:sz w:val="10"/>
          <w:szCs w:val="10"/>
          <w:lang w:val="ru-RU"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7E73DD" w:rsidRPr="007E73DD" w14:paraId="7040DC21" w14:textId="77777777" w:rsidTr="006E2F1D">
        <w:trPr>
          <w:tblHeader/>
        </w:trPr>
        <w:tc>
          <w:tcPr>
            <w:tcW w:w="1984" w:type="dxa"/>
            <w:vMerge w:val="restart"/>
            <w:tcBorders>
              <w:top w:val="single" w:sz="4" w:space="0" w:color="auto"/>
              <w:left w:val="nil"/>
              <w:bottom w:val="single" w:sz="4" w:space="0" w:color="auto"/>
              <w:right w:val="nil"/>
            </w:tcBorders>
          </w:tcPr>
          <w:p w14:paraId="62D80233" w14:textId="77777777" w:rsidR="007E73DD" w:rsidRPr="007E73DD" w:rsidRDefault="007E73DD" w:rsidP="007E73DD">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13D959A3"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январь-декабрь 2024</w:t>
            </w:r>
          </w:p>
        </w:tc>
        <w:tc>
          <w:tcPr>
            <w:tcW w:w="2945" w:type="dxa"/>
            <w:gridSpan w:val="2"/>
            <w:tcBorders>
              <w:top w:val="single" w:sz="4" w:space="0" w:color="auto"/>
              <w:left w:val="nil"/>
              <w:bottom w:val="single" w:sz="4" w:space="0" w:color="auto"/>
              <w:right w:val="nil"/>
            </w:tcBorders>
            <w:hideMark/>
          </w:tcPr>
          <w:p w14:paraId="14508667"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ky-KG" w:eastAsia="ru-RU"/>
                <w14:ligatures w14:val="none"/>
              </w:rPr>
              <w:t>декабрь 202</w:t>
            </w:r>
            <w:r w:rsidRPr="007E73DD">
              <w:rPr>
                <w:rFonts w:ascii="Times New Roman" w:eastAsia="Times New Roman" w:hAnsi="Times New Roman" w:cs="Times New Roman"/>
                <w:b/>
                <w:kern w:val="0"/>
                <w:sz w:val="20"/>
                <w:szCs w:val="20"/>
                <w:lang w:val="ru-RU" w:eastAsia="ru-RU"/>
                <w14:ligatures w14:val="none"/>
              </w:rPr>
              <w:t>4</w:t>
            </w:r>
          </w:p>
        </w:tc>
      </w:tr>
      <w:tr w:rsidR="007E73DD" w:rsidRPr="007E73DD" w14:paraId="2B742937" w14:textId="77777777" w:rsidTr="006E2F1D">
        <w:trPr>
          <w:trHeight w:val="303"/>
          <w:tblHeader/>
        </w:trPr>
        <w:tc>
          <w:tcPr>
            <w:tcW w:w="1984" w:type="dxa"/>
            <w:vMerge/>
            <w:tcBorders>
              <w:top w:val="single" w:sz="4" w:space="0" w:color="auto"/>
              <w:left w:val="nil"/>
              <w:bottom w:val="single" w:sz="4" w:space="0" w:color="auto"/>
              <w:right w:val="nil"/>
            </w:tcBorders>
            <w:vAlign w:val="center"/>
            <w:hideMark/>
          </w:tcPr>
          <w:p w14:paraId="0349DF78"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440EAD46"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сомов за единицу</w:t>
            </w:r>
            <w:r w:rsidRPr="007E73DD">
              <w:rPr>
                <w:rFonts w:ascii="Times New Roman" w:eastAsia="Times New Roman" w:hAnsi="Times New Roman" w:cs="Times New Roman"/>
                <w:b/>
                <w:kern w:val="0"/>
                <w:sz w:val="20"/>
                <w:szCs w:val="20"/>
                <w:lang w:val="en-US"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021A367F"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42A94502"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сомов за единицу</w:t>
            </w:r>
            <w:r w:rsidRPr="007E73DD">
              <w:rPr>
                <w:rFonts w:ascii="Times New Roman" w:eastAsia="Times New Roman" w:hAnsi="Times New Roman" w:cs="Times New Roman"/>
                <w:b/>
                <w:kern w:val="0"/>
                <w:sz w:val="20"/>
                <w:szCs w:val="20"/>
                <w:lang w:val="en-US" w:eastAsia="ru-RU"/>
                <w14:ligatures w14:val="none"/>
              </w:rPr>
              <w:t xml:space="preserve"> </w:t>
            </w:r>
            <w:r w:rsidRPr="007E73DD">
              <w:rPr>
                <w:rFonts w:ascii="Times New Roman" w:eastAsia="Times New Roman" w:hAnsi="Times New Roman" w:cs="Times New Roman"/>
                <w:b/>
                <w:kern w:val="0"/>
                <w:sz w:val="20"/>
                <w:szCs w:val="20"/>
                <w:lang w:val="ru-RU"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72C93145"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в процентах к</w:t>
            </w:r>
          </w:p>
        </w:tc>
      </w:tr>
      <w:tr w:rsidR="007E73DD" w:rsidRPr="007E73DD" w14:paraId="08C46906" w14:textId="77777777" w:rsidTr="006E2F1D">
        <w:trPr>
          <w:trHeight w:val="409"/>
          <w:tblHeader/>
        </w:trPr>
        <w:tc>
          <w:tcPr>
            <w:tcW w:w="1984" w:type="dxa"/>
            <w:vMerge/>
            <w:tcBorders>
              <w:top w:val="single" w:sz="4" w:space="0" w:color="auto"/>
              <w:left w:val="nil"/>
              <w:bottom w:val="single" w:sz="4" w:space="0" w:color="auto"/>
              <w:right w:val="nil"/>
            </w:tcBorders>
            <w:vAlign w:val="center"/>
            <w:hideMark/>
          </w:tcPr>
          <w:p w14:paraId="225DF448"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4708" w:type="dxa"/>
            <w:vMerge/>
            <w:tcBorders>
              <w:top w:val="single" w:sz="4" w:space="0" w:color="auto"/>
              <w:left w:val="nil"/>
              <w:bottom w:val="single" w:sz="4" w:space="0" w:color="auto"/>
              <w:right w:val="nil"/>
            </w:tcBorders>
            <w:vAlign w:val="center"/>
            <w:hideMark/>
          </w:tcPr>
          <w:p w14:paraId="097124B5"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5499F038"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соответствующему периоду 2023</w:t>
            </w:r>
          </w:p>
        </w:tc>
        <w:tc>
          <w:tcPr>
            <w:tcW w:w="1165" w:type="dxa"/>
            <w:tcBorders>
              <w:top w:val="single" w:sz="4" w:space="0" w:color="auto"/>
              <w:left w:val="nil"/>
              <w:bottom w:val="single" w:sz="4" w:space="0" w:color="auto"/>
              <w:right w:val="nil"/>
            </w:tcBorders>
            <w:hideMark/>
          </w:tcPr>
          <w:p w14:paraId="30A18496"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ru-RU" w:eastAsia="ru-RU"/>
                <w14:ligatures w14:val="none"/>
              </w:rPr>
              <w:t>декабрю 2023</w:t>
            </w:r>
          </w:p>
        </w:tc>
        <w:tc>
          <w:tcPr>
            <w:tcW w:w="993" w:type="dxa"/>
            <w:vMerge/>
            <w:tcBorders>
              <w:top w:val="single" w:sz="4" w:space="0" w:color="auto"/>
              <w:left w:val="nil"/>
              <w:bottom w:val="single" w:sz="4" w:space="0" w:color="auto"/>
              <w:right w:val="nil"/>
            </w:tcBorders>
            <w:vAlign w:val="center"/>
            <w:hideMark/>
          </w:tcPr>
          <w:p w14:paraId="3F684C14" w14:textId="77777777" w:rsidR="007E73DD" w:rsidRPr="007E73DD" w:rsidRDefault="007E73DD" w:rsidP="007E73DD">
            <w:pPr>
              <w:spacing w:after="0" w:line="276" w:lineRule="auto"/>
              <w:rPr>
                <w:rFonts w:ascii="Times New Roman" w:eastAsia="Times New Roman" w:hAnsi="Times New Roman" w:cs="Times New Roman"/>
                <w:b/>
                <w:kern w:val="0"/>
                <w:sz w:val="20"/>
                <w:szCs w:val="20"/>
                <w:lang w:val="ru-RU" w:eastAsia="ru-RU"/>
                <w14:ligatures w14:val="none"/>
              </w:rPr>
            </w:pPr>
          </w:p>
        </w:tc>
        <w:tc>
          <w:tcPr>
            <w:tcW w:w="1559" w:type="dxa"/>
            <w:tcBorders>
              <w:top w:val="single" w:sz="4" w:space="0" w:color="auto"/>
              <w:left w:val="nil"/>
              <w:bottom w:val="single" w:sz="4" w:space="0" w:color="auto"/>
              <w:right w:val="nil"/>
            </w:tcBorders>
            <w:hideMark/>
          </w:tcPr>
          <w:p w14:paraId="1F3B7016" w14:textId="77777777" w:rsidR="007E73DD" w:rsidRPr="007E73DD" w:rsidRDefault="007E73DD" w:rsidP="007E73DD">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roofErr w:type="spellStart"/>
            <w:r w:rsidRPr="007E73DD">
              <w:rPr>
                <w:rFonts w:ascii="Times New Roman" w:eastAsia="Times New Roman" w:hAnsi="Times New Roman" w:cs="Times New Roman"/>
                <w:b/>
                <w:kern w:val="0"/>
                <w:sz w:val="20"/>
                <w:szCs w:val="20"/>
                <w:lang w:val="ky-KG" w:eastAsia="ru-RU"/>
                <w14:ligatures w14:val="none"/>
              </w:rPr>
              <w:t>ноябрю</w:t>
            </w:r>
            <w:proofErr w:type="spellEnd"/>
          </w:p>
          <w:p w14:paraId="4647C725" w14:textId="77777777" w:rsidR="007E73DD" w:rsidRPr="007E73DD" w:rsidRDefault="007E73DD" w:rsidP="007E73DD">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7E73DD">
              <w:rPr>
                <w:rFonts w:ascii="Times New Roman" w:eastAsia="Times New Roman" w:hAnsi="Times New Roman" w:cs="Times New Roman"/>
                <w:b/>
                <w:kern w:val="0"/>
                <w:sz w:val="20"/>
                <w:szCs w:val="20"/>
                <w:lang w:val="ky-KG" w:eastAsia="ru-RU"/>
                <w14:ligatures w14:val="none"/>
              </w:rPr>
              <w:t>2024</w:t>
            </w:r>
          </w:p>
        </w:tc>
        <w:tc>
          <w:tcPr>
            <w:tcW w:w="1386" w:type="dxa"/>
            <w:tcBorders>
              <w:top w:val="single" w:sz="4" w:space="0" w:color="auto"/>
              <w:left w:val="nil"/>
              <w:bottom w:val="single" w:sz="4" w:space="0" w:color="auto"/>
              <w:right w:val="nil"/>
            </w:tcBorders>
            <w:hideMark/>
          </w:tcPr>
          <w:p w14:paraId="4AAFB766"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7E73DD">
              <w:rPr>
                <w:rFonts w:ascii="Times New Roman" w:eastAsia="Times New Roman" w:hAnsi="Times New Roman" w:cs="Times New Roman"/>
                <w:b/>
                <w:kern w:val="0"/>
                <w:sz w:val="20"/>
                <w:szCs w:val="20"/>
                <w:lang w:val="ky-KG" w:eastAsia="ru-RU"/>
                <w14:ligatures w14:val="none"/>
              </w:rPr>
              <w:t>декабрю</w:t>
            </w:r>
            <w:proofErr w:type="spellEnd"/>
          </w:p>
          <w:p w14:paraId="521B9F8B" w14:textId="77777777" w:rsidR="007E73DD" w:rsidRPr="007E73DD" w:rsidRDefault="007E73DD" w:rsidP="007E73DD">
            <w:pPr>
              <w:spacing w:after="0" w:line="276" w:lineRule="auto"/>
              <w:jc w:val="center"/>
              <w:rPr>
                <w:rFonts w:ascii="Times New Roman" w:eastAsia="Times New Roman" w:hAnsi="Times New Roman" w:cs="Times New Roman"/>
                <w:b/>
                <w:kern w:val="0"/>
                <w:sz w:val="20"/>
                <w:szCs w:val="20"/>
                <w:lang w:val="ru-RU" w:eastAsia="ru-RU"/>
                <w14:ligatures w14:val="none"/>
              </w:rPr>
            </w:pPr>
            <w:r w:rsidRPr="007E73DD">
              <w:rPr>
                <w:rFonts w:ascii="Times New Roman" w:eastAsia="Times New Roman" w:hAnsi="Times New Roman" w:cs="Times New Roman"/>
                <w:b/>
                <w:kern w:val="0"/>
                <w:sz w:val="20"/>
                <w:szCs w:val="20"/>
                <w:lang w:val="ky-KG" w:eastAsia="ru-RU"/>
                <w14:ligatures w14:val="none"/>
              </w:rPr>
              <w:t>2023</w:t>
            </w:r>
          </w:p>
        </w:tc>
      </w:tr>
      <w:tr w:rsidR="007E73DD" w:rsidRPr="007E73DD" w14:paraId="093A1E2C" w14:textId="77777777" w:rsidTr="006E2F1D">
        <w:trPr>
          <w:trHeight w:val="299"/>
        </w:trPr>
        <w:tc>
          <w:tcPr>
            <w:tcW w:w="1984" w:type="dxa"/>
            <w:tcBorders>
              <w:top w:val="single" w:sz="4" w:space="0" w:color="auto"/>
              <w:left w:val="nil"/>
              <w:bottom w:val="nil"/>
              <w:right w:val="nil"/>
            </w:tcBorders>
            <w:hideMark/>
          </w:tcPr>
          <w:p w14:paraId="71FDB044" w14:textId="77777777" w:rsidR="007E73DD" w:rsidRPr="007E73DD" w:rsidRDefault="007E73DD" w:rsidP="007E73DD">
            <w:pPr>
              <w:spacing w:after="0" w:line="276"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hideMark/>
          </w:tcPr>
          <w:p w14:paraId="2C601D89" w14:textId="77777777" w:rsidR="007E73DD" w:rsidRPr="007E73DD" w:rsidRDefault="007E73DD" w:rsidP="007E73DD">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87,15</w:t>
            </w:r>
          </w:p>
        </w:tc>
        <w:tc>
          <w:tcPr>
            <w:tcW w:w="1417" w:type="dxa"/>
            <w:tcBorders>
              <w:top w:val="single" w:sz="4" w:space="0" w:color="auto"/>
              <w:left w:val="nil"/>
              <w:bottom w:val="nil"/>
              <w:right w:val="nil"/>
            </w:tcBorders>
            <w:hideMark/>
          </w:tcPr>
          <w:p w14:paraId="7E59DBEB" w14:textId="77777777" w:rsidR="007E73DD" w:rsidRPr="007E73DD" w:rsidRDefault="007E73DD" w:rsidP="007E73DD">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99,2</w:t>
            </w:r>
          </w:p>
        </w:tc>
        <w:tc>
          <w:tcPr>
            <w:tcW w:w="1165" w:type="dxa"/>
            <w:tcBorders>
              <w:top w:val="single" w:sz="4" w:space="0" w:color="auto"/>
              <w:left w:val="nil"/>
              <w:bottom w:val="nil"/>
              <w:right w:val="nil"/>
            </w:tcBorders>
            <w:hideMark/>
          </w:tcPr>
          <w:p w14:paraId="5856CDB1"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97,7</w:t>
            </w:r>
          </w:p>
        </w:tc>
        <w:tc>
          <w:tcPr>
            <w:tcW w:w="993" w:type="dxa"/>
            <w:tcBorders>
              <w:top w:val="single" w:sz="4" w:space="0" w:color="auto"/>
              <w:left w:val="nil"/>
              <w:bottom w:val="nil"/>
              <w:right w:val="nil"/>
            </w:tcBorders>
            <w:hideMark/>
          </w:tcPr>
          <w:p w14:paraId="151DDAF1"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86,91</w:t>
            </w:r>
          </w:p>
        </w:tc>
        <w:tc>
          <w:tcPr>
            <w:tcW w:w="1559" w:type="dxa"/>
            <w:tcBorders>
              <w:top w:val="single" w:sz="4" w:space="0" w:color="auto"/>
              <w:left w:val="nil"/>
              <w:bottom w:val="nil"/>
              <w:right w:val="nil"/>
            </w:tcBorders>
            <w:hideMark/>
          </w:tcPr>
          <w:p w14:paraId="356508A6"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100,7</w:t>
            </w:r>
          </w:p>
        </w:tc>
        <w:tc>
          <w:tcPr>
            <w:tcW w:w="1386" w:type="dxa"/>
            <w:tcBorders>
              <w:top w:val="single" w:sz="4" w:space="0" w:color="auto"/>
              <w:left w:val="nil"/>
              <w:bottom w:val="nil"/>
              <w:right w:val="nil"/>
            </w:tcBorders>
            <w:hideMark/>
          </w:tcPr>
          <w:p w14:paraId="00098B85" w14:textId="77777777" w:rsidR="007E73DD" w:rsidRPr="007E73DD" w:rsidRDefault="007E73DD" w:rsidP="007E73D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97,5</w:t>
            </w:r>
          </w:p>
        </w:tc>
      </w:tr>
      <w:tr w:rsidR="007E73DD" w:rsidRPr="007E73DD" w14:paraId="4C01E5DD" w14:textId="77777777" w:rsidTr="006E2F1D">
        <w:tc>
          <w:tcPr>
            <w:tcW w:w="1984" w:type="dxa"/>
            <w:hideMark/>
          </w:tcPr>
          <w:p w14:paraId="15A441F3" w14:textId="77777777" w:rsidR="007E73DD" w:rsidRPr="007E73DD" w:rsidRDefault="007E73DD" w:rsidP="007E73DD">
            <w:pPr>
              <w:spacing w:after="0" w:line="276"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Евро</w:t>
            </w:r>
          </w:p>
        </w:tc>
        <w:tc>
          <w:tcPr>
            <w:tcW w:w="1133" w:type="dxa"/>
            <w:hideMark/>
          </w:tcPr>
          <w:p w14:paraId="5982BEBE" w14:textId="77777777" w:rsidR="007E73DD" w:rsidRPr="007E73DD" w:rsidRDefault="007E73DD" w:rsidP="007E73DD">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94,32</w:t>
            </w:r>
          </w:p>
        </w:tc>
        <w:tc>
          <w:tcPr>
            <w:tcW w:w="1417" w:type="dxa"/>
            <w:hideMark/>
          </w:tcPr>
          <w:p w14:paraId="07DC60E7" w14:textId="77777777" w:rsidR="007E73DD" w:rsidRPr="007E73DD" w:rsidRDefault="007E73DD" w:rsidP="007E73DD">
            <w:pPr>
              <w:spacing w:after="0" w:line="276" w:lineRule="auto"/>
              <w:ind w:right="3"/>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99,3</w:t>
            </w:r>
          </w:p>
        </w:tc>
        <w:tc>
          <w:tcPr>
            <w:tcW w:w="1165" w:type="dxa"/>
            <w:hideMark/>
          </w:tcPr>
          <w:p w14:paraId="2C7E3212"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96,9</w:t>
            </w:r>
          </w:p>
        </w:tc>
        <w:tc>
          <w:tcPr>
            <w:tcW w:w="993" w:type="dxa"/>
            <w:hideMark/>
          </w:tcPr>
          <w:p w14:paraId="0053A034"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91,06</w:t>
            </w:r>
          </w:p>
        </w:tc>
        <w:tc>
          <w:tcPr>
            <w:tcW w:w="1559" w:type="dxa"/>
            <w:hideMark/>
          </w:tcPr>
          <w:p w14:paraId="23359F31"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99,1</w:t>
            </w:r>
          </w:p>
        </w:tc>
        <w:tc>
          <w:tcPr>
            <w:tcW w:w="1386" w:type="dxa"/>
            <w:hideMark/>
          </w:tcPr>
          <w:p w14:paraId="5B28EC66" w14:textId="77777777" w:rsidR="007E73DD" w:rsidRPr="007E73DD" w:rsidRDefault="007E73DD" w:rsidP="007E73DD">
            <w:pPr>
              <w:spacing w:after="0" w:line="276" w:lineRule="auto"/>
              <w:ind w:right="317"/>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93,6</w:t>
            </w:r>
          </w:p>
        </w:tc>
      </w:tr>
      <w:tr w:rsidR="007E73DD" w:rsidRPr="007E73DD" w14:paraId="790ACBDB" w14:textId="77777777" w:rsidTr="006E2F1D">
        <w:trPr>
          <w:trHeight w:val="114"/>
        </w:trPr>
        <w:tc>
          <w:tcPr>
            <w:tcW w:w="1984" w:type="dxa"/>
            <w:hideMark/>
          </w:tcPr>
          <w:p w14:paraId="7FDC1CD5" w14:textId="77777777" w:rsidR="007E73DD" w:rsidRPr="007E73DD" w:rsidRDefault="007E73DD" w:rsidP="007E73DD">
            <w:pPr>
              <w:spacing w:after="0" w:line="276"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Российский рубль</w:t>
            </w:r>
          </w:p>
        </w:tc>
        <w:tc>
          <w:tcPr>
            <w:tcW w:w="1133" w:type="dxa"/>
            <w:hideMark/>
          </w:tcPr>
          <w:p w14:paraId="3A4B1782" w14:textId="77777777" w:rsidR="007E73DD" w:rsidRPr="007E73DD" w:rsidRDefault="007E73DD" w:rsidP="007E73DD">
            <w:pPr>
              <w:spacing w:after="0" w:line="276" w:lineRule="auto"/>
              <w:ind w:right="-108"/>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0,94</w:t>
            </w:r>
          </w:p>
        </w:tc>
        <w:tc>
          <w:tcPr>
            <w:tcW w:w="1417" w:type="dxa"/>
            <w:hideMark/>
          </w:tcPr>
          <w:p w14:paraId="6DD1A114" w14:textId="77777777" w:rsidR="007E73DD" w:rsidRPr="007E73DD" w:rsidRDefault="007E73DD" w:rsidP="007E73DD">
            <w:pPr>
              <w:spacing w:after="0" w:line="276" w:lineRule="auto"/>
              <w:ind w:right="3"/>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90,5</w:t>
            </w:r>
          </w:p>
        </w:tc>
        <w:tc>
          <w:tcPr>
            <w:tcW w:w="1165" w:type="dxa"/>
            <w:hideMark/>
          </w:tcPr>
          <w:p w14:paraId="1E1D67B7"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96,0</w:t>
            </w:r>
          </w:p>
        </w:tc>
        <w:tc>
          <w:tcPr>
            <w:tcW w:w="993" w:type="dxa"/>
            <w:hideMark/>
          </w:tcPr>
          <w:p w14:paraId="69209D3D"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0,84</w:t>
            </w:r>
          </w:p>
        </w:tc>
        <w:tc>
          <w:tcPr>
            <w:tcW w:w="1559" w:type="dxa"/>
            <w:hideMark/>
          </w:tcPr>
          <w:p w14:paraId="233D0B1F" w14:textId="77777777" w:rsidR="007E73DD" w:rsidRPr="007E73DD" w:rsidRDefault="007E73DD" w:rsidP="007E73DD">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97,4</w:t>
            </w:r>
          </w:p>
        </w:tc>
        <w:tc>
          <w:tcPr>
            <w:tcW w:w="1386" w:type="dxa"/>
            <w:hideMark/>
          </w:tcPr>
          <w:p w14:paraId="77E0758E" w14:textId="77777777" w:rsidR="007E73DD" w:rsidRPr="007E73DD" w:rsidRDefault="007E73DD" w:rsidP="007E73D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85,8</w:t>
            </w:r>
          </w:p>
        </w:tc>
      </w:tr>
      <w:tr w:rsidR="007E73DD" w:rsidRPr="007E73DD" w14:paraId="4D6D0954" w14:textId="77777777" w:rsidTr="006E2F1D">
        <w:tc>
          <w:tcPr>
            <w:tcW w:w="1984" w:type="dxa"/>
            <w:hideMark/>
          </w:tcPr>
          <w:p w14:paraId="2E3B99C1" w14:textId="77777777" w:rsidR="007E73DD" w:rsidRPr="007E73DD" w:rsidRDefault="007E73DD" w:rsidP="007E73DD">
            <w:pPr>
              <w:spacing w:after="0" w:line="276"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Казахский тенге</w:t>
            </w:r>
          </w:p>
        </w:tc>
        <w:tc>
          <w:tcPr>
            <w:tcW w:w="1133" w:type="dxa"/>
            <w:hideMark/>
          </w:tcPr>
          <w:p w14:paraId="3F864B11" w14:textId="77777777" w:rsidR="007E73DD" w:rsidRPr="007E73DD" w:rsidRDefault="007E73DD" w:rsidP="007E73DD">
            <w:pPr>
              <w:spacing w:after="0" w:line="276" w:lineRule="auto"/>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0,19</w:t>
            </w:r>
          </w:p>
        </w:tc>
        <w:tc>
          <w:tcPr>
            <w:tcW w:w="1417" w:type="dxa"/>
            <w:hideMark/>
          </w:tcPr>
          <w:p w14:paraId="1DFAAFBB" w14:textId="77777777" w:rsidR="007E73DD" w:rsidRPr="007E73DD" w:rsidRDefault="007E73DD" w:rsidP="007E73DD">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96,7</w:t>
            </w:r>
          </w:p>
        </w:tc>
        <w:tc>
          <w:tcPr>
            <w:tcW w:w="1165" w:type="dxa"/>
            <w:hideMark/>
          </w:tcPr>
          <w:p w14:paraId="353469A2"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95,7</w:t>
            </w:r>
          </w:p>
        </w:tc>
        <w:tc>
          <w:tcPr>
            <w:tcW w:w="993" w:type="dxa"/>
            <w:hideMark/>
          </w:tcPr>
          <w:p w14:paraId="36C53761"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46EA61AC"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95,9</w:t>
            </w:r>
          </w:p>
        </w:tc>
        <w:tc>
          <w:tcPr>
            <w:tcW w:w="1386" w:type="dxa"/>
            <w:hideMark/>
          </w:tcPr>
          <w:p w14:paraId="28B1F0BB" w14:textId="77777777" w:rsidR="007E73DD" w:rsidRPr="007E73DD" w:rsidRDefault="007E73DD" w:rsidP="007E73D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85,9</w:t>
            </w:r>
          </w:p>
        </w:tc>
      </w:tr>
      <w:tr w:rsidR="007E73DD" w:rsidRPr="007E73DD" w14:paraId="33F7D051" w14:textId="77777777" w:rsidTr="006E2F1D">
        <w:trPr>
          <w:trHeight w:val="87"/>
        </w:trPr>
        <w:tc>
          <w:tcPr>
            <w:tcW w:w="1984" w:type="dxa"/>
            <w:tcBorders>
              <w:top w:val="nil"/>
              <w:left w:val="nil"/>
              <w:bottom w:val="single" w:sz="4" w:space="0" w:color="auto"/>
              <w:right w:val="nil"/>
            </w:tcBorders>
            <w:hideMark/>
          </w:tcPr>
          <w:p w14:paraId="6B0BBBB9" w14:textId="77777777" w:rsidR="007E73DD" w:rsidRPr="007E73DD" w:rsidRDefault="007E73DD" w:rsidP="007E73DD">
            <w:pPr>
              <w:spacing w:after="0" w:line="276" w:lineRule="auto"/>
              <w:jc w:val="both"/>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hideMark/>
          </w:tcPr>
          <w:p w14:paraId="3C2D8ABD"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hideMark/>
          </w:tcPr>
          <w:p w14:paraId="3A30491B" w14:textId="77777777" w:rsidR="007E73DD" w:rsidRPr="007E73DD" w:rsidRDefault="007E73DD" w:rsidP="007E73DD">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92,0</w:t>
            </w:r>
          </w:p>
        </w:tc>
        <w:tc>
          <w:tcPr>
            <w:tcW w:w="1165" w:type="dxa"/>
            <w:tcBorders>
              <w:top w:val="nil"/>
              <w:left w:val="nil"/>
              <w:bottom w:val="single" w:sz="4" w:space="0" w:color="auto"/>
              <w:right w:val="nil"/>
            </w:tcBorders>
            <w:hideMark/>
          </w:tcPr>
          <w:p w14:paraId="69715F7B"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92,0</w:t>
            </w:r>
          </w:p>
        </w:tc>
        <w:tc>
          <w:tcPr>
            <w:tcW w:w="993" w:type="dxa"/>
            <w:tcBorders>
              <w:top w:val="nil"/>
              <w:left w:val="nil"/>
              <w:bottom w:val="single" w:sz="4" w:space="0" w:color="auto"/>
              <w:right w:val="nil"/>
            </w:tcBorders>
            <w:hideMark/>
          </w:tcPr>
          <w:p w14:paraId="3D68E73F"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w:t>
            </w:r>
            <w:r w:rsidRPr="007E73DD">
              <w:rPr>
                <w:rFonts w:ascii="Times New Roman" w:eastAsia="Times New Roman" w:hAnsi="Times New Roman" w:cs="Times New Roman"/>
                <w:kern w:val="0"/>
                <w:sz w:val="20"/>
                <w:szCs w:val="20"/>
                <w:lang w:val="ru-RU" w:eastAsia="ru-RU"/>
                <w14:ligatures w14:val="none"/>
              </w:rPr>
              <w:t>0,01</w:t>
            </w:r>
          </w:p>
        </w:tc>
        <w:tc>
          <w:tcPr>
            <w:tcW w:w="1559" w:type="dxa"/>
            <w:tcBorders>
              <w:top w:val="nil"/>
              <w:left w:val="nil"/>
              <w:bottom w:val="single" w:sz="4" w:space="0" w:color="auto"/>
              <w:right w:val="nil"/>
            </w:tcBorders>
            <w:hideMark/>
          </w:tcPr>
          <w:p w14:paraId="7C7C357F" w14:textId="77777777" w:rsidR="007E73DD" w:rsidRPr="007E73DD" w:rsidRDefault="007E73DD" w:rsidP="007E73D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101,5</w:t>
            </w:r>
          </w:p>
        </w:tc>
        <w:tc>
          <w:tcPr>
            <w:tcW w:w="1386" w:type="dxa"/>
            <w:tcBorders>
              <w:top w:val="nil"/>
              <w:left w:val="nil"/>
              <w:bottom w:val="single" w:sz="4" w:space="0" w:color="auto"/>
              <w:right w:val="nil"/>
            </w:tcBorders>
            <w:hideMark/>
          </w:tcPr>
          <w:p w14:paraId="441D52A1" w14:textId="77777777" w:rsidR="007E73DD" w:rsidRPr="007E73DD" w:rsidRDefault="007E73DD" w:rsidP="007E73D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 xml:space="preserve">    90,7</w:t>
            </w:r>
          </w:p>
        </w:tc>
      </w:tr>
    </w:tbl>
    <w:p w14:paraId="44FF877F" w14:textId="77777777" w:rsidR="007E73DD" w:rsidRPr="007E73DD" w:rsidRDefault="007E73DD" w:rsidP="007E73DD">
      <w:pPr>
        <w:spacing w:after="0" w:line="240" w:lineRule="auto"/>
        <w:ind w:firstLine="284"/>
        <w:jc w:val="both"/>
        <w:rPr>
          <w:rFonts w:ascii="Times New Roman" w:eastAsia="Times New Roman" w:hAnsi="Times New Roman" w:cs="Times New Roman"/>
          <w:b/>
          <w:kern w:val="0"/>
          <w:sz w:val="24"/>
          <w:szCs w:val="24"/>
          <w:lang w:val="ru-RU" w:eastAsia="ru-RU"/>
          <w14:ligatures w14:val="none"/>
        </w:rPr>
      </w:pPr>
    </w:p>
    <w:p w14:paraId="19FDE556" w14:textId="77777777" w:rsid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65ABC65C"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48AED5BE"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2AC9181F"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7FA274F5"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1184BABA"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0231BA07"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2F98B39A"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74A5525C"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3F5DAF40"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43AD4D4B"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0E8F48E2"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534F5388"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4CD5ACE9" w14:textId="77777777" w:rsidR="00D26977" w:rsidRDefault="00D26977" w:rsidP="007E73DD">
      <w:pPr>
        <w:spacing w:after="0" w:line="240" w:lineRule="auto"/>
        <w:rPr>
          <w:rFonts w:ascii="Times New Roman" w:eastAsia="Times New Roman" w:hAnsi="Times New Roman" w:cs="Times New Roman"/>
          <w:kern w:val="0"/>
          <w:sz w:val="28"/>
          <w:szCs w:val="20"/>
          <w:lang w:val="ru-RU" w:eastAsia="ru-RU"/>
          <w14:ligatures w14:val="none"/>
        </w:rPr>
      </w:pPr>
    </w:p>
    <w:p w14:paraId="5BDBA052" w14:textId="77777777" w:rsidR="00E82501" w:rsidRPr="007E73DD" w:rsidRDefault="00E82501" w:rsidP="007E73DD">
      <w:pPr>
        <w:spacing w:after="0" w:line="240" w:lineRule="auto"/>
        <w:rPr>
          <w:rFonts w:ascii="Times New Roman" w:eastAsia="Times New Roman" w:hAnsi="Times New Roman" w:cs="Times New Roman"/>
          <w:kern w:val="0"/>
          <w:sz w:val="28"/>
          <w:szCs w:val="20"/>
          <w:lang w:val="ru-RU" w:eastAsia="ru-RU"/>
          <w14:ligatures w14:val="none"/>
        </w:rPr>
      </w:pPr>
    </w:p>
    <w:p w14:paraId="3C53D1AF" w14:textId="77777777" w:rsidR="007E73DD" w:rsidRPr="007E73DD" w:rsidRDefault="007E73DD" w:rsidP="007E73DD">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7E73DD">
        <w:rPr>
          <w:rFonts w:ascii="Times New Roman" w:eastAsia="Calibri" w:hAnsi="Times New Roman" w:cs="Times New Roman"/>
          <w:b/>
          <w:color w:val="000000"/>
          <w:kern w:val="0"/>
          <w:sz w:val="28"/>
          <w:szCs w:val="28"/>
          <w:lang w:val="ru-RU" w:eastAsia="ru-RU"/>
          <w14:ligatures w14:val="none"/>
        </w:rPr>
        <w:lastRenderedPageBreak/>
        <w:t xml:space="preserve">   Социальный сектор </w:t>
      </w:r>
    </w:p>
    <w:p w14:paraId="769FFE50" w14:textId="77777777" w:rsidR="007E73DD" w:rsidRPr="007E73DD" w:rsidRDefault="007E73DD" w:rsidP="007E73DD">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72EC37CC" w14:textId="77777777" w:rsidR="007E73DD" w:rsidRPr="007E73DD" w:rsidRDefault="007E73DD" w:rsidP="007E73DD">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7E73DD">
        <w:rPr>
          <w:rFonts w:ascii="Times New Roman" w:eastAsia="Calibri" w:hAnsi="Times New Roman" w:cs="Times New Roman"/>
          <w:b/>
          <w:color w:val="000000"/>
          <w:kern w:val="0"/>
          <w:sz w:val="28"/>
          <w:szCs w:val="28"/>
          <w:lang w:val="ru-RU" w:eastAsia="ru-RU"/>
          <w14:ligatures w14:val="none"/>
        </w:rPr>
        <w:tab/>
        <w:t xml:space="preserve"> </w:t>
      </w:r>
      <w:r w:rsidRPr="007E73DD">
        <w:rPr>
          <w:rFonts w:ascii="Times New Roman" w:eastAsia="Calibri" w:hAnsi="Times New Roman" w:cs="Times New Roman"/>
          <w:b/>
          <w:color w:val="000000"/>
          <w:kern w:val="0"/>
          <w:sz w:val="24"/>
          <w:szCs w:val="24"/>
          <w:lang w:val="ru-RU" w:eastAsia="ru-RU"/>
          <w14:ligatures w14:val="none"/>
        </w:rPr>
        <w:t xml:space="preserve">Демографическая ситуация. </w:t>
      </w:r>
      <w:r w:rsidRPr="007E73DD">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7E73DD">
        <w:rPr>
          <w:rFonts w:ascii="Times New Roman" w:eastAsia="Calibri" w:hAnsi="Times New Roman" w:cs="Times New Roman"/>
          <w:color w:val="000000"/>
          <w:kern w:val="0"/>
          <w:sz w:val="24"/>
          <w:szCs w:val="24"/>
          <w:lang w:val="ru-RU" w:eastAsia="ru-RU"/>
          <w14:ligatures w14:val="none"/>
        </w:rPr>
        <w:t>г.Бишкек</w:t>
      </w:r>
      <w:proofErr w:type="spellEnd"/>
      <w:r w:rsidRPr="007E73DD">
        <w:rPr>
          <w:rFonts w:ascii="Times New Roman" w:eastAsia="Calibri" w:hAnsi="Times New Roman" w:cs="Times New Roman"/>
          <w:color w:val="000000"/>
          <w:kern w:val="0"/>
          <w:sz w:val="24"/>
          <w:szCs w:val="24"/>
          <w:lang w:val="ru-RU" w:eastAsia="ru-RU"/>
          <w14:ligatures w14:val="none"/>
        </w:rPr>
        <w:t xml:space="preserve"> в январе-но</w:t>
      </w:r>
      <w:proofErr w:type="spellStart"/>
      <w:r w:rsidRPr="007E73DD">
        <w:rPr>
          <w:rFonts w:ascii="Times New Roman" w:eastAsia="Calibri" w:hAnsi="Times New Roman" w:cs="Times New Roman"/>
          <w:color w:val="000000"/>
          <w:kern w:val="0"/>
          <w:sz w:val="24"/>
          <w:szCs w:val="24"/>
          <w:lang w:val="ky-KG" w:eastAsia="ru-RU"/>
          <w14:ligatures w14:val="none"/>
        </w:rPr>
        <w:t>ябре</w:t>
      </w:r>
      <w:proofErr w:type="spellEnd"/>
      <w:r w:rsidRPr="007E73DD">
        <w:rPr>
          <w:rFonts w:ascii="Times New Roman" w:eastAsia="Calibri" w:hAnsi="Times New Roman" w:cs="Times New Roman"/>
          <w:color w:val="000000"/>
          <w:kern w:val="0"/>
          <w:sz w:val="24"/>
          <w:szCs w:val="24"/>
          <w:lang w:val="ru-RU" w:eastAsia="ru-RU"/>
          <w14:ligatures w14:val="none"/>
        </w:rPr>
        <w:t xml:space="preserve"> 2024</w:t>
      </w:r>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года, с учетом данных переписи населения и жилищного фонда 2022</w:t>
      </w:r>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года</w:t>
      </w:r>
      <w:r w:rsidRPr="007E73DD">
        <w:rPr>
          <w:rFonts w:ascii="Times New Roman" w:eastAsia="Calibri" w:hAnsi="Times New Roman" w:cs="Times New Roman"/>
          <w:color w:val="000000"/>
          <w:kern w:val="0"/>
          <w:sz w:val="24"/>
          <w:szCs w:val="24"/>
          <w:lang w:val="ky-KG" w:eastAsia="ru-RU"/>
          <w14:ligatures w14:val="none"/>
        </w:rPr>
        <w:t>,</w:t>
      </w:r>
      <w:r w:rsidRPr="007E73DD">
        <w:rPr>
          <w:rFonts w:ascii="Times New Roman" w:eastAsia="Calibri" w:hAnsi="Times New Roman" w:cs="Times New Roman"/>
          <w:color w:val="000000"/>
          <w:kern w:val="0"/>
          <w:sz w:val="24"/>
          <w:szCs w:val="24"/>
          <w:lang w:val="ru-RU" w:eastAsia="ru-RU"/>
          <w14:ligatures w14:val="none"/>
        </w:rPr>
        <w:t xml:space="preserve"> </w:t>
      </w:r>
      <w:proofErr w:type="gramStart"/>
      <w:r w:rsidRPr="007E73DD">
        <w:rPr>
          <w:rFonts w:ascii="Times New Roman" w:eastAsia="Calibri" w:hAnsi="Times New Roman" w:cs="Times New Roman"/>
          <w:color w:val="000000"/>
          <w:kern w:val="0"/>
          <w:sz w:val="24"/>
          <w:szCs w:val="24"/>
          <w:lang w:val="ru-RU" w:eastAsia="ru-RU"/>
          <w14:ligatures w14:val="none"/>
        </w:rPr>
        <w:t>увеличил</w:t>
      </w:r>
      <w:r w:rsidRPr="007E73DD">
        <w:rPr>
          <w:rFonts w:ascii="Times New Roman" w:eastAsia="Calibri" w:hAnsi="Times New Roman" w:cs="Times New Roman"/>
          <w:color w:val="000000"/>
          <w:kern w:val="0"/>
          <w:sz w:val="24"/>
          <w:szCs w:val="24"/>
          <w:lang w:val="ky-KG" w:eastAsia="ru-RU"/>
          <w14:ligatures w14:val="none"/>
        </w:rPr>
        <w:t>а</w:t>
      </w:r>
      <w:proofErr w:type="spellStart"/>
      <w:r w:rsidRPr="007E73DD">
        <w:rPr>
          <w:rFonts w:ascii="Times New Roman" w:eastAsia="Calibri" w:hAnsi="Times New Roman" w:cs="Times New Roman"/>
          <w:color w:val="000000"/>
          <w:kern w:val="0"/>
          <w:sz w:val="24"/>
          <w:szCs w:val="24"/>
          <w:lang w:val="ru-RU" w:eastAsia="ru-RU"/>
          <w14:ligatures w14:val="none"/>
        </w:rPr>
        <w:t>сь</w:t>
      </w:r>
      <w:proofErr w:type="spellEnd"/>
      <w:r w:rsidRPr="007E73DD">
        <w:rPr>
          <w:rFonts w:ascii="Times New Roman" w:eastAsia="Calibri" w:hAnsi="Times New Roman" w:cs="Times New Roman"/>
          <w:color w:val="000000"/>
          <w:kern w:val="0"/>
          <w:sz w:val="24"/>
          <w:szCs w:val="24"/>
          <w:lang w:val="ru-RU" w:eastAsia="ru-RU"/>
          <w14:ligatures w14:val="none"/>
        </w:rPr>
        <w:t xml:space="preserve">  на</w:t>
      </w:r>
      <w:proofErr w:type="gramEnd"/>
      <w:r w:rsidRPr="007E73DD">
        <w:rPr>
          <w:rFonts w:ascii="Times New Roman" w:eastAsia="Calibri" w:hAnsi="Times New Roman" w:cs="Times New Roman"/>
          <w:color w:val="000000"/>
          <w:kern w:val="0"/>
          <w:sz w:val="24"/>
          <w:szCs w:val="24"/>
          <w:lang w:val="ru-RU" w:eastAsia="ru-RU"/>
          <w14:ligatures w14:val="none"/>
        </w:rPr>
        <w:t xml:space="preserve"> 23,2</w:t>
      </w:r>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тыс. человек, или на 2,0 процента</w:t>
      </w:r>
      <w:r w:rsidRPr="007E73DD">
        <w:rPr>
          <w:rFonts w:ascii="Times New Roman" w:eastAsia="Calibri" w:hAnsi="Times New Roman" w:cs="Times New Roman"/>
          <w:color w:val="000000"/>
          <w:kern w:val="0"/>
          <w:sz w:val="24"/>
          <w:szCs w:val="24"/>
          <w:lang w:val="ky-KG" w:eastAsia="ru-RU"/>
          <w14:ligatures w14:val="none"/>
        </w:rPr>
        <w:t>, и</w:t>
      </w:r>
      <w:r w:rsidRPr="007E73DD">
        <w:rPr>
          <w:rFonts w:ascii="Times New Roman" w:eastAsia="Calibri" w:hAnsi="Times New Roman" w:cs="Times New Roman"/>
          <w:color w:val="000000"/>
          <w:kern w:val="0"/>
          <w:sz w:val="24"/>
          <w:szCs w:val="24"/>
          <w:lang w:val="ru-RU" w:eastAsia="ru-RU"/>
          <w14:ligatures w14:val="none"/>
        </w:rPr>
        <w:t xml:space="preserve"> на 1</w:t>
      </w:r>
      <w:r w:rsidRPr="007E73DD">
        <w:rPr>
          <w:rFonts w:ascii="Times New Roman" w:eastAsia="Calibri" w:hAnsi="Times New Roman" w:cs="Times New Roman"/>
          <w:color w:val="000000"/>
          <w:kern w:val="0"/>
          <w:sz w:val="24"/>
          <w:szCs w:val="24"/>
          <w:lang w:val="ky-KG" w:eastAsia="ru-RU"/>
          <w14:ligatures w14:val="none"/>
        </w:rPr>
        <w:t xml:space="preserve"> </w:t>
      </w:r>
      <w:proofErr w:type="spellStart"/>
      <w:r w:rsidRPr="007E73DD">
        <w:rPr>
          <w:rFonts w:ascii="Times New Roman" w:eastAsia="Calibri" w:hAnsi="Times New Roman" w:cs="Times New Roman"/>
          <w:color w:val="000000"/>
          <w:kern w:val="0"/>
          <w:sz w:val="24"/>
          <w:szCs w:val="24"/>
          <w:lang w:val="ky-KG" w:eastAsia="ru-RU"/>
          <w14:ligatures w14:val="none"/>
        </w:rPr>
        <w:t>декабря</w:t>
      </w:r>
      <w:proofErr w:type="spellEnd"/>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20</w:t>
      </w:r>
      <w:r w:rsidRPr="007E73DD">
        <w:rPr>
          <w:rFonts w:ascii="Times New Roman" w:eastAsia="Calibri" w:hAnsi="Times New Roman" w:cs="Times New Roman"/>
          <w:color w:val="000000"/>
          <w:kern w:val="0"/>
          <w:sz w:val="24"/>
          <w:szCs w:val="24"/>
          <w:lang w:val="ky-KG" w:eastAsia="ru-RU"/>
          <w14:ligatures w14:val="none"/>
        </w:rPr>
        <w:t>24</w:t>
      </w:r>
      <w:r w:rsidRPr="007E73DD">
        <w:rPr>
          <w:rFonts w:ascii="Times New Roman" w:eastAsia="Calibri" w:hAnsi="Times New Roman" w:cs="Times New Roman"/>
          <w:color w:val="000000"/>
          <w:kern w:val="0"/>
          <w:sz w:val="24"/>
          <w:szCs w:val="24"/>
          <w:lang w:val="ru-RU" w:eastAsia="ru-RU"/>
          <w14:ligatures w14:val="none"/>
        </w:rPr>
        <w:t xml:space="preserve">г. составила </w:t>
      </w:r>
      <w:r w:rsidRPr="007E73DD">
        <w:rPr>
          <w:rFonts w:ascii="Times New Roman" w:eastAsia="Calibri" w:hAnsi="Times New Roman" w:cs="Times New Roman"/>
          <w:color w:val="000000"/>
          <w:kern w:val="0"/>
          <w:sz w:val="24"/>
          <w:szCs w:val="24"/>
          <w:lang w:val="ky-KG" w:eastAsia="ru-RU"/>
          <w14:ligatures w14:val="none"/>
        </w:rPr>
        <w:t>1188,7 ты</w:t>
      </w:r>
      <w:r w:rsidRPr="007E73DD">
        <w:rPr>
          <w:rFonts w:ascii="Times New Roman" w:eastAsia="Calibri" w:hAnsi="Times New Roman" w:cs="Times New Roman"/>
          <w:color w:val="000000"/>
          <w:kern w:val="0"/>
          <w:sz w:val="24"/>
          <w:szCs w:val="24"/>
          <w:lang w:val="ru-RU" w:eastAsia="ru-RU"/>
          <w14:ligatures w14:val="none"/>
        </w:rPr>
        <w:t xml:space="preserve">с. человек. </w:t>
      </w:r>
    </w:p>
    <w:p w14:paraId="6B258D4F" w14:textId="77777777" w:rsidR="007E73DD" w:rsidRPr="007E73DD" w:rsidRDefault="007E73DD" w:rsidP="007E73DD">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r w:rsidRPr="007E73DD">
        <w:rPr>
          <w:rFonts w:ascii="Times New Roman" w:eastAsia="Calibri" w:hAnsi="Times New Roman" w:cs="Times New Roman"/>
          <w:color w:val="000000"/>
          <w:kern w:val="0"/>
          <w:sz w:val="24"/>
          <w:szCs w:val="24"/>
          <w:lang w:val="ru-RU" w:eastAsia="ru-RU"/>
          <w14:ligatures w14:val="none"/>
        </w:rPr>
        <w:t xml:space="preserve">По данным </w:t>
      </w:r>
      <w:r w:rsidRPr="007E73DD">
        <w:rPr>
          <w:rFonts w:ascii="Times New Roman" w:eastAsia="Calibri" w:hAnsi="Times New Roman" w:cs="Times New Roman"/>
          <w:color w:val="000000"/>
          <w:kern w:val="0"/>
          <w:sz w:val="24"/>
          <w:szCs w:val="24"/>
          <w:lang w:val="ky-KG" w:eastAsia="ru-RU"/>
          <w14:ligatures w14:val="none"/>
        </w:rPr>
        <w:t>Д</w:t>
      </w:r>
      <w:proofErr w:type="spellStart"/>
      <w:r w:rsidRPr="007E73DD">
        <w:rPr>
          <w:rFonts w:ascii="Times New Roman" w:eastAsia="Calibri" w:hAnsi="Times New Roman" w:cs="Times New Roman"/>
          <w:color w:val="000000"/>
          <w:kern w:val="0"/>
          <w:sz w:val="24"/>
          <w:szCs w:val="24"/>
          <w:lang w:val="ru-RU" w:eastAsia="ru-RU"/>
          <w14:ligatures w14:val="none"/>
        </w:rPr>
        <w:t>епартамента</w:t>
      </w:r>
      <w:proofErr w:type="spellEnd"/>
      <w:r w:rsidRPr="007E73DD">
        <w:rPr>
          <w:rFonts w:ascii="Times New Roman" w:eastAsia="Calibri" w:hAnsi="Times New Roman" w:cs="Times New Roman"/>
          <w:color w:val="000000"/>
          <w:kern w:val="0"/>
          <w:sz w:val="24"/>
          <w:szCs w:val="24"/>
          <w:lang w:val="ru-RU" w:eastAsia="ru-RU"/>
          <w14:ligatures w14:val="none"/>
        </w:rPr>
        <w:t xml:space="preserve"> регистрации населения и актов гражданского состояния при Министерстве цифрового развития Кыргызской Республики в январе-</w:t>
      </w:r>
      <w:proofErr w:type="spellStart"/>
      <w:r w:rsidRPr="007E73DD">
        <w:rPr>
          <w:rFonts w:ascii="Times New Roman" w:eastAsia="Calibri" w:hAnsi="Times New Roman" w:cs="Times New Roman"/>
          <w:color w:val="000000"/>
          <w:kern w:val="0"/>
          <w:sz w:val="24"/>
          <w:szCs w:val="24"/>
          <w:lang w:val="ky-KG" w:eastAsia="ru-RU"/>
          <w14:ligatures w14:val="none"/>
        </w:rPr>
        <w:t>ноябре</w:t>
      </w:r>
      <w:proofErr w:type="spellEnd"/>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20</w:t>
      </w:r>
      <w:r w:rsidRPr="007E73DD">
        <w:rPr>
          <w:rFonts w:ascii="Times New Roman" w:eastAsia="Calibri" w:hAnsi="Times New Roman" w:cs="Times New Roman"/>
          <w:color w:val="000000"/>
          <w:kern w:val="0"/>
          <w:sz w:val="24"/>
          <w:szCs w:val="24"/>
          <w:lang w:val="ky-KG" w:eastAsia="ru-RU"/>
          <w14:ligatures w14:val="none"/>
        </w:rPr>
        <w:t>24</w:t>
      </w:r>
      <w:r w:rsidRPr="007E73DD">
        <w:rPr>
          <w:rFonts w:ascii="Times New Roman" w:eastAsia="Calibri" w:hAnsi="Times New Roman" w:cs="Times New Roman"/>
          <w:color w:val="000000"/>
          <w:kern w:val="0"/>
          <w:sz w:val="24"/>
          <w:szCs w:val="24"/>
          <w:lang w:val="ru-RU" w:eastAsia="ru-RU"/>
          <w14:ligatures w14:val="none"/>
        </w:rPr>
        <w:t xml:space="preserve">г. в органах ЗАГС зарегистрировано </w:t>
      </w:r>
      <w:r w:rsidRPr="007E73DD">
        <w:rPr>
          <w:rFonts w:ascii="Times New Roman" w:eastAsia="Calibri" w:hAnsi="Times New Roman" w:cs="Times New Roman"/>
          <w:color w:val="000000"/>
          <w:kern w:val="0"/>
          <w:sz w:val="24"/>
          <w:szCs w:val="24"/>
          <w:lang w:val="ky-KG" w:eastAsia="ru-RU"/>
          <w14:ligatures w14:val="none"/>
        </w:rPr>
        <w:t xml:space="preserve">12683 </w:t>
      </w:r>
      <w:r w:rsidRPr="007E73DD">
        <w:rPr>
          <w:rFonts w:ascii="Times New Roman" w:eastAsia="Calibri" w:hAnsi="Times New Roman" w:cs="Times New Roman"/>
          <w:color w:val="000000"/>
          <w:kern w:val="0"/>
          <w:sz w:val="24"/>
          <w:szCs w:val="24"/>
          <w:lang w:val="ru-RU" w:eastAsia="ru-RU"/>
          <w14:ligatures w14:val="none"/>
        </w:rPr>
        <w:t xml:space="preserve">новорожденных, или </w:t>
      </w:r>
      <w:r w:rsidRPr="007E73DD">
        <w:rPr>
          <w:rFonts w:ascii="Times New Roman" w:eastAsia="Calibri" w:hAnsi="Times New Roman" w:cs="Times New Roman"/>
          <w:kern w:val="0"/>
          <w:sz w:val="24"/>
          <w:szCs w:val="24"/>
          <w:lang w:val="ky-KG" w:eastAsia="ru-RU"/>
          <w14:ligatures w14:val="none"/>
        </w:rPr>
        <w:t>11,8</w:t>
      </w:r>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 xml:space="preserve">на 1000 населения, </w:t>
      </w:r>
      <w:r w:rsidRPr="007E73DD">
        <w:rPr>
          <w:rFonts w:ascii="Times New Roman" w:eastAsia="Calibri" w:hAnsi="Times New Roman" w:cs="Times New Roman"/>
          <w:color w:val="000000"/>
          <w:kern w:val="0"/>
          <w:sz w:val="24"/>
          <w:szCs w:val="24"/>
          <w:lang w:val="ky-KG" w:eastAsia="ru-RU"/>
          <w14:ligatures w14:val="none"/>
        </w:rPr>
        <w:t xml:space="preserve">4583 </w:t>
      </w:r>
      <w:r w:rsidRPr="007E73DD">
        <w:rPr>
          <w:rFonts w:ascii="Times New Roman" w:eastAsia="Calibri" w:hAnsi="Times New Roman" w:cs="Times New Roman"/>
          <w:color w:val="000000"/>
          <w:kern w:val="0"/>
          <w:sz w:val="24"/>
          <w:szCs w:val="24"/>
          <w:lang w:val="ru-RU" w:eastAsia="ru-RU"/>
          <w14:ligatures w14:val="none"/>
        </w:rPr>
        <w:t>умерших</w:t>
      </w:r>
      <w:r w:rsidRPr="007E73DD">
        <w:rPr>
          <w:rFonts w:ascii="Times New Roman" w:eastAsia="Calibri" w:hAnsi="Times New Roman" w:cs="Times New Roman"/>
          <w:color w:val="000000"/>
          <w:kern w:val="0"/>
          <w:sz w:val="24"/>
          <w:szCs w:val="24"/>
          <w:lang w:val="ky-KG" w:eastAsia="ru-RU"/>
          <w14:ligatures w14:val="none"/>
        </w:rPr>
        <w:t>,</w:t>
      </w:r>
      <w:r w:rsidRPr="007E73DD">
        <w:rPr>
          <w:rFonts w:ascii="Times New Roman" w:eastAsia="Calibri" w:hAnsi="Times New Roman" w:cs="Times New Roman"/>
          <w:color w:val="000000"/>
          <w:kern w:val="0"/>
          <w:sz w:val="24"/>
          <w:szCs w:val="24"/>
          <w:lang w:val="ru-RU" w:eastAsia="ru-RU"/>
          <w14:ligatures w14:val="none"/>
        </w:rPr>
        <w:t xml:space="preserve"> или </w:t>
      </w:r>
      <w:r w:rsidRPr="007E73DD">
        <w:rPr>
          <w:rFonts w:ascii="Times New Roman" w:eastAsia="Calibri" w:hAnsi="Times New Roman" w:cs="Times New Roman"/>
          <w:kern w:val="0"/>
          <w:sz w:val="24"/>
          <w:szCs w:val="24"/>
          <w:lang w:val="ky-KG" w:eastAsia="ru-RU"/>
          <w14:ligatures w14:val="none"/>
        </w:rPr>
        <w:t>4,3</w:t>
      </w:r>
      <w:r w:rsidRPr="007E73DD">
        <w:rPr>
          <w:rFonts w:ascii="Times New Roman" w:eastAsia="Calibri" w:hAnsi="Times New Roman" w:cs="Times New Roman"/>
          <w:color w:val="000000"/>
          <w:kern w:val="0"/>
          <w:sz w:val="24"/>
          <w:szCs w:val="24"/>
          <w:lang w:val="ky-KG" w:eastAsia="ru-RU"/>
          <w14:ligatures w14:val="none"/>
        </w:rPr>
        <w:t xml:space="preserve"> </w:t>
      </w:r>
      <w:r w:rsidRPr="007E73DD">
        <w:rPr>
          <w:rFonts w:ascii="Times New Roman" w:eastAsia="Calibri" w:hAnsi="Times New Roman" w:cs="Times New Roman"/>
          <w:color w:val="000000"/>
          <w:kern w:val="0"/>
          <w:sz w:val="24"/>
          <w:szCs w:val="24"/>
          <w:lang w:val="ru-RU" w:eastAsia="ru-RU"/>
          <w14:ligatures w14:val="none"/>
        </w:rPr>
        <w:t xml:space="preserve">на 1000 населения. В результате, естественный прирост населения составил </w:t>
      </w:r>
      <w:r w:rsidRPr="007E73DD">
        <w:rPr>
          <w:rFonts w:ascii="Times New Roman" w:eastAsia="Calibri" w:hAnsi="Times New Roman" w:cs="Times New Roman"/>
          <w:color w:val="000000"/>
          <w:kern w:val="0"/>
          <w:sz w:val="24"/>
          <w:szCs w:val="24"/>
          <w:lang w:val="ky-KG" w:eastAsia="ru-RU"/>
          <w14:ligatures w14:val="none"/>
        </w:rPr>
        <w:t xml:space="preserve">8100 </w:t>
      </w:r>
      <w:r w:rsidRPr="007E73DD">
        <w:rPr>
          <w:rFonts w:ascii="Times New Roman" w:eastAsia="Calibri" w:hAnsi="Times New Roman" w:cs="Times New Roman"/>
          <w:color w:val="000000"/>
          <w:kern w:val="0"/>
          <w:sz w:val="24"/>
          <w:szCs w:val="24"/>
          <w:lang w:val="ru-RU" w:eastAsia="ru-RU"/>
          <w14:ligatures w14:val="none"/>
        </w:rPr>
        <w:t xml:space="preserve">человека или </w:t>
      </w:r>
      <w:r w:rsidRPr="007E73DD">
        <w:rPr>
          <w:rFonts w:ascii="Times New Roman" w:eastAsia="Calibri" w:hAnsi="Times New Roman" w:cs="Times New Roman"/>
          <w:kern w:val="0"/>
          <w:sz w:val="24"/>
          <w:szCs w:val="24"/>
          <w:lang w:val="ru-RU" w:eastAsia="ru-RU"/>
          <w14:ligatures w14:val="none"/>
        </w:rPr>
        <w:t>7,</w:t>
      </w:r>
      <w:r w:rsidRPr="007E73DD">
        <w:rPr>
          <w:rFonts w:ascii="Times New Roman" w:eastAsia="Calibri" w:hAnsi="Times New Roman" w:cs="Times New Roman"/>
          <w:kern w:val="0"/>
          <w:sz w:val="24"/>
          <w:szCs w:val="24"/>
          <w:lang w:val="ky-KG" w:eastAsia="ru-RU"/>
          <w14:ligatures w14:val="none"/>
        </w:rPr>
        <w:t>5</w:t>
      </w:r>
      <w:r w:rsidRPr="007E73DD">
        <w:rPr>
          <w:rFonts w:ascii="Times New Roman" w:eastAsia="Calibri" w:hAnsi="Times New Roman" w:cs="Times New Roman"/>
          <w:color w:val="000000"/>
          <w:kern w:val="0"/>
          <w:sz w:val="24"/>
          <w:szCs w:val="24"/>
          <w:lang w:val="ru-RU" w:eastAsia="ru-RU"/>
          <w14:ligatures w14:val="none"/>
        </w:rPr>
        <w:t xml:space="preserve"> на 1000 населения.</w:t>
      </w:r>
    </w:p>
    <w:p w14:paraId="1AAB07D0" w14:textId="77777777" w:rsidR="007E73DD" w:rsidRPr="007E73DD" w:rsidRDefault="007E73DD" w:rsidP="007E73DD">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2E5770A2" w14:textId="77777777" w:rsidR="007E73DD" w:rsidRPr="007E73DD" w:rsidRDefault="007E73DD" w:rsidP="007E73DD">
      <w:pPr>
        <w:spacing w:after="0" w:line="240" w:lineRule="auto"/>
        <w:jc w:val="both"/>
        <w:rPr>
          <w:rFonts w:ascii="Times New Roman" w:eastAsia="Calibri" w:hAnsi="Times New Roman" w:cs="Times New Roman"/>
          <w:b/>
          <w:bCs/>
          <w:kern w:val="0"/>
          <w:sz w:val="24"/>
          <w:szCs w:val="24"/>
          <w:lang w:val="ky-KG" w:eastAsia="ru-RU"/>
          <w14:ligatures w14:val="none"/>
        </w:rPr>
      </w:pPr>
      <w:r w:rsidRPr="007E73DD">
        <w:rPr>
          <w:rFonts w:ascii="Times New Roman" w:eastAsia="Calibri" w:hAnsi="Times New Roman" w:cs="Times New Roman"/>
          <w:b/>
          <w:bCs/>
          <w:kern w:val="0"/>
          <w:sz w:val="24"/>
          <w:szCs w:val="24"/>
          <w:lang w:val="ky-KG" w:eastAsia="ru-RU"/>
          <w14:ligatures w14:val="none"/>
        </w:rPr>
        <w:t xml:space="preserve">62-таблица: </w:t>
      </w:r>
      <w:proofErr w:type="spellStart"/>
      <w:r w:rsidRPr="007E73DD">
        <w:rPr>
          <w:rFonts w:ascii="Times New Roman" w:eastAsia="Calibri" w:hAnsi="Times New Roman" w:cs="Times New Roman"/>
          <w:b/>
          <w:bCs/>
          <w:kern w:val="0"/>
          <w:sz w:val="24"/>
          <w:szCs w:val="24"/>
          <w:lang w:val="ky-KG" w:eastAsia="ru-RU"/>
          <w14:ligatures w14:val="none"/>
        </w:rPr>
        <w:t>Естественное</w:t>
      </w:r>
      <w:proofErr w:type="spellEnd"/>
      <w:r w:rsidRPr="007E73DD">
        <w:rPr>
          <w:rFonts w:ascii="Times New Roman" w:eastAsia="Calibri" w:hAnsi="Times New Roman" w:cs="Times New Roman"/>
          <w:b/>
          <w:bCs/>
          <w:kern w:val="0"/>
          <w:sz w:val="24"/>
          <w:szCs w:val="24"/>
          <w:lang w:val="ky-KG" w:eastAsia="ru-RU"/>
          <w14:ligatures w14:val="none"/>
        </w:rPr>
        <w:t xml:space="preserve"> движение </w:t>
      </w:r>
      <w:proofErr w:type="spellStart"/>
      <w:r w:rsidRPr="007E73DD">
        <w:rPr>
          <w:rFonts w:ascii="Times New Roman" w:eastAsia="Calibri" w:hAnsi="Times New Roman" w:cs="Times New Roman"/>
          <w:b/>
          <w:bCs/>
          <w:kern w:val="0"/>
          <w:sz w:val="24"/>
          <w:szCs w:val="24"/>
          <w:lang w:val="ky-KG" w:eastAsia="ru-RU"/>
          <w14:ligatures w14:val="none"/>
        </w:rPr>
        <w:t>населения</w:t>
      </w:r>
      <w:proofErr w:type="spellEnd"/>
      <w:r w:rsidRPr="007E73DD">
        <w:rPr>
          <w:rFonts w:ascii="Times New Roman" w:eastAsia="Calibri" w:hAnsi="Times New Roman" w:cs="Times New Roman"/>
          <w:b/>
          <w:bCs/>
          <w:kern w:val="0"/>
          <w:sz w:val="24"/>
          <w:szCs w:val="24"/>
          <w:lang w:val="ky-KG" w:eastAsia="ru-RU"/>
          <w14:ligatures w14:val="none"/>
        </w:rPr>
        <w:t xml:space="preserve"> в </w:t>
      </w:r>
      <w:proofErr w:type="spellStart"/>
      <w:r w:rsidRPr="007E73DD">
        <w:rPr>
          <w:rFonts w:ascii="Times New Roman" w:eastAsia="Calibri" w:hAnsi="Times New Roman" w:cs="Times New Roman"/>
          <w:b/>
          <w:bCs/>
          <w:kern w:val="0"/>
          <w:sz w:val="24"/>
          <w:szCs w:val="24"/>
          <w:lang w:val="ky-KG" w:eastAsia="ru-RU"/>
          <w14:ligatures w14:val="none"/>
        </w:rPr>
        <w:t>я</w:t>
      </w:r>
      <w:r w:rsidRPr="007E73DD">
        <w:rPr>
          <w:rFonts w:ascii="Times New Roman" w:eastAsia="Calibri" w:hAnsi="Times New Roman" w:cs="Times New Roman"/>
          <w:b/>
          <w:kern w:val="0"/>
          <w:sz w:val="24"/>
          <w:szCs w:val="24"/>
          <w:lang w:val="ky-KG" w:eastAsia="ru-RU"/>
          <w14:ligatures w14:val="none"/>
        </w:rPr>
        <w:t>нваре-ноябре</w:t>
      </w:r>
      <w:proofErr w:type="spellEnd"/>
      <w:r w:rsidRPr="007E73DD">
        <w:rPr>
          <w:rFonts w:ascii="Times New Roman" w:eastAsia="Calibri" w:hAnsi="Times New Roman" w:cs="Times New Roman"/>
          <w:b/>
          <w:bCs/>
          <w:kern w:val="0"/>
          <w:sz w:val="24"/>
          <w:szCs w:val="24"/>
          <w:lang w:val="ky-KG" w:eastAsia="ru-RU"/>
          <w14:ligatures w14:val="none"/>
        </w:rPr>
        <w:t xml:space="preserve"> 2024г</w:t>
      </w:r>
    </w:p>
    <w:p w14:paraId="6B88C7EC" w14:textId="77777777" w:rsidR="007E73DD" w:rsidRPr="007E73DD" w:rsidRDefault="007E73DD" w:rsidP="007E73DD">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7E73DD" w:rsidRPr="007E73DD" w14:paraId="086B4AE9" w14:textId="77777777" w:rsidTr="006E2F1D">
        <w:trPr>
          <w:trHeight w:val="20"/>
          <w:tblHeader/>
        </w:trPr>
        <w:tc>
          <w:tcPr>
            <w:tcW w:w="2835" w:type="dxa"/>
            <w:vMerge w:val="restart"/>
            <w:tcBorders>
              <w:top w:val="single" w:sz="8" w:space="0" w:color="auto"/>
              <w:left w:val="nil"/>
              <w:bottom w:val="single" w:sz="8" w:space="0" w:color="auto"/>
              <w:right w:val="nil"/>
            </w:tcBorders>
            <w:vAlign w:val="center"/>
          </w:tcPr>
          <w:p w14:paraId="796A971A" w14:textId="77777777" w:rsidR="007E73DD" w:rsidRPr="007E73DD" w:rsidRDefault="007E73DD" w:rsidP="007E73DD">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0933AFB8" w14:textId="77777777" w:rsidR="007E73DD" w:rsidRPr="007E73DD" w:rsidRDefault="007E73DD" w:rsidP="007E73DD">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proofErr w:type="spellStart"/>
            <w:r w:rsidRPr="007E73DD">
              <w:rPr>
                <w:rFonts w:ascii="Times New Roman" w:eastAsia="Calibri" w:hAnsi="Times New Roman" w:cs="Times New Roman"/>
                <w:b/>
                <w:kern w:val="0"/>
                <w:sz w:val="20"/>
                <w:szCs w:val="20"/>
                <w:lang w:val="ky-KG" w:eastAsia="ru-RU"/>
                <w14:ligatures w14:val="none"/>
              </w:rPr>
              <w:t>Человек</w:t>
            </w:r>
            <w:proofErr w:type="spellEnd"/>
            <w:r w:rsidRPr="007E73DD">
              <w:rPr>
                <w:rFonts w:ascii="Times New Roman" w:eastAsia="Calibri" w:hAnsi="Times New Roman" w:cs="Times New Roman"/>
                <w:b/>
                <w:kern w:val="0"/>
                <w:sz w:val="20"/>
                <w:szCs w:val="20"/>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hideMark/>
          </w:tcPr>
          <w:p w14:paraId="1EE8CF48" w14:textId="77777777" w:rsidR="007E73DD" w:rsidRPr="007E73DD" w:rsidRDefault="007E73DD" w:rsidP="007E73DD">
            <w:pPr>
              <w:widowControl w:val="0"/>
              <w:autoSpaceDE w:val="0"/>
              <w:autoSpaceDN w:val="0"/>
              <w:adjustRightInd w:val="0"/>
              <w:spacing w:after="0" w:line="240" w:lineRule="auto"/>
              <w:ind w:left="56"/>
              <w:rPr>
                <w:rFonts w:ascii="Times New Roman" w:eastAsia="Calibri" w:hAnsi="Times New Roman" w:cs="Times New Roman"/>
                <w:b/>
                <w:strike/>
                <w:kern w:val="0"/>
                <w:sz w:val="20"/>
                <w:szCs w:val="20"/>
                <w:vertAlign w:val="superscript"/>
                <w:lang w:val="ru-RU" w:eastAsia="ru-RU"/>
                <w14:ligatures w14:val="none"/>
              </w:rPr>
            </w:pPr>
            <w:r w:rsidRPr="007E73DD">
              <w:rPr>
                <w:rFonts w:ascii="Times New Roman" w:eastAsia="Calibri" w:hAnsi="Times New Roman" w:cs="Times New Roman"/>
                <w:b/>
                <w:kern w:val="0"/>
                <w:sz w:val="20"/>
                <w:szCs w:val="20"/>
                <w:lang w:val="ky-KG" w:eastAsia="ru-RU"/>
                <w14:ligatures w14:val="none"/>
              </w:rPr>
              <w:t>на</w:t>
            </w:r>
            <w:r w:rsidRPr="007E73DD">
              <w:rPr>
                <w:rFonts w:ascii="Times New Roman" w:eastAsia="Calibri" w:hAnsi="Times New Roman" w:cs="Times New Roman"/>
                <w:b/>
                <w:kern w:val="0"/>
                <w:sz w:val="20"/>
                <w:szCs w:val="20"/>
                <w:lang w:val="ru-RU" w:eastAsia="ru-RU"/>
                <w14:ligatures w14:val="none"/>
              </w:rPr>
              <w:t xml:space="preserve"> 1000</w:t>
            </w:r>
            <w:r w:rsidRPr="007E73DD">
              <w:rPr>
                <w:rFonts w:ascii="Times New Roman" w:eastAsia="Calibri" w:hAnsi="Times New Roman" w:cs="Times New Roman"/>
                <w:b/>
                <w:kern w:val="0"/>
                <w:sz w:val="20"/>
                <w:szCs w:val="20"/>
                <w:lang w:val="ky-KG" w:eastAsia="ru-RU"/>
                <w14:ligatures w14:val="none"/>
              </w:rPr>
              <w:t>населения</w:t>
            </w:r>
            <w:r w:rsidRPr="007E73DD">
              <w:rPr>
                <w:rFonts w:ascii="Times New Roman" w:eastAsia="Calibri" w:hAnsi="Times New Roman" w:cs="Times New Roman"/>
                <w:b/>
                <w:kern w:val="0"/>
                <w:sz w:val="20"/>
                <w:szCs w:val="20"/>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6464C1CA" w14:textId="77777777" w:rsidR="007E73DD" w:rsidRPr="007E73DD" w:rsidRDefault="007E73DD" w:rsidP="007E73DD">
            <w:pPr>
              <w:widowControl w:val="0"/>
              <w:autoSpaceDE w:val="0"/>
              <w:autoSpaceDN w:val="0"/>
              <w:adjustRightInd w:val="0"/>
              <w:spacing w:after="0" w:line="240" w:lineRule="auto"/>
              <w:ind w:left="110"/>
              <w:jc w:val="center"/>
              <w:rPr>
                <w:rFonts w:ascii="Times New Roman" w:eastAsia="Calibri" w:hAnsi="Times New Roman" w:cs="Times New Roman"/>
                <w:b/>
                <w:kern w:val="0"/>
                <w:sz w:val="20"/>
                <w:szCs w:val="20"/>
                <w:lang w:val="ky-KG" w:eastAsia="ru-RU"/>
                <w14:ligatures w14:val="none"/>
              </w:rPr>
            </w:pPr>
            <w:r w:rsidRPr="007E73DD">
              <w:rPr>
                <w:rFonts w:ascii="Times New Roman" w:eastAsia="Calibri" w:hAnsi="Times New Roman" w:cs="Times New Roman"/>
                <w:b/>
                <w:kern w:val="0"/>
                <w:sz w:val="20"/>
                <w:szCs w:val="20"/>
                <w:lang w:val="ru-RU" w:eastAsia="ru-RU"/>
                <w14:ligatures w14:val="none"/>
              </w:rPr>
              <w:t>2024 в процентах к 2023</w:t>
            </w:r>
            <w:r w:rsidRPr="007E73DD">
              <w:rPr>
                <w:rFonts w:ascii="Times New Roman" w:eastAsia="Calibri" w:hAnsi="Times New Roman" w:cs="Times New Roman"/>
                <w:b/>
                <w:kern w:val="0"/>
                <w:sz w:val="20"/>
                <w:szCs w:val="20"/>
                <w:lang w:val="ky-KG" w:eastAsia="ru-RU"/>
                <w14:ligatures w14:val="none"/>
              </w:rPr>
              <w:t xml:space="preserve"> </w:t>
            </w:r>
          </w:p>
        </w:tc>
      </w:tr>
      <w:tr w:rsidR="007E73DD" w:rsidRPr="007E73DD" w14:paraId="57D21A02" w14:textId="77777777" w:rsidTr="006E2F1D">
        <w:trPr>
          <w:trHeight w:val="20"/>
          <w:tblHeader/>
        </w:trPr>
        <w:tc>
          <w:tcPr>
            <w:tcW w:w="2835" w:type="dxa"/>
            <w:vMerge/>
            <w:tcBorders>
              <w:top w:val="single" w:sz="8" w:space="0" w:color="auto"/>
              <w:left w:val="nil"/>
              <w:bottom w:val="single" w:sz="8" w:space="0" w:color="auto"/>
              <w:right w:val="nil"/>
            </w:tcBorders>
            <w:vAlign w:val="center"/>
            <w:hideMark/>
          </w:tcPr>
          <w:p w14:paraId="17258F09" w14:textId="77777777" w:rsidR="007E73DD" w:rsidRPr="007E73DD" w:rsidRDefault="007E73DD" w:rsidP="007E73DD">
            <w:pPr>
              <w:spacing w:after="0" w:line="240" w:lineRule="auto"/>
              <w:rPr>
                <w:rFonts w:ascii="Times New Roman" w:eastAsia="Calibri" w:hAnsi="Times New Roman" w:cs="Times New Roman"/>
                <w:b/>
                <w:kern w:val="0"/>
                <w:sz w:val="20"/>
                <w:szCs w:val="20"/>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16ECFD33" w14:textId="77777777" w:rsidR="007E73DD" w:rsidRPr="007E73DD" w:rsidRDefault="007E73DD" w:rsidP="007E73D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E73DD">
              <w:rPr>
                <w:rFonts w:ascii="Times New Roman" w:eastAsia="Calibri" w:hAnsi="Times New Roman" w:cs="Times New Roman"/>
                <w:b/>
                <w:kern w:val="0"/>
                <w:sz w:val="20"/>
                <w:szCs w:val="20"/>
                <w:lang w:val="ru-RU" w:eastAsia="ru-RU"/>
                <w14:ligatures w14:val="none"/>
              </w:rPr>
              <w:t>2023</w:t>
            </w:r>
          </w:p>
        </w:tc>
        <w:tc>
          <w:tcPr>
            <w:tcW w:w="1176" w:type="dxa"/>
            <w:tcBorders>
              <w:top w:val="single" w:sz="4" w:space="0" w:color="auto"/>
              <w:left w:val="nil"/>
              <w:bottom w:val="single" w:sz="8" w:space="0" w:color="auto"/>
              <w:right w:val="nil"/>
            </w:tcBorders>
            <w:vAlign w:val="center"/>
            <w:hideMark/>
          </w:tcPr>
          <w:p w14:paraId="1CBA5875" w14:textId="77777777" w:rsidR="007E73DD" w:rsidRPr="007E73DD" w:rsidRDefault="007E73DD" w:rsidP="007E73D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E73DD">
              <w:rPr>
                <w:rFonts w:ascii="Times New Roman" w:eastAsia="Calibri" w:hAnsi="Times New Roman" w:cs="Times New Roman"/>
                <w:b/>
                <w:kern w:val="0"/>
                <w:sz w:val="20"/>
                <w:szCs w:val="20"/>
                <w:lang w:val="ru-RU" w:eastAsia="ru-RU"/>
                <w14:ligatures w14:val="none"/>
              </w:rPr>
              <w:t>2024</w:t>
            </w:r>
          </w:p>
        </w:tc>
        <w:tc>
          <w:tcPr>
            <w:tcW w:w="1233" w:type="dxa"/>
            <w:tcBorders>
              <w:top w:val="single" w:sz="4" w:space="0" w:color="auto"/>
              <w:left w:val="nil"/>
              <w:bottom w:val="single" w:sz="8" w:space="0" w:color="auto"/>
              <w:right w:val="nil"/>
            </w:tcBorders>
            <w:vAlign w:val="center"/>
            <w:hideMark/>
          </w:tcPr>
          <w:p w14:paraId="33E04C8F" w14:textId="77777777" w:rsidR="007E73DD" w:rsidRPr="007E73DD" w:rsidRDefault="007E73DD" w:rsidP="007E73D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E73DD">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3EE5CB70" w14:textId="77777777" w:rsidR="007E73DD" w:rsidRPr="007E73DD" w:rsidRDefault="007E73DD" w:rsidP="007E73D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E73DD">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10BA5817" w14:textId="77777777" w:rsidR="007E73DD" w:rsidRPr="007E73DD" w:rsidRDefault="007E73DD" w:rsidP="007E73DD">
            <w:pPr>
              <w:spacing w:after="0" w:line="240" w:lineRule="auto"/>
              <w:rPr>
                <w:rFonts w:ascii="Times New Roman" w:eastAsia="Calibri" w:hAnsi="Times New Roman" w:cs="Times New Roman"/>
                <w:b/>
                <w:kern w:val="0"/>
                <w:sz w:val="20"/>
                <w:szCs w:val="20"/>
                <w:lang w:val="ky-KG" w:eastAsia="ru-RU"/>
                <w14:ligatures w14:val="none"/>
              </w:rPr>
            </w:pPr>
          </w:p>
        </w:tc>
      </w:tr>
      <w:tr w:rsidR="007E73DD" w:rsidRPr="007E73DD" w14:paraId="78C1E7CC" w14:textId="77777777" w:rsidTr="006E2F1D">
        <w:trPr>
          <w:trHeight w:hRule="exact" w:val="113"/>
        </w:trPr>
        <w:tc>
          <w:tcPr>
            <w:tcW w:w="2835" w:type="dxa"/>
            <w:tcBorders>
              <w:top w:val="single" w:sz="8" w:space="0" w:color="auto"/>
              <w:left w:val="nil"/>
              <w:bottom w:val="nil"/>
              <w:right w:val="nil"/>
            </w:tcBorders>
            <w:vAlign w:val="bottom"/>
          </w:tcPr>
          <w:p w14:paraId="323CACA6" w14:textId="77777777" w:rsidR="007E73DD" w:rsidRPr="007E73DD" w:rsidRDefault="007E73DD" w:rsidP="007E73D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5CB821B0"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1EF13E6C" w14:textId="77777777" w:rsidR="007E73DD" w:rsidRPr="007E73DD" w:rsidRDefault="007E73DD" w:rsidP="007E73DD">
            <w:pPr>
              <w:widowControl w:val="0"/>
              <w:autoSpaceDE w:val="0"/>
              <w:autoSpaceDN w:val="0"/>
              <w:adjustRightInd w:val="0"/>
              <w:spacing w:after="0" w:line="240" w:lineRule="auto"/>
              <w:ind w:right="326"/>
              <w:rPr>
                <w:rFonts w:ascii="Times New Roman" w:eastAsia="Calibri" w:hAnsi="Times New Roman" w:cs="Times New Roman"/>
                <w:kern w:val="0"/>
                <w:sz w:val="20"/>
                <w:szCs w:val="20"/>
                <w:lang w:val="ky-KG" w:eastAsia="ru-RU"/>
                <w14:ligatures w14:val="none"/>
              </w:rPr>
            </w:pPr>
          </w:p>
        </w:tc>
        <w:tc>
          <w:tcPr>
            <w:tcW w:w="1233" w:type="dxa"/>
            <w:tcBorders>
              <w:top w:val="single" w:sz="8" w:space="0" w:color="auto"/>
              <w:left w:val="nil"/>
              <w:bottom w:val="nil"/>
              <w:right w:val="nil"/>
            </w:tcBorders>
            <w:vAlign w:val="bottom"/>
          </w:tcPr>
          <w:p w14:paraId="27F474C6"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830AAF7"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2E1BBA2C" w14:textId="77777777" w:rsidR="007E73DD" w:rsidRPr="007E73DD" w:rsidRDefault="007E73DD" w:rsidP="007E73DD">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p>
        </w:tc>
      </w:tr>
      <w:tr w:rsidR="007E73DD" w:rsidRPr="007E73DD" w14:paraId="1AE8635E" w14:textId="77777777" w:rsidTr="006E2F1D">
        <w:trPr>
          <w:trHeight w:val="263"/>
        </w:trPr>
        <w:tc>
          <w:tcPr>
            <w:tcW w:w="2835" w:type="dxa"/>
            <w:vAlign w:val="bottom"/>
            <w:hideMark/>
          </w:tcPr>
          <w:p w14:paraId="41E677B1" w14:textId="77777777" w:rsidR="007E73DD" w:rsidRPr="007E73DD" w:rsidRDefault="007E73DD" w:rsidP="007E73D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E73DD">
              <w:rPr>
                <w:rFonts w:ascii="Times New Roman" w:eastAsia="Calibri" w:hAnsi="Times New Roman" w:cs="Times New Roman"/>
                <w:kern w:val="0"/>
                <w:sz w:val="20"/>
                <w:szCs w:val="20"/>
                <w:lang w:val="ky-KG" w:eastAsia="ru-RU"/>
                <w14:ligatures w14:val="none"/>
              </w:rPr>
              <w:t>Родившиеся</w:t>
            </w:r>
            <w:proofErr w:type="spellEnd"/>
            <w:r w:rsidRPr="007E73DD">
              <w:rPr>
                <w:rFonts w:ascii="Times New Roman" w:eastAsia="Calibri" w:hAnsi="Times New Roman" w:cs="Times New Roman"/>
                <w:kern w:val="0"/>
                <w:sz w:val="20"/>
                <w:szCs w:val="20"/>
                <w:lang w:val="ky-KG" w:eastAsia="ru-RU"/>
                <w14:ligatures w14:val="none"/>
              </w:rPr>
              <w:t xml:space="preserve"> (</w:t>
            </w:r>
            <w:proofErr w:type="spellStart"/>
            <w:r w:rsidRPr="007E73DD">
              <w:rPr>
                <w:rFonts w:ascii="Times New Roman" w:eastAsia="Calibri" w:hAnsi="Times New Roman" w:cs="Times New Roman"/>
                <w:kern w:val="0"/>
                <w:sz w:val="20"/>
                <w:szCs w:val="20"/>
                <w:lang w:val="ky-KG" w:eastAsia="ru-RU"/>
                <w14:ligatures w14:val="none"/>
              </w:rPr>
              <w:t>живорожденые</w:t>
            </w:r>
            <w:proofErr w:type="spellEnd"/>
            <w:r w:rsidRPr="007E73DD">
              <w:rPr>
                <w:rFonts w:ascii="Times New Roman" w:eastAsia="Calibri" w:hAnsi="Times New Roman" w:cs="Times New Roman"/>
                <w:kern w:val="0"/>
                <w:sz w:val="20"/>
                <w:szCs w:val="20"/>
                <w:lang w:val="ky-KG" w:eastAsia="ru-RU"/>
                <w14:ligatures w14:val="none"/>
              </w:rPr>
              <w:t>)</w:t>
            </w:r>
          </w:p>
        </w:tc>
        <w:tc>
          <w:tcPr>
            <w:tcW w:w="1176" w:type="dxa"/>
            <w:vAlign w:val="bottom"/>
            <w:hideMark/>
          </w:tcPr>
          <w:p w14:paraId="418AA16F"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11905</w:t>
            </w:r>
          </w:p>
        </w:tc>
        <w:tc>
          <w:tcPr>
            <w:tcW w:w="1176" w:type="dxa"/>
            <w:vAlign w:val="bottom"/>
            <w:hideMark/>
          </w:tcPr>
          <w:p w14:paraId="7E5FFAE2"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12683</w:t>
            </w:r>
          </w:p>
        </w:tc>
        <w:tc>
          <w:tcPr>
            <w:tcW w:w="1233" w:type="dxa"/>
            <w:vAlign w:val="bottom"/>
            <w:hideMark/>
          </w:tcPr>
          <w:p w14:paraId="4328AEF5"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11,3</w:t>
            </w:r>
          </w:p>
        </w:tc>
        <w:tc>
          <w:tcPr>
            <w:tcW w:w="1316" w:type="dxa"/>
            <w:vAlign w:val="bottom"/>
            <w:hideMark/>
          </w:tcPr>
          <w:p w14:paraId="0ACCB46A"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11,8</w:t>
            </w:r>
          </w:p>
        </w:tc>
        <w:tc>
          <w:tcPr>
            <w:tcW w:w="1924" w:type="dxa"/>
            <w:vAlign w:val="bottom"/>
            <w:hideMark/>
          </w:tcPr>
          <w:p w14:paraId="6A31FDF4" w14:textId="77777777" w:rsidR="007E73DD" w:rsidRPr="007E73DD" w:rsidRDefault="007E73DD" w:rsidP="007E73DD">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7E73DD">
              <w:rPr>
                <w:rFonts w:ascii="Times New Roman" w:eastAsia="Calibri" w:hAnsi="Times New Roman" w:cs="Times New Roman"/>
                <w:bCs/>
                <w:kern w:val="0"/>
                <w:sz w:val="20"/>
                <w:szCs w:val="20"/>
                <w:lang w:val="ky-KG" w:eastAsia="ru-RU"/>
                <w14:ligatures w14:val="none"/>
              </w:rPr>
              <w:t>104,4</w:t>
            </w:r>
          </w:p>
        </w:tc>
      </w:tr>
      <w:tr w:rsidR="007E73DD" w:rsidRPr="007E73DD" w14:paraId="5A3D2F31" w14:textId="77777777" w:rsidTr="006E2F1D">
        <w:trPr>
          <w:trHeight w:val="20"/>
        </w:trPr>
        <w:tc>
          <w:tcPr>
            <w:tcW w:w="2835" w:type="dxa"/>
            <w:vAlign w:val="bottom"/>
            <w:hideMark/>
          </w:tcPr>
          <w:p w14:paraId="6038CBF0" w14:textId="77777777" w:rsidR="007E73DD" w:rsidRPr="007E73DD" w:rsidRDefault="007E73DD" w:rsidP="007E73D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E73DD">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hideMark/>
          </w:tcPr>
          <w:p w14:paraId="7DF49844"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4206</w:t>
            </w:r>
          </w:p>
        </w:tc>
        <w:tc>
          <w:tcPr>
            <w:tcW w:w="1176" w:type="dxa"/>
            <w:vAlign w:val="bottom"/>
            <w:hideMark/>
          </w:tcPr>
          <w:p w14:paraId="2B825FFE"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4583</w:t>
            </w:r>
          </w:p>
        </w:tc>
        <w:tc>
          <w:tcPr>
            <w:tcW w:w="1233" w:type="dxa"/>
            <w:vAlign w:val="bottom"/>
            <w:hideMark/>
          </w:tcPr>
          <w:p w14:paraId="43A94D58"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5108FA0A"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606D4000" w14:textId="77777777" w:rsidR="007E73DD" w:rsidRPr="007E73DD" w:rsidRDefault="007E73DD" w:rsidP="007E73D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107,5</w:t>
            </w:r>
          </w:p>
        </w:tc>
      </w:tr>
      <w:tr w:rsidR="007E73DD" w:rsidRPr="007E73DD" w14:paraId="1421D6DE" w14:textId="77777777" w:rsidTr="006E2F1D">
        <w:trPr>
          <w:cantSplit/>
          <w:trHeight w:val="20"/>
        </w:trPr>
        <w:tc>
          <w:tcPr>
            <w:tcW w:w="2835" w:type="dxa"/>
            <w:vAlign w:val="bottom"/>
            <w:hideMark/>
          </w:tcPr>
          <w:p w14:paraId="784859EB" w14:textId="77777777" w:rsidR="007E73DD" w:rsidRPr="007E73DD" w:rsidRDefault="007E73DD" w:rsidP="007E73DD">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7E73DD">
              <w:rPr>
                <w:rFonts w:ascii="Times New Roman" w:eastAsia="Calibri" w:hAnsi="Times New Roman" w:cs="Times New Roman"/>
                <w:kern w:val="0"/>
                <w:sz w:val="20"/>
                <w:szCs w:val="20"/>
                <w:lang w:val="ky-KG" w:eastAsia="ru-RU"/>
                <w14:ligatures w14:val="none"/>
              </w:rPr>
              <w:t>Естественный</w:t>
            </w:r>
            <w:proofErr w:type="spellEnd"/>
            <w:r w:rsidRPr="007E73DD">
              <w:rPr>
                <w:rFonts w:ascii="Times New Roman" w:eastAsia="Calibri" w:hAnsi="Times New Roman" w:cs="Times New Roman"/>
                <w:kern w:val="0"/>
                <w:sz w:val="20"/>
                <w:szCs w:val="20"/>
                <w:lang w:val="ky-KG" w:eastAsia="ru-RU"/>
                <w14:ligatures w14:val="none"/>
              </w:rPr>
              <w:t xml:space="preserve"> </w:t>
            </w:r>
            <w:proofErr w:type="spellStart"/>
            <w:r w:rsidRPr="007E73DD">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hideMark/>
          </w:tcPr>
          <w:p w14:paraId="0AAE7486"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7699</w:t>
            </w:r>
          </w:p>
        </w:tc>
        <w:tc>
          <w:tcPr>
            <w:tcW w:w="1176" w:type="dxa"/>
            <w:vAlign w:val="bottom"/>
            <w:hideMark/>
          </w:tcPr>
          <w:p w14:paraId="61B8FEBC"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8100</w:t>
            </w:r>
          </w:p>
        </w:tc>
        <w:tc>
          <w:tcPr>
            <w:tcW w:w="1233" w:type="dxa"/>
            <w:vAlign w:val="bottom"/>
            <w:hideMark/>
          </w:tcPr>
          <w:p w14:paraId="11116C22"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7,3</w:t>
            </w:r>
          </w:p>
        </w:tc>
        <w:tc>
          <w:tcPr>
            <w:tcW w:w="1316" w:type="dxa"/>
            <w:vAlign w:val="bottom"/>
            <w:hideMark/>
          </w:tcPr>
          <w:p w14:paraId="646E152A"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7,5</w:t>
            </w:r>
          </w:p>
        </w:tc>
        <w:tc>
          <w:tcPr>
            <w:tcW w:w="1924" w:type="dxa"/>
            <w:vAlign w:val="bottom"/>
            <w:hideMark/>
          </w:tcPr>
          <w:p w14:paraId="6E2ECAAA" w14:textId="77777777" w:rsidR="007E73DD" w:rsidRPr="007E73DD" w:rsidRDefault="007E73DD" w:rsidP="007E73DD">
            <w:pPr>
              <w:widowControl w:val="0"/>
              <w:autoSpaceDE w:val="0"/>
              <w:autoSpaceDN w:val="0"/>
              <w:adjustRightInd w:val="0"/>
              <w:spacing w:after="0" w:line="240" w:lineRule="auto"/>
              <w:ind w:left="720" w:right="73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102,7</w:t>
            </w:r>
          </w:p>
        </w:tc>
      </w:tr>
      <w:tr w:rsidR="007E73DD" w:rsidRPr="007E73DD" w14:paraId="6CC782A6" w14:textId="77777777" w:rsidTr="006E2F1D">
        <w:trPr>
          <w:trHeight w:val="270"/>
        </w:trPr>
        <w:tc>
          <w:tcPr>
            <w:tcW w:w="2835" w:type="dxa"/>
            <w:vAlign w:val="bottom"/>
            <w:hideMark/>
          </w:tcPr>
          <w:p w14:paraId="713CC6E8" w14:textId="77777777" w:rsidR="007E73DD" w:rsidRPr="007E73DD" w:rsidRDefault="007E73DD" w:rsidP="007E73D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E73DD">
              <w:rPr>
                <w:rFonts w:ascii="Times New Roman" w:eastAsia="Calibri" w:hAnsi="Times New Roman" w:cs="Times New Roman"/>
                <w:kern w:val="0"/>
                <w:sz w:val="20"/>
                <w:szCs w:val="20"/>
                <w:lang w:val="ky-KG" w:eastAsia="ru-RU"/>
                <w14:ligatures w14:val="none"/>
              </w:rPr>
              <w:t>Браки</w:t>
            </w:r>
            <w:proofErr w:type="spellEnd"/>
            <w:r w:rsidRPr="007E73DD">
              <w:rPr>
                <w:rFonts w:ascii="Times New Roman" w:eastAsia="Calibri" w:hAnsi="Times New Roman" w:cs="Times New Roman"/>
                <w:kern w:val="0"/>
                <w:sz w:val="20"/>
                <w:szCs w:val="20"/>
                <w:lang w:val="ky-KG" w:eastAsia="ru-RU"/>
                <w14:ligatures w14:val="none"/>
              </w:rPr>
              <w:t xml:space="preserve">, </w:t>
            </w:r>
            <w:proofErr w:type="spellStart"/>
            <w:r w:rsidRPr="007E73DD">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43A79E54"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4465</w:t>
            </w:r>
          </w:p>
        </w:tc>
        <w:tc>
          <w:tcPr>
            <w:tcW w:w="1176" w:type="dxa"/>
            <w:vAlign w:val="bottom"/>
            <w:hideMark/>
          </w:tcPr>
          <w:p w14:paraId="1071D3A9"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4628</w:t>
            </w:r>
          </w:p>
        </w:tc>
        <w:tc>
          <w:tcPr>
            <w:tcW w:w="1233" w:type="dxa"/>
            <w:vAlign w:val="bottom"/>
            <w:hideMark/>
          </w:tcPr>
          <w:p w14:paraId="79D1B762"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4,2</w:t>
            </w:r>
          </w:p>
        </w:tc>
        <w:tc>
          <w:tcPr>
            <w:tcW w:w="1316" w:type="dxa"/>
            <w:vAlign w:val="bottom"/>
            <w:hideMark/>
          </w:tcPr>
          <w:p w14:paraId="7D752541"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12233C28" w14:textId="77777777" w:rsidR="007E73DD" w:rsidRPr="007E73DD" w:rsidRDefault="007E73DD" w:rsidP="007E73D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102,4</w:t>
            </w:r>
          </w:p>
        </w:tc>
      </w:tr>
      <w:tr w:rsidR="007E73DD" w:rsidRPr="007E73DD" w14:paraId="56FC02CD" w14:textId="77777777" w:rsidTr="006E2F1D">
        <w:trPr>
          <w:trHeight w:val="266"/>
        </w:trPr>
        <w:tc>
          <w:tcPr>
            <w:tcW w:w="2835" w:type="dxa"/>
            <w:vAlign w:val="bottom"/>
            <w:hideMark/>
          </w:tcPr>
          <w:p w14:paraId="3CEC1C61" w14:textId="77777777" w:rsidR="007E73DD" w:rsidRPr="007E73DD" w:rsidRDefault="007E73DD" w:rsidP="007E73D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E73DD">
              <w:rPr>
                <w:rFonts w:ascii="Times New Roman" w:eastAsia="Calibri" w:hAnsi="Times New Roman" w:cs="Times New Roman"/>
                <w:kern w:val="0"/>
                <w:sz w:val="20"/>
                <w:szCs w:val="20"/>
                <w:lang w:val="ky-KG" w:eastAsia="ru-RU"/>
                <w14:ligatures w14:val="none"/>
              </w:rPr>
              <w:t>Разводы</w:t>
            </w:r>
            <w:proofErr w:type="spellEnd"/>
            <w:r w:rsidRPr="007E73DD">
              <w:rPr>
                <w:rFonts w:ascii="Times New Roman" w:eastAsia="Calibri" w:hAnsi="Times New Roman" w:cs="Times New Roman"/>
                <w:kern w:val="0"/>
                <w:sz w:val="20"/>
                <w:szCs w:val="20"/>
                <w:lang w:val="ky-KG" w:eastAsia="ru-RU"/>
                <w14:ligatures w14:val="none"/>
              </w:rPr>
              <w:t xml:space="preserve">, </w:t>
            </w:r>
            <w:proofErr w:type="spellStart"/>
            <w:r w:rsidRPr="007E73DD">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49099BAA"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1905</w:t>
            </w:r>
          </w:p>
        </w:tc>
        <w:tc>
          <w:tcPr>
            <w:tcW w:w="1176" w:type="dxa"/>
            <w:vAlign w:val="bottom"/>
            <w:hideMark/>
          </w:tcPr>
          <w:p w14:paraId="10A5AE37"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2108</w:t>
            </w:r>
          </w:p>
        </w:tc>
        <w:tc>
          <w:tcPr>
            <w:tcW w:w="1233" w:type="dxa"/>
            <w:vAlign w:val="bottom"/>
            <w:hideMark/>
          </w:tcPr>
          <w:p w14:paraId="3F192535"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42B5490E"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2,0</w:t>
            </w:r>
          </w:p>
        </w:tc>
        <w:tc>
          <w:tcPr>
            <w:tcW w:w="1924" w:type="dxa"/>
            <w:vAlign w:val="bottom"/>
            <w:hideMark/>
          </w:tcPr>
          <w:p w14:paraId="3FC08004" w14:textId="77777777" w:rsidR="007E73DD" w:rsidRPr="007E73DD" w:rsidRDefault="007E73DD" w:rsidP="007E73D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E73DD">
              <w:rPr>
                <w:rFonts w:ascii="Times New Roman" w:eastAsia="Calibri" w:hAnsi="Times New Roman" w:cs="Times New Roman"/>
                <w:kern w:val="0"/>
                <w:sz w:val="20"/>
                <w:szCs w:val="20"/>
                <w:lang w:val="ky-KG" w:eastAsia="ru-RU"/>
                <w14:ligatures w14:val="none"/>
              </w:rPr>
              <w:t>111,1</w:t>
            </w:r>
          </w:p>
        </w:tc>
      </w:tr>
      <w:tr w:rsidR="007E73DD" w:rsidRPr="007E73DD" w14:paraId="16DEFA84" w14:textId="77777777" w:rsidTr="006E2F1D">
        <w:trPr>
          <w:trHeight w:hRule="exact" w:val="113"/>
        </w:trPr>
        <w:tc>
          <w:tcPr>
            <w:tcW w:w="2835" w:type="dxa"/>
            <w:tcBorders>
              <w:top w:val="nil"/>
              <w:left w:val="nil"/>
              <w:bottom w:val="single" w:sz="8" w:space="0" w:color="auto"/>
              <w:right w:val="nil"/>
            </w:tcBorders>
            <w:vAlign w:val="bottom"/>
          </w:tcPr>
          <w:p w14:paraId="1D045B26" w14:textId="77777777" w:rsidR="007E73DD" w:rsidRPr="007E73DD" w:rsidRDefault="007E73DD" w:rsidP="007E73D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B299121"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14B16E0A" w14:textId="77777777" w:rsidR="007E73DD" w:rsidRPr="007E73DD" w:rsidRDefault="007E73DD" w:rsidP="007E73D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75D7414F"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5DF15F12" w14:textId="77777777" w:rsidR="007E73DD" w:rsidRPr="007E73DD" w:rsidRDefault="007E73DD" w:rsidP="007E73D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0FD91A9F" w14:textId="77777777" w:rsidR="007E73DD" w:rsidRPr="007E73DD" w:rsidRDefault="007E73DD" w:rsidP="007E73D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033D48A3" w14:textId="77777777" w:rsidR="007E73DD" w:rsidRPr="007E73DD" w:rsidRDefault="007E73DD" w:rsidP="007E73DD">
      <w:pPr>
        <w:spacing w:before="60" w:line="256" w:lineRule="auto"/>
        <w:rPr>
          <w:rFonts w:ascii="Times New Roman" w:eastAsia="Calibri" w:hAnsi="Times New Roman" w:cs="Times New Roman"/>
          <w:kern w:val="0"/>
          <w:sz w:val="18"/>
          <w:szCs w:val="18"/>
          <w:lang w:val="ru-RU"/>
          <w14:ligatures w14:val="none"/>
        </w:rPr>
      </w:pPr>
      <w:r w:rsidRPr="007E73DD">
        <w:rPr>
          <w:rFonts w:ascii="Times New Roman" w:eastAsia="Arial Unicode MS" w:hAnsi="Times New Roman" w:cs="Times New Roman"/>
          <w:kern w:val="0"/>
          <w:sz w:val="18"/>
          <w:szCs w:val="18"/>
          <w:vertAlign w:val="superscript"/>
          <w:lang w:val="ru-RU"/>
          <w14:ligatures w14:val="none"/>
        </w:rPr>
        <w:t xml:space="preserve">1 </w:t>
      </w:r>
      <w:r w:rsidRPr="007E73DD">
        <w:rPr>
          <w:rFonts w:ascii="Times New Roman" w:eastAsia="Calibri" w:hAnsi="Times New Roman" w:cs="Times New Roman"/>
          <w:kern w:val="0"/>
          <w:sz w:val="18"/>
          <w:szCs w:val="18"/>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61184EE8" w14:textId="77777777" w:rsidR="007E73DD" w:rsidRPr="007E73DD" w:rsidRDefault="007E73DD" w:rsidP="007E73DD">
      <w:pPr>
        <w:spacing w:after="120" w:line="240" w:lineRule="auto"/>
        <w:ind w:firstLine="708"/>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Миграция населения</w:t>
      </w:r>
      <w:r w:rsidRPr="007E73DD">
        <w:rPr>
          <w:rFonts w:ascii="Times New Roman" w:eastAsia="Times New Roman" w:hAnsi="Times New Roman" w:cs="Times New Roman"/>
          <w:b/>
          <w:kern w:val="0"/>
          <w:sz w:val="24"/>
          <w:szCs w:val="24"/>
          <w:vertAlign w:val="superscript"/>
          <w:lang w:val="ky-KG" w:eastAsia="ru-RU"/>
          <w14:ligatures w14:val="none"/>
        </w:rPr>
        <w:t>2</w:t>
      </w:r>
      <w:r w:rsidRPr="007E73DD">
        <w:rPr>
          <w:rFonts w:ascii="Times New Roman" w:eastAsia="Times New Roman" w:hAnsi="Times New Roman" w:cs="Times New Roman"/>
          <w:kern w:val="0"/>
          <w:sz w:val="24"/>
          <w:szCs w:val="24"/>
          <w:lang w:val="ru-RU" w:eastAsia="ru-RU"/>
          <w14:ligatures w14:val="none"/>
        </w:rPr>
        <w:t>. В январе-</w:t>
      </w:r>
      <w:bookmarkStart w:id="102" w:name="_Hlk182210984"/>
      <w:proofErr w:type="spellStart"/>
      <w:r w:rsidRPr="007E73DD">
        <w:rPr>
          <w:rFonts w:ascii="Times New Roman" w:eastAsia="Times New Roman" w:hAnsi="Times New Roman" w:cs="Times New Roman"/>
          <w:kern w:val="0"/>
          <w:sz w:val="24"/>
          <w:szCs w:val="24"/>
          <w:lang w:val="ky-KG" w:eastAsia="ru-RU"/>
          <w14:ligatures w14:val="none"/>
        </w:rPr>
        <w:t>ноябре</w:t>
      </w:r>
      <w:bookmarkEnd w:id="102"/>
      <w:proofErr w:type="spellEnd"/>
      <w:r w:rsidRPr="007E73DD">
        <w:rPr>
          <w:rFonts w:ascii="Times New Roman" w:eastAsia="Times New Roman" w:hAnsi="Times New Roman" w:cs="Times New Roman"/>
          <w:kern w:val="0"/>
          <w:sz w:val="24"/>
          <w:szCs w:val="24"/>
          <w:lang w:val="ky-KG" w:eastAsia="ru-RU"/>
          <w14:ligatures w14:val="none"/>
        </w:rPr>
        <w:t xml:space="preserve"> </w:t>
      </w:r>
      <w:r w:rsidRPr="007E73DD">
        <w:rPr>
          <w:rFonts w:ascii="Times New Roman" w:eastAsia="Times New Roman" w:hAnsi="Times New Roman" w:cs="Times New Roman"/>
          <w:kern w:val="0"/>
          <w:sz w:val="24"/>
          <w:szCs w:val="24"/>
          <w:lang w:val="ru-RU" w:eastAsia="ru-RU"/>
          <w14:ligatures w14:val="none"/>
        </w:rPr>
        <w:t xml:space="preserve">2024 года в </w:t>
      </w:r>
      <w:proofErr w:type="spellStart"/>
      <w:r w:rsidRPr="007E73DD">
        <w:rPr>
          <w:rFonts w:ascii="Times New Roman" w:eastAsia="Times New Roman" w:hAnsi="Times New Roman" w:cs="Times New Roman"/>
          <w:kern w:val="0"/>
          <w:sz w:val="24"/>
          <w:szCs w:val="24"/>
          <w:lang w:val="ru-RU" w:eastAsia="ru-RU"/>
          <w14:ligatures w14:val="none"/>
        </w:rPr>
        <w:t>г.Бишкек</w:t>
      </w:r>
      <w:proofErr w:type="spellEnd"/>
      <w:r w:rsidRPr="007E73DD">
        <w:rPr>
          <w:rFonts w:ascii="Times New Roman" w:eastAsia="Times New Roman" w:hAnsi="Times New Roman" w:cs="Times New Roman"/>
          <w:kern w:val="0"/>
          <w:sz w:val="24"/>
          <w:szCs w:val="24"/>
          <w:lang w:val="ru-RU" w:eastAsia="ru-RU"/>
          <w14:ligatures w14:val="none"/>
        </w:rPr>
        <w:t xml:space="preserve"> прибыло </w:t>
      </w:r>
      <w:r w:rsidRPr="007E73DD">
        <w:rPr>
          <w:rFonts w:ascii="Times New Roman" w:eastAsia="Times New Roman" w:hAnsi="Times New Roman" w:cs="Times New Roman"/>
          <w:color w:val="000000"/>
          <w:kern w:val="0"/>
          <w:sz w:val="24"/>
          <w:szCs w:val="24"/>
          <w:lang w:val="ru-RU" w:eastAsia="ru-RU"/>
          <w14:ligatures w14:val="none"/>
        </w:rPr>
        <w:t xml:space="preserve">21145 </w:t>
      </w:r>
      <w:r w:rsidRPr="007E73DD">
        <w:rPr>
          <w:rFonts w:ascii="Times New Roman" w:eastAsia="Times New Roman" w:hAnsi="Times New Roman" w:cs="Times New Roman"/>
          <w:kern w:val="0"/>
          <w:sz w:val="24"/>
          <w:szCs w:val="24"/>
          <w:lang w:val="ru-RU" w:eastAsia="ru-RU"/>
          <w14:ligatures w14:val="none"/>
        </w:rPr>
        <w:t xml:space="preserve">и выбыло </w:t>
      </w:r>
      <w:r w:rsidRPr="007E73DD">
        <w:rPr>
          <w:rFonts w:ascii="Times New Roman" w:eastAsia="Times New Roman" w:hAnsi="Times New Roman" w:cs="Times New Roman"/>
          <w:color w:val="000000"/>
          <w:kern w:val="0"/>
          <w:sz w:val="24"/>
          <w:szCs w:val="24"/>
          <w:lang w:val="ru-RU" w:eastAsia="ru-RU"/>
          <w14:ligatures w14:val="none"/>
        </w:rPr>
        <w:t xml:space="preserve">6011 </w:t>
      </w:r>
      <w:proofErr w:type="spellStart"/>
      <w:r w:rsidRPr="007E73DD">
        <w:rPr>
          <w:rFonts w:ascii="Times New Roman" w:eastAsia="Times New Roman" w:hAnsi="Times New Roman" w:cs="Times New Roman"/>
          <w:kern w:val="0"/>
          <w:sz w:val="24"/>
          <w:szCs w:val="24"/>
          <w:lang w:val="ky-KG" w:eastAsia="ru-RU"/>
          <w14:ligatures w14:val="none"/>
        </w:rPr>
        <w:t>человек</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миграционный</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прирост</w:t>
      </w:r>
      <w:proofErr w:type="spellEnd"/>
      <w:r w:rsidRPr="007E73DD">
        <w:rPr>
          <w:rFonts w:ascii="Times New Roman" w:eastAsia="Times New Roman" w:hAnsi="Times New Roman" w:cs="Times New Roman"/>
          <w:kern w:val="0"/>
          <w:sz w:val="24"/>
          <w:szCs w:val="24"/>
          <w:lang w:val="ky-KG" w:eastAsia="ru-RU"/>
          <w14:ligatures w14:val="none"/>
        </w:rPr>
        <w:t xml:space="preserve"> </w:t>
      </w:r>
      <w:proofErr w:type="spellStart"/>
      <w:r w:rsidRPr="007E73DD">
        <w:rPr>
          <w:rFonts w:ascii="Times New Roman" w:eastAsia="Times New Roman" w:hAnsi="Times New Roman" w:cs="Times New Roman"/>
          <w:kern w:val="0"/>
          <w:sz w:val="24"/>
          <w:szCs w:val="24"/>
          <w:lang w:val="ky-KG" w:eastAsia="ru-RU"/>
          <w14:ligatures w14:val="none"/>
        </w:rPr>
        <w:t>составили</w:t>
      </w:r>
      <w:proofErr w:type="spellEnd"/>
      <w:r w:rsidRPr="007E73DD">
        <w:rPr>
          <w:rFonts w:ascii="Times New Roman" w:eastAsia="Times New Roman" w:hAnsi="Times New Roman" w:cs="Times New Roman"/>
          <w:kern w:val="0"/>
          <w:sz w:val="24"/>
          <w:szCs w:val="24"/>
          <w:lang w:val="ky-KG" w:eastAsia="ru-RU"/>
          <w14:ligatures w14:val="none"/>
        </w:rPr>
        <w:t xml:space="preserve"> 15134 </w:t>
      </w:r>
      <w:proofErr w:type="spellStart"/>
      <w:r w:rsidRPr="007E73DD">
        <w:rPr>
          <w:rFonts w:ascii="Times New Roman" w:eastAsia="Times New Roman" w:hAnsi="Times New Roman" w:cs="Times New Roman"/>
          <w:kern w:val="0"/>
          <w:sz w:val="24"/>
          <w:szCs w:val="24"/>
          <w:lang w:val="ky-KG" w:eastAsia="ru-RU"/>
          <w14:ligatures w14:val="none"/>
        </w:rPr>
        <w:t>человек</w:t>
      </w:r>
      <w:proofErr w:type="spellEnd"/>
      <w:r w:rsidRPr="007E73DD">
        <w:rPr>
          <w:rFonts w:ascii="Times New Roman" w:eastAsia="Times New Roman" w:hAnsi="Times New Roman" w:cs="Times New Roman"/>
          <w:kern w:val="0"/>
          <w:sz w:val="24"/>
          <w:szCs w:val="24"/>
          <w:lang w:val="ky-KG" w:eastAsia="ru-RU"/>
          <w14:ligatures w14:val="none"/>
        </w:rPr>
        <w:t xml:space="preserve">. </w:t>
      </w:r>
    </w:p>
    <w:p w14:paraId="7C98153D" w14:textId="77777777" w:rsidR="007E73DD" w:rsidRPr="007E73DD" w:rsidRDefault="007E73DD" w:rsidP="007E73DD">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7173B8C6" w14:textId="77777777" w:rsidR="007E73DD" w:rsidRPr="007E73DD" w:rsidRDefault="007E73DD" w:rsidP="007E73DD">
      <w:pPr>
        <w:spacing w:before="120" w:after="120" w:line="256" w:lineRule="auto"/>
        <w:ind w:left="1361" w:hanging="1361"/>
        <w:rPr>
          <w:rFonts w:ascii="Times New Roman" w:eastAsia="Calibri" w:hAnsi="Times New Roman" w:cs="Times New Roman"/>
          <w:b/>
          <w:kern w:val="0"/>
          <w:sz w:val="24"/>
          <w:szCs w:val="24"/>
          <w:lang w:val="ru-RU"/>
          <w14:ligatures w14:val="none"/>
        </w:rPr>
      </w:pPr>
      <w:r w:rsidRPr="007E73DD">
        <w:rPr>
          <w:rFonts w:ascii="Times New Roman" w:eastAsia="Calibri" w:hAnsi="Times New Roman" w:cs="Times New Roman"/>
          <w:b/>
          <w:kern w:val="0"/>
          <w:sz w:val="24"/>
          <w:szCs w:val="24"/>
          <w:lang w:val="ru-RU"/>
          <w14:ligatures w14:val="none"/>
        </w:rPr>
        <w:t>Таблица 63: Показатели миграции населения в январе-</w:t>
      </w:r>
      <w:proofErr w:type="spellStart"/>
      <w:r w:rsidRPr="007E73DD">
        <w:rPr>
          <w:rFonts w:ascii="Times New Roman" w:eastAsia="Calibri" w:hAnsi="Times New Roman" w:cs="Times New Roman"/>
          <w:b/>
          <w:kern w:val="0"/>
          <w:sz w:val="24"/>
          <w:szCs w:val="24"/>
          <w:lang w:val="ky-KG"/>
          <w14:ligatures w14:val="none"/>
        </w:rPr>
        <w:t>ноябре</w:t>
      </w:r>
      <w:proofErr w:type="spellEnd"/>
      <w:r w:rsidRPr="007E73DD">
        <w:rPr>
          <w:rFonts w:ascii="Times New Roman" w:eastAsia="Calibri" w:hAnsi="Times New Roman" w:cs="Times New Roman"/>
          <w:b/>
          <w:kern w:val="0"/>
          <w:sz w:val="24"/>
          <w:szCs w:val="24"/>
          <w:lang w:val="ky-KG"/>
          <w14:ligatures w14:val="none"/>
        </w:rPr>
        <w:t xml:space="preserve"> </w:t>
      </w:r>
      <w:r w:rsidRPr="007E73DD">
        <w:rPr>
          <w:rFonts w:ascii="Times New Roman" w:eastAsia="Calibri" w:hAnsi="Times New Roman" w:cs="Times New Roman"/>
          <w:b/>
          <w:kern w:val="0"/>
          <w:sz w:val="24"/>
          <w:szCs w:val="24"/>
          <w:lang w:val="ru-RU"/>
          <w14:ligatures w14:val="none"/>
        </w:rPr>
        <w:t>2024г</w:t>
      </w:r>
    </w:p>
    <w:tbl>
      <w:tblPr>
        <w:tblW w:w="5171" w:type="pct"/>
        <w:tblLook w:val="04A0" w:firstRow="1" w:lastRow="0" w:firstColumn="1" w:lastColumn="0" w:noHBand="0" w:noVBand="1"/>
      </w:tblPr>
      <w:tblGrid>
        <w:gridCol w:w="3035"/>
        <w:gridCol w:w="716"/>
        <w:gridCol w:w="1385"/>
        <w:gridCol w:w="1293"/>
        <w:gridCol w:w="1069"/>
        <w:gridCol w:w="2303"/>
        <w:gridCol w:w="21"/>
      </w:tblGrid>
      <w:tr w:rsidR="007E73DD" w:rsidRPr="007E73DD" w14:paraId="7E691E98" w14:textId="77777777" w:rsidTr="006E2F1D">
        <w:trPr>
          <w:cantSplit/>
          <w:tblHeader/>
        </w:trPr>
        <w:tc>
          <w:tcPr>
            <w:tcW w:w="1546" w:type="pct"/>
            <w:vMerge w:val="restart"/>
            <w:tcBorders>
              <w:top w:val="single" w:sz="8" w:space="0" w:color="auto"/>
              <w:left w:val="nil"/>
              <w:bottom w:val="single" w:sz="8" w:space="0" w:color="auto"/>
              <w:right w:val="nil"/>
            </w:tcBorders>
          </w:tcPr>
          <w:p w14:paraId="7F846841" w14:textId="77777777" w:rsidR="007E73DD" w:rsidRPr="007E73DD" w:rsidRDefault="007E73DD" w:rsidP="007E73DD">
            <w:pPr>
              <w:spacing w:before="20" w:after="40" w:line="256" w:lineRule="auto"/>
              <w:jc w:val="both"/>
              <w:rPr>
                <w:rFonts w:ascii="Times New Roman" w:eastAsia="Calibri" w:hAnsi="Times New Roman" w:cs="Times New Roman"/>
                <w:kern w:val="0"/>
                <w:sz w:val="20"/>
                <w:szCs w:val="20"/>
                <w:lang w:val="ru-RU"/>
                <w14:ligatures w14:val="none"/>
              </w:rPr>
            </w:pPr>
          </w:p>
        </w:tc>
        <w:tc>
          <w:tcPr>
            <w:tcW w:w="1065" w:type="pct"/>
            <w:gridSpan w:val="2"/>
            <w:tcBorders>
              <w:top w:val="single" w:sz="8" w:space="0" w:color="auto"/>
              <w:left w:val="nil"/>
              <w:bottom w:val="single" w:sz="4" w:space="0" w:color="auto"/>
              <w:right w:val="nil"/>
            </w:tcBorders>
            <w:vAlign w:val="center"/>
            <w:hideMark/>
          </w:tcPr>
          <w:p w14:paraId="15A08E36" w14:textId="77777777" w:rsidR="007E73DD" w:rsidRPr="007E73DD" w:rsidRDefault="007E73DD" w:rsidP="007E73DD">
            <w:pPr>
              <w:spacing w:before="20" w:after="40" w:line="256" w:lineRule="auto"/>
              <w:jc w:val="center"/>
              <w:rPr>
                <w:rFonts w:ascii="Times New Roman" w:eastAsia="Calibri" w:hAnsi="Times New Roman" w:cs="Times New Roman"/>
                <w:b/>
                <w:bCs/>
                <w:kern w:val="0"/>
                <w:sz w:val="20"/>
                <w:szCs w:val="20"/>
                <w:lang w:val="ru-RU"/>
                <w14:ligatures w14:val="none"/>
              </w:rPr>
            </w:pPr>
            <w:r w:rsidRPr="007E73DD">
              <w:rPr>
                <w:rFonts w:ascii="Times New Roman" w:eastAsia="Calibri" w:hAnsi="Times New Roman" w:cs="Times New Roman"/>
                <w:b/>
                <w:bCs/>
                <w:kern w:val="0"/>
                <w:sz w:val="20"/>
                <w:szCs w:val="20"/>
                <w:lang w:val="ru-RU"/>
                <w14:ligatures w14:val="none"/>
              </w:rPr>
              <w:t>Человек</w:t>
            </w:r>
          </w:p>
        </w:tc>
        <w:tc>
          <w:tcPr>
            <w:tcW w:w="2388" w:type="pct"/>
            <w:gridSpan w:val="4"/>
            <w:tcBorders>
              <w:top w:val="single" w:sz="8" w:space="0" w:color="auto"/>
              <w:left w:val="nil"/>
              <w:bottom w:val="single" w:sz="4" w:space="0" w:color="auto"/>
              <w:right w:val="nil"/>
            </w:tcBorders>
            <w:vAlign w:val="center"/>
            <w:hideMark/>
          </w:tcPr>
          <w:p w14:paraId="4B7C6630" w14:textId="77777777" w:rsidR="007E73DD" w:rsidRPr="007E73DD" w:rsidRDefault="007E73DD" w:rsidP="007E73DD">
            <w:pPr>
              <w:spacing w:before="20" w:after="40" w:line="256" w:lineRule="auto"/>
              <w:jc w:val="center"/>
              <w:rPr>
                <w:rFonts w:ascii="Times New Roman" w:eastAsia="Calibri" w:hAnsi="Times New Roman" w:cs="Times New Roman"/>
                <w:b/>
                <w:bCs/>
                <w:kern w:val="0"/>
                <w:sz w:val="20"/>
                <w:szCs w:val="20"/>
                <w:lang w:val="ru-RU"/>
                <w14:ligatures w14:val="none"/>
              </w:rPr>
            </w:pPr>
            <w:r w:rsidRPr="007E73DD">
              <w:rPr>
                <w:rFonts w:ascii="Times New Roman" w:eastAsia="Calibri" w:hAnsi="Times New Roman" w:cs="Times New Roman"/>
                <w:b/>
                <w:bCs/>
                <w:kern w:val="0"/>
                <w:sz w:val="20"/>
                <w:szCs w:val="20"/>
                <w:lang w:val="ru-RU"/>
                <w14:ligatures w14:val="none"/>
              </w:rPr>
              <w:t>На 10 тыс. населения</w:t>
            </w:r>
          </w:p>
        </w:tc>
      </w:tr>
      <w:tr w:rsidR="007E73DD" w:rsidRPr="007E73DD" w14:paraId="020C5E1D" w14:textId="77777777" w:rsidTr="006E2F1D">
        <w:trPr>
          <w:gridAfter w:val="1"/>
          <w:wAfter w:w="11" w:type="pct"/>
          <w:cantSplit/>
          <w:tblHeader/>
        </w:trPr>
        <w:tc>
          <w:tcPr>
            <w:tcW w:w="0" w:type="auto"/>
            <w:vMerge/>
            <w:tcBorders>
              <w:top w:val="single" w:sz="8" w:space="0" w:color="auto"/>
              <w:left w:val="nil"/>
              <w:bottom w:val="single" w:sz="8" w:space="0" w:color="auto"/>
              <w:right w:val="nil"/>
            </w:tcBorders>
            <w:vAlign w:val="center"/>
            <w:hideMark/>
          </w:tcPr>
          <w:p w14:paraId="21C7A149" w14:textId="77777777" w:rsidR="007E73DD" w:rsidRPr="007E73DD" w:rsidRDefault="007E73DD" w:rsidP="007E73DD">
            <w:pPr>
              <w:spacing w:after="0" w:line="240" w:lineRule="auto"/>
              <w:rPr>
                <w:rFonts w:ascii="Times New Roman" w:eastAsia="Calibri" w:hAnsi="Times New Roman" w:cs="Times New Roman"/>
                <w:kern w:val="0"/>
                <w:sz w:val="20"/>
                <w:szCs w:val="20"/>
                <w:lang w:val="ru-RU"/>
                <w14:ligatures w14:val="none"/>
              </w:rPr>
            </w:pPr>
          </w:p>
        </w:tc>
        <w:tc>
          <w:tcPr>
            <w:tcW w:w="359" w:type="pct"/>
            <w:tcBorders>
              <w:top w:val="single" w:sz="4" w:space="0" w:color="auto"/>
              <w:left w:val="nil"/>
              <w:bottom w:val="single" w:sz="8" w:space="0" w:color="auto"/>
              <w:right w:val="nil"/>
            </w:tcBorders>
            <w:hideMark/>
          </w:tcPr>
          <w:p w14:paraId="02832EF0" w14:textId="77777777" w:rsidR="007E73DD" w:rsidRPr="007E73DD" w:rsidRDefault="007E73DD" w:rsidP="007E73DD">
            <w:pPr>
              <w:spacing w:before="20" w:after="40" w:line="256" w:lineRule="auto"/>
              <w:jc w:val="center"/>
              <w:rPr>
                <w:rFonts w:ascii="Times New Roman" w:eastAsia="Calibri" w:hAnsi="Times New Roman" w:cs="Times New Roman"/>
                <w:b/>
                <w:bCs/>
                <w:kern w:val="0"/>
                <w:sz w:val="20"/>
                <w:szCs w:val="20"/>
                <w:lang w:val="ky-KG"/>
                <w14:ligatures w14:val="none"/>
              </w:rPr>
            </w:pPr>
            <w:r w:rsidRPr="007E73DD">
              <w:rPr>
                <w:rFonts w:ascii="Times New Roman" w:eastAsia="Calibri" w:hAnsi="Times New Roman" w:cs="Times New Roman"/>
                <w:b/>
                <w:bCs/>
                <w:kern w:val="0"/>
                <w:sz w:val="20"/>
                <w:szCs w:val="20"/>
                <w:lang w:val="ru-RU"/>
                <w14:ligatures w14:val="none"/>
              </w:rPr>
              <w:t>20</w:t>
            </w:r>
            <w:r w:rsidRPr="007E73DD">
              <w:rPr>
                <w:rFonts w:ascii="Times New Roman" w:eastAsia="Calibri" w:hAnsi="Times New Roman" w:cs="Times New Roman"/>
                <w:b/>
                <w:bCs/>
                <w:kern w:val="0"/>
                <w:sz w:val="20"/>
                <w:szCs w:val="20"/>
                <w:lang w:val="ky-KG"/>
                <w14:ligatures w14:val="none"/>
              </w:rPr>
              <w:t>23</w:t>
            </w:r>
          </w:p>
        </w:tc>
        <w:tc>
          <w:tcPr>
            <w:tcW w:w="706" w:type="pct"/>
            <w:tcBorders>
              <w:top w:val="single" w:sz="4" w:space="0" w:color="auto"/>
              <w:left w:val="nil"/>
              <w:bottom w:val="single" w:sz="8" w:space="0" w:color="auto"/>
              <w:right w:val="nil"/>
            </w:tcBorders>
            <w:hideMark/>
          </w:tcPr>
          <w:p w14:paraId="7DAC5040" w14:textId="77777777" w:rsidR="007E73DD" w:rsidRPr="007E73DD" w:rsidRDefault="007E73DD" w:rsidP="007E73DD">
            <w:pPr>
              <w:spacing w:before="20" w:after="40" w:line="256" w:lineRule="auto"/>
              <w:jc w:val="center"/>
              <w:rPr>
                <w:rFonts w:ascii="Times New Roman" w:eastAsia="Calibri" w:hAnsi="Times New Roman" w:cs="Times New Roman"/>
                <w:b/>
                <w:bCs/>
                <w:kern w:val="0"/>
                <w:sz w:val="20"/>
                <w:szCs w:val="20"/>
                <w:lang w:val="ky-KG"/>
                <w14:ligatures w14:val="none"/>
              </w:rPr>
            </w:pPr>
            <w:r w:rsidRPr="007E73DD">
              <w:rPr>
                <w:rFonts w:ascii="Times New Roman" w:eastAsia="Calibri" w:hAnsi="Times New Roman" w:cs="Times New Roman"/>
                <w:b/>
                <w:bCs/>
                <w:kern w:val="0"/>
                <w:sz w:val="20"/>
                <w:szCs w:val="20"/>
                <w:lang w:val="ru-RU"/>
                <w14:ligatures w14:val="none"/>
              </w:rPr>
              <w:t>2024</w:t>
            </w:r>
          </w:p>
        </w:tc>
        <w:tc>
          <w:tcPr>
            <w:tcW w:w="659" w:type="pct"/>
            <w:tcBorders>
              <w:top w:val="single" w:sz="4" w:space="0" w:color="auto"/>
              <w:left w:val="nil"/>
              <w:bottom w:val="single" w:sz="8" w:space="0" w:color="auto"/>
              <w:right w:val="nil"/>
            </w:tcBorders>
            <w:hideMark/>
          </w:tcPr>
          <w:p w14:paraId="568FA7C1" w14:textId="77777777" w:rsidR="007E73DD" w:rsidRPr="007E73DD" w:rsidRDefault="007E73DD" w:rsidP="007E73DD">
            <w:pPr>
              <w:spacing w:before="20" w:after="40" w:line="256" w:lineRule="auto"/>
              <w:jc w:val="center"/>
              <w:rPr>
                <w:rFonts w:ascii="Times New Roman" w:eastAsia="Calibri" w:hAnsi="Times New Roman" w:cs="Times New Roman"/>
                <w:b/>
                <w:bCs/>
                <w:kern w:val="0"/>
                <w:sz w:val="20"/>
                <w:szCs w:val="20"/>
                <w:lang w:val="ky-KG"/>
                <w14:ligatures w14:val="none"/>
              </w:rPr>
            </w:pPr>
            <w:r w:rsidRPr="007E73DD">
              <w:rPr>
                <w:rFonts w:ascii="Times New Roman" w:eastAsia="Calibri" w:hAnsi="Times New Roman" w:cs="Times New Roman"/>
                <w:b/>
                <w:bCs/>
                <w:kern w:val="0"/>
                <w:sz w:val="20"/>
                <w:szCs w:val="20"/>
                <w:lang w:val="ru-RU"/>
                <w14:ligatures w14:val="none"/>
              </w:rPr>
              <w:t>20</w:t>
            </w:r>
            <w:r w:rsidRPr="007E73DD">
              <w:rPr>
                <w:rFonts w:ascii="Times New Roman" w:eastAsia="Calibri" w:hAnsi="Times New Roman" w:cs="Times New Roman"/>
                <w:b/>
                <w:bCs/>
                <w:kern w:val="0"/>
                <w:sz w:val="20"/>
                <w:szCs w:val="20"/>
                <w:lang w:val="ky-KG"/>
                <w14:ligatures w14:val="none"/>
              </w:rPr>
              <w:t>23</w:t>
            </w:r>
          </w:p>
        </w:tc>
        <w:tc>
          <w:tcPr>
            <w:tcW w:w="545" w:type="pct"/>
            <w:tcBorders>
              <w:top w:val="single" w:sz="4" w:space="0" w:color="auto"/>
              <w:left w:val="nil"/>
              <w:bottom w:val="single" w:sz="8" w:space="0" w:color="auto"/>
              <w:right w:val="nil"/>
            </w:tcBorders>
            <w:hideMark/>
          </w:tcPr>
          <w:p w14:paraId="6023754C" w14:textId="77777777" w:rsidR="007E73DD" w:rsidRPr="007E73DD" w:rsidRDefault="007E73DD" w:rsidP="007E73DD">
            <w:pPr>
              <w:spacing w:before="20" w:after="40" w:line="256" w:lineRule="auto"/>
              <w:jc w:val="center"/>
              <w:rPr>
                <w:rFonts w:ascii="Times New Roman" w:eastAsia="Calibri" w:hAnsi="Times New Roman" w:cs="Times New Roman"/>
                <w:b/>
                <w:bCs/>
                <w:kern w:val="0"/>
                <w:sz w:val="20"/>
                <w:szCs w:val="20"/>
                <w:lang w:val="ky-KG"/>
                <w14:ligatures w14:val="none"/>
              </w:rPr>
            </w:pPr>
            <w:r w:rsidRPr="007E73DD">
              <w:rPr>
                <w:rFonts w:ascii="Times New Roman" w:eastAsia="Calibri" w:hAnsi="Times New Roman" w:cs="Times New Roman"/>
                <w:b/>
                <w:bCs/>
                <w:kern w:val="0"/>
                <w:sz w:val="20"/>
                <w:szCs w:val="20"/>
                <w:lang w:val="ru-RU"/>
                <w14:ligatures w14:val="none"/>
              </w:rPr>
              <w:t>2024</w:t>
            </w:r>
          </w:p>
        </w:tc>
        <w:tc>
          <w:tcPr>
            <w:tcW w:w="1173" w:type="pct"/>
            <w:tcBorders>
              <w:top w:val="single" w:sz="4" w:space="0" w:color="auto"/>
              <w:left w:val="nil"/>
              <w:bottom w:val="single" w:sz="8" w:space="0" w:color="auto"/>
              <w:right w:val="nil"/>
            </w:tcBorders>
            <w:hideMark/>
          </w:tcPr>
          <w:p w14:paraId="4B57CAD0" w14:textId="77777777" w:rsidR="007E73DD" w:rsidRPr="007E73DD" w:rsidRDefault="007E73DD" w:rsidP="007E73DD">
            <w:pPr>
              <w:spacing w:before="20" w:after="40" w:line="256" w:lineRule="auto"/>
              <w:jc w:val="right"/>
              <w:rPr>
                <w:rFonts w:ascii="Times New Roman" w:eastAsia="Calibri" w:hAnsi="Times New Roman" w:cs="Times New Roman"/>
                <w:b/>
                <w:bCs/>
                <w:kern w:val="0"/>
                <w:sz w:val="20"/>
                <w:szCs w:val="20"/>
                <w:lang w:val="ru-RU"/>
                <w14:ligatures w14:val="none"/>
              </w:rPr>
            </w:pPr>
            <w:r w:rsidRPr="007E73DD">
              <w:rPr>
                <w:rFonts w:ascii="Times New Roman" w:eastAsia="Calibri" w:hAnsi="Times New Roman" w:cs="Times New Roman"/>
                <w:b/>
                <w:kern w:val="0"/>
                <w:sz w:val="20"/>
                <w:szCs w:val="20"/>
                <w:lang w:val="ru-RU"/>
                <w14:ligatures w14:val="none"/>
              </w:rPr>
              <w:t>2024 в процентах к 2023</w:t>
            </w:r>
          </w:p>
        </w:tc>
      </w:tr>
      <w:tr w:rsidR="007E73DD" w:rsidRPr="007E73DD" w14:paraId="22A7F5AD" w14:textId="77777777" w:rsidTr="006E2F1D">
        <w:trPr>
          <w:gridAfter w:val="1"/>
          <w:wAfter w:w="11" w:type="pct"/>
          <w:trHeight w:val="375"/>
        </w:trPr>
        <w:tc>
          <w:tcPr>
            <w:tcW w:w="1546" w:type="pct"/>
            <w:tcBorders>
              <w:top w:val="single" w:sz="8" w:space="0" w:color="auto"/>
              <w:left w:val="nil"/>
              <w:bottom w:val="nil"/>
              <w:right w:val="nil"/>
            </w:tcBorders>
            <w:vAlign w:val="bottom"/>
            <w:hideMark/>
          </w:tcPr>
          <w:p w14:paraId="2F833C21" w14:textId="77777777" w:rsidR="007E73DD" w:rsidRPr="007E73DD" w:rsidRDefault="007E73DD" w:rsidP="007E73DD">
            <w:pPr>
              <w:spacing w:before="20" w:after="40" w:line="256" w:lineRule="auto"/>
              <w:rPr>
                <w:rFonts w:ascii="Times New Roman" w:eastAsia="Calibri" w:hAnsi="Times New Roman" w:cs="Times New Roman"/>
                <w:b/>
                <w:bCs/>
                <w:kern w:val="0"/>
                <w:sz w:val="20"/>
                <w:szCs w:val="20"/>
                <w:lang w:val="ru-RU"/>
                <w14:ligatures w14:val="none"/>
              </w:rPr>
            </w:pPr>
            <w:r w:rsidRPr="007E73DD">
              <w:rPr>
                <w:rFonts w:ascii="Times New Roman" w:eastAsia="Calibri" w:hAnsi="Times New Roman" w:cs="Times New Roman"/>
                <w:b/>
                <w:bCs/>
                <w:kern w:val="0"/>
                <w:sz w:val="20"/>
                <w:szCs w:val="20"/>
                <w:lang w:val="ru-RU"/>
                <w14:ligatures w14:val="none"/>
              </w:rPr>
              <w:t>Миграция - всего</w:t>
            </w:r>
          </w:p>
        </w:tc>
        <w:tc>
          <w:tcPr>
            <w:tcW w:w="359" w:type="pct"/>
            <w:tcBorders>
              <w:top w:val="single" w:sz="8" w:space="0" w:color="auto"/>
              <w:left w:val="nil"/>
              <w:bottom w:val="nil"/>
              <w:right w:val="nil"/>
            </w:tcBorders>
            <w:vAlign w:val="center"/>
          </w:tcPr>
          <w:p w14:paraId="58A67D4E"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c>
          <w:tcPr>
            <w:tcW w:w="706" w:type="pct"/>
            <w:tcBorders>
              <w:top w:val="single" w:sz="8" w:space="0" w:color="auto"/>
              <w:left w:val="nil"/>
              <w:bottom w:val="nil"/>
              <w:right w:val="nil"/>
            </w:tcBorders>
            <w:vAlign w:val="center"/>
          </w:tcPr>
          <w:p w14:paraId="0621F67A"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tcBorders>
              <w:top w:val="single" w:sz="8" w:space="0" w:color="auto"/>
              <w:left w:val="nil"/>
              <w:bottom w:val="nil"/>
              <w:right w:val="nil"/>
            </w:tcBorders>
            <w:vAlign w:val="center"/>
          </w:tcPr>
          <w:p w14:paraId="5FF95154"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tcBorders>
              <w:top w:val="single" w:sz="8" w:space="0" w:color="auto"/>
              <w:left w:val="nil"/>
              <w:bottom w:val="nil"/>
              <w:right w:val="nil"/>
            </w:tcBorders>
            <w:vAlign w:val="center"/>
          </w:tcPr>
          <w:p w14:paraId="7AB1E764"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tcBorders>
              <w:top w:val="single" w:sz="8" w:space="0" w:color="auto"/>
              <w:left w:val="nil"/>
              <w:bottom w:val="nil"/>
              <w:right w:val="nil"/>
            </w:tcBorders>
            <w:vAlign w:val="center"/>
          </w:tcPr>
          <w:p w14:paraId="1606EC67"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r>
      <w:tr w:rsidR="007E73DD" w:rsidRPr="007E73DD" w14:paraId="419B79D1" w14:textId="77777777" w:rsidTr="006E2F1D">
        <w:trPr>
          <w:gridAfter w:val="1"/>
          <w:wAfter w:w="11" w:type="pct"/>
        </w:trPr>
        <w:tc>
          <w:tcPr>
            <w:tcW w:w="1546" w:type="pct"/>
            <w:vAlign w:val="bottom"/>
            <w:hideMark/>
          </w:tcPr>
          <w:p w14:paraId="2088A18D"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34AA5E70"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16954</w:t>
            </w:r>
          </w:p>
        </w:tc>
        <w:tc>
          <w:tcPr>
            <w:tcW w:w="706" w:type="pct"/>
            <w:vAlign w:val="bottom"/>
            <w:hideMark/>
          </w:tcPr>
          <w:p w14:paraId="06F5BBB8"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21145</w:t>
            </w:r>
          </w:p>
        </w:tc>
        <w:tc>
          <w:tcPr>
            <w:tcW w:w="659" w:type="pct"/>
            <w:vAlign w:val="bottom"/>
            <w:hideMark/>
          </w:tcPr>
          <w:p w14:paraId="1C2F2AD5"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16,0</w:t>
            </w:r>
          </w:p>
        </w:tc>
        <w:tc>
          <w:tcPr>
            <w:tcW w:w="545" w:type="pct"/>
            <w:vAlign w:val="bottom"/>
            <w:hideMark/>
          </w:tcPr>
          <w:p w14:paraId="588AEE91"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19,6</w:t>
            </w:r>
          </w:p>
        </w:tc>
        <w:tc>
          <w:tcPr>
            <w:tcW w:w="1173" w:type="pct"/>
            <w:vAlign w:val="bottom"/>
            <w:hideMark/>
          </w:tcPr>
          <w:p w14:paraId="64EF0B90"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122,5</w:t>
            </w:r>
          </w:p>
        </w:tc>
      </w:tr>
      <w:tr w:rsidR="007E73DD" w:rsidRPr="007E73DD" w14:paraId="123B327C" w14:textId="77777777" w:rsidTr="006E2F1D">
        <w:trPr>
          <w:gridAfter w:val="1"/>
          <w:wAfter w:w="11" w:type="pct"/>
        </w:trPr>
        <w:tc>
          <w:tcPr>
            <w:tcW w:w="1546" w:type="pct"/>
            <w:vAlign w:val="bottom"/>
            <w:hideMark/>
          </w:tcPr>
          <w:p w14:paraId="049D0CFD"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1807F305"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5595</w:t>
            </w:r>
          </w:p>
        </w:tc>
        <w:tc>
          <w:tcPr>
            <w:tcW w:w="706" w:type="pct"/>
            <w:vAlign w:val="bottom"/>
            <w:hideMark/>
          </w:tcPr>
          <w:p w14:paraId="0402C7A2"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6011</w:t>
            </w:r>
          </w:p>
        </w:tc>
        <w:tc>
          <w:tcPr>
            <w:tcW w:w="659" w:type="pct"/>
            <w:vAlign w:val="bottom"/>
            <w:hideMark/>
          </w:tcPr>
          <w:p w14:paraId="79B149E5"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5,3</w:t>
            </w:r>
          </w:p>
        </w:tc>
        <w:tc>
          <w:tcPr>
            <w:tcW w:w="545" w:type="pct"/>
            <w:vAlign w:val="bottom"/>
            <w:hideMark/>
          </w:tcPr>
          <w:p w14:paraId="216CD14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5,6</w:t>
            </w:r>
          </w:p>
        </w:tc>
        <w:tc>
          <w:tcPr>
            <w:tcW w:w="1173" w:type="pct"/>
            <w:vAlign w:val="bottom"/>
            <w:hideMark/>
          </w:tcPr>
          <w:p w14:paraId="66A63B3B"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105,7</w:t>
            </w:r>
          </w:p>
        </w:tc>
      </w:tr>
      <w:tr w:rsidR="007E73DD" w:rsidRPr="007E73DD" w14:paraId="33ECE1AA" w14:textId="77777777" w:rsidTr="006E2F1D">
        <w:trPr>
          <w:gridAfter w:val="1"/>
          <w:wAfter w:w="11" w:type="pct"/>
        </w:trPr>
        <w:tc>
          <w:tcPr>
            <w:tcW w:w="1546" w:type="pct"/>
            <w:vAlign w:val="bottom"/>
            <w:hideMark/>
          </w:tcPr>
          <w:p w14:paraId="040C6FAE"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7E73DD">
              <w:rPr>
                <w:rFonts w:ascii="Times New Roman" w:eastAsia="Calibri" w:hAnsi="Times New Roman" w:cs="Times New Roman"/>
                <w:kern w:val="0"/>
                <w:sz w:val="20"/>
                <w:szCs w:val="20"/>
                <w:lang w:val="ru-RU"/>
                <w14:ligatures w14:val="none"/>
              </w:rPr>
              <w:t>прирост,отток</w:t>
            </w:r>
            <w:proofErr w:type="spellEnd"/>
            <w:proofErr w:type="gramEnd"/>
            <w:r w:rsidRPr="007E73DD">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6C251543"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11359</w:t>
            </w:r>
          </w:p>
        </w:tc>
        <w:tc>
          <w:tcPr>
            <w:tcW w:w="706" w:type="pct"/>
            <w:vAlign w:val="bottom"/>
            <w:hideMark/>
          </w:tcPr>
          <w:p w14:paraId="65ADAE3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15134</w:t>
            </w:r>
          </w:p>
        </w:tc>
        <w:tc>
          <w:tcPr>
            <w:tcW w:w="659" w:type="pct"/>
            <w:vAlign w:val="bottom"/>
            <w:hideMark/>
          </w:tcPr>
          <w:p w14:paraId="53024096"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10,7</w:t>
            </w:r>
          </w:p>
        </w:tc>
        <w:tc>
          <w:tcPr>
            <w:tcW w:w="545" w:type="pct"/>
            <w:vAlign w:val="bottom"/>
            <w:hideMark/>
          </w:tcPr>
          <w:p w14:paraId="18749FF3"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14,0</w:t>
            </w:r>
          </w:p>
        </w:tc>
        <w:tc>
          <w:tcPr>
            <w:tcW w:w="1173" w:type="pct"/>
            <w:vAlign w:val="bottom"/>
            <w:hideMark/>
          </w:tcPr>
          <w:p w14:paraId="4D28DE81"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130,8</w:t>
            </w:r>
          </w:p>
        </w:tc>
      </w:tr>
      <w:tr w:rsidR="007E73DD" w:rsidRPr="007E73DD" w14:paraId="199907DF" w14:textId="77777777" w:rsidTr="006E2F1D">
        <w:trPr>
          <w:gridAfter w:val="1"/>
          <w:wAfter w:w="11" w:type="pct"/>
        </w:trPr>
        <w:tc>
          <w:tcPr>
            <w:tcW w:w="1546" w:type="pct"/>
            <w:vAlign w:val="bottom"/>
            <w:hideMark/>
          </w:tcPr>
          <w:p w14:paraId="219A18B1" w14:textId="77777777" w:rsidR="007E73DD" w:rsidRPr="007E73DD" w:rsidRDefault="007E73DD" w:rsidP="007E73DD">
            <w:pPr>
              <w:spacing w:before="20" w:after="40" w:line="256" w:lineRule="auto"/>
              <w:ind w:left="284"/>
              <w:rPr>
                <w:rFonts w:ascii="Times New Roman" w:eastAsia="Arial Unicode MS"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в том числе:</w:t>
            </w:r>
          </w:p>
        </w:tc>
        <w:tc>
          <w:tcPr>
            <w:tcW w:w="359" w:type="pct"/>
            <w:vAlign w:val="bottom"/>
          </w:tcPr>
          <w:p w14:paraId="2FB2014A"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706" w:type="pct"/>
            <w:vAlign w:val="bottom"/>
          </w:tcPr>
          <w:p w14:paraId="5AE83631"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659" w:type="pct"/>
            <w:vAlign w:val="bottom"/>
          </w:tcPr>
          <w:p w14:paraId="1973EC7D"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545" w:type="pct"/>
            <w:vAlign w:val="bottom"/>
          </w:tcPr>
          <w:p w14:paraId="0F444676"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1173" w:type="pct"/>
            <w:vAlign w:val="bottom"/>
          </w:tcPr>
          <w:p w14:paraId="494FE88B"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r>
      <w:tr w:rsidR="007E73DD" w:rsidRPr="007E73DD" w14:paraId="231B665C" w14:textId="77777777" w:rsidTr="006E2F1D">
        <w:trPr>
          <w:gridAfter w:val="1"/>
          <w:wAfter w:w="11" w:type="pct"/>
        </w:trPr>
        <w:tc>
          <w:tcPr>
            <w:tcW w:w="1546" w:type="pct"/>
            <w:vAlign w:val="bottom"/>
            <w:hideMark/>
          </w:tcPr>
          <w:p w14:paraId="1ECFB4A7" w14:textId="77777777" w:rsidR="007E73DD" w:rsidRPr="007E73DD" w:rsidRDefault="007E73DD" w:rsidP="007E73DD">
            <w:pPr>
              <w:spacing w:before="20" w:after="40" w:line="256" w:lineRule="auto"/>
              <w:rPr>
                <w:rFonts w:ascii="Times New Roman" w:eastAsia="Calibri" w:hAnsi="Times New Roman" w:cs="Times New Roman"/>
                <w:b/>
                <w:bCs/>
                <w:kern w:val="0"/>
                <w:sz w:val="20"/>
                <w:szCs w:val="20"/>
                <w:lang w:val="ru-RU"/>
                <w14:ligatures w14:val="none"/>
              </w:rPr>
            </w:pPr>
            <w:r w:rsidRPr="007E73DD">
              <w:rPr>
                <w:rFonts w:ascii="Times New Roman" w:eastAsia="Calibri" w:hAnsi="Times New Roman" w:cs="Times New Roman"/>
                <w:b/>
                <w:bCs/>
                <w:kern w:val="0"/>
                <w:sz w:val="20"/>
                <w:szCs w:val="20"/>
                <w:lang w:val="ru-RU"/>
                <w14:ligatures w14:val="none"/>
              </w:rPr>
              <w:t>Внешняя миграция</w:t>
            </w:r>
          </w:p>
        </w:tc>
        <w:tc>
          <w:tcPr>
            <w:tcW w:w="359" w:type="pct"/>
            <w:vAlign w:val="bottom"/>
          </w:tcPr>
          <w:p w14:paraId="21523ED1"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706" w:type="pct"/>
            <w:vAlign w:val="bottom"/>
          </w:tcPr>
          <w:p w14:paraId="6B408ABA"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659" w:type="pct"/>
            <w:vAlign w:val="bottom"/>
          </w:tcPr>
          <w:p w14:paraId="2616E141"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545" w:type="pct"/>
            <w:vAlign w:val="bottom"/>
          </w:tcPr>
          <w:p w14:paraId="56CC52CE"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1173" w:type="pct"/>
            <w:vAlign w:val="bottom"/>
          </w:tcPr>
          <w:p w14:paraId="77917AA8"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r>
      <w:tr w:rsidR="007E73DD" w:rsidRPr="007E73DD" w14:paraId="21774DC1" w14:textId="77777777" w:rsidTr="006E2F1D">
        <w:trPr>
          <w:gridAfter w:val="1"/>
          <w:wAfter w:w="11" w:type="pct"/>
        </w:trPr>
        <w:tc>
          <w:tcPr>
            <w:tcW w:w="1546" w:type="pct"/>
            <w:vAlign w:val="bottom"/>
            <w:hideMark/>
          </w:tcPr>
          <w:p w14:paraId="6D329D7A"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49D04B27"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2784</w:t>
            </w:r>
          </w:p>
        </w:tc>
        <w:tc>
          <w:tcPr>
            <w:tcW w:w="706" w:type="pct"/>
            <w:vAlign w:val="bottom"/>
            <w:hideMark/>
          </w:tcPr>
          <w:p w14:paraId="56DFFE7E"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3353</w:t>
            </w:r>
          </w:p>
        </w:tc>
        <w:tc>
          <w:tcPr>
            <w:tcW w:w="659" w:type="pct"/>
            <w:vAlign w:val="bottom"/>
            <w:hideMark/>
          </w:tcPr>
          <w:p w14:paraId="6A33141E"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2,6</w:t>
            </w:r>
          </w:p>
        </w:tc>
        <w:tc>
          <w:tcPr>
            <w:tcW w:w="545" w:type="pct"/>
            <w:vAlign w:val="bottom"/>
            <w:hideMark/>
          </w:tcPr>
          <w:p w14:paraId="4497B5C3"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3,1</w:t>
            </w:r>
          </w:p>
        </w:tc>
        <w:tc>
          <w:tcPr>
            <w:tcW w:w="1173" w:type="pct"/>
            <w:vAlign w:val="bottom"/>
            <w:hideMark/>
          </w:tcPr>
          <w:p w14:paraId="0B24E524"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119,2</w:t>
            </w:r>
          </w:p>
        </w:tc>
      </w:tr>
      <w:tr w:rsidR="007E73DD" w:rsidRPr="007E73DD" w14:paraId="62C70351" w14:textId="77777777" w:rsidTr="006E2F1D">
        <w:trPr>
          <w:gridAfter w:val="1"/>
          <w:wAfter w:w="11" w:type="pct"/>
        </w:trPr>
        <w:tc>
          <w:tcPr>
            <w:tcW w:w="1546" w:type="pct"/>
            <w:vAlign w:val="bottom"/>
            <w:hideMark/>
          </w:tcPr>
          <w:p w14:paraId="78EE9703"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74244D3E"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1179</w:t>
            </w:r>
          </w:p>
        </w:tc>
        <w:tc>
          <w:tcPr>
            <w:tcW w:w="706" w:type="pct"/>
            <w:vAlign w:val="bottom"/>
            <w:hideMark/>
          </w:tcPr>
          <w:p w14:paraId="2FB426CE"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1273</w:t>
            </w:r>
          </w:p>
        </w:tc>
        <w:tc>
          <w:tcPr>
            <w:tcW w:w="659" w:type="pct"/>
            <w:vAlign w:val="bottom"/>
            <w:hideMark/>
          </w:tcPr>
          <w:p w14:paraId="2D417A3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1,1</w:t>
            </w:r>
          </w:p>
        </w:tc>
        <w:tc>
          <w:tcPr>
            <w:tcW w:w="545" w:type="pct"/>
            <w:vAlign w:val="bottom"/>
            <w:hideMark/>
          </w:tcPr>
          <w:p w14:paraId="43FB41F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1,2</w:t>
            </w:r>
          </w:p>
        </w:tc>
        <w:tc>
          <w:tcPr>
            <w:tcW w:w="1173" w:type="pct"/>
            <w:vAlign w:val="bottom"/>
            <w:hideMark/>
          </w:tcPr>
          <w:p w14:paraId="191F59DC"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109,1</w:t>
            </w:r>
          </w:p>
        </w:tc>
      </w:tr>
      <w:tr w:rsidR="007E73DD" w:rsidRPr="007E73DD" w14:paraId="55C607C6" w14:textId="77777777" w:rsidTr="006E2F1D">
        <w:trPr>
          <w:gridAfter w:val="1"/>
          <w:wAfter w:w="11" w:type="pct"/>
        </w:trPr>
        <w:tc>
          <w:tcPr>
            <w:tcW w:w="1546" w:type="pct"/>
            <w:vAlign w:val="bottom"/>
            <w:hideMark/>
          </w:tcPr>
          <w:p w14:paraId="07D735B0"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7E73DD">
              <w:rPr>
                <w:rFonts w:ascii="Times New Roman" w:eastAsia="Calibri" w:hAnsi="Times New Roman" w:cs="Times New Roman"/>
                <w:kern w:val="0"/>
                <w:sz w:val="20"/>
                <w:szCs w:val="20"/>
                <w:lang w:val="ru-RU"/>
                <w14:ligatures w14:val="none"/>
              </w:rPr>
              <w:t>прирост,отток</w:t>
            </w:r>
            <w:proofErr w:type="spellEnd"/>
            <w:proofErr w:type="gramEnd"/>
            <w:r w:rsidRPr="007E73DD">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66334CB2"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1605</w:t>
            </w:r>
          </w:p>
        </w:tc>
        <w:tc>
          <w:tcPr>
            <w:tcW w:w="706" w:type="pct"/>
            <w:vAlign w:val="bottom"/>
            <w:hideMark/>
          </w:tcPr>
          <w:p w14:paraId="59122580"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2080</w:t>
            </w:r>
          </w:p>
        </w:tc>
        <w:tc>
          <w:tcPr>
            <w:tcW w:w="659" w:type="pct"/>
            <w:vAlign w:val="bottom"/>
            <w:hideMark/>
          </w:tcPr>
          <w:p w14:paraId="28357B5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1,5</w:t>
            </w:r>
          </w:p>
        </w:tc>
        <w:tc>
          <w:tcPr>
            <w:tcW w:w="545" w:type="pct"/>
            <w:vAlign w:val="bottom"/>
            <w:hideMark/>
          </w:tcPr>
          <w:p w14:paraId="26CA6CCA"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1,9</w:t>
            </w:r>
          </w:p>
        </w:tc>
        <w:tc>
          <w:tcPr>
            <w:tcW w:w="1173" w:type="pct"/>
            <w:vAlign w:val="bottom"/>
            <w:hideMark/>
          </w:tcPr>
          <w:p w14:paraId="3EBC383B"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126,7</w:t>
            </w:r>
          </w:p>
        </w:tc>
      </w:tr>
      <w:tr w:rsidR="007E73DD" w:rsidRPr="007E73DD" w14:paraId="7BD207AF" w14:textId="77777777" w:rsidTr="006E2F1D">
        <w:trPr>
          <w:gridAfter w:val="1"/>
          <w:wAfter w:w="11" w:type="pct"/>
        </w:trPr>
        <w:tc>
          <w:tcPr>
            <w:tcW w:w="1546" w:type="pct"/>
            <w:vAlign w:val="bottom"/>
            <w:hideMark/>
          </w:tcPr>
          <w:p w14:paraId="292516B1" w14:textId="77777777" w:rsidR="007E73DD" w:rsidRPr="007E73DD" w:rsidRDefault="007E73DD" w:rsidP="007E73DD">
            <w:pPr>
              <w:spacing w:before="20" w:after="40" w:line="256" w:lineRule="auto"/>
              <w:rPr>
                <w:rFonts w:ascii="Times New Roman" w:eastAsia="Calibri" w:hAnsi="Times New Roman" w:cs="Times New Roman"/>
                <w:b/>
                <w:kern w:val="0"/>
                <w:sz w:val="20"/>
                <w:szCs w:val="20"/>
                <w:lang w:val="ru-RU"/>
                <w14:ligatures w14:val="none"/>
              </w:rPr>
            </w:pPr>
            <w:r w:rsidRPr="007E73DD">
              <w:rPr>
                <w:rFonts w:ascii="Times New Roman" w:eastAsia="Calibri" w:hAnsi="Times New Roman" w:cs="Times New Roman"/>
                <w:b/>
                <w:kern w:val="0"/>
                <w:sz w:val="20"/>
                <w:szCs w:val="20"/>
                <w:lang w:val="ru-RU"/>
                <w14:ligatures w14:val="none"/>
              </w:rPr>
              <w:t xml:space="preserve">Межобластная миграция </w:t>
            </w:r>
          </w:p>
        </w:tc>
        <w:tc>
          <w:tcPr>
            <w:tcW w:w="359" w:type="pct"/>
            <w:vAlign w:val="bottom"/>
          </w:tcPr>
          <w:p w14:paraId="0EE43D06"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706" w:type="pct"/>
            <w:vAlign w:val="bottom"/>
          </w:tcPr>
          <w:p w14:paraId="6505D5E9"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659" w:type="pct"/>
            <w:vAlign w:val="bottom"/>
          </w:tcPr>
          <w:p w14:paraId="2BEC3778"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545" w:type="pct"/>
            <w:vAlign w:val="bottom"/>
          </w:tcPr>
          <w:p w14:paraId="2018B8AF"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1173" w:type="pct"/>
            <w:vAlign w:val="bottom"/>
          </w:tcPr>
          <w:p w14:paraId="6F71CCF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r>
      <w:tr w:rsidR="007E73DD" w:rsidRPr="007E73DD" w14:paraId="77F4DF49" w14:textId="77777777" w:rsidTr="006E2F1D">
        <w:trPr>
          <w:gridAfter w:val="1"/>
          <w:wAfter w:w="11" w:type="pct"/>
        </w:trPr>
        <w:tc>
          <w:tcPr>
            <w:tcW w:w="1546" w:type="pct"/>
            <w:vAlign w:val="bottom"/>
            <w:hideMark/>
          </w:tcPr>
          <w:p w14:paraId="437DB57E"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48A8726C"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14170</w:t>
            </w:r>
          </w:p>
        </w:tc>
        <w:tc>
          <w:tcPr>
            <w:tcW w:w="706" w:type="pct"/>
            <w:vAlign w:val="bottom"/>
            <w:hideMark/>
          </w:tcPr>
          <w:p w14:paraId="013A764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17792</w:t>
            </w:r>
          </w:p>
        </w:tc>
        <w:tc>
          <w:tcPr>
            <w:tcW w:w="659" w:type="pct"/>
            <w:vAlign w:val="bottom"/>
            <w:hideMark/>
          </w:tcPr>
          <w:p w14:paraId="3AD90C04"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13,4</w:t>
            </w:r>
          </w:p>
        </w:tc>
        <w:tc>
          <w:tcPr>
            <w:tcW w:w="545" w:type="pct"/>
            <w:vAlign w:val="bottom"/>
            <w:hideMark/>
          </w:tcPr>
          <w:p w14:paraId="33AEB718"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16,5</w:t>
            </w:r>
          </w:p>
        </w:tc>
        <w:tc>
          <w:tcPr>
            <w:tcW w:w="1173" w:type="pct"/>
            <w:vAlign w:val="bottom"/>
            <w:hideMark/>
          </w:tcPr>
          <w:p w14:paraId="50B2D727"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123,1</w:t>
            </w:r>
          </w:p>
        </w:tc>
      </w:tr>
      <w:tr w:rsidR="007E73DD" w:rsidRPr="007E73DD" w14:paraId="2B05F39F" w14:textId="77777777" w:rsidTr="006E2F1D">
        <w:trPr>
          <w:gridAfter w:val="1"/>
          <w:wAfter w:w="11" w:type="pct"/>
        </w:trPr>
        <w:tc>
          <w:tcPr>
            <w:tcW w:w="1546" w:type="pct"/>
            <w:vAlign w:val="bottom"/>
            <w:hideMark/>
          </w:tcPr>
          <w:p w14:paraId="0826F7D9"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59FEEAEA"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4416</w:t>
            </w:r>
          </w:p>
        </w:tc>
        <w:tc>
          <w:tcPr>
            <w:tcW w:w="706" w:type="pct"/>
            <w:vAlign w:val="bottom"/>
            <w:hideMark/>
          </w:tcPr>
          <w:p w14:paraId="2386FDDC"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4738</w:t>
            </w:r>
          </w:p>
        </w:tc>
        <w:tc>
          <w:tcPr>
            <w:tcW w:w="659" w:type="pct"/>
            <w:vAlign w:val="bottom"/>
            <w:hideMark/>
          </w:tcPr>
          <w:p w14:paraId="0CC59526"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 xml:space="preserve">         4,2</w:t>
            </w:r>
          </w:p>
        </w:tc>
        <w:tc>
          <w:tcPr>
            <w:tcW w:w="545" w:type="pct"/>
            <w:vAlign w:val="bottom"/>
            <w:hideMark/>
          </w:tcPr>
          <w:p w14:paraId="12F79D70"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4,4</w:t>
            </w:r>
          </w:p>
        </w:tc>
        <w:tc>
          <w:tcPr>
            <w:tcW w:w="1173" w:type="pct"/>
            <w:vAlign w:val="bottom"/>
            <w:hideMark/>
          </w:tcPr>
          <w:p w14:paraId="405F81DE"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104,8</w:t>
            </w:r>
          </w:p>
        </w:tc>
      </w:tr>
      <w:tr w:rsidR="007E73DD" w:rsidRPr="007E73DD" w14:paraId="341B74BC" w14:textId="77777777" w:rsidTr="006E2F1D">
        <w:trPr>
          <w:gridAfter w:val="1"/>
          <w:wAfter w:w="11" w:type="pct"/>
        </w:trPr>
        <w:tc>
          <w:tcPr>
            <w:tcW w:w="1546" w:type="pct"/>
            <w:vAlign w:val="bottom"/>
            <w:hideMark/>
          </w:tcPr>
          <w:p w14:paraId="1E5FE9AA"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r w:rsidRPr="007E73DD">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7E73DD">
              <w:rPr>
                <w:rFonts w:ascii="Times New Roman" w:eastAsia="Calibri" w:hAnsi="Times New Roman" w:cs="Times New Roman"/>
                <w:kern w:val="0"/>
                <w:sz w:val="20"/>
                <w:szCs w:val="20"/>
                <w:lang w:val="ru-RU"/>
                <w14:ligatures w14:val="none"/>
              </w:rPr>
              <w:t>прирост,отток</w:t>
            </w:r>
            <w:proofErr w:type="spellEnd"/>
            <w:proofErr w:type="gramEnd"/>
            <w:r w:rsidRPr="007E73DD">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6093DC7F"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9754</w:t>
            </w:r>
          </w:p>
        </w:tc>
        <w:tc>
          <w:tcPr>
            <w:tcW w:w="706" w:type="pct"/>
            <w:vAlign w:val="bottom"/>
            <w:hideMark/>
          </w:tcPr>
          <w:p w14:paraId="237EE7C1"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13054</w:t>
            </w:r>
          </w:p>
        </w:tc>
        <w:tc>
          <w:tcPr>
            <w:tcW w:w="659" w:type="pct"/>
            <w:vAlign w:val="bottom"/>
            <w:hideMark/>
          </w:tcPr>
          <w:p w14:paraId="568D9501" w14:textId="77777777" w:rsidR="007E73DD" w:rsidRPr="007E73DD" w:rsidRDefault="007E73DD" w:rsidP="007E73DD">
            <w:pPr>
              <w:spacing w:before="20" w:after="40" w:line="256" w:lineRule="auto"/>
              <w:ind w:left="3"/>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 xml:space="preserve"> 9,2</w:t>
            </w:r>
          </w:p>
        </w:tc>
        <w:tc>
          <w:tcPr>
            <w:tcW w:w="545" w:type="pct"/>
            <w:vAlign w:val="bottom"/>
            <w:hideMark/>
          </w:tcPr>
          <w:p w14:paraId="109A228E"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12,1</w:t>
            </w:r>
          </w:p>
        </w:tc>
        <w:tc>
          <w:tcPr>
            <w:tcW w:w="1173" w:type="pct"/>
            <w:vAlign w:val="bottom"/>
            <w:hideMark/>
          </w:tcPr>
          <w:p w14:paraId="042C573D"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ky-KG"/>
                <w14:ligatures w14:val="none"/>
              </w:rPr>
            </w:pPr>
            <w:r w:rsidRPr="007E73DD">
              <w:rPr>
                <w:rFonts w:ascii="Times New Roman" w:eastAsia="Calibri" w:hAnsi="Times New Roman" w:cs="Times New Roman"/>
                <w:kern w:val="0"/>
                <w:sz w:val="20"/>
                <w:szCs w:val="20"/>
                <w:lang w:val="ky-KG"/>
                <w14:ligatures w14:val="none"/>
              </w:rPr>
              <w:t>131,5</w:t>
            </w:r>
          </w:p>
        </w:tc>
      </w:tr>
      <w:tr w:rsidR="007E73DD" w:rsidRPr="007E73DD" w14:paraId="3AC7CBB3" w14:textId="77777777" w:rsidTr="006E2F1D">
        <w:trPr>
          <w:gridAfter w:val="1"/>
          <w:wAfter w:w="11" w:type="pct"/>
        </w:trPr>
        <w:tc>
          <w:tcPr>
            <w:tcW w:w="1546" w:type="pct"/>
            <w:tcBorders>
              <w:top w:val="nil"/>
              <w:left w:val="nil"/>
              <w:bottom w:val="single" w:sz="8" w:space="0" w:color="auto"/>
              <w:right w:val="nil"/>
            </w:tcBorders>
            <w:vAlign w:val="bottom"/>
          </w:tcPr>
          <w:p w14:paraId="1C5A2545" w14:textId="77777777" w:rsidR="007E73DD" w:rsidRPr="007E73DD" w:rsidRDefault="007E73DD" w:rsidP="007E73DD">
            <w:pPr>
              <w:spacing w:before="20" w:after="40" w:line="256" w:lineRule="auto"/>
              <w:rPr>
                <w:rFonts w:ascii="Times New Roman" w:eastAsia="Calibri" w:hAnsi="Times New Roman" w:cs="Times New Roman"/>
                <w:kern w:val="0"/>
                <w:sz w:val="20"/>
                <w:szCs w:val="20"/>
                <w:lang w:val="ru-RU"/>
                <w14:ligatures w14:val="none"/>
              </w:rPr>
            </w:pPr>
          </w:p>
        </w:tc>
        <w:tc>
          <w:tcPr>
            <w:tcW w:w="359" w:type="pct"/>
            <w:tcBorders>
              <w:top w:val="nil"/>
              <w:left w:val="nil"/>
              <w:bottom w:val="single" w:sz="8" w:space="0" w:color="auto"/>
              <w:right w:val="nil"/>
            </w:tcBorders>
            <w:vAlign w:val="bottom"/>
          </w:tcPr>
          <w:p w14:paraId="49547ACB"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706" w:type="pct"/>
            <w:tcBorders>
              <w:top w:val="nil"/>
              <w:left w:val="nil"/>
              <w:bottom w:val="single" w:sz="8" w:space="0" w:color="auto"/>
              <w:right w:val="nil"/>
            </w:tcBorders>
            <w:vAlign w:val="bottom"/>
          </w:tcPr>
          <w:p w14:paraId="48F79676"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en-US"/>
                <w14:ligatures w14:val="none"/>
              </w:rPr>
            </w:pPr>
          </w:p>
        </w:tc>
        <w:tc>
          <w:tcPr>
            <w:tcW w:w="659" w:type="pct"/>
            <w:tcBorders>
              <w:top w:val="nil"/>
              <w:left w:val="nil"/>
              <w:bottom w:val="single" w:sz="8" w:space="0" w:color="auto"/>
              <w:right w:val="nil"/>
            </w:tcBorders>
            <w:vAlign w:val="bottom"/>
          </w:tcPr>
          <w:p w14:paraId="5D54091A"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c>
          <w:tcPr>
            <w:tcW w:w="545" w:type="pct"/>
            <w:tcBorders>
              <w:top w:val="nil"/>
              <w:left w:val="nil"/>
              <w:bottom w:val="single" w:sz="8" w:space="0" w:color="auto"/>
              <w:right w:val="nil"/>
            </w:tcBorders>
            <w:vAlign w:val="bottom"/>
          </w:tcPr>
          <w:p w14:paraId="7BEE1B49" w14:textId="77777777" w:rsidR="007E73DD" w:rsidRPr="007E73DD" w:rsidRDefault="007E73DD" w:rsidP="007E73D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tcBorders>
              <w:top w:val="nil"/>
              <w:left w:val="nil"/>
              <w:bottom w:val="single" w:sz="8" w:space="0" w:color="auto"/>
              <w:right w:val="nil"/>
            </w:tcBorders>
            <w:vAlign w:val="bottom"/>
          </w:tcPr>
          <w:p w14:paraId="7899AE7C" w14:textId="77777777" w:rsidR="007E73DD" w:rsidRPr="007E73DD" w:rsidRDefault="007E73DD" w:rsidP="007E73DD">
            <w:pPr>
              <w:spacing w:before="20" w:after="40" w:line="256" w:lineRule="auto"/>
              <w:jc w:val="right"/>
              <w:rPr>
                <w:rFonts w:ascii="Times New Roman" w:eastAsia="Calibri" w:hAnsi="Times New Roman" w:cs="Times New Roman"/>
                <w:kern w:val="0"/>
                <w:sz w:val="20"/>
                <w:szCs w:val="20"/>
                <w:lang w:val="ru-RU"/>
                <w14:ligatures w14:val="none"/>
              </w:rPr>
            </w:pPr>
          </w:p>
        </w:tc>
      </w:tr>
    </w:tbl>
    <w:p w14:paraId="782ABD56" w14:textId="3C57401C" w:rsidR="007E73DD" w:rsidRPr="00D26977" w:rsidRDefault="007E73DD" w:rsidP="00D26977">
      <w:pPr>
        <w:shd w:val="clear" w:color="auto" w:fill="FFFFFF"/>
        <w:spacing w:before="120" w:line="256" w:lineRule="auto"/>
        <w:jc w:val="both"/>
        <w:rPr>
          <w:rFonts w:ascii="Times New Roman" w:eastAsia="Calibri" w:hAnsi="Times New Roman" w:cs="Times New Roman"/>
          <w:kern w:val="0"/>
          <w:sz w:val="24"/>
          <w:szCs w:val="24"/>
          <w:lang w:val="ky-KG"/>
          <w14:ligatures w14:val="none"/>
        </w:rPr>
      </w:pPr>
      <w:r w:rsidRPr="007E73DD">
        <w:rPr>
          <w:rFonts w:ascii="Times New Roman" w:eastAsia="Calibri" w:hAnsi="Times New Roman" w:cs="Times New Roman"/>
          <w:kern w:val="0"/>
          <w:sz w:val="18"/>
          <w:szCs w:val="18"/>
          <w:lang w:val="ru-RU"/>
          <w14:ligatures w14:val="none"/>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w:t>
      </w:r>
      <w:r w:rsidRPr="007E73DD">
        <w:rPr>
          <w:rFonts w:ascii="Times New Roman" w:eastAsia="Calibri" w:hAnsi="Times New Roman" w:cs="Times New Roman"/>
          <w:kern w:val="0"/>
          <w:sz w:val="18"/>
          <w:szCs w:val="18"/>
          <w:lang w:val="ru-RU"/>
          <w14:ligatures w14:val="none"/>
        </w:rPr>
        <w:lastRenderedPageBreak/>
        <w:t xml:space="preserve">электронного </w:t>
      </w:r>
      <w:proofErr w:type="spellStart"/>
      <w:r w:rsidRPr="007E73DD">
        <w:rPr>
          <w:rFonts w:ascii="Times New Roman" w:eastAsia="Calibri" w:hAnsi="Times New Roman" w:cs="Times New Roman"/>
          <w:kern w:val="0"/>
          <w:sz w:val="18"/>
          <w:szCs w:val="18"/>
          <w:lang w:val="ru-RU"/>
          <w14:ligatures w14:val="none"/>
        </w:rPr>
        <w:t>взаимодойстви</w:t>
      </w:r>
      <w:proofErr w:type="spellEnd"/>
      <w:r w:rsidRPr="007E73DD">
        <w:rPr>
          <w:rFonts w:ascii="Times New Roman" w:eastAsia="Calibri" w:hAnsi="Times New Roman" w:cs="Times New Roman"/>
          <w:kern w:val="0"/>
          <w:sz w:val="18"/>
          <w:szCs w:val="18"/>
          <w:lang w:val="ky-KG"/>
          <w14:ligatures w14:val="none"/>
        </w:rPr>
        <w:t>я</w:t>
      </w:r>
      <w:r w:rsidRPr="007E73DD">
        <w:rPr>
          <w:rFonts w:ascii="Times New Roman" w:eastAsia="Calibri" w:hAnsi="Times New Roman" w:cs="Times New Roman"/>
          <w:kern w:val="0"/>
          <w:sz w:val="18"/>
          <w:szCs w:val="18"/>
          <w:lang w:val="ru-RU"/>
          <w14:ligatures w14:val="none"/>
        </w:rPr>
        <w:t xml:space="preserve"> «</w:t>
      </w:r>
      <w:proofErr w:type="spellStart"/>
      <w:r w:rsidRPr="007E73DD">
        <w:rPr>
          <w:rFonts w:ascii="Times New Roman" w:eastAsia="Calibri" w:hAnsi="Times New Roman" w:cs="Times New Roman"/>
          <w:kern w:val="0"/>
          <w:sz w:val="18"/>
          <w:szCs w:val="18"/>
          <w:lang w:val="ru-RU"/>
          <w14:ligatures w14:val="none"/>
        </w:rPr>
        <w:t>Тундук</w:t>
      </w:r>
      <w:proofErr w:type="spellEnd"/>
      <w:r w:rsidRPr="007E73DD">
        <w:rPr>
          <w:rFonts w:ascii="Times New Roman" w:eastAsia="Calibri" w:hAnsi="Times New Roman" w:cs="Times New Roman"/>
          <w:kern w:val="0"/>
          <w:sz w:val="18"/>
          <w:szCs w:val="18"/>
          <w:lang w:val="ru-RU"/>
          <w14:ligatures w14:val="none"/>
        </w:rPr>
        <w:t>».  При этом</w:t>
      </w:r>
      <w:r w:rsidRPr="007E73DD">
        <w:rPr>
          <w:rFonts w:ascii="Times New Roman" w:eastAsia="Calibri" w:hAnsi="Times New Roman" w:cs="Times New Roman"/>
          <w:kern w:val="0"/>
          <w:sz w:val="18"/>
          <w:szCs w:val="18"/>
          <w:lang w:val="ky-KG"/>
          <w14:ligatures w14:val="none"/>
        </w:rPr>
        <w:t xml:space="preserve">, </w:t>
      </w:r>
      <w:r w:rsidRPr="007E73DD">
        <w:rPr>
          <w:rFonts w:ascii="Times New Roman" w:eastAsia="Calibri" w:hAnsi="Times New Roman" w:cs="Times New Roman"/>
          <w:kern w:val="0"/>
          <w:sz w:val="18"/>
          <w:szCs w:val="18"/>
          <w:lang w:val="ru-RU"/>
          <w14:ligatures w14:val="none"/>
        </w:rPr>
        <w:t xml:space="preserve">территориальное распределение данных о регистрации актов гражданского состояния производится по месту прописки </w:t>
      </w:r>
      <w:proofErr w:type="spellStart"/>
      <w:r w:rsidRPr="007E73DD">
        <w:rPr>
          <w:rFonts w:ascii="Times New Roman" w:eastAsia="Calibri" w:hAnsi="Times New Roman" w:cs="Times New Roman"/>
          <w:kern w:val="0"/>
          <w:sz w:val="18"/>
          <w:szCs w:val="18"/>
          <w:lang w:val="ru-RU"/>
          <w14:ligatures w14:val="none"/>
        </w:rPr>
        <w:t>заявител</w:t>
      </w:r>
      <w:r w:rsidRPr="007E73DD">
        <w:rPr>
          <w:rFonts w:ascii="Times New Roman" w:eastAsia="Calibri" w:hAnsi="Times New Roman" w:cs="Times New Roman"/>
          <w:kern w:val="0"/>
          <w:sz w:val="18"/>
          <w:szCs w:val="18"/>
          <w:lang w:val="ky-KG"/>
          <w14:ligatures w14:val="none"/>
        </w:rPr>
        <w:t>ей</w:t>
      </w:r>
      <w:proofErr w:type="spellEnd"/>
      <w:r w:rsidRPr="007E73DD">
        <w:rPr>
          <w:rFonts w:ascii="Times New Roman" w:eastAsia="Calibri" w:hAnsi="Times New Roman" w:cs="Times New Roman"/>
          <w:kern w:val="0"/>
          <w:sz w:val="18"/>
          <w:szCs w:val="18"/>
          <w:lang w:val="ru-RU"/>
          <w14:ligatures w14:val="none"/>
        </w:rPr>
        <w:t>.</w:t>
      </w:r>
    </w:p>
    <w:p w14:paraId="1AAE7EF6" w14:textId="77777777" w:rsidR="007E73DD" w:rsidRPr="007E73DD" w:rsidRDefault="007E73DD" w:rsidP="007E73DD">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7E73DD">
        <w:rPr>
          <w:rFonts w:ascii="Times New Roman" w:eastAsia="Times New Roman" w:hAnsi="Times New Roman" w:cs="Times New Roman"/>
          <w:color w:val="000000"/>
          <w:kern w:val="0"/>
          <w:sz w:val="24"/>
          <w:szCs w:val="24"/>
          <w:lang w:val="ru-RU" w:eastAsia="ru-RU"/>
          <w14:ligatures w14:val="none"/>
        </w:rPr>
        <w:t xml:space="preserve"> В </w:t>
      </w:r>
      <w:proofErr w:type="gramStart"/>
      <w:r w:rsidRPr="007E73DD">
        <w:rPr>
          <w:rFonts w:ascii="Times New Roman" w:eastAsia="Times New Roman" w:hAnsi="Times New Roman" w:cs="Times New Roman"/>
          <w:color w:val="000000"/>
          <w:kern w:val="0"/>
          <w:sz w:val="24"/>
          <w:szCs w:val="24"/>
          <w:lang w:val="ru-RU" w:eastAsia="ru-RU"/>
          <w14:ligatures w14:val="none"/>
        </w:rPr>
        <w:t xml:space="preserve">декабре </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2024</w:t>
      </w:r>
      <w:proofErr w:type="gramEnd"/>
      <w:r w:rsidRPr="007E73DD">
        <w:rPr>
          <w:rFonts w:ascii="Times New Roman" w:eastAsia="Times New Roman" w:hAnsi="Times New Roman" w:cs="Times New Roman"/>
          <w:color w:val="000000"/>
          <w:kern w:val="0"/>
          <w:sz w:val="24"/>
          <w:szCs w:val="24"/>
          <w:lang w:val="ru-RU" w:eastAsia="ru-RU"/>
          <w14:ligatures w14:val="none"/>
        </w:rPr>
        <w:t>г</w:t>
      </w:r>
      <w:r w:rsidRPr="007E73DD">
        <w:rPr>
          <w:rFonts w:ascii="Times New Roman" w:eastAsia="Times New Roman" w:hAnsi="Times New Roman" w:cs="Times New Roman"/>
          <w:color w:val="000000"/>
          <w:kern w:val="0"/>
          <w:sz w:val="24"/>
          <w:szCs w:val="24"/>
          <w:lang w:val="ky-KG" w:eastAsia="ru-RU"/>
          <w14:ligatures w14:val="none"/>
        </w:rPr>
        <w:t>.</w:t>
      </w:r>
      <w:r w:rsidRPr="007E73DD">
        <w:rPr>
          <w:rFonts w:ascii="Times New Roman" w:eastAsia="Times New Roman" w:hAnsi="Times New Roman" w:cs="Times New Roman"/>
          <w:color w:val="000000"/>
          <w:kern w:val="0"/>
          <w:sz w:val="24"/>
          <w:szCs w:val="24"/>
          <w:lang w:val="ru-RU" w:eastAsia="ru-RU"/>
          <w14:ligatures w14:val="none"/>
        </w:rPr>
        <w:t xml:space="preserve">  по данным Центра государственного </w:t>
      </w:r>
      <w:proofErr w:type="spellStart"/>
      <w:r w:rsidRPr="007E73DD">
        <w:rPr>
          <w:rFonts w:ascii="Times New Roman" w:eastAsia="Times New Roman" w:hAnsi="Times New Roman" w:cs="Times New Roman"/>
          <w:color w:val="000000"/>
          <w:kern w:val="0"/>
          <w:sz w:val="24"/>
          <w:szCs w:val="24"/>
          <w:lang w:val="ru-RU" w:eastAsia="ru-RU"/>
          <w14:ligatures w14:val="none"/>
        </w:rPr>
        <w:t>санитарно</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7E73DD">
        <w:rPr>
          <w:rFonts w:ascii="Times New Roman" w:eastAsia="Times New Roman" w:hAnsi="Times New Roman" w:cs="Times New Roman"/>
          <w:color w:val="000000"/>
          <w:kern w:val="0"/>
          <w:sz w:val="24"/>
          <w:szCs w:val="24"/>
          <w:lang w:val="ru-RU" w:eastAsia="ru-RU"/>
          <w14:ligatures w14:val="none"/>
        </w:rPr>
        <w:t>г.Бишкек</w:t>
      </w:r>
      <w:proofErr w:type="spellEnd"/>
      <w:r w:rsidRPr="007E73DD">
        <w:rPr>
          <w:rFonts w:ascii="Times New Roman" w:eastAsia="Times New Roman" w:hAnsi="Times New Roman" w:cs="Times New Roman"/>
          <w:color w:val="000000"/>
          <w:kern w:val="0"/>
          <w:sz w:val="24"/>
          <w:szCs w:val="24"/>
          <w:lang w:val="ru-RU" w:eastAsia="ru-RU"/>
          <w14:ligatures w14:val="none"/>
        </w:rPr>
        <w:t>, зарегистрировано 12,6</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7E73DD">
        <w:rPr>
          <w:rFonts w:ascii="Times New Roman" w:eastAsia="Times New Roman" w:hAnsi="Times New Roman" w:cs="Times New Roman"/>
          <w:color w:val="000000"/>
          <w:kern w:val="0"/>
          <w:sz w:val="24"/>
          <w:szCs w:val="24"/>
          <w:lang w:val="ky-KG" w:eastAsia="ru-RU"/>
          <w14:ligatures w14:val="none"/>
        </w:rPr>
        <w:t>76,</w:t>
      </w:r>
      <w:proofErr w:type="gramStart"/>
      <w:r w:rsidRPr="007E73DD">
        <w:rPr>
          <w:rFonts w:ascii="Times New Roman" w:eastAsia="Times New Roman" w:hAnsi="Times New Roman" w:cs="Times New Roman"/>
          <w:color w:val="000000"/>
          <w:kern w:val="0"/>
          <w:sz w:val="24"/>
          <w:szCs w:val="24"/>
          <w:lang w:val="ky-KG" w:eastAsia="ru-RU"/>
          <w14:ligatures w14:val="none"/>
        </w:rPr>
        <w:t xml:space="preserve">1  </w:t>
      </w:r>
      <w:r w:rsidRPr="007E73DD">
        <w:rPr>
          <w:rFonts w:ascii="Times New Roman" w:eastAsia="Times New Roman" w:hAnsi="Times New Roman" w:cs="Times New Roman"/>
          <w:color w:val="000000"/>
          <w:kern w:val="0"/>
          <w:sz w:val="24"/>
          <w:szCs w:val="24"/>
          <w:lang w:val="ru-RU" w:eastAsia="ru-RU"/>
          <w14:ligatures w14:val="none"/>
        </w:rPr>
        <w:t>процента</w:t>
      </w:r>
      <w:proofErr w:type="gramEnd"/>
      <w:r w:rsidRPr="007E73DD">
        <w:rPr>
          <w:rFonts w:ascii="Times New Roman" w:eastAsia="Times New Roman" w:hAnsi="Times New Roman" w:cs="Times New Roman"/>
          <w:color w:val="000000"/>
          <w:kern w:val="0"/>
          <w:sz w:val="24"/>
          <w:szCs w:val="24"/>
          <w:lang w:val="ru-RU" w:eastAsia="ru-RU"/>
          <w14:ligatures w14:val="none"/>
        </w:rPr>
        <w:t>). На долю заболеваний острых кишечных инфекций пришлось 7,</w:t>
      </w:r>
      <w:proofErr w:type="gramStart"/>
      <w:r w:rsidRPr="007E73DD">
        <w:rPr>
          <w:rFonts w:ascii="Times New Roman" w:eastAsia="Times New Roman" w:hAnsi="Times New Roman" w:cs="Times New Roman"/>
          <w:color w:val="000000"/>
          <w:kern w:val="0"/>
          <w:sz w:val="24"/>
          <w:szCs w:val="24"/>
          <w:lang w:val="ru-RU" w:eastAsia="ru-RU"/>
          <w14:ligatures w14:val="none"/>
        </w:rPr>
        <w:t xml:space="preserve">8 </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процента</w:t>
      </w:r>
      <w:proofErr w:type="gramEnd"/>
      <w:r w:rsidRPr="007E73DD">
        <w:rPr>
          <w:rFonts w:ascii="Times New Roman" w:eastAsia="Times New Roman" w:hAnsi="Times New Roman" w:cs="Times New Roman"/>
          <w:color w:val="000000"/>
          <w:kern w:val="0"/>
          <w:sz w:val="24"/>
          <w:szCs w:val="24"/>
          <w:lang w:val="ru-RU" w:eastAsia="ru-RU"/>
          <w14:ligatures w14:val="none"/>
        </w:rPr>
        <w:t>, укусы животных – 2,5  процента, вирусного гепатита – 1</w:t>
      </w:r>
      <w:r w:rsidRPr="007E73DD">
        <w:rPr>
          <w:rFonts w:ascii="Times New Roman" w:eastAsia="Times New Roman" w:hAnsi="Times New Roman" w:cs="Times New Roman"/>
          <w:color w:val="000000"/>
          <w:kern w:val="0"/>
          <w:sz w:val="24"/>
          <w:szCs w:val="24"/>
          <w:lang w:val="ky-KG" w:eastAsia="ru-RU"/>
          <w14:ligatures w14:val="none"/>
        </w:rPr>
        <w:t xml:space="preserve">,6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w:t>
      </w:r>
      <w:r w:rsidRPr="007E73DD">
        <w:rPr>
          <w:rFonts w:ascii="Times New Roman" w:eastAsia="Times New Roman" w:hAnsi="Times New Roman" w:cs="Times New Roman"/>
          <w:color w:val="000000"/>
          <w:kern w:val="0"/>
          <w:sz w:val="24"/>
          <w:szCs w:val="24"/>
          <w:lang w:val="ru-RU" w:eastAsia="ru-RU"/>
          <w14:ligatures w14:val="none"/>
        </w:rPr>
        <w:t xml:space="preserve"> туберкулеза – </w:t>
      </w:r>
      <w:r w:rsidRPr="007E73DD">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ru-RU" w:eastAsia="ru-RU"/>
          <w14:ligatures w14:val="none"/>
        </w:rPr>
        <w:t>.</w:t>
      </w:r>
    </w:p>
    <w:p w14:paraId="33495A71" w14:textId="77777777" w:rsidR="007E73DD" w:rsidRPr="007E73DD" w:rsidRDefault="007E73DD" w:rsidP="007E73DD">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 В </w:t>
      </w:r>
      <w:proofErr w:type="spellStart"/>
      <w:r w:rsidRPr="007E73DD">
        <w:rPr>
          <w:rFonts w:ascii="Times New Roman" w:eastAsia="Times New Roman" w:hAnsi="Times New Roman" w:cs="Times New Roman"/>
          <w:kern w:val="0"/>
          <w:sz w:val="24"/>
          <w:szCs w:val="24"/>
          <w:lang w:val="ky-KG" w:eastAsia="ru-RU"/>
          <w14:ligatures w14:val="none"/>
        </w:rPr>
        <w:t>январе-декабре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2024г. по сравнению с соответствующим периодом прошлого года отмечено значительное снижение заболеваемости</w:t>
      </w:r>
      <w:r w:rsidRPr="007E73D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E73DD">
        <w:rPr>
          <w:rFonts w:ascii="Times New Roman" w:eastAsia="Times New Roman" w:hAnsi="Times New Roman" w:cs="Times New Roman"/>
          <w:color w:val="000000"/>
          <w:kern w:val="0"/>
          <w:sz w:val="24"/>
          <w:szCs w:val="24"/>
          <w:lang w:val="ky-KG" w:eastAsia="ru-RU"/>
          <w14:ligatures w14:val="none"/>
        </w:rPr>
        <w:t>гриппом</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(на </w:t>
      </w:r>
      <w:r w:rsidRPr="007E73DD">
        <w:rPr>
          <w:rFonts w:ascii="Times New Roman" w:eastAsia="Times New Roman" w:hAnsi="Times New Roman" w:cs="Times New Roman"/>
          <w:color w:val="000000"/>
          <w:kern w:val="0"/>
          <w:sz w:val="24"/>
          <w:szCs w:val="24"/>
          <w:lang w:val="ky-KG" w:eastAsia="ru-RU"/>
          <w14:ligatures w14:val="none"/>
        </w:rPr>
        <w:t xml:space="preserve">54,7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 xml:space="preserve">бактериальные менингиты (на 52,9 процента), ботулизмом </w:t>
      </w:r>
      <w:r w:rsidRPr="007E73DD">
        <w:rPr>
          <w:rFonts w:ascii="Times New Roman" w:eastAsia="Times New Roman" w:hAnsi="Times New Roman" w:cs="Times New Roman"/>
          <w:color w:val="000000"/>
          <w:kern w:val="0"/>
          <w:sz w:val="24"/>
          <w:szCs w:val="24"/>
          <w:lang w:val="ky-KG" w:eastAsia="ru-RU"/>
          <w14:ligatures w14:val="none"/>
        </w:rPr>
        <w:t xml:space="preserve">(на 75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процентов</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гонореей (на 50 процентов), бактериальной</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дизентерией</w:t>
      </w:r>
      <w:r w:rsidRPr="007E73DD">
        <w:rPr>
          <w:rFonts w:ascii="Times New Roman" w:eastAsia="Times New Roman" w:hAnsi="Times New Roman" w:cs="Times New Roman"/>
          <w:color w:val="000000"/>
          <w:kern w:val="0"/>
          <w:sz w:val="24"/>
          <w:szCs w:val="24"/>
          <w:lang w:val="ky-KG" w:eastAsia="ru-RU"/>
          <w14:ligatures w14:val="none"/>
        </w:rPr>
        <w:t xml:space="preserve"> (на 20,1 </w:t>
      </w:r>
      <w:proofErr w:type="spellStart"/>
      <w:r w:rsidRPr="007E73DD">
        <w:rPr>
          <w:rFonts w:ascii="Times New Roman" w:eastAsia="Times New Roman" w:hAnsi="Times New Roman" w:cs="Times New Roman"/>
          <w:color w:val="000000"/>
          <w:kern w:val="0"/>
          <w:sz w:val="24"/>
          <w:szCs w:val="24"/>
          <w:lang w:val="ky-KG" w:eastAsia="ru-RU"/>
          <w14:ligatures w14:val="none"/>
        </w:rPr>
        <w:t>процента</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и </w:t>
      </w:r>
      <w:r w:rsidRPr="007E73DD">
        <w:rPr>
          <w:rFonts w:ascii="Times New Roman" w:eastAsia="Times New Roman" w:hAnsi="Times New Roman" w:cs="Times New Roman"/>
          <w:color w:val="000000"/>
          <w:kern w:val="0"/>
          <w:sz w:val="24"/>
          <w:szCs w:val="24"/>
          <w:lang w:val="ru-RU" w:eastAsia="ru-RU"/>
          <w14:ligatures w14:val="none"/>
        </w:rPr>
        <w:t>педикулезом (на 11,8 процента)</w:t>
      </w:r>
      <w:r w:rsidRPr="007E73DD">
        <w:rPr>
          <w:rFonts w:ascii="Times New Roman" w:eastAsia="Times New Roman" w:hAnsi="Times New Roman" w:cs="Times New Roman"/>
          <w:color w:val="000000"/>
          <w:kern w:val="0"/>
          <w:sz w:val="24"/>
          <w:szCs w:val="24"/>
          <w:lang w:val="ky-KG" w:eastAsia="ru-RU"/>
          <w14:ligatures w14:val="none"/>
        </w:rPr>
        <w:t>.</w:t>
      </w:r>
    </w:p>
    <w:p w14:paraId="201F67EF" w14:textId="7F497050" w:rsidR="007E73DD" w:rsidRPr="007E73DD" w:rsidRDefault="007E73DD" w:rsidP="007E73DD">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7E73DD">
        <w:rPr>
          <w:rFonts w:ascii="Times New Roman" w:eastAsia="Times New Roman" w:hAnsi="Times New Roman" w:cs="Times New Roman"/>
          <w:color w:val="000000"/>
          <w:kern w:val="0"/>
          <w:sz w:val="24"/>
          <w:szCs w:val="24"/>
          <w:lang w:val="ru-RU" w:eastAsia="ru-RU"/>
          <w14:ligatures w14:val="none"/>
        </w:rPr>
        <w:t xml:space="preserve">В то же время, эпидемиологическая обстановка в </w:t>
      </w:r>
      <w:proofErr w:type="spellStart"/>
      <w:r w:rsidRPr="007E73DD">
        <w:rPr>
          <w:rFonts w:ascii="Times New Roman" w:eastAsia="Times New Roman" w:hAnsi="Times New Roman" w:cs="Times New Roman"/>
          <w:kern w:val="0"/>
          <w:sz w:val="24"/>
          <w:szCs w:val="24"/>
          <w:lang w:val="ky-KG" w:eastAsia="ru-RU"/>
          <w14:ligatures w14:val="none"/>
        </w:rPr>
        <w:t>январе-декабре</w:t>
      </w:r>
      <w:proofErr w:type="spellEnd"/>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2024г. характеризовалась значительным ростом заболеваемости чесоткой (</w:t>
      </w:r>
      <w:r w:rsidRPr="007E73DD">
        <w:rPr>
          <w:rFonts w:ascii="Times New Roman" w:eastAsia="Times New Roman" w:hAnsi="Times New Roman" w:cs="Times New Roman"/>
          <w:color w:val="000000"/>
          <w:kern w:val="0"/>
          <w:sz w:val="24"/>
          <w:szCs w:val="24"/>
          <w:lang w:val="ky-KG" w:eastAsia="ru-RU"/>
          <w14:ligatures w14:val="none"/>
        </w:rPr>
        <w:t xml:space="preserve">в </w:t>
      </w:r>
      <w:r w:rsidR="0081559A">
        <w:rPr>
          <w:rFonts w:ascii="Times New Roman" w:eastAsia="Times New Roman" w:hAnsi="Times New Roman" w:cs="Times New Roman"/>
          <w:kern w:val="0"/>
          <w:sz w:val="24"/>
          <w:szCs w:val="24"/>
          <w:lang w:val="ru-RU" w:eastAsia="ru-RU"/>
          <w14:ligatures w14:val="none"/>
        </w:rPr>
        <w:t>11</w:t>
      </w:r>
      <w:r w:rsidRPr="007E73DD">
        <w:rPr>
          <w:rFonts w:ascii="Times New Roman" w:eastAsia="Times New Roman" w:hAnsi="Times New Roman" w:cs="Times New Roman"/>
          <w:kern w:val="0"/>
          <w:sz w:val="24"/>
          <w:szCs w:val="24"/>
          <w:lang w:val="ru-RU" w:eastAsia="ru-RU"/>
          <w14:ligatures w14:val="none"/>
        </w:rPr>
        <w:t xml:space="preserve"> р</w:t>
      </w:r>
      <w:r w:rsidRPr="007E73DD">
        <w:rPr>
          <w:rFonts w:ascii="Times New Roman" w:eastAsia="Times New Roman" w:hAnsi="Times New Roman" w:cs="Times New Roman"/>
          <w:color w:val="000000"/>
          <w:kern w:val="0"/>
          <w:sz w:val="24"/>
          <w:szCs w:val="24"/>
          <w:lang w:val="ru-RU" w:eastAsia="ru-RU"/>
          <w14:ligatures w14:val="none"/>
        </w:rPr>
        <w:t>аза), вирусным гепатитом (в 4,1 раза)</w:t>
      </w:r>
      <w:r w:rsidRPr="007E73DD">
        <w:rPr>
          <w:rFonts w:ascii="Times New Roman" w:eastAsia="Times New Roman" w:hAnsi="Times New Roman" w:cs="Times New Roman"/>
          <w:color w:val="000000"/>
          <w:kern w:val="0"/>
          <w:sz w:val="24"/>
          <w:szCs w:val="24"/>
          <w:lang w:val="ky-KG" w:eastAsia="ru-RU"/>
          <w14:ligatures w14:val="none"/>
        </w:rPr>
        <w:t xml:space="preserve">, </w:t>
      </w:r>
      <w:r w:rsidRPr="007E73DD">
        <w:rPr>
          <w:rFonts w:ascii="Times New Roman" w:eastAsia="Times New Roman" w:hAnsi="Times New Roman" w:cs="Times New Roman"/>
          <w:color w:val="000000"/>
          <w:kern w:val="0"/>
          <w:sz w:val="24"/>
          <w:szCs w:val="24"/>
          <w:lang w:val="ru-RU" w:eastAsia="ru-RU"/>
          <w14:ligatures w14:val="none"/>
        </w:rPr>
        <w:t>корью (</w:t>
      </w:r>
      <w:r w:rsidRPr="007E73DD">
        <w:rPr>
          <w:rFonts w:ascii="Times New Roman" w:eastAsia="Times New Roman" w:hAnsi="Times New Roman" w:cs="Times New Roman"/>
          <w:color w:val="000000"/>
          <w:kern w:val="0"/>
          <w:sz w:val="24"/>
          <w:szCs w:val="24"/>
          <w:lang w:val="ky-KG" w:eastAsia="ru-RU"/>
          <w14:ligatures w14:val="none"/>
        </w:rPr>
        <w:t xml:space="preserve">в </w:t>
      </w:r>
      <w:r w:rsidRPr="007E73DD">
        <w:rPr>
          <w:rFonts w:ascii="Times New Roman" w:eastAsia="Times New Roman" w:hAnsi="Times New Roman" w:cs="Times New Roman"/>
          <w:color w:val="000000"/>
          <w:kern w:val="0"/>
          <w:sz w:val="24"/>
          <w:szCs w:val="24"/>
          <w:lang w:val="ru-RU" w:eastAsia="ru-RU"/>
          <w14:ligatures w14:val="none"/>
        </w:rPr>
        <w:t>2,5 раза), коклюшем (</w:t>
      </w:r>
      <w:r w:rsidRPr="007E73DD">
        <w:rPr>
          <w:rFonts w:ascii="Times New Roman" w:eastAsia="Times New Roman" w:hAnsi="Times New Roman" w:cs="Times New Roman"/>
          <w:color w:val="000000"/>
          <w:kern w:val="0"/>
          <w:sz w:val="24"/>
          <w:szCs w:val="24"/>
          <w:lang w:val="ky-KG" w:eastAsia="ru-RU"/>
          <w14:ligatures w14:val="none"/>
        </w:rPr>
        <w:t xml:space="preserve">в </w:t>
      </w:r>
      <w:r w:rsidRPr="007E73DD">
        <w:rPr>
          <w:rFonts w:ascii="Times New Roman" w:eastAsia="Times New Roman" w:hAnsi="Times New Roman" w:cs="Times New Roman"/>
          <w:color w:val="000000"/>
          <w:kern w:val="0"/>
          <w:sz w:val="24"/>
          <w:szCs w:val="24"/>
          <w:lang w:val="ru-RU" w:eastAsia="ru-RU"/>
          <w14:ligatures w14:val="none"/>
        </w:rPr>
        <w:t xml:space="preserve">1,6 раза), бруцеллезом (в 1,5 </w:t>
      </w:r>
      <w:proofErr w:type="spellStart"/>
      <w:r w:rsidRPr="007E73DD">
        <w:rPr>
          <w:rFonts w:ascii="Times New Roman" w:eastAsia="Times New Roman" w:hAnsi="Times New Roman" w:cs="Times New Roman"/>
          <w:color w:val="000000"/>
          <w:kern w:val="0"/>
          <w:sz w:val="24"/>
          <w:szCs w:val="24"/>
          <w:lang w:val="ky-KG" w:eastAsia="ru-RU"/>
          <w14:ligatures w14:val="none"/>
        </w:rPr>
        <w:t>раза</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и </w:t>
      </w:r>
      <w:proofErr w:type="spellStart"/>
      <w:r w:rsidRPr="007E73DD">
        <w:rPr>
          <w:rFonts w:ascii="Times New Roman" w:eastAsia="Times New Roman" w:hAnsi="Times New Roman" w:cs="Times New Roman"/>
          <w:color w:val="000000"/>
          <w:kern w:val="0"/>
          <w:sz w:val="24"/>
          <w:szCs w:val="24"/>
          <w:lang w:val="ru-RU" w:eastAsia="ru-RU"/>
          <w14:ligatures w14:val="none"/>
        </w:rPr>
        <w:t>сальмонеллезными</w:t>
      </w:r>
      <w:proofErr w:type="spellEnd"/>
      <w:r w:rsidRPr="007E73DD">
        <w:rPr>
          <w:rFonts w:ascii="Times New Roman" w:eastAsia="Times New Roman" w:hAnsi="Times New Roman" w:cs="Times New Roman"/>
          <w:color w:val="000000"/>
          <w:kern w:val="0"/>
          <w:sz w:val="24"/>
          <w:szCs w:val="24"/>
          <w:lang w:val="ru-RU" w:eastAsia="ru-RU"/>
          <w14:ligatures w14:val="none"/>
        </w:rPr>
        <w:t xml:space="preserve"> инфекциями (в 1,4 раза)</w:t>
      </w:r>
      <w:r w:rsidRPr="007E73DD">
        <w:rPr>
          <w:rFonts w:ascii="Times New Roman" w:eastAsia="Times New Roman" w:hAnsi="Times New Roman" w:cs="Times New Roman"/>
          <w:color w:val="000000"/>
          <w:kern w:val="0"/>
          <w:sz w:val="24"/>
          <w:szCs w:val="24"/>
          <w:lang w:val="ky-KG" w:eastAsia="ru-RU"/>
          <w14:ligatures w14:val="none"/>
        </w:rPr>
        <w:t xml:space="preserve">. </w:t>
      </w:r>
    </w:p>
    <w:p w14:paraId="6FE30F38" w14:textId="77777777" w:rsidR="007E73DD" w:rsidRPr="007E73DD" w:rsidRDefault="007E73DD" w:rsidP="007E73DD">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74CBB78C" w14:textId="459F322E" w:rsidR="007E73DD" w:rsidRPr="007E73DD" w:rsidRDefault="007E73DD" w:rsidP="00D26977">
      <w:pPr>
        <w:spacing w:after="0" w:line="240" w:lineRule="auto"/>
        <w:ind w:left="1560" w:hanging="1418"/>
        <w:rPr>
          <w:rFonts w:ascii="Times New Roman" w:eastAsia="Times New Roman" w:hAnsi="Times New Roman" w:cs="Times New Roman"/>
          <w:b/>
          <w:color w:val="000000"/>
          <w:kern w:val="0"/>
          <w:sz w:val="24"/>
          <w:szCs w:val="24"/>
          <w:lang w:val="ky-KG" w:eastAsia="ru-RU"/>
          <w14:ligatures w14:val="none"/>
        </w:rPr>
      </w:pPr>
      <w:r w:rsidRPr="007E73DD">
        <w:rPr>
          <w:rFonts w:ascii="Times New Roman" w:eastAsia="Times New Roman" w:hAnsi="Times New Roman" w:cs="Times New Roman"/>
          <w:b/>
          <w:color w:val="000000"/>
          <w:kern w:val="0"/>
          <w:sz w:val="24"/>
          <w:szCs w:val="24"/>
          <w:lang w:val="ru-RU" w:eastAsia="ru-RU"/>
          <w14:ligatures w14:val="none"/>
        </w:rPr>
        <w:t xml:space="preserve">Таблица </w:t>
      </w:r>
      <w:r w:rsidR="00D26977" w:rsidRPr="007E73DD">
        <w:rPr>
          <w:rFonts w:ascii="Times New Roman" w:eastAsia="Times New Roman" w:hAnsi="Times New Roman" w:cs="Times New Roman"/>
          <w:b/>
          <w:color w:val="000000"/>
          <w:kern w:val="0"/>
          <w:sz w:val="24"/>
          <w:szCs w:val="24"/>
          <w:lang w:val="ru-RU" w:eastAsia="ru-RU"/>
          <w14:ligatures w14:val="none"/>
        </w:rPr>
        <w:t>64: Заболеваемость</w:t>
      </w:r>
      <w:r w:rsidRPr="007E73DD">
        <w:rPr>
          <w:rFonts w:ascii="Times New Roman" w:eastAsia="Times New Roman" w:hAnsi="Times New Roman" w:cs="Times New Roman"/>
          <w:b/>
          <w:color w:val="000000"/>
          <w:kern w:val="0"/>
          <w:sz w:val="24"/>
          <w:szCs w:val="24"/>
          <w:lang w:val="ru-RU" w:eastAsia="ru-RU"/>
          <w14:ligatures w14:val="none"/>
        </w:rPr>
        <w:t xml:space="preserve"> населения отдельными   инфекционными</w:t>
      </w:r>
      <w:r w:rsidRPr="007E73DD">
        <w:rPr>
          <w:rFonts w:ascii="Times New Roman" w:eastAsia="Times New Roman" w:hAnsi="Times New Roman" w:cs="Times New Roman"/>
          <w:b/>
          <w:color w:val="000000"/>
          <w:kern w:val="0"/>
          <w:sz w:val="24"/>
          <w:szCs w:val="24"/>
          <w:lang w:val="ru-RU" w:eastAsia="ru-RU"/>
          <w14:ligatures w14:val="none"/>
        </w:rPr>
        <w:br/>
        <w:t xml:space="preserve">  и </w:t>
      </w:r>
      <w:r w:rsidR="00D26977" w:rsidRPr="007E73DD">
        <w:rPr>
          <w:rFonts w:ascii="Times New Roman" w:eastAsia="Times New Roman" w:hAnsi="Times New Roman" w:cs="Times New Roman"/>
          <w:b/>
          <w:color w:val="000000"/>
          <w:kern w:val="0"/>
          <w:sz w:val="24"/>
          <w:szCs w:val="24"/>
          <w:lang w:val="ru-RU" w:eastAsia="ru-RU"/>
          <w14:ligatures w14:val="none"/>
        </w:rPr>
        <w:t xml:space="preserve">паразитарными болезнями в </w:t>
      </w:r>
      <w:proofErr w:type="spellStart"/>
      <w:r w:rsidR="00D26977" w:rsidRPr="007E73DD">
        <w:rPr>
          <w:rFonts w:ascii="Times New Roman" w:eastAsia="Times New Roman" w:hAnsi="Times New Roman" w:cs="Times New Roman"/>
          <w:b/>
          <w:color w:val="000000"/>
          <w:kern w:val="0"/>
          <w:sz w:val="24"/>
          <w:szCs w:val="24"/>
          <w:lang w:val="ky-KG" w:eastAsia="ru-RU"/>
          <w14:ligatures w14:val="none"/>
        </w:rPr>
        <w:t>январе</w:t>
      </w:r>
      <w:r w:rsidRPr="007E73DD">
        <w:rPr>
          <w:rFonts w:ascii="Times New Roman" w:eastAsia="Times New Roman" w:hAnsi="Times New Roman" w:cs="Times New Roman"/>
          <w:b/>
          <w:color w:val="000000"/>
          <w:kern w:val="0"/>
          <w:sz w:val="24"/>
          <w:szCs w:val="24"/>
          <w:lang w:val="ky-KG" w:eastAsia="ru-RU"/>
          <w14:ligatures w14:val="none"/>
        </w:rPr>
        <w:t>-декабре</w:t>
      </w:r>
      <w:proofErr w:type="spellEnd"/>
    </w:p>
    <w:p w14:paraId="464D7EC1" w14:textId="77777777" w:rsidR="007E73DD" w:rsidRPr="007E73DD" w:rsidRDefault="007E73DD" w:rsidP="007E73DD">
      <w:pPr>
        <w:spacing w:after="0" w:line="240" w:lineRule="auto"/>
        <w:ind w:left="1560" w:hanging="1418"/>
        <w:jc w:val="center"/>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(на 100 тыс. населения)</w:t>
      </w:r>
    </w:p>
    <w:p w14:paraId="2604868F" w14:textId="77777777" w:rsidR="007E73DD" w:rsidRPr="007E73DD" w:rsidRDefault="007E73DD" w:rsidP="007E73DD">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7E73DD" w:rsidRPr="007E73DD" w14:paraId="799D2A54" w14:textId="77777777" w:rsidTr="006E2F1D">
        <w:trPr>
          <w:trHeight w:val="377"/>
          <w:tblHeader/>
        </w:trPr>
        <w:tc>
          <w:tcPr>
            <w:tcW w:w="3205" w:type="dxa"/>
            <w:vMerge w:val="restart"/>
            <w:tcBorders>
              <w:top w:val="single" w:sz="8" w:space="0" w:color="auto"/>
              <w:left w:val="nil"/>
              <w:bottom w:val="single" w:sz="8" w:space="0" w:color="auto"/>
              <w:right w:val="nil"/>
            </w:tcBorders>
          </w:tcPr>
          <w:p w14:paraId="16AAEAA0" w14:textId="77777777" w:rsidR="007E73DD" w:rsidRPr="007E73DD" w:rsidRDefault="007E73DD" w:rsidP="007E73DD">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3" w:type="dxa"/>
            <w:gridSpan w:val="2"/>
            <w:tcBorders>
              <w:top w:val="single" w:sz="8" w:space="0" w:color="auto"/>
              <w:left w:val="nil"/>
              <w:bottom w:val="single" w:sz="4" w:space="0" w:color="auto"/>
              <w:right w:val="nil"/>
            </w:tcBorders>
            <w:hideMark/>
          </w:tcPr>
          <w:p w14:paraId="35F7CB53" w14:textId="77777777" w:rsidR="007E73DD" w:rsidRPr="007E73DD" w:rsidRDefault="007E73DD" w:rsidP="007E73DD">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7E4008C3" w14:textId="5F19BE84" w:rsidR="007E73DD" w:rsidRPr="007E73DD" w:rsidRDefault="007E73DD" w:rsidP="007E73DD">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E73DD">
              <w:rPr>
                <w:rFonts w:ascii="Times New Roman" w:eastAsia="Times New Roman" w:hAnsi="Times New Roman" w:cs="Times New Roman"/>
                <w:b/>
                <w:color w:val="000000"/>
                <w:kern w:val="0"/>
                <w:sz w:val="20"/>
                <w:szCs w:val="20"/>
                <w:lang w:val="ru-RU" w:eastAsia="ru-RU"/>
                <w14:ligatures w14:val="none"/>
              </w:rPr>
              <w:t xml:space="preserve">В процентах к соответствующему периоду </w:t>
            </w:r>
            <w:r w:rsidR="00D26977" w:rsidRPr="007E73DD">
              <w:rPr>
                <w:rFonts w:ascii="Times New Roman" w:eastAsia="Times New Roman" w:hAnsi="Times New Roman" w:cs="Times New Roman"/>
                <w:b/>
                <w:color w:val="000000"/>
                <w:kern w:val="0"/>
                <w:sz w:val="20"/>
                <w:szCs w:val="20"/>
                <w:lang w:val="ru-RU" w:eastAsia="ru-RU"/>
                <w14:ligatures w14:val="none"/>
              </w:rPr>
              <w:t>предыдущего года</w:t>
            </w:r>
          </w:p>
        </w:tc>
      </w:tr>
      <w:tr w:rsidR="007E73DD" w:rsidRPr="007E73DD" w14:paraId="12CF5FC0" w14:textId="77777777" w:rsidTr="006E2F1D">
        <w:trPr>
          <w:trHeight w:val="194"/>
          <w:tblHeader/>
        </w:trPr>
        <w:tc>
          <w:tcPr>
            <w:tcW w:w="3205" w:type="dxa"/>
            <w:vMerge/>
            <w:tcBorders>
              <w:top w:val="single" w:sz="8" w:space="0" w:color="auto"/>
              <w:left w:val="nil"/>
              <w:bottom w:val="single" w:sz="8" w:space="0" w:color="auto"/>
              <w:right w:val="nil"/>
            </w:tcBorders>
            <w:vAlign w:val="center"/>
            <w:hideMark/>
          </w:tcPr>
          <w:p w14:paraId="1D6DE4B5" w14:textId="77777777" w:rsidR="007E73DD" w:rsidRPr="007E73DD" w:rsidRDefault="007E73DD" w:rsidP="007E73DD">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1" w:type="dxa"/>
            <w:tcBorders>
              <w:top w:val="single" w:sz="4" w:space="0" w:color="auto"/>
              <w:left w:val="nil"/>
              <w:bottom w:val="single" w:sz="8" w:space="0" w:color="auto"/>
              <w:right w:val="nil"/>
            </w:tcBorders>
            <w:hideMark/>
          </w:tcPr>
          <w:p w14:paraId="1BEBC7E7"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2023</w:t>
            </w:r>
          </w:p>
        </w:tc>
        <w:tc>
          <w:tcPr>
            <w:tcW w:w="1362" w:type="dxa"/>
            <w:tcBorders>
              <w:top w:val="single" w:sz="4" w:space="0" w:color="auto"/>
              <w:left w:val="nil"/>
              <w:bottom w:val="single" w:sz="8" w:space="0" w:color="auto"/>
              <w:right w:val="nil"/>
            </w:tcBorders>
            <w:hideMark/>
          </w:tcPr>
          <w:p w14:paraId="3F609BB8" w14:textId="77777777" w:rsidR="007E73DD" w:rsidRPr="007E73DD" w:rsidRDefault="007E73DD" w:rsidP="007E73DD">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c>
          <w:tcPr>
            <w:tcW w:w="1632" w:type="dxa"/>
            <w:tcBorders>
              <w:top w:val="single" w:sz="4" w:space="0" w:color="auto"/>
              <w:left w:val="nil"/>
              <w:bottom w:val="single" w:sz="8" w:space="0" w:color="auto"/>
              <w:right w:val="nil"/>
            </w:tcBorders>
            <w:hideMark/>
          </w:tcPr>
          <w:p w14:paraId="7842C186" w14:textId="77777777" w:rsidR="007E73DD" w:rsidRPr="007E73DD" w:rsidRDefault="007E73DD" w:rsidP="007E73DD">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2023</w:t>
            </w:r>
          </w:p>
        </w:tc>
        <w:tc>
          <w:tcPr>
            <w:tcW w:w="1992" w:type="dxa"/>
            <w:tcBorders>
              <w:top w:val="single" w:sz="4" w:space="0" w:color="auto"/>
              <w:left w:val="nil"/>
              <w:bottom w:val="single" w:sz="8" w:space="0" w:color="auto"/>
              <w:right w:val="nil"/>
            </w:tcBorders>
            <w:hideMark/>
          </w:tcPr>
          <w:p w14:paraId="34073029" w14:textId="77777777" w:rsidR="007E73DD" w:rsidRPr="007E73DD" w:rsidRDefault="007E73DD" w:rsidP="007E73DD">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E73DD">
              <w:rPr>
                <w:rFonts w:ascii="Times New Roman" w:eastAsia="Times New Roman" w:hAnsi="Times New Roman" w:cs="Times New Roman"/>
                <w:b/>
                <w:bCs/>
                <w:color w:val="000000"/>
                <w:kern w:val="0"/>
                <w:sz w:val="20"/>
                <w:szCs w:val="20"/>
                <w:lang w:val="ky-KG" w:eastAsia="ru-RU"/>
                <w14:ligatures w14:val="none"/>
              </w:rPr>
              <w:t>2024</w:t>
            </w:r>
          </w:p>
        </w:tc>
      </w:tr>
      <w:tr w:rsidR="007E73DD" w:rsidRPr="007E73DD" w14:paraId="3B8379B7" w14:textId="77777777" w:rsidTr="006E2F1D">
        <w:trPr>
          <w:trHeight w:val="183"/>
        </w:trPr>
        <w:tc>
          <w:tcPr>
            <w:tcW w:w="3205" w:type="dxa"/>
            <w:tcBorders>
              <w:top w:val="single" w:sz="8" w:space="0" w:color="auto"/>
              <w:left w:val="nil"/>
              <w:bottom w:val="nil"/>
              <w:right w:val="nil"/>
            </w:tcBorders>
          </w:tcPr>
          <w:p w14:paraId="38990DD6" w14:textId="77777777" w:rsidR="007E73DD" w:rsidRPr="007E73DD" w:rsidRDefault="007E73DD" w:rsidP="007E73DD">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1" w:type="dxa"/>
            <w:tcBorders>
              <w:top w:val="single" w:sz="8" w:space="0" w:color="auto"/>
              <w:left w:val="nil"/>
              <w:bottom w:val="nil"/>
              <w:right w:val="nil"/>
            </w:tcBorders>
          </w:tcPr>
          <w:p w14:paraId="62B49059" w14:textId="77777777" w:rsidR="007E73DD" w:rsidRPr="007E73DD" w:rsidRDefault="007E73DD" w:rsidP="007E73DD">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44129CB8" w14:textId="77777777" w:rsidR="007E73DD" w:rsidRPr="007E73DD" w:rsidRDefault="007E73DD" w:rsidP="007E73DD">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2" w:type="dxa"/>
            <w:tcBorders>
              <w:top w:val="single" w:sz="8" w:space="0" w:color="auto"/>
              <w:left w:val="nil"/>
              <w:bottom w:val="nil"/>
              <w:right w:val="nil"/>
            </w:tcBorders>
            <w:vAlign w:val="bottom"/>
          </w:tcPr>
          <w:p w14:paraId="19131863" w14:textId="77777777" w:rsidR="007E73DD" w:rsidRPr="007E73DD" w:rsidRDefault="007E73DD" w:rsidP="007E73DD">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2" w:type="dxa"/>
            <w:tcBorders>
              <w:top w:val="single" w:sz="8" w:space="0" w:color="auto"/>
              <w:left w:val="nil"/>
              <w:bottom w:val="nil"/>
              <w:right w:val="nil"/>
            </w:tcBorders>
          </w:tcPr>
          <w:p w14:paraId="0C9B43C4" w14:textId="77777777" w:rsidR="007E73DD" w:rsidRPr="007E73DD" w:rsidRDefault="007E73DD" w:rsidP="007E73DD">
            <w:pPr>
              <w:spacing w:after="0" w:line="240" w:lineRule="auto"/>
              <w:ind w:right="575"/>
              <w:jc w:val="center"/>
              <w:rPr>
                <w:rFonts w:ascii="Times New Roman" w:eastAsia="Times New Roman" w:hAnsi="Times New Roman" w:cs="Times New Roman"/>
                <w:b/>
                <w:bCs/>
                <w:color w:val="000000"/>
                <w:kern w:val="0"/>
                <w:sz w:val="20"/>
                <w:szCs w:val="20"/>
                <w:lang w:val="ru-RU" w:eastAsia="ru-RU"/>
                <w14:ligatures w14:val="none"/>
              </w:rPr>
            </w:pPr>
          </w:p>
        </w:tc>
      </w:tr>
      <w:tr w:rsidR="007E73DD" w:rsidRPr="007E73DD" w14:paraId="37B6D3AA" w14:textId="77777777" w:rsidTr="006E2F1D">
        <w:trPr>
          <w:trHeight w:val="183"/>
        </w:trPr>
        <w:tc>
          <w:tcPr>
            <w:tcW w:w="3205" w:type="dxa"/>
            <w:vAlign w:val="bottom"/>
            <w:hideMark/>
          </w:tcPr>
          <w:p w14:paraId="3DE12E35" w14:textId="77777777" w:rsidR="007E73DD" w:rsidRPr="007E73DD" w:rsidRDefault="007E73DD" w:rsidP="007E73DD">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r w:rsidRPr="007E73DD">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7E73DD">
              <w:rPr>
                <w:rFonts w:ascii="Times New Roman" w:eastAsia="Times New Roman" w:hAnsi="Times New Roman" w:cs="Times New Roman"/>
                <w:color w:val="000000"/>
                <w:kern w:val="0"/>
                <w:sz w:val="20"/>
                <w:szCs w:val="20"/>
                <w:lang w:val="ru-RU" w:eastAsia="ru-RU"/>
                <w14:ligatures w14:val="none"/>
              </w:rPr>
              <w:t xml:space="preserve">  инфекции</w:t>
            </w:r>
          </w:p>
        </w:tc>
        <w:tc>
          <w:tcPr>
            <w:tcW w:w="1281" w:type="dxa"/>
            <w:vAlign w:val="bottom"/>
            <w:hideMark/>
          </w:tcPr>
          <w:p w14:paraId="02B68119"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11,3</w:t>
            </w:r>
          </w:p>
        </w:tc>
        <w:tc>
          <w:tcPr>
            <w:tcW w:w="1362" w:type="dxa"/>
            <w:vAlign w:val="bottom"/>
            <w:hideMark/>
          </w:tcPr>
          <w:p w14:paraId="2E834764"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15,5</w:t>
            </w:r>
          </w:p>
        </w:tc>
        <w:tc>
          <w:tcPr>
            <w:tcW w:w="1632" w:type="dxa"/>
            <w:vAlign w:val="bottom"/>
            <w:hideMark/>
          </w:tcPr>
          <w:p w14:paraId="7D56A0B7"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3,3 р</w:t>
            </w:r>
          </w:p>
        </w:tc>
        <w:tc>
          <w:tcPr>
            <w:tcW w:w="1992" w:type="dxa"/>
            <w:vAlign w:val="bottom"/>
            <w:hideMark/>
          </w:tcPr>
          <w:p w14:paraId="7F609811"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137,2</w:t>
            </w:r>
          </w:p>
        </w:tc>
      </w:tr>
      <w:tr w:rsidR="007E73DD" w:rsidRPr="007E73DD" w14:paraId="5228088A" w14:textId="77777777" w:rsidTr="006E2F1D">
        <w:trPr>
          <w:trHeight w:val="183"/>
        </w:trPr>
        <w:tc>
          <w:tcPr>
            <w:tcW w:w="3205" w:type="dxa"/>
            <w:vAlign w:val="bottom"/>
            <w:hideMark/>
          </w:tcPr>
          <w:p w14:paraId="7BE2F499" w14:textId="77777777" w:rsidR="007E73DD" w:rsidRPr="007E73DD" w:rsidRDefault="007E73DD" w:rsidP="007E73DD">
            <w:pPr>
              <w:spacing w:after="0" w:line="240" w:lineRule="auto"/>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Вирусный гепатит</w:t>
            </w:r>
          </w:p>
        </w:tc>
        <w:tc>
          <w:tcPr>
            <w:tcW w:w="1281" w:type="dxa"/>
            <w:vAlign w:val="bottom"/>
            <w:hideMark/>
          </w:tcPr>
          <w:p w14:paraId="4CCE9B99"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40,4</w:t>
            </w:r>
          </w:p>
        </w:tc>
        <w:tc>
          <w:tcPr>
            <w:tcW w:w="1362" w:type="dxa"/>
            <w:vAlign w:val="bottom"/>
            <w:hideMark/>
          </w:tcPr>
          <w:p w14:paraId="2D342CE7"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160,3</w:t>
            </w:r>
          </w:p>
        </w:tc>
        <w:tc>
          <w:tcPr>
            <w:tcW w:w="1632" w:type="dxa"/>
            <w:vAlign w:val="bottom"/>
            <w:hideMark/>
          </w:tcPr>
          <w:p w14:paraId="45AB581C"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1,8 р</w:t>
            </w:r>
          </w:p>
        </w:tc>
        <w:tc>
          <w:tcPr>
            <w:tcW w:w="1992" w:type="dxa"/>
            <w:vAlign w:val="bottom"/>
            <w:hideMark/>
          </w:tcPr>
          <w:p w14:paraId="595FFADE" w14:textId="3C6228AD"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 xml:space="preserve">в </w:t>
            </w:r>
            <w:r w:rsidR="00D26977" w:rsidRPr="007E73DD">
              <w:rPr>
                <w:rFonts w:ascii="Times New Roman" w:eastAsia="Times New Roman" w:hAnsi="Times New Roman" w:cs="Times New Roman"/>
                <w:color w:val="000000"/>
                <w:kern w:val="0"/>
                <w:sz w:val="20"/>
                <w:szCs w:val="20"/>
                <w:lang w:val="ru-RU" w:eastAsia="ru-RU"/>
                <w14:ligatures w14:val="none"/>
              </w:rPr>
              <w:t>4 р</w:t>
            </w:r>
          </w:p>
        </w:tc>
      </w:tr>
      <w:tr w:rsidR="007E73DD" w:rsidRPr="007E73DD" w14:paraId="755B6FEC" w14:textId="77777777" w:rsidTr="006E2F1D">
        <w:trPr>
          <w:trHeight w:val="194"/>
        </w:trPr>
        <w:tc>
          <w:tcPr>
            <w:tcW w:w="3205" w:type="dxa"/>
            <w:vAlign w:val="bottom"/>
            <w:hideMark/>
          </w:tcPr>
          <w:p w14:paraId="64DC7391" w14:textId="77777777" w:rsidR="007E73DD" w:rsidRPr="007E73DD" w:rsidRDefault="007E73DD" w:rsidP="007E73DD">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гепатит "А"</w:t>
            </w:r>
          </w:p>
        </w:tc>
        <w:tc>
          <w:tcPr>
            <w:tcW w:w="1281" w:type="dxa"/>
            <w:vAlign w:val="bottom"/>
            <w:hideMark/>
          </w:tcPr>
          <w:p w14:paraId="784A6EEB"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37,4</w:t>
            </w:r>
          </w:p>
        </w:tc>
        <w:tc>
          <w:tcPr>
            <w:tcW w:w="1362" w:type="dxa"/>
            <w:vAlign w:val="bottom"/>
            <w:hideMark/>
          </w:tcPr>
          <w:p w14:paraId="5A8E2721"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156,5</w:t>
            </w:r>
          </w:p>
        </w:tc>
        <w:tc>
          <w:tcPr>
            <w:tcW w:w="1632" w:type="dxa"/>
            <w:vAlign w:val="bottom"/>
            <w:hideMark/>
          </w:tcPr>
          <w:p w14:paraId="1A7FFD46"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1,9 р</w:t>
            </w:r>
          </w:p>
        </w:tc>
        <w:tc>
          <w:tcPr>
            <w:tcW w:w="1992" w:type="dxa"/>
            <w:vAlign w:val="bottom"/>
            <w:hideMark/>
          </w:tcPr>
          <w:p w14:paraId="3B242991" w14:textId="73657A28"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 4,</w:t>
            </w:r>
            <w:r w:rsidR="00D26977" w:rsidRPr="007E73DD">
              <w:rPr>
                <w:rFonts w:ascii="Times New Roman" w:eastAsia="Times New Roman" w:hAnsi="Times New Roman" w:cs="Times New Roman"/>
                <w:color w:val="000000"/>
                <w:kern w:val="0"/>
                <w:sz w:val="20"/>
                <w:szCs w:val="20"/>
                <w:lang w:val="ru-RU" w:eastAsia="ru-RU"/>
                <w14:ligatures w14:val="none"/>
              </w:rPr>
              <w:t>2 р</w:t>
            </w:r>
          </w:p>
        </w:tc>
      </w:tr>
      <w:tr w:rsidR="007E73DD" w:rsidRPr="007E73DD" w14:paraId="48F2C11A" w14:textId="77777777" w:rsidTr="006E2F1D">
        <w:trPr>
          <w:trHeight w:val="183"/>
        </w:trPr>
        <w:tc>
          <w:tcPr>
            <w:tcW w:w="3205" w:type="dxa"/>
            <w:vAlign w:val="bottom"/>
            <w:hideMark/>
          </w:tcPr>
          <w:p w14:paraId="4FE19F2E" w14:textId="77777777" w:rsidR="007E73DD" w:rsidRPr="007E73DD" w:rsidRDefault="007E73DD" w:rsidP="007E73DD">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гепатит "В"</w:t>
            </w:r>
          </w:p>
        </w:tc>
        <w:tc>
          <w:tcPr>
            <w:tcW w:w="1281" w:type="dxa"/>
            <w:vAlign w:val="bottom"/>
            <w:hideMark/>
          </w:tcPr>
          <w:p w14:paraId="1DA477A9"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1,9</w:t>
            </w:r>
          </w:p>
        </w:tc>
        <w:tc>
          <w:tcPr>
            <w:tcW w:w="1362" w:type="dxa"/>
            <w:vAlign w:val="bottom"/>
            <w:hideMark/>
          </w:tcPr>
          <w:p w14:paraId="498F60F7"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w:t>
            </w:r>
          </w:p>
        </w:tc>
        <w:tc>
          <w:tcPr>
            <w:tcW w:w="1632" w:type="dxa"/>
            <w:vAlign w:val="bottom"/>
            <w:hideMark/>
          </w:tcPr>
          <w:p w14:paraId="1C87C404"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76,0</w:t>
            </w:r>
          </w:p>
        </w:tc>
        <w:tc>
          <w:tcPr>
            <w:tcW w:w="1992" w:type="dxa"/>
            <w:vAlign w:val="bottom"/>
            <w:hideMark/>
          </w:tcPr>
          <w:p w14:paraId="1F779097"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110,5</w:t>
            </w:r>
          </w:p>
        </w:tc>
      </w:tr>
      <w:tr w:rsidR="007E73DD" w:rsidRPr="007E73DD" w14:paraId="2C536002" w14:textId="77777777" w:rsidTr="006E2F1D">
        <w:trPr>
          <w:trHeight w:val="194"/>
        </w:trPr>
        <w:tc>
          <w:tcPr>
            <w:tcW w:w="3205" w:type="dxa"/>
            <w:vAlign w:val="bottom"/>
            <w:hideMark/>
          </w:tcPr>
          <w:p w14:paraId="23E6F0E4"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1" w:type="dxa"/>
            <w:vAlign w:val="bottom"/>
            <w:hideMark/>
          </w:tcPr>
          <w:p w14:paraId="6DB42AA0"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33D42720"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6CEDB8C9"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76D6DFC4"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r>
      <w:tr w:rsidR="007E73DD" w:rsidRPr="007E73DD" w14:paraId="25C2625E" w14:textId="77777777" w:rsidTr="006E2F1D">
        <w:trPr>
          <w:cantSplit/>
          <w:trHeight w:val="561"/>
        </w:trPr>
        <w:tc>
          <w:tcPr>
            <w:tcW w:w="3205" w:type="dxa"/>
            <w:vAlign w:val="bottom"/>
            <w:hideMark/>
          </w:tcPr>
          <w:p w14:paraId="159705AB"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5DC13BE6"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603,5</w:t>
            </w:r>
          </w:p>
        </w:tc>
        <w:tc>
          <w:tcPr>
            <w:tcW w:w="1362" w:type="dxa"/>
            <w:vAlign w:val="bottom"/>
            <w:hideMark/>
          </w:tcPr>
          <w:p w14:paraId="5923CB08"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758,5</w:t>
            </w:r>
          </w:p>
        </w:tc>
        <w:tc>
          <w:tcPr>
            <w:tcW w:w="1632" w:type="dxa"/>
            <w:vAlign w:val="bottom"/>
            <w:hideMark/>
          </w:tcPr>
          <w:p w14:paraId="4D30E200"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86,8</w:t>
            </w:r>
          </w:p>
        </w:tc>
        <w:tc>
          <w:tcPr>
            <w:tcW w:w="1992" w:type="dxa"/>
            <w:vAlign w:val="bottom"/>
            <w:hideMark/>
          </w:tcPr>
          <w:p w14:paraId="675AE9A6"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125,7</w:t>
            </w:r>
          </w:p>
        </w:tc>
      </w:tr>
      <w:tr w:rsidR="007E73DD" w:rsidRPr="007E73DD" w14:paraId="5FD1A980" w14:textId="77777777" w:rsidTr="006E2F1D">
        <w:trPr>
          <w:trHeight w:val="183"/>
        </w:trPr>
        <w:tc>
          <w:tcPr>
            <w:tcW w:w="3205" w:type="dxa"/>
            <w:vAlign w:val="bottom"/>
            <w:hideMark/>
          </w:tcPr>
          <w:p w14:paraId="2D447A8E"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Эхинококкоз</w:t>
            </w:r>
          </w:p>
        </w:tc>
        <w:tc>
          <w:tcPr>
            <w:tcW w:w="1281" w:type="dxa"/>
            <w:vAlign w:val="bottom"/>
            <w:hideMark/>
          </w:tcPr>
          <w:p w14:paraId="371E5B39"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33,5</w:t>
            </w:r>
          </w:p>
        </w:tc>
        <w:tc>
          <w:tcPr>
            <w:tcW w:w="1362" w:type="dxa"/>
            <w:vAlign w:val="bottom"/>
            <w:hideMark/>
          </w:tcPr>
          <w:p w14:paraId="229E780B"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36,0</w:t>
            </w:r>
          </w:p>
        </w:tc>
        <w:tc>
          <w:tcPr>
            <w:tcW w:w="1632" w:type="dxa"/>
            <w:vAlign w:val="bottom"/>
            <w:hideMark/>
          </w:tcPr>
          <w:p w14:paraId="34700BC6"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86,8</w:t>
            </w:r>
          </w:p>
        </w:tc>
        <w:tc>
          <w:tcPr>
            <w:tcW w:w="1992" w:type="dxa"/>
            <w:vAlign w:val="bottom"/>
            <w:hideMark/>
          </w:tcPr>
          <w:p w14:paraId="4980733C"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107,5</w:t>
            </w:r>
          </w:p>
        </w:tc>
      </w:tr>
      <w:tr w:rsidR="007E73DD" w:rsidRPr="007E73DD" w14:paraId="5D9FCC8F" w14:textId="77777777" w:rsidTr="006E2F1D">
        <w:trPr>
          <w:trHeight w:val="183"/>
        </w:trPr>
        <w:tc>
          <w:tcPr>
            <w:tcW w:w="3205" w:type="dxa"/>
            <w:vAlign w:val="bottom"/>
            <w:hideMark/>
          </w:tcPr>
          <w:p w14:paraId="09607223"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Чесотка</w:t>
            </w:r>
          </w:p>
        </w:tc>
        <w:tc>
          <w:tcPr>
            <w:tcW w:w="1281" w:type="dxa"/>
            <w:vAlign w:val="bottom"/>
            <w:hideMark/>
          </w:tcPr>
          <w:p w14:paraId="54076C00"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0,2</w:t>
            </w:r>
          </w:p>
        </w:tc>
        <w:tc>
          <w:tcPr>
            <w:tcW w:w="1362" w:type="dxa"/>
            <w:vAlign w:val="bottom"/>
            <w:hideMark/>
          </w:tcPr>
          <w:p w14:paraId="3BC71A2F"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1,9</w:t>
            </w:r>
          </w:p>
        </w:tc>
        <w:tc>
          <w:tcPr>
            <w:tcW w:w="1632" w:type="dxa"/>
            <w:vAlign w:val="bottom"/>
            <w:hideMark/>
          </w:tcPr>
          <w:p w14:paraId="60446346"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11,8</w:t>
            </w:r>
          </w:p>
        </w:tc>
        <w:tc>
          <w:tcPr>
            <w:tcW w:w="1992" w:type="dxa"/>
            <w:vAlign w:val="bottom"/>
            <w:hideMark/>
          </w:tcPr>
          <w:p w14:paraId="3AA16B57"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 9,5 р</w:t>
            </w:r>
          </w:p>
        </w:tc>
      </w:tr>
      <w:tr w:rsidR="007E73DD" w:rsidRPr="007E73DD" w14:paraId="6394FA3A" w14:textId="77777777" w:rsidTr="006E2F1D">
        <w:trPr>
          <w:trHeight w:val="194"/>
        </w:trPr>
        <w:tc>
          <w:tcPr>
            <w:tcW w:w="3205" w:type="dxa"/>
            <w:vAlign w:val="bottom"/>
            <w:hideMark/>
          </w:tcPr>
          <w:p w14:paraId="56776FA0"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1" w:type="dxa"/>
            <w:vAlign w:val="bottom"/>
            <w:hideMark/>
          </w:tcPr>
          <w:p w14:paraId="3F02399F"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2,8</w:t>
            </w:r>
          </w:p>
        </w:tc>
        <w:tc>
          <w:tcPr>
            <w:tcW w:w="1362" w:type="dxa"/>
            <w:vAlign w:val="bottom"/>
            <w:hideMark/>
          </w:tcPr>
          <w:p w14:paraId="53696333"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3,3</w:t>
            </w:r>
          </w:p>
        </w:tc>
        <w:tc>
          <w:tcPr>
            <w:tcW w:w="1632" w:type="dxa"/>
            <w:vAlign w:val="bottom"/>
            <w:hideMark/>
          </w:tcPr>
          <w:p w14:paraId="0D0F7E96"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53,8</w:t>
            </w:r>
          </w:p>
        </w:tc>
        <w:tc>
          <w:tcPr>
            <w:tcW w:w="1992" w:type="dxa"/>
            <w:vAlign w:val="bottom"/>
            <w:hideMark/>
          </w:tcPr>
          <w:p w14:paraId="2677F8EA"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117,8</w:t>
            </w:r>
          </w:p>
        </w:tc>
      </w:tr>
      <w:tr w:rsidR="007E73DD" w:rsidRPr="007E73DD" w14:paraId="141B4DAD" w14:textId="77777777" w:rsidTr="006E2F1D">
        <w:trPr>
          <w:cantSplit/>
          <w:trHeight w:val="183"/>
        </w:trPr>
        <w:tc>
          <w:tcPr>
            <w:tcW w:w="3205" w:type="dxa"/>
            <w:vAlign w:val="bottom"/>
            <w:hideMark/>
          </w:tcPr>
          <w:p w14:paraId="65507F60"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Бруцеллез</w:t>
            </w:r>
          </w:p>
        </w:tc>
        <w:tc>
          <w:tcPr>
            <w:tcW w:w="1281" w:type="dxa"/>
            <w:vAlign w:val="bottom"/>
            <w:hideMark/>
          </w:tcPr>
          <w:p w14:paraId="5C336CD3"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1,7</w:t>
            </w:r>
          </w:p>
        </w:tc>
        <w:tc>
          <w:tcPr>
            <w:tcW w:w="1362" w:type="dxa"/>
            <w:vAlign w:val="bottom"/>
            <w:hideMark/>
          </w:tcPr>
          <w:p w14:paraId="3BE2CA85"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2,5</w:t>
            </w:r>
          </w:p>
        </w:tc>
        <w:tc>
          <w:tcPr>
            <w:tcW w:w="1632" w:type="dxa"/>
            <w:vAlign w:val="bottom"/>
            <w:hideMark/>
          </w:tcPr>
          <w:p w14:paraId="0680316D"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100,0</w:t>
            </w:r>
          </w:p>
        </w:tc>
        <w:tc>
          <w:tcPr>
            <w:tcW w:w="1992" w:type="dxa"/>
            <w:vAlign w:val="bottom"/>
            <w:hideMark/>
          </w:tcPr>
          <w:p w14:paraId="7EF4E5A8"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147,1</w:t>
            </w:r>
          </w:p>
        </w:tc>
      </w:tr>
      <w:tr w:rsidR="007E73DD" w:rsidRPr="007E73DD" w14:paraId="7AB7402F" w14:textId="77777777" w:rsidTr="006E2F1D">
        <w:trPr>
          <w:cantSplit/>
          <w:trHeight w:val="194"/>
        </w:trPr>
        <w:tc>
          <w:tcPr>
            <w:tcW w:w="3205" w:type="dxa"/>
            <w:vAlign w:val="bottom"/>
            <w:hideMark/>
          </w:tcPr>
          <w:p w14:paraId="767FB232"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Гонорея</w:t>
            </w:r>
          </w:p>
        </w:tc>
        <w:tc>
          <w:tcPr>
            <w:tcW w:w="1281" w:type="dxa"/>
            <w:vAlign w:val="bottom"/>
            <w:hideMark/>
          </w:tcPr>
          <w:p w14:paraId="1BE42BE4"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1,5</w:t>
            </w:r>
          </w:p>
        </w:tc>
        <w:tc>
          <w:tcPr>
            <w:tcW w:w="1362" w:type="dxa"/>
            <w:vAlign w:val="bottom"/>
            <w:hideMark/>
          </w:tcPr>
          <w:p w14:paraId="1B7489E5"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0,7</w:t>
            </w:r>
          </w:p>
        </w:tc>
        <w:tc>
          <w:tcPr>
            <w:tcW w:w="1632" w:type="dxa"/>
            <w:vAlign w:val="bottom"/>
            <w:hideMark/>
          </w:tcPr>
          <w:p w14:paraId="60DAD548"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1,9 р</w:t>
            </w:r>
          </w:p>
        </w:tc>
        <w:tc>
          <w:tcPr>
            <w:tcW w:w="1992" w:type="dxa"/>
            <w:vAlign w:val="bottom"/>
            <w:hideMark/>
          </w:tcPr>
          <w:p w14:paraId="463502BF"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46,7</w:t>
            </w:r>
          </w:p>
        </w:tc>
      </w:tr>
      <w:tr w:rsidR="007E73DD" w:rsidRPr="007E73DD" w14:paraId="5CC465D7" w14:textId="77777777" w:rsidTr="006E2F1D">
        <w:trPr>
          <w:cantSplit/>
          <w:trHeight w:val="367"/>
        </w:trPr>
        <w:tc>
          <w:tcPr>
            <w:tcW w:w="3205" w:type="dxa"/>
            <w:vAlign w:val="bottom"/>
            <w:hideMark/>
          </w:tcPr>
          <w:p w14:paraId="6326535E"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Туберкулез-всего</w:t>
            </w:r>
          </w:p>
          <w:p w14:paraId="50592692"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(впервые  выявленный)</w:t>
            </w:r>
          </w:p>
        </w:tc>
        <w:tc>
          <w:tcPr>
            <w:tcW w:w="1281" w:type="dxa"/>
            <w:vAlign w:val="bottom"/>
            <w:hideMark/>
          </w:tcPr>
          <w:p w14:paraId="07299EB0"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60,2</w:t>
            </w:r>
          </w:p>
        </w:tc>
        <w:tc>
          <w:tcPr>
            <w:tcW w:w="1362" w:type="dxa"/>
            <w:vAlign w:val="bottom"/>
            <w:hideMark/>
          </w:tcPr>
          <w:p w14:paraId="62B96BC6"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63,1</w:t>
            </w:r>
          </w:p>
        </w:tc>
        <w:tc>
          <w:tcPr>
            <w:tcW w:w="1632" w:type="dxa"/>
            <w:vAlign w:val="bottom"/>
            <w:hideMark/>
          </w:tcPr>
          <w:p w14:paraId="7E6880B7"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95,7</w:t>
            </w:r>
          </w:p>
        </w:tc>
        <w:tc>
          <w:tcPr>
            <w:tcW w:w="1992" w:type="dxa"/>
            <w:vAlign w:val="bottom"/>
            <w:hideMark/>
          </w:tcPr>
          <w:p w14:paraId="0A1EDB01"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104,8</w:t>
            </w:r>
          </w:p>
        </w:tc>
      </w:tr>
      <w:tr w:rsidR="007E73DD" w:rsidRPr="007E73DD" w14:paraId="63F13F44" w14:textId="77777777" w:rsidTr="006E2F1D">
        <w:trPr>
          <w:cantSplit/>
          <w:trHeight w:val="194"/>
        </w:trPr>
        <w:tc>
          <w:tcPr>
            <w:tcW w:w="3205" w:type="dxa"/>
            <w:vAlign w:val="bottom"/>
            <w:hideMark/>
          </w:tcPr>
          <w:p w14:paraId="7583D6F3"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1" w:type="dxa"/>
            <w:vAlign w:val="bottom"/>
            <w:hideMark/>
          </w:tcPr>
          <w:p w14:paraId="5DDA0D0E"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38,4</w:t>
            </w:r>
          </w:p>
        </w:tc>
        <w:tc>
          <w:tcPr>
            <w:tcW w:w="1362" w:type="dxa"/>
            <w:vAlign w:val="bottom"/>
            <w:hideMark/>
          </w:tcPr>
          <w:p w14:paraId="1133B7C4"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29,4</w:t>
            </w:r>
          </w:p>
        </w:tc>
        <w:tc>
          <w:tcPr>
            <w:tcW w:w="1632" w:type="dxa"/>
            <w:vAlign w:val="bottom"/>
            <w:hideMark/>
          </w:tcPr>
          <w:p w14:paraId="081DA057"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108,5</w:t>
            </w:r>
          </w:p>
        </w:tc>
        <w:tc>
          <w:tcPr>
            <w:tcW w:w="1992" w:type="dxa"/>
            <w:vAlign w:val="bottom"/>
            <w:hideMark/>
          </w:tcPr>
          <w:p w14:paraId="739CDDAE"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76,6</w:t>
            </w:r>
          </w:p>
        </w:tc>
      </w:tr>
      <w:tr w:rsidR="007E73DD" w:rsidRPr="007E73DD" w14:paraId="21E58587" w14:textId="77777777" w:rsidTr="006E2F1D">
        <w:trPr>
          <w:cantSplit/>
          <w:trHeight w:val="367"/>
        </w:trPr>
        <w:tc>
          <w:tcPr>
            <w:tcW w:w="3205" w:type="dxa"/>
            <w:vAlign w:val="bottom"/>
            <w:hideMark/>
          </w:tcPr>
          <w:p w14:paraId="3914F2A3"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Острые      респираторные</w:t>
            </w:r>
          </w:p>
          <w:p w14:paraId="73AD365F"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инфекции</w:t>
            </w:r>
          </w:p>
        </w:tc>
        <w:tc>
          <w:tcPr>
            <w:tcW w:w="1281" w:type="dxa"/>
            <w:vAlign w:val="bottom"/>
            <w:hideMark/>
          </w:tcPr>
          <w:p w14:paraId="570BCE93"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7187,4</w:t>
            </w:r>
          </w:p>
        </w:tc>
        <w:tc>
          <w:tcPr>
            <w:tcW w:w="1362" w:type="dxa"/>
            <w:vAlign w:val="bottom"/>
            <w:hideMark/>
          </w:tcPr>
          <w:p w14:paraId="7B00C52D"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7404,3</w:t>
            </w:r>
          </w:p>
        </w:tc>
        <w:tc>
          <w:tcPr>
            <w:tcW w:w="1632" w:type="dxa"/>
            <w:vAlign w:val="bottom"/>
            <w:hideMark/>
          </w:tcPr>
          <w:p w14:paraId="67993F23"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80,2</w:t>
            </w:r>
          </w:p>
        </w:tc>
        <w:tc>
          <w:tcPr>
            <w:tcW w:w="1992" w:type="dxa"/>
            <w:vAlign w:val="bottom"/>
            <w:hideMark/>
          </w:tcPr>
          <w:p w14:paraId="7D182237"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103,0</w:t>
            </w:r>
          </w:p>
        </w:tc>
      </w:tr>
      <w:tr w:rsidR="007E73DD" w:rsidRPr="007E73DD" w14:paraId="6B865497" w14:textId="77777777" w:rsidTr="006E2F1D">
        <w:trPr>
          <w:cantSplit/>
          <w:trHeight w:val="194"/>
        </w:trPr>
        <w:tc>
          <w:tcPr>
            <w:tcW w:w="3205" w:type="dxa"/>
            <w:vAlign w:val="bottom"/>
            <w:hideMark/>
          </w:tcPr>
          <w:p w14:paraId="7D405518"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Сифилис</w:t>
            </w:r>
          </w:p>
        </w:tc>
        <w:tc>
          <w:tcPr>
            <w:tcW w:w="1281" w:type="dxa"/>
            <w:vAlign w:val="bottom"/>
            <w:hideMark/>
          </w:tcPr>
          <w:p w14:paraId="280D7DBF"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8,6</w:t>
            </w:r>
          </w:p>
        </w:tc>
        <w:tc>
          <w:tcPr>
            <w:tcW w:w="1362" w:type="dxa"/>
            <w:vAlign w:val="bottom"/>
            <w:hideMark/>
          </w:tcPr>
          <w:p w14:paraId="289DBDF6"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5,2</w:t>
            </w:r>
          </w:p>
        </w:tc>
        <w:tc>
          <w:tcPr>
            <w:tcW w:w="1632" w:type="dxa"/>
            <w:vAlign w:val="bottom"/>
            <w:hideMark/>
          </w:tcPr>
          <w:p w14:paraId="468D5B56"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134,4</w:t>
            </w:r>
          </w:p>
        </w:tc>
        <w:tc>
          <w:tcPr>
            <w:tcW w:w="1992" w:type="dxa"/>
            <w:vAlign w:val="bottom"/>
            <w:hideMark/>
          </w:tcPr>
          <w:p w14:paraId="37F5CB55"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60,5</w:t>
            </w:r>
          </w:p>
        </w:tc>
      </w:tr>
      <w:tr w:rsidR="007E73DD" w:rsidRPr="007E73DD" w14:paraId="4A9B5C23" w14:textId="77777777" w:rsidTr="006E2F1D">
        <w:trPr>
          <w:trHeight w:val="183"/>
        </w:trPr>
        <w:tc>
          <w:tcPr>
            <w:tcW w:w="3205" w:type="dxa"/>
            <w:vAlign w:val="bottom"/>
            <w:hideMark/>
          </w:tcPr>
          <w:p w14:paraId="1B682775"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1" w:type="dxa"/>
            <w:vAlign w:val="bottom"/>
            <w:hideMark/>
          </w:tcPr>
          <w:p w14:paraId="05BE7E10"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6,4</w:t>
            </w:r>
          </w:p>
        </w:tc>
        <w:tc>
          <w:tcPr>
            <w:tcW w:w="1362" w:type="dxa"/>
            <w:vAlign w:val="bottom"/>
            <w:hideMark/>
          </w:tcPr>
          <w:p w14:paraId="77F6D505"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2,9</w:t>
            </w:r>
          </w:p>
        </w:tc>
        <w:tc>
          <w:tcPr>
            <w:tcW w:w="1632" w:type="dxa"/>
            <w:vAlign w:val="bottom"/>
            <w:hideMark/>
          </w:tcPr>
          <w:p w14:paraId="53571D45"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2,1 р</w:t>
            </w:r>
          </w:p>
        </w:tc>
        <w:tc>
          <w:tcPr>
            <w:tcW w:w="1992" w:type="dxa"/>
            <w:vAlign w:val="bottom"/>
            <w:hideMark/>
          </w:tcPr>
          <w:p w14:paraId="500AD507"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45,3</w:t>
            </w:r>
          </w:p>
        </w:tc>
      </w:tr>
      <w:tr w:rsidR="007E73DD" w:rsidRPr="007E73DD" w14:paraId="7A5A8BAC" w14:textId="77777777" w:rsidTr="006E2F1D">
        <w:trPr>
          <w:trHeight w:val="183"/>
        </w:trPr>
        <w:tc>
          <w:tcPr>
            <w:tcW w:w="3205" w:type="dxa"/>
            <w:vAlign w:val="bottom"/>
            <w:hideMark/>
          </w:tcPr>
          <w:p w14:paraId="452A8873"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Педикулез</w:t>
            </w:r>
          </w:p>
        </w:tc>
        <w:tc>
          <w:tcPr>
            <w:tcW w:w="1281" w:type="dxa"/>
            <w:vAlign w:val="bottom"/>
            <w:hideMark/>
          </w:tcPr>
          <w:p w14:paraId="0BC18689"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4,6</w:t>
            </w:r>
          </w:p>
        </w:tc>
        <w:tc>
          <w:tcPr>
            <w:tcW w:w="1362" w:type="dxa"/>
            <w:vAlign w:val="bottom"/>
            <w:hideMark/>
          </w:tcPr>
          <w:p w14:paraId="1A52F8AF"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3,9</w:t>
            </w:r>
          </w:p>
        </w:tc>
        <w:tc>
          <w:tcPr>
            <w:tcW w:w="1632" w:type="dxa"/>
            <w:vAlign w:val="bottom"/>
            <w:hideMark/>
          </w:tcPr>
          <w:p w14:paraId="7C1B0CEA"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112,2</w:t>
            </w:r>
          </w:p>
        </w:tc>
        <w:tc>
          <w:tcPr>
            <w:tcW w:w="1992" w:type="dxa"/>
            <w:vAlign w:val="bottom"/>
            <w:hideMark/>
          </w:tcPr>
          <w:p w14:paraId="34CB67D1"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84,8</w:t>
            </w:r>
          </w:p>
        </w:tc>
      </w:tr>
      <w:tr w:rsidR="007E73DD" w:rsidRPr="007E73DD" w14:paraId="258DE978" w14:textId="77777777" w:rsidTr="006E2F1D">
        <w:trPr>
          <w:trHeight w:val="78"/>
        </w:trPr>
        <w:tc>
          <w:tcPr>
            <w:tcW w:w="3205" w:type="dxa"/>
            <w:vAlign w:val="bottom"/>
            <w:hideMark/>
          </w:tcPr>
          <w:p w14:paraId="7EAD4203"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Ботулизм</w:t>
            </w:r>
          </w:p>
        </w:tc>
        <w:tc>
          <w:tcPr>
            <w:tcW w:w="1281" w:type="dxa"/>
            <w:vAlign w:val="bottom"/>
            <w:hideMark/>
          </w:tcPr>
          <w:p w14:paraId="57CA6918"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1,5</w:t>
            </w:r>
          </w:p>
        </w:tc>
        <w:tc>
          <w:tcPr>
            <w:tcW w:w="1362" w:type="dxa"/>
            <w:vAlign w:val="bottom"/>
            <w:hideMark/>
          </w:tcPr>
          <w:p w14:paraId="0B2EAF3D"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0,3</w:t>
            </w:r>
          </w:p>
        </w:tc>
        <w:tc>
          <w:tcPr>
            <w:tcW w:w="1632" w:type="dxa"/>
            <w:vAlign w:val="bottom"/>
            <w:hideMark/>
          </w:tcPr>
          <w:p w14:paraId="190571C2"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1,9 р</w:t>
            </w:r>
          </w:p>
        </w:tc>
        <w:tc>
          <w:tcPr>
            <w:tcW w:w="1992" w:type="dxa"/>
            <w:vAlign w:val="bottom"/>
            <w:hideMark/>
          </w:tcPr>
          <w:p w14:paraId="00E9D49B"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20,0</w:t>
            </w:r>
          </w:p>
        </w:tc>
      </w:tr>
      <w:tr w:rsidR="007E73DD" w:rsidRPr="007E73DD" w14:paraId="4E5B9EC5" w14:textId="77777777" w:rsidTr="006E2F1D">
        <w:trPr>
          <w:trHeight w:val="78"/>
        </w:trPr>
        <w:tc>
          <w:tcPr>
            <w:tcW w:w="3205" w:type="dxa"/>
            <w:vAlign w:val="bottom"/>
            <w:hideMark/>
          </w:tcPr>
          <w:p w14:paraId="50426C0C"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Укус животных</w:t>
            </w:r>
          </w:p>
        </w:tc>
        <w:tc>
          <w:tcPr>
            <w:tcW w:w="1281" w:type="dxa"/>
            <w:vAlign w:val="bottom"/>
            <w:hideMark/>
          </w:tcPr>
          <w:p w14:paraId="1F37EA55"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263,7</w:t>
            </w:r>
          </w:p>
        </w:tc>
        <w:tc>
          <w:tcPr>
            <w:tcW w:w="1362" w:type="dxa"/>
            <w:vAlign w:val="bottom"/>
            <w:hideMark/>
          </w:tcPr>
          <w:p w14:paraId="3F257221"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241,2</w:t>
            </w:r>
          </w:p>
        </w:tc>
        <w:tc>
          <w:tcPr>
            <w:tcW w:w="1632" w:type="dxa"/>
            <w:vAlign w:val="bottom"/>
            <w:hideMark/>
          </w:tcPr>
          <w:p w14:paraId="1A983F1F"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115,6</w:t>
            </w:r>
          </w:p>
        </w:tc>
        <w:tc>
          <w:tcPr>
            <w:tcW w:w="1992" w:type="dxa"/>
            <w:vAlign w:val="bottom"/>
            <w:hideMark/>
          </w:tcPr>
          <w:p w14:paraId="5DBA47A6"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91,5</w:t>
            </w:r>
          </w:p>
        </w:tc>
      </w:tr>
      <w:tr w:rsidR="007E73DD" w:rsidRPr="007E73DD" w14:paraId="44E2CDAF" w14:textId="77777777" w:rsidTr="006E2F1D">
        <w:trPr>
          <w:trHeight w:val="78"/>
        </w:trPr>
        <w:tc>
          <w:tcPr>
            <w:tcW w:w="3205" w:type="dxa"/>
            <w:vAlign w:val="bottom"/>
            <w:hideMark/>
          </w:tcPr>
          <w:p w14:paraId="2BE6C1E3"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Коклюш</w:t>
            </w:r>
          </w:p>
        </w:tc>
        <w:tc>
          <w:tcPr>
            <w:tcW w:w="1281" w:type="dxa"/>
            <w:vAlign w:val="bottom"/>
            <w:hideMark/>
          </w:tcPr>
          <w:p w14:paraId="4EA8DE88"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109,9</w:t>
            </w:r>
          </w:p>
        </w:tc>
        <w:tc>
          <w:tcPr>
            <w:tcW w:w="1362" w:type="dxa"/>
            <w:vAlign w:val="bottom"/>
            <w:hideMark/>
          </w:tcPr>
          <w:p w14:paraId="3F6DE2AB"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172,3</w:t>
            </w:r>
          </w:p>
        </w:tc>
        <w:tc>
          <w:tcPr>
            <w:tcW w:w="1632" w:type="dxa"/>
            <w:vAlign w:val="bottom"/>
            <w:hideMark/>
          </w:tcPr>
          <w:p w14:paraId="759D9D19"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в 23,9 р</w:t>
            </w:r>
          </w:p>
        </w:tc>
        <w:tc>
          <w:tcPr>
            <w:tcW w:w="1992" w:type="dxa"/>
            <w:vAlign w:val="bottom"/>
            <w:hideMark/>
          </w:tcPr>
          <w:p w14:paraId="3AA0C643"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 1,6 р</w:t>
            </w:r>
          </w:p>
        </w:tc>
      </w:tr>
      <w:tr w:rsidR="007E73DD" w:rsidRPr="007E73DD" w14:paraId="31C7F0EF" w14:textId="77777777" w:rsidTr="006E2F1D">
        <w:trPr>
          <w:trHeight w:val="78"/>
        </w:trPr>
        <w:tc>
          <w:tcPr>
            <w:tcW w:w="3205" w:type="dxa"/>
            <w:vAlign w:val="bottom"/>
            <w:hideMark/>
          </w:tcPr>
          <w:p w14:paraId="4BF98824"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7E73DD">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hideMark/>
          </w:tcPr>
          <w:p w14:paraId="3EE8B78D"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0,5</w:t>
            </w:r>
          </w:p>
        </w:tc>
        <w:tc>
          <w:tcPr>
            <w:tcW w:w="1362" w:type="dxa"/>
            <w:vAlign w:val="bottom"/>
            <w:hideMark/>
          </w:tcPr>
          <w:p w14:paraId="00D67A56"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3F1FEE1D"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 5 р</w:t>
            </w:r>
          </w:p>
        </w:tc>
        <w:tc>
          <w:tcPr>
            <w:tcW w:w="1992" w:type="dxa"/>
            <w:vAlign w:val="bottom"/>
            <w:hideMark/>
          </w:tcPr>
          <w:p w14:paraId="46FEA335"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r>
      <w:tr w:rsidR="007E73DD" w:rsidRPr="007E73DD" w14:paraId="154022FC" w14:textId="77777777" w:rsidTr="006E2F1D">
        <w:trPr>
          <w:trHeight w:val="229"/>
        </w:trPr>
        <w:tc>
          <w:tcPr>
            <w:tcW w:w="3205" w:type="dxa"/>
            <w:vAlign w:val="bottom"/>
            <w:hideMark/>
          </w:tcPr>
          <w:p w14:paraId="5E72E201" w14:textId="77777777" w:rsidR="007E73DD" w:rsidRPr="007E73DD" w:rsidRDefault="007E73DD" w:rsidP="007E73DD">
            <w:pPr>
              <w:spacing w:after="0" w:line="240" w:lineRule="auto"/>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785530C1"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12,5</w:t>
            </w:r>
          </w:p>
        </w:tc>
        <w:tc>
          <w:tcPr>
            <w:tcW w:w="1362" w:type="dxa"/>
            <w:vAlign w:val="bottom"/>
            <w:hideMark/>
          </w:tcPr>
          <w:p w14:paraId="773C47A2"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5,4</w:t>
            </w:r>
          </w:p>
        </w:tc>
        <w:tc>
          <w:tcPr>
            <w:tcW w:w="1632" w:type="dxa"/>
            <w:vAlign w:val="bottom"/>
            <w:hideMark/>
          </w:tcPr>
          <w:p w14:paraId="5E9504DD"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38,3</w:t>
            </w:r>
          </w:p>
        </w:tc>
        <w:tc>
          <w:tcPr>
            <w:tcW w:w="1992" w:type="dxa"/>
            <w:vAlign w:val="bottom"/>
            <w:hideMark/>
          </w:tcPr>
          <w:p w14:paraId="15E88B99" w14:textId="77777777" w:rsidR="007E73DD" w:rsidRPr="007E73DD" w:rsidRDefault="007E73DD" w:rsidP="007E73D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43,2</w:t>
            </w:r>
          </w:p>
        </w:tc>
      </w:tr>
      <w:tr w:rsidR="007E73DD" w:rsidRPr="007E73DD" w14:paraId="351C5F7A" w14:textId="77777777" w:rsidTr="006E2F1D">
        <w:trPr>
          <w:trHeight w:val="206"/>
        </w:trPr>
        <w:tc>
          <w:tcPr>
            <w:tcW w:w="3205" w:type="dxa"/>
            <w:tcBorders>
              <w:top w:val="nil"/>
              <w:left w:val="nil"/>
              <w:bottom w:val="single" w:sz="8" w:space="0" w:color="auto"/>
              <w:right w:val="nil"/>
            </w:tcBorders>
            <w:hideMark/>
          </w:tcPr>
          <w:p w14:paraId="588ACC14" w14:textId="77777777" w:rsidR="007E73DD" w:rsidRPr="007E73DD" w:rsidRDefault="007E73DD" w:rsidP="007E73D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7E73DD">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hideMark/>
          </w:tcPr>
          <w:p w14:paraId="5FC3ED63"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210,0</w:t>
            </w:r>
          </w:p>
        </w:tc>
        <w:tc>
          <w:tcPr>
            <w:tcW w:w="1362" w:type="dxa"/>
            <w:tcBorders>
              <w:top w:val="nil"/>
              <w:left w:val="nil"/>
              <w:bottom w:val="single" w:sz="8" w:space="0" w:color="auto"/>
              <w:right w:val="nil"/>
            </w:tcBorders>
            <w:vAlign w:val="bottom"/>
            <w:hideMark/>
          </w:tcPr>
          <w:p w14:paraId="7A76CBCC" w14:textId="77777777" w:rsidR="007E73DD" w:rsidRPr="007E73DD" w:rsidRDefault="007E73DD" w:rsidP="007E73DD">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495,8</w:t>
            </w:r>
          </w:p>
        </w:tc>
        <w:tc>
          <w:tcPr>
            <w:tcW w:w="1632" w:type="dxa"/>
            <w:tcBorders>
              <w:top w:val="nil"/>
              <w:left w:val="nil"/>
              <w:bottom w:val="single" w:sz="8" w:space="0" w:color="auto"/>
              <w:right w:val="nil"/>
            </w:tcBorders>
            <w:vAlign w:val="bottom"/>
            <w:hideMark/>
          </w:tcPr>
          <w:p w14:paraId="3A755356" w14:textId="77777777" w:rsidR="007E73DD" w:rsidRPr="007E73DD" w:rsidRDefault="007E73DD" w:rsidP="007E73DD">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w:t>
            </w:r>
          </w:p>
        </w:tc>
        <w:tc>
          <w:tcPr>
            <w:tcW w:w="1992" w:type="dxa"/>
            <w:tcBorders>
              <w:top w:val="nil"/>
              <w:left w:val="nil"/>
              <w:bottom w:val="single" w:sz="8" w:space="0" w:color="auto"/>
              <w:right w:val="nil"/>
            </w:tcBorders>
            <w:vAlign w:val="bottom"/>
            <w:hideMark/>
          </w:tcPr>
          <w:p w14:paraId="420AD865" w14:textId="4D73DA33" w:rsidR="007E73DD" w:rsidRPr="007E73DD" w:rsidRDefault="007E73DD" w:rsidP="007E73DD">
            <w:pPr>
              <w:spacing w:after="0" w:line="240" w:lineRule="auto"/>
              <w:ind w:left="208" w:right="575" w:hanging="208"/>
              <w:jc w:val="right"/>
              <w:rPr>
                <w:rFonts w:ascii="Times New Roman" w:eastAsia="Times New Roman" w:hAnsi="Times New Roman" w:cs="Times New Roman"/>
                <w:color w:val="000000"/>
                <w:kern w:val="0"/>
                <w:sz w:val="20"/>
                <w:szCs w:val="20"/>
                <w:lang w:val="ru-RU" w:eastAsia="ru-RU"/>
                <w14:ligatures w14:val="none"/>
              </w:rPr>
            </w:pPr>
            <w:r w:rsidRPr="007E73DD">
              <w:rPr>
                <w:rFonts w:ascii="Times New Roman" w:eastAsia="Times New Roman" w:hAnsi="Times New Roman" w:cs="Times New Roman"/>
                <w:color w:val="000000"/>
                <w:kern w:val="0"/>
                <w:sz w:val="20"/>
                <w:szCs w:val="20"/>
                <w:lang w:val="ru-RU" w:eastAsia="ru-RU"/>
                <w14:ligatures w14:val="none"/>
              </w:rPr>
              <w:t>в 2,</w:t>
            </w:r>
            <w:r w:rsidR="00D26977" w:rsidRPr="007E73DD">
              <w:rPr>
                <w:rFonts w:ascii="Times New Roman" w:eastAsia="Times New Roman" w:hAnsi="Times New Roman" w:cs="Times New Roman"/>
                <w:color w:val="000000"/>
                <w:kern w:val="0"/>
                <w:sz w:val="20"/>
                <w:szCs w:val="20"/>
                <w:lang w:val="ru-RU" w:eastAsia="ru-RU"/>
                <w14:ligatures w14:val="none"/>
              </w:rPr>
              <w:t>4 р</w:t>
            </w:r>
          </w:p>
        </w:tc>
      </w:tr>
    </w:tbl>
    <w:p w14:paraId="1C879B6C" w14:textId="77777777" w:rsidR="007E73DD" w:rsidRPr="007E73DD" w:rsidRDefault="007E73DD" w:rsidP="007E73DD">
      <w:pPr>
        <w:spacing w:after="0" w:line="240" w:lineRule="auto"/>
        <w:rPr>
          <w:rFonts w:ascii="Times New Roman" w:eastAsia="Times New Roman" w:hAnsi="Times New Roman" w:cs="Times New Roman"/>
          <w:bCs/>
          <w:kern w:val="0"/>
          <w:sz w:val="24"/>
          <w:szCs w:val="24"/>
          <w:lang w:val="ky-KG" w:eastAsia="ru-RU"/>
          <w14:ligatures w14:val="none"/>
        </w:rPr>
      </w:pPr>
    </w:p>
    <w:p w14:paraId="19623862" w14:textId="77777777" w:rsidR="007E73DD" w:rsidRPr="007E73DD" w:rsidRDefault="007E73DD" w:rsidP="007E73DD">
      <w:pPr>
        <w:spacing w:after="0" w:line="240" w:lineRule="auto"/>
        <w:ind w:firstLine="708"/>
        <w:jc w:val="both"/>
        <w:rPr>
          <w:rFonts w:ascii="Times New Roman" w:eastAsia="Times New Roman" w:hAnsi="Times New Roman" w:cs="Times New Roman"/>
          <w:bCs/>
          <w:kern w:val="0"/>
          <w:sz w:val="24"/>
          <w:szCs w:val="24"/>
          <w:lang w:val="ru-RU" w:eastAsia="ru-RU"/>
          <w14:ligatures w14:val="none"/>
        </w:rPr>
      </w:pPr>
      <w:r w:rsidRPr="007E73DD">
        <w:rPr>
          <w:rFonts w:ascii="Times New Roman" w:eastAsia="Times New Roman" w:hAnsi="Times New Roman" w:cs="Times New Roman"/>
          <w:bCs/>
          <w:kern w:val="0"/>
          <w:sz w:val="24"/>
          <w:szCs w:val="24"/>
          <w:lang w:val="ky-KG" w:eastAsia="ru-RU"/>
          <w14:ligatures w14:val="none"/>
        </w:rPr>
        <w:lastRenderedPageBreak/>
        <w:t xml:space="preserve">В </w:t>
      </w:r>
      <w:proofErr w:type="spellStart"/>
      <w:r w:rsidRPr="007E73DD">
        <w:rPr>
          <w:rFonts w:ascii="Times New Roman" w:eastAsia="Times New Roman" w:hAnsi="Times New Roman" w:cs="Times New Roman"/>
          <w:bCs/>
          <w:kern w:val="0"/>
          <w:sz w:val="24"/>
          <w:szCs w:val="24"/>
          <w:lang w:val="ky-KG" w:eastAsia="ru-RU"/>
          <w14:ligatures w14:val="none"/>
        </w:rPr>
        <w:t>декабре</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т.г</w:t>
      </w:r>
      <w:proofErr w:type="spellEnd"/>
      <w:r w:rsidRPr="007E73DD">
        <w:rPr>
          <w:rFonts w:ascii="Times New Roman" w:eastAsia="Times New Roman" w:hAnsi="Times New Roman" w:cs="Times New Roman"/>
          <w:bCs/>
          <w:kern w:val="0"/>
          <w:sz w:val="24"/>
          <w:szCs w:val="24"/>
          <w:lang w:val="ky-KG" w:eastAsia="ru-RU"/>
          <w14:ligatures w14:val="none"/>
        </w:rPr>
        <w:t xml:space="preserve">. не </w:t>
      </w:r>
      <w:r w:rsidRPr="007E73DD">
        <w:rPr>
          <w:rFonts w:ascii="Times New Roman" w:eastAsia="Times New Roman" w:hAnsi="Times New Roman" w:cs="Times New Roman"/>
          <w:bCs/>
          <w:kern w:val="0"/>
          <w:sz w:val="24"/>
          <w:szCs w:val="24"/>
          <w:lang w:val="ru-RU" w:eastAsia="ru-RU"/>
          <w14:ligatures w14:val="none"/>
        </w:rPr>
        <w:t>зарегистрировано</w:t>
      </w:r>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случаев</w:t>
      </w:r>
      <w:proofErr w:type="spellEnd"/>
      <w:r w:rsidRPr="007E73DD">
        <w:rPr>
          <w:rFonts w:ascii="Times New Roman" w:eastAsia="Times New Roman" w:hAnsi="Times New Roman" w:cs="Times New Roman"/>
          <w:bCs/>
          <w:kern w:val="0"/>
          <w:sz w:val="24"/>
          <w:szCs w:val="24"/>
          <w:lang w:val="ky-KG" w:eastAsia="ru-RU"/>
          <w14:ligatures w14:val="none"/>
        </w:rPr>
        <w:t xml:space="preserve"> </w:t>
      </w:r>
      <w:r w:rsidRPr="007E73DD">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7E73DD">
        <w:rPr>
          <w:rFonts w:ascii="Times New Roman" w:eastAsia="Times New Roman" w:hAnsi="Times New Roman" w:cs="Times New Roman"/>
          <w:bCs/>
          <w:kern w:val="0"/>
          <w:sz w:val="24"/>
          <w:szCs w:val="24"/>
          <w:lang w:val="ky-KG" w:eastAsia="ru-RU"/>
          <w14:ligatures w14:val="none"/>
        </w:rPr>
        <w:t xml:space="preserve">-19), </w:t>
      </w:r>
      <w:proofErr w:type="spellStart"/>
      <w:r w:rsidRPr="007E73DD">
        <w:rPr>
          <w:rFonts w:ascii="Times New Roman" w:eastAsia="Times New Roman" w:hAnsi="Times New Roman" w:cs="Times New Roman"/>
          <w:bCs/>
          <w:kern w:val="0"/>
          <w:sz w:val="24"/>
          <w:szCs w:val="24"/>
          <w:lang w:val="ky-KG" w:eastAsia="ru-RU"/>
          <w14:ligatures w14:val="none"/>
        </w:rPr>
        <w:t>случаев</w:t>
      </w:r>
      <w:proofErr w:type="spellEnd"/>
      <w:r w:rsidRPr="007E73DD">
        <w:rPr>
          <w:rFonts w:ascii="Times New Roman" w:eastAsia="Times New Roman" w:hAnsi="Times New Roman" w:cs="Times New Roman"/>
          <w:bCs/>
          <w:kern w:val="0"/>
          <w:sz w:val="24"/>
          <w:szCs w:val="24"/>
          <w:lang w:val="ky-KG" w:eastAsia="ru-RU"/>
          <w14:ligatures w14:val="none"/>
        </w:rPr>
        <w:t xml:space="preserve"> </w:t>
      </w:r>
      <w:r w:rsidRPr="007E73DD">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коронавирусной</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инфекцией</w:t>
      </w:r>
      <w:proofErr w:type="spellEnd"/>
      <w:r w:rsidRPr="007E73DD">
        <w:rPr>
          <w:rFonts w:ascii="Times New Roman" w:eastAsia="Times New Roman" w:hAnsi="Times New Roman" w:cs="Times New Roman"/>
          <w:bCs/>
          <w:kern w:val="0"/>
          <w:sz w:val="24"/>
          <w:szCs w:val="24"/>
          <w:lang w:val="ky-KG" w:eastAsia="ru-RU"/>
          <w14:ligatures w14:val="none"/>
        </w:rPr>
        <w:t xml:space="preserve"> не </w:t>
      </w:r>
      <w:proofErr w:type="spellStart"/>
      <w:r w:rsidRPr="007E73DD">
        <w:rPr>
          <w:rFonts w:ascii="Times New Roman" w:eastAsia="Times New Roman" w:hAnsi="Times New Roman" w:cs="Times New Roman"/>
          <w:bCs/>
          <w:kern w:val="0"/>
          <w:sz w:val="24"/>
          <w:szCs w:val="24"/>
          <w:lang w:val="ky-KG" w:eastAsia="ru-RU"/>
          <w14:ligatures w14:val="none"/>
        </w:rPr>
        <w:t>зарегистрировано</w:t>
      </w:r>
      <w:proofErr w:type="spellEnd"/>
      <w:r w:rsidRPr="007E73DD">
        <w:rPr>
          <w:rFonts w:ascii="Times New Roman" w:eastAsia="Times New Roman" w:hAnsi="Times New Roman" w:cs="Times New Roman"/>
          <w:bCs/>
          <w:kern w:val="0"/>
          <w:sz w:val="24"/>
          <w:szCs w:val="24"/>
          <w:lang w:val="ru-RU" w:eastAsia="ru-RU"/>
          <w14:ligatures w14:val="none"/>
        </w:rPr>
        <w:t>.</w:t>
      </w:r>
      <w:r w:rsidRPr="007E73DD">
        <w:rPr>
          <w:rFonts w:ascii="Times New Roman" w:eastAsia="Times New Roman" w:hAnsi="Times New Roman" w:cs="Times New Roman"/>
          <w:bCs/>
          <w:kern w:val="0"/>
          <w:sz w:val="24"/>
          <w:szCs w:val="24"/>
          <w:lang w:val="ky-KG" w:eastAsia="ru-RU"/>
          <w14:ligatures w14:val="none"/>
        </w:rPr>
        <w:t xml:space="preserve"> В </w:t>
      </w:r>
      <w:proofErr w:type="spellStart"/>
      <w:r w:rsidRPr="007E73DD">
        <w:rPr>
          <w:rFonts w:ascii="Times New Roman" w:eastAsia="Times New Roman" w:hAnsi="Times New Roman" w:cs="Times New Roman"/>
          <w:bCs/>
          <w:kern w:val="0"/>
          <w:sz w:val="24"/>
          <w:szCs w:val="24"/>
          <w:lang w:val="ky-KG" w:eastAsia="ru-RU"/>
          <w14:ligatures w14:val="none"/>
        </w:rPr>
        <w:t>январе-декабре</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т.г</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зарегистрировано</w:t>
      </w:r>
      <w:proofErr w:type="spellEnd"/>
      <w:r w:rsidRPr="007E73DD">
        <w:rPr>
          <w:rFonts w:ascii="Times New Roman" w:eastAsia="Times New Roman" w:hAnsi="Times New Roman" w:cs="Times New Roman"/>
          <w:bCs/>
          <w:kern w:val="0"/>
          <w:sz w:val="24"/>
          <w:szCs w:val="24"/>
          <w:lang w:val="ky-KG" w:eastAsia="ru-RU"/>
          <w14:ligatures w14:val="none"/>
        </w:rPr>
        <w:t xml:space="preserve"> 65 </w:t>
      </w:r>
      <w:proofErr w:type="spellStart"/>
      <w:r w:rsidRPr="007E73DD">
        <w:rPr>
          <w:rFonts w:ascii="Times New Roman" w:eastAsia="Times New Roman" w:hAnsi="Times New Roman" w:cs="Times New Roman"/>
          <w:bCs/>
          <w:kern w:val="0"/>
          <w:sz w:val="24"/>
          <w:szCs w:val="24"/>
          <w:lang w:val="ky-KG" w:eastAsia="ru-RU"/>
          <w14:ligatures w14:val="none"/>
        </w:rPr>
        <w:t>случаев</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лабораторно</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подтвержденной</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коронавирусной</w:t>
      </w:r>
      <w:proofErr w:type="spellEnd"/>
      <w:r w:rsidRPr="007E73DD">
        <w:rPr>
          <w:rFonts w:ascii="Times New Roman" w:eastAsia="Times New Roman" w:hAnsi="Times New Roman" w:cs="Times New Roman"/>
          <w:bCs/>
          <w:kern w:val="0"/>
          <w:sz w:val="24"/>
          <w:szCs w:val="24"/>
          <w:lang w:val="ky-KG" w:eastAsia="ru-RU"/>
          <w14:ligatures w14:val="none"/>
        </w:rPr>
        <w:t xml:space="preserve"> </w:t>
      </w:r>
      <w:proofErr w:type="spellStart"/>
      <w:r w:rsidRPr="007E73DD">
        <w:rPr>
          <w:rFonts w:ascii="Times New Roman" w:eastAsia="Times New Roman" w:hAnsi="Times New Roman" w:cs="Times New Roman"/>
          <w:bCs/>
          <w:kern w:val="0"/>
          <w:sz w:val="24"/>
          <w:szCs w:val="24"/>
          <w:lang w:val="ky-KG" w:eastAsia="ru-RU"/>
          <w14:ligatures w14:val="none"/>
        </w:rPr>
        <w:t>инфекцией</w:t>
      </w:r>
      <w:proofErr w:type="spellEnd"/>
      <w:r w:rsidRPr="007E73DD">
        <w:rPr>
          <w:rFonts w:ascii="Times New Roman" w:eastAsia="Times New Roman" w:hAnsi="Times New Roman" w:cs="Times New Roman"/>
          <w:bCs/>
          <w:kern w:val="0"/>
          <w:sz w:val="24"/>
          <w:szCs w:val="24"/>
          <w:lang w:val="ky-KG" w:eastAsia="ru-RU"/>
          <w14:ligatures w14:val="none"/>
        </w:rPr>
        <w:t xml:space="preserve"> </w:t>
      </w:r>
      <w:r w:rsidRPr="007E73DD">
        <w:rPr>
          <w:rFonts w:ascii="Times New Roman" w:eastAsia="Times New Roman" w:hAnsi="Times New Roman" w:cs="Times New Roman"/>
          <w:bCs/>
          <w:kern w:val="0"/>
          <w:sz w:val="24"/>
          <w:szCs w:val="24"/>
          <w:lang w:val="ru-RU" w:eastAsia="ru-RU"/>
          <w14:ligatures w14:val="none"/>
        </w:rPr>
        <w:t>(</w:t>
      </w:r>
      <w:r w:rsidRPr="007E73DD">
        <w:rPr>
          <w:rFonts w:ascii="Times New Roman" w:eastAsia="Times New Roman" w:hAnsi="Times New Roman" w:cs="Times New Roman"/>
          <w:bCs/>
          <w:kern w:val="0"/>
          <w:sz w:val="24"/>
          <w:szCs w:val="24"/>
          <w:lang w:val="en-US" w:eastAsia="ru-RU"/>
          <w14:ligatures w14:val="none"/>
        </w:rPr>
        <w:t>COVID</w:t>
      </w:r>
      <w:r w:rsidRPr="007E73DD">
        <w:rPr>
          <w:rFonts w:ascii="Times New Roman" w:eastAsia="Times New Roman" w:hAnsi="Times New Roman" w:cs="Times New Roman"/>
          <w:bCs/>
          <w:kern w:val="0"/>
          <w:sz w:val="24"/>
          <w:szCs w:val="24"/>
          <w:lang w:val="ru-RU" w:eastAsia="ru-RU"/>
          <w14:ligatures w14:val="none"/>
        </w:rPr>
        <w:t>-19), случаев клинико-эпидемиологически подтвержденной коронавирусной инфекцией не зарегистрировано.</w:t>
      </w:r>
    </w:p>
    <w:p w14:paraId="6819B947"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DE5C30B" w14:textId="77777777" w:rsidR="007E73DD" w:rsidRPr="007E73DD" w:rsidRDefault="007E73DD" w:rsidP="007E73DD">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7E73DD">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32784634"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4B29FE20" w14:textId="77777777" w:rsidR="007E73DD" w:rsidRPr="007E73DD" w:rsidRDefault="007E73DD" w:rsidP="007E73DD">
      <w:pPr>
        <w:spacing w:after="0" w:line="240" w:lineRule="auto"/>
        <w:rPr>
          <w:rFonts w:ascii="Times New Roman" w:eastAsia="Times New Roman" w:hAnsi="Times New Roman" w:cs="Times New Roman"/>
          <w:b/>
          <w:kern w:val="0"/>
          <w:sz w:val="28"/>
          <w:szCs w:val="20"/>
          <w:lang w:val="ru-RU" w:eastAsia="ru-RU"/>
          <w14:ligatures w14:val="none"/>
        </w:rPr>
      </w:pPr>
    </w:p>
    <w:p w14:paraId="2506E52C" w14:textId="77777777" w:rsidR="007E73DD" w:rsidRPr="007E73DD" w:rsidRDefault="007E73DD" w:rsidP="007E73DD">
      <w:pPr>
        <w:spacing w:after="0" w:line="240" w:lineRule="auto"/>
        <w:rPr>
          <w:rFonts w:ascii="Times New Roman" w:eastAsia="Times New Roman" w:hAnsi="Times New Roman" w:cs="Times New Roman"/>
          <w:b/>
          <w:kern w:val="0"/>
          <w:sz w:val="28"/>
          <w:szCs w:val="20"/>
          <w:lang w:val="ru-RU" w:eastAsia="ru-RU"/>
          <w14:ligatures w14:val="none"/>
        </w:rPr>
      </w:pPr>
    </w:p>
    <w:p w14:paraId="149290C5" w14:textId="77777777" w:rsidR="007E73DD" w:rsidRPr="007E73DD" w:rsidRDefault="007E73DD" w:rsidP="007E73DD">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55C8897E" w14:textId="77777777" w:rsidR="007E73DD" w:rsidRPr="007E73DD" w:rsidRDefault="007E73DD" w:rsidP="007E73DD">
      <w:pPr>
        <w:spacing w:after="0" w:line="240" w:lineRule="auto"/>
        <w:rPr>
          <w:rFonts w:ascii="Times New Roman" w:eastAsia="Times New Roman" w:hAnsi="Times New Roman" w:cs="Times New Roman"/>
          <w:b/>
          <w:kern w:val="0"/>
          <w:sz w:val="28"/>
          <w:szCs w:val="20"/>
          <w:lang w:val="ru-RU" w:eastAsia="ru-RU"/>
          <w14:ligatures w14:val="none"/>
        </w:rPr>
      </w:pPr>
    </w:p>
    <w:p w14:paraId="094F7BE5" w14:textId="77777777" w:rsidR="007E73DD" w:rsidRPr="007E73DD" w:rsidRDefault="007E73DD" w:rsidP="007E73DD">
      <w:pPr>
        <w:spacing w:after="0" w:line="240" w:lineRule="auto"/>
        <w:rPr>
          <w:rFonts w:ascii="Times New Roman" w:eastAsia="Times New Roman" w:hAnsi="Times New Roman" w:cs="Times New Roman"/>
          <w:b/>
          <w:kern w:val="0"/>
          <w:sz w:val="28"/>
          <w:szCs w:val="20"/>
          <w:lang w:val="ru-RU" w:eastAsia="ru-RU"/>
          <w14:ligatures w14:val="none"/>
        </w:rPr>
      </w:pPr>
    </w:p>
    <w:p w14:paraId="4950C0DB" w14:textId="77777777" w:rsidR="007E73DD" w:rsidRPr="007E73DD" w:rsidRDefault="007E73DD" w:rsidP="007E73DD">
      <w:pPr>
        <w:spacing w:after="0" w:line="240" w:lineRule="auto"/>
        <w:rPr>
          <w:rFonts w:ascii="Times New Roman" w:eastAsia="Times New Roman" w:hAnsi="Times New Roman" w:cs="Times New Roman"/>
          <w:b/>
          <w:kern w:val="0"/>
          <w:sz w:val="28"/>
          <w:szCs w:val="20"/>
          <w:lang w:val="ru-RU" w:eastAsia="ru-RU"/>
          <w14:ligatures w14:val="none"/>
        </w:rPr>
      </w:pPr>
    </w:p>
    <w:p w14:paraId="3A036208" w14:textId="77777777" w:rsidR="007E73DD" w:rsidRPr="007E73DD" w:rsidRDefault="007E73DD" w:rsidP="007E73DD">
      <w:pPr>
        <w:spacing w:after="0" w:line="240" w:lineRule="auto"/>
        <w:ind w:left="709"/>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Руководитель </w:t>
      </w:r>
    </w:p>
    <w:p w14:paraId="2ED4A9E5" w14:textId="77777777" w:rsidR="007E73DD" w:rsidRPr="007E73DD" w:rsidRDefault="007E73DD" w:rsidP="007E73DD">
      <w:pPr>
        <w:spacing w:after="0" w:line="240" w:lineRule="auto"/>
        <w:ind w:left="709"/>
        <w:rPr>
          <w:rFonts w:ascii="Times New Roman" w:eastAsia="Times New Roman" w:hAnsi="Times New Roman" w:cs="Times New Roman"/>
          <w:b/>
          <w:kern w:val="0"/>
          <w:sz w:val="24"/>
          <w:szCs w:val="24"/>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2F8679A1" w14:textId="77777777" w:rsidR="007E73DD" w:rsidRPr="007E73DD" w:rsidRDefault="007E73DD" w:rsidP="007E73DD">
      <w:pPr>
        <w:spacing w:after="0" w:line="240" w:lineRule="auto"/>
        <w:ind w:left="709"/>
        <w:rPr>
          <w:rFonts w:ascii="Times New Roman" w:eastAsia="Times New Roman" w:hAnsi="Times New Roman" w:cs="Times New Roman"/>
          <w:b/>
          <w:kern w:val="0"/>
          <w:sz w:val="28"/>
          <w:szCs w:val="20"/>
          <w:lang w:val="ru-RU" w:eastAsia="ru-RU"/>
          <w14:ligatures w14:val="none"/>
        </w:rPr>
      </w:pPr>
      <w:r w:rsidRPr="007E73DD">
        <w:rPr>
          <w:rFonts w:ascii="Times New Roman" w:eastAsia="Times New Roman" w:hAnsi="Times New Roman" w:cs="Times New Roman"/>
          <w:b/>
          <w:kern w:val="0"/>
          <w:sz w:val="24"/>
          <w:szCs w:val="24"/>
          <w:lang w:val="ru-RU" w:eastAsia="ru-RU"/>
          <w14:ligatures w14:val="none"/>
        </w:rPr>
        <w:t xml:space="preserve">статистики </w:t>
      </w:r>
      <w:r w:rsidRPr="007E73DD">
        <w:rPr>
          <w:rFonts w:ascii="Times New Roman" w:eastAsia="Times New Roman" w:hAnsi="Times New Roman" w:cs="Times New Roman"/>
          <w:b/>
          <w:kern w:val="0"/>
          <w:sz w:val="24"/>
          <w:szCs w:val="24"/>
          <w:lang w:val="ru-RU" w:eastAsia="ru-RU"/>
          <w14:ligatures w14:val="none"/>
        </w:rPr>
        <w:tab/>
        <w:t xml:space="preserve">                                        </w:t>
      </w:r>
      <w:r w:rsidRPr="007E73DD">
        <w:rPr>
          <w:rFonts w:ascii="Times New Roman" w:eastAsia="Times New Roman" w:hAnsi="Times New Roman" w:cs="Times New Roman"/>
          <w:b/>
          <w:kern w:val="0"/>
          <w:sz w:val="24"/>
          <w:szCs w:val="24"/>
          <w:lang w:val="ru-RU" w:eastAsia="ru-RU"/>
          <w14:ligatures w14:val="none"/>
        </w:rPr>
        <w:tab/>
      </w:r>
      <w:r w:rsidRPr="007E73DD">
        <w:rPr>
          <w:rFonts w:ascii="Times New Roman" w:eastAsia="Times New Roman" w:hAnsi="Times New Roman" w:cs="Times New Roman"/>
          <w:b/>
          <w:kern w:val="0"/>
          <w:sz w:val="24"/>
          <w:szCs w:val="24"/>
          <w:lang w:val="ru-RU" w:eastAsia="ru-RU"/>
          <w14:ligatures w14:val="none"/>
        </w:rPr>
        <w:tab/>
      </w:r>
      <w:r w:rsidRPr="007E73DD">
        <w:rPr>
          <w:rFonts w:ascii="Times New Roman" w:eastAsia="Times New Roman" w:hAnsi="Times New Roman" w:cs="Times New Roman"/>
          <w:b/>
          <w:kern w:val="0"/>
          <w:sz w:val="24"/>
          <w:szCs w:val="24"/>
          <w:lang w:val="ru-RU" w:eastAsia="ru-RU"/>
          <w14:ligatures w14:val="none"/>
        </w:rPr>
        <w:tab/>
      </w:r>
      <w:r w:rsidRPr="007E73DD">
        <w:rPr>
          <w:rFonts w:ascii="Times New Roman" w:eastAsia="Times New Roman" w:hAnsi="Times New Roman" w:cs="Times New Roman"/>
          <w:b/>
          <w:kern w:val="0"/>
          <w:sz w:val="24"/>
          <w:szCs w:val="24"/>
          <w:lang w:val="ru-RU" w:eastAsia="ru-RU"/>
          <w14:ligatures w14:val="none"/>
        </w:rPr>
        <w:tab/>
      </w:r>
      <w:proofErr w:type="spellStart"/>
      <w:r w:rsidRPr="007E73DD">
        <w:rPr>
          <w:rFonts w:ascii="Times New Roman" w:eastAsia="Times New Roman" w:hAnsi="Times New Roman" w:cs="Times New Roman"/>
          <w:b/>
          <w:kern w:val="0"/>
          <w:sz w:val="24"/>
          <w:szCs w:val="24"/>
          <w:lang w:val="ru-RU" w:eastAsia="ru-RU"/>
          <w14:ligatures w14:val="none"/>
        </w:rPr>
        <w:t>А.Дж</w:t>
      </w:r>
      <w:proofErr w:type="spellEnd"/>
      <w:r w:rsidRPr="007E73DD">
        <w:rPr>
          <w:rFonts w:ascii="Times New Roman" w:eastAsia="Times New Roman" w:hAnsi="Times New Roman" w:cs="Times New Roman"/>
          <w:b/>
          <w:kern w:val="0"/>
          <w:sz w:val="24"/>
          <w:szCs w:val="24"/>
          <w:lang w:val="ru-RU" w:eastAsia="ru-RU"/>
          <w14:ligatures w14:val="none"/>
        </w:rPr>
        <w:t xml:space="preserve">. </w:t>
      </w:r>
      <w:proofErr w:type="spellStart"/>
      <w:r w:rsidRPr="007E73DD">
        <w:rPr>
          <w:rFonts w:ascii="Times New Roman" w:eastAsia="Times New Roman" w:hAnsi="Times New Roman" w:cs="Times New Roman"/>
          <w:b/>
          <w:kern w:val="0"/>
          <w:sz w:val="24"/>
          <w:szCs w:val="24"/>
          <w:lang w:val="ru-RU" w:eastAsia="ru-RU"/>
          <w14:ligatures w14:val="none"/>
        </w:rPr>
        <w:t>Шакулов</w:t>
      </w:r>
      <w:proofErr w:type="spellEnd"/>
    </w:p>
    <w:p w14:paraId="54F4DB3F"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508BDDD9"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20CA9F22"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184791E7" w14:textId="77777777" w:rsidR="007E73DD" w:rsidRPr="007E73DD" w:rsidRDefault="007E73DD" w:rsidP="007E73DD">
      <w:pPr>
        <w:spacing w:after="0" w:line="240" w:lineRule="auto"/>
        <w:rPr>
          <w:rFonts w:ascii="Times New Roman" w:eastAsia="Times New Roman" w:hAnsi="Times New Roman" w:cs="Times New Roman"/>
          <w:kern w:val="0"/>
          <w:sz w:val="28"/>
          <w:szCs w:val="20"/>
          <w:lang w:val="ru-RU" w:eastAsia="ru-RU"/>
          <w14:ligatures w14:val="none"/>
        </w:rPr>
      </w:pPr>
    </w:p>
    <w:p w14:paraId="0CB50763" w14:textId="77777777" w:rsidR="007E73DD" w:rsidRPr="007E73DD" w:rsidRDefault="007E73DD" w:rsidP="007E73DD">
      <w:pPr>
        <w:rPr>
          <w:lang w:val="ru-RU"/>
        </w:rPr>
      </w:pPr>
    </w:p>
    <w:p w14:paraId="558FDCC3" w14:textId="77777777" w:rsidR="007E73DD" w:rsidRPr="007E73DD"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p>
    <w:p w14:paraId="3ECBD2C6" w14:textId="77777777" w:rsidR="007E73DD" w:rsidRPr="009E7BD7" w:rsidRDefault="007E73DD" w:rsidP="0052196D">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p>
    <w:sectPr w:rsidR="007E73DD" w:rsidRPr="009E7BD7" w:rsidSect="00E82501">
      <w:footerReference w:type="default" r:id="rId16"/>
      <w:pgSz w:w="11906" w:h="16838"/>
      <w:pgMar w:top="1134" w:right="1133"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C8403" w14:textId="77777777" w:rsidR="00A2602C" w:rsidRDefault="00A2602C" w:rsidP="00FB4D9D">
      <w:pPr>
        <w:spacing w:after="0" w:line="240" w:lineRule="auto"/>
      </w:pPr>
      <w:r>
        <w:separator/>
      </w:r>
    </w:p>
  </w:endnote>
  <w:endnote w:type="continuationSeparator" w:id="0">
    <w:p w14:paraId="5CCE4E5A" w14:textId="77777777" w:rsidR="00A2602C" w:rsidRDefault="00A2602C" w:rsidP="00FB4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80538"/>
      <w:docPartObj>
        <w:docPartGallery w:val="Page Numbers (Bottom of Page)"/>
        <w:docPartUnique/>
      </w:docPartObj>
    </w:sdtPr>
    <w:sdtContent>
      <w:p w14:paraId="6C0037BE" w14:textId="473754C5" w:rsidR="001337C1" w:rsidRDefault="001337C1">
        <w:pPr>
          <w:pStyle w:val="af0"/>
          <w:jc w:val="center"/>
        </w:pPr>
        <w:r>
          <w:fldChar w:fldCharType="begin"/>
        </w:r>
        <w:r>
          <w:instrText>PAGE   \* MERGEFORMAT</w:instrText>
        </w:r>
        <w:r>
          <w:fldChar w:fldCharType="separate"/>
        </w:r>
        <w:r>
          <w:t>2</w:t>
        </w:r>
        <w:r>
          <w:fldChar w:fldCharType="end"/>
        </w:r>
      </w:p>
    </w:sdtContent>
  </w:sdt>
  <w:p w14:paraId="24AD94B0" w14:textId="77777777" w:rsidR="00FB4D9D" w:rsidRDefault="00FB4D9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18249" w14:textId="77777777" w:rsidR="00A2602C" w:rsidRDefault="00A2602C" w:rsidP="00FB4D9D">
      <w:pPr>
        <w:spacing w:after="0" w:line="240" w:lineRule="auto"/>
      </w:pPr>
      <w:r>
        <w:separator/>
      </w:r>
    </w:p>
  </w:footnote>
  <w:footnote w:type="continuationSeparator" w:id="0">
    <w:p w14:paraId="420657A1" w14:textId="77777777" w:rsidR="00A2602C" w:rsidRDefault="00A2602C" w:rsidP="00FB4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292487"/>
    <w:multiLevelType w:val="singleLevel"/>
    <w:tmpl w:val="5A292487"/>
    <w:lvl w:ilvl="0">
      <w:start w:val="2024"/>
      <w:numFmt w:val="decimal"/>
      <w:suff w:val="nothing"/>
      <w:lvlText w:val="%1-"/>
      <w:lvlJc w:val="left"/>
      <w:pPr>
        <w:ind w:left="0" w:firstLine="0"/>
      </w:pPr>
    </w:lvl>
  </w:abstractNum>
  <w:num w:numId="1" w16cid:durableId="1422291787">
    <w:abstractNumId w:val="0"/>
    <w:lvlOverride w:ilvl="0">
      <w:startOverride w:val="202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338"/>
    <w:rsid w:val="00001678"/>
    <w:rsid w:val="000618C2"/>
    <w:rsid w:val="00081848"/>
    <w:rsid w:val="000D1F14"/>
    <w:rsid w:val="001337C1"/>
    <w:rsid w:val="00161C30"/>
    <w:rsid w:val="00187B4A"/>
    <w:rsid w:val="002C2EB9"/>
    <w:rsid w:val="00305C37"/>
    <w:rsid w:val="00321CA5"/>
    <w:rsid w:val="00343A2F"/>
    <w:rsid w:val="00420925"/>
    <w:rsid w:val="00453B7E"/>
    <w:rsid w:val="004C0779"/>
    <w:rsid w:val="004C6976"/>
    <w:rsid w:val="0052196D"/>
    <w:rsid w:val="00552728"/>
    <w:rsid w:val="005B064C"/>
    <w:rsid w:val="005C4D2C"/>
    <w:rsid w:val="00626307"/>
    <w:rsid w:val="006A6555"/>
    <w:rsid w:val="007846F8"/>
    <w:rsid w:val="007C109D"/>
    <w:rsid w:val="007E73DD"/>
    <w:rsid w:val="0081559A"/>
    <w:rsid w:val="00851FEE"/>
    <w:rsid w:val="00926BCA"/>
    <w:rsid w:val="009462BC"/>
    <w:rsid w:val="009B196E"/>
    <w:rsid w:val="009E5050"/>
    <w:rsid w:val="009E7BD7"/>
    <w:rsid w:val="00A2602C"/>
    <w:rsid w:val="00AC5338"/>
    <w:rsid w:val="00BA5633"/>
    <w:rsid w:val="00BD6335"/>
    <w:rsid w:val="00BE3B19"/>
    <w:rsid w:val="00C054D1"/>
    <w:rsid w:val="00D26977"/>
    <w:rsid w:val="00D567F0"/>
    <w:rsid w:val="00DB422F"/>
    <w:rsid w:val="00E25850"/>
    <w:rsid w:val="00E270F2"/>
    <w:rsid w:val="00E5102F"/>
    <w:rsid w:val="00E54B3B"/>
    <w:rsid w:val="00E625D1"/>
    <w:rsid w:val="00E82501"/>
    <w:rsid w:val="00EA0576"/>
    <w:rsid w:val="00ED64E1"/>
    <w:rsid w:val="00EE6386"/>
    <w:rsid w:val="00F17A5A"/>
    <w:rsid w:val="00F606FD"/>
    <w:rsid w:val="00FA50CB"/>
    <w:rsid w:val="00FB4D9D"/>
    <w:rsid w:val="00FE70C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540AE0"/>
  <w15:chartTrackingRefBased/>
  <w15:docId w15:val="{58600034-FBE3-4818-9057-7AEC7003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AC53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AC53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AC533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AC533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AC533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AC533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AC533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semiHidden/>
    <w:unhideWhenUsed/>
    <w:qFormat/>
    <w:rsid w:val="00AC533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semiHidden/>
    <w:unhideWhenUsed/>
    <w:qFormat/>
    <w:rsid w:val="00AC533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33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AC533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AC5338"/>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AC5338"/>
    <w:rPr>
      <w:rFonts w:eastAsiaTheme="majorEastAsia" w:cstheme="majorBidi"/>
      <w:i/>
      <w:iCs/>
      <w:color w:val="2F5496" w:themeColor="accent1" w:themeShade="BF"/>
    </w:rPr>
  </w:style>
  <w:style w:type="character" w:customStyle="1" w:styleId="50">
    <w:name w:val="Заголовок 5 Знак"/>
    <w:basedOn w:val="a0"/>
    <w:link w:val="5"/>
    <w:semiHidden/>
    <w:rsid w:val="00AC5338"/>
    <w:rPr>
      <w:rFonts w:eastAsiaTheme="majorEastAsia" w:cstheme="majorBidi"/>
      <w:color w:val="2F5496" w:themeColor="accent1" w:themeShade="BF"/>
    </w:rPr>
  </w:style>
  <w:style w:type="character" w:customStyle="1" w:styleId="60">
    <w:name w:val="Заголовок 6 Знак"/>
    <w:basedOn w:val="a0"/>
    <w:link w:val="6"/>
    <w:semiHidden/>
    <w:rsid w:val="00AC5338"/>
    <w:rPr>
      <w:rFonts w:eastAsiaTheme="majorEastAsia" w:cstheme="majorBidi"/>
      <w:i/>
      <w:iCs/>
      <w:color w:val="595959" w:themeColor="text1" w:themeTint="A6"/>
    </w:rPr>
  </w:style>
  <w:style w:type="character" w:customStyle="1" w:styleId="70">
    <w:name w:val="Заголовок 7 Знак"/>
    <w:basedOn w:val="a0"/>
    <w:link w:val="7"/>
    <w:semiHidden/>
    <w:rsid w:val="00AC5338"/>
    <w:rPr>
      <w:rFonts w:eastAsiaTheme="majorEastAsia" w:cstheme="majorBidi"/>
      <w:color w:val="595959" w:themeColor="text1" w:themeTint="A6"/>
    </w:rPr>
  </w:style>
  <w:style w:type="character" w:customStyle="1" w:styleId="80">
    <w:name w:val="Заголовок 8 Знак"/>
    <w:basedOn w:val="a0"/>
    <w:link w:val="8"/>
    <w:semiHidden/>
    <w:rsid w:val="00AC5338"/>
    <w:rPr>
      <w:rFonts w:eastAsiaTheme="majorEastAsia" w:cstheme="majorBidi"/>
      <w:i/>
      <w:iCs/>
      <w:color w:val="272727" w:themeColor="text1" w:themeTint="D8"/>
    </w:rPr>
  </w:style>
  <w:style w:type="character" w:customStyle="1" w:styleId="90">
    <w:name w:val="Заголовок 9 Знак"/>
    <w:basedOn w:val="a0"/>
    <w:link w:val="9"/>
    <w:semiHidden/>
    <w:rsid w:val="00AC5338"/>
    <w:rPr>
      <w:rFonts w:eastAsiaTheme="majorEastAsia" w:cstheme="majorBidi"/>
      <w:color w:val="272727" w:themeColor="text1" w:themeTint="D8"/>
    </w:rPr>
  </w:style>
  <w:style w:type="paragraph" w:styleId="a3">
    <w:name w:val="Title"/>
    <w:basedOn w:val="a"/>
    <w:next w:val="a"/>
    <w:link w:val="a4"/>
    <w:qFormat/>
    <w:rsid w:val="00AC53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AC53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C533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C533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C5338"/>
    <w:pPr>
      <w:spacing w:before="160"/>
      <w:jc w:val="center"/>
    </w:pPr>
    <w:rPr>
      <w:i/>
      <w:iCs/>
      <w:color w:val="404040" w:themeColor="text1" w:themeTint="BF"/>
    </w:rPr>
  </w:style>
  <w:style w:type="character" w:customStyle="1" w:styleId="22">
    <w:name w:val="Цитата 2 Знак"/>
    <w:basedOn w:val="a0"/>
    <w:link w:val="21"/>
    <w:uiPriority w:val="29"/>
    <w:rsid w:val="00AC5338"/>
    <w:rPr>
      <w:i/>
      <w:iCs/>
      <w:color w:val="404040" w:themeColor="text1" w:themeTint="BF"/>
    </w:rPr>
  </w:style>
  <w:style w:type="paragraph" w:styleId="a7">
    <w:name w:val="List Paragraph"/>
    <w:basedOn w:val="a"/>
    <w:qFormat/>
    <w:rsid w:val="00AC5338"/>
    <w:pPr>
      <w:ind w:left="720"/>
      <w:contextualSpacing/>
    </w:pPr>
  </w:style>
  <w:style w:type="character" w:styleId="a8">
    <w:name w:val="Intense Emphasis"/>
    <w:basedOn w:val="a0"/>
    <w:uiPriority w:val="21"/>
    <w:qFormat/>
    <w:rsid w:val="00AC5338"/>
    <w:rPr>
      <w:i/>
      <w:iCs/>
      <w:color w:val="2F5496" w:themeColor="accent1" w:themeShade="BF"/>
    </w:rPr>
  </w:style>
  <w:style w:type="paragraph" w:styleId="a9">
    <w:name w:val="Intense Quote"/>
    <w:basedOn w:val="a"/>
    <w:next w:val="a"/>
    <w:link w:val="aa"/>
    <w:uiPriority w:val="30"/>
    <w:qFormat/>
    <w:rsid w:val="00AC53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C5338"/>
    <w:rPr>
      <w:i/>
      <w:iCs/>
      <w:color w:val="2F5496" w:themeColor="accent1" w:themeShade="BF"/>
    </w:rPr>
  </w:style>
  <w:style w:type="character" w:styleId="ab">
    <w:name w:val="Intense Reference"/>
    <w:basedOn w:val="a0"/>
    <w:uiPriority w:val="32"/>
    <w:qFormat/>
    <w:rsid w:val="00AC5338"/>
    <w:rPr>
      <w:b/>
      <w:bCs/>
      <w:smallCaps/>
      <w:color w:val="2F5496" w:themeColor="accent1" w:themeShade="BF"/>
      <w:spacing w:val="5"/>
    </w:rPr>
  </w:style>
  <w:style w:type="numbering" w:customStyle="1" w:styleId="11">
    <w:name w:val="Нет списка1"/>
    <w:next w:val="a2"/>
    <w:uiPriority w:val="99"/>
    <w:semiHidden/>
    <w:unhideWhenUsed/>
    <w:rsid w:val="00E5102F"/>
  </w:style>
  <w:style w:type="paragraph" w:customStyle="1" w:styleId="msonormal0">
    <w:name w:val="msonormal"/>
    <w:basedOn w:val="a"/>
    <w:rsid w:val="00E510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semiHidden/>
    <w:unhideWhenUsed/>
    <w:rsid w:val="00E5102F"/>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d">
    <w:name w:val="Текст примечания Знак"/>
    <w:basedOn w:val="a0"/>
    <w:link w:val="ac"/>
    <w:semiHidden/>
    <w:rsid w:val="00E5102F"/>
    <w:rPr>
      <w:rFonts w:ascii="Times New Roman" w:eastAsia="Times New Roman" w:hAnsi="Times New Roman" w:cs="Times New Roman"/>
      <w:kern w:val="0"/>
      <w:sz w:val="20"/>
      <w:szCs w:val="20"/>
      <w:lang w:val="ru-RU" w:eastAsia="ru-RU"/>
      <w14:ligatures w14:val="none"/>
    </w:rPr>
  </w:style>
  <w:style w:type="paragraph" w:styleId="ae">
    <w:name w:val="header"/>
    <w:basedOn w:val="a"/>
    <w:link w:val="af"/>
    <w:unhideWhenUsed/>
    <w:rsid w:val="00E5102F"/>
    <w:pPr>
      <w:tabs>
        <w:tab w:val="center" w:pos="4677"/>
        <w:tab w:val="right" w:pos="9355"/>
      </w:tabs>
      <w:spacing w:after="0" w:line="240" w:lineRule="auto"/>
    </w:pPr>
    <w:rPr>
      <w:rFonts w:ascii="Times New Roman" w:eastAsia="Times New Roman" w:hAnsi="Times New Roman" w:cs="Times New Roman"/>
      <w:kern w:val="0"/>
      <w:sz w:val="28"/>
      <w:szCs w:val="20"/>
      <w:lang w:val="ru-RU" w:eastAsia="ru-RU"/>
      <w14:ligatures w14:val="none"/>
    </w:rPr>
  </w:style>
  <w:style w:type="character" w:customStyle="1" w:styleId="af">
    <w:name w:val="Верхний колонтитул Знак"/>
    <w:basedOn w:val="a0"/>
    <w:link w:val="ae"/>
    <w:rsid w:val="00E5102F"/>
    <w:rPr>
      <w:rFonts w:ascii="Times New Roman" w:eastAsia="Times New Roman" w:hAnsi="Times New Roman" w:cs="Times New Roman"/>
      <w:kern w:val="0"/>
      <w:sz w:val="28"/>
      <w:szCs w:val="20"/>
      <w:lang w:val="ru-RU" w:eastAsia="ru-RU"/>
      <w14:ligatures w14:val="none"/>
    </w:rPr>
  </w:style>
  <w:style w:type="paragraph" w:styleId="af0">
    <w:name w:val="footer"/>
    <w:basedOn w:val="a"/>
    <w:link w:val="af1"/>
    <w:uiPriority w:val="99"/>
    <w:unhideWhenUsed/>
    <w:rsid w:val="00E5102F"/>
    <w:pPr>
      <w:tabs>
        <w:tab w:val="center" w:pos="4677"/>
        <w:tab w:val="right" w:pos="9355"/>
      </w:tabs>
      <w:spacing w:after="0" w:line="240" w:lineRule="auto"/>
    </w:pPr>
    <w:rPr>
      <w:rFonts w:ascii="Times New Roman" w:eastAsia="Times New Roman" w:hAnsi="Times New Roman" w:cs="Times New Roman"/>
      <w:kern w:val="0"/>
      <w:sz w:val="28"/>
      <w:szCs w:val="20"/>
      <w:lang w:val="ru-RU" w:eastAsia="ru-RU"/>
      <w14:ligatures w14:val="none"/>
    </w:rPr>
  </w:style>
  <w:style w:type="character" w:customStyle="1" w:styleId="af1">
    <w:name w:val="Нижний колонтитул Знак"/>
    <w:basedOn w:val="a0"/>
    <w:link w:val="af0"/>
    <w:uiPriority w:val="99"/>
    <w:rsid w:val="00E5102F"/>
    <w:rPr>
      <w:rFonts w:ascii="Times New Roman" w:eastAsia="Times New Roman" w:hAnsi="Times New Roman" w:cs="Times New Roman"/>
      <w:kern w:val="0"/>
      <w:sz w:val="28"/>
      <w:szCs w:val="20"/>
      <w:lang w:val="ru-RU" w:eastAsia="ru-RU"/>
      <w14:ligatures w14:val="none"/>
    </w:rPr>
  </w:style>
  <w:style w:type="paragraph" w:styleId="31">
    <w:name w:val="Body Text Indent 3"/>
    <w:basedOn w:val="a"/>
    <w:link w:val="32"/>
    <w:uiPriority w:val="99"/>
    <w:semiHidden/>
    <w:unhideWhenUsed/>
    <w:rsid w:val="00E5102F"/>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2">
    <w:name w:val="Основной текст с отступом 3 Знак"/>
    <w:basedOn w:val="a0"/>
    <w:link w:val="31"/>
    <w:uiPriority w:val="99"/>
    <w:semiHidden/>
    <w:rsid w:val="00E5102F"/>
    <w:rPr>
      <w:rFonts w:ascii="Times New Roman" w:eastAsia="Times New Roman" w:hAnsi="Times New Roman" w:cs="Times New Roman"/>
      <w:kern w:val="0"/>
      <w:sz w:val="30"/>
      <w:szCs w:val="20"/>
      <w:lang w:val="ru-RU" w:eastAsia="ru-RU"/>
      <w14:ligatures w14:val="none"/>
    </w:rPr>
  </w:style>
  <w:style w:type="paragraph" w:styleId="af2">
    <w:name w:val="annotation subject"/>
    <w:basedOn w:val="ac"/>
    <w:next w:val="ac"/>
    <w:link w:val="af3"/>
    <w:semiHidden/>
    <w:unhideWhenUsed/>
    <w:rsid w:val="00E5102F"/>
    <w:rPr>
      <w:b/>
      <w:bCs/>
    </w:rPr>
  </w:style>
  <w:style w:type="character" w:customStyle="1" w:styleId="af3">
    <w:name w:val="Тема примечания Знак"/>
    <w:basedOn w:val="ad"/>
    <w:link w:val="af2"/>
    <w:semiHidden/>
    <w:rsid w:val="00E5102F"/>
    <w:rPr>
      <w:rFonts w:ascii="Times New Roman" w:eastAsia="Times New Roman" w:hAnsi="Times New Roman" w:cs="Times New Roman"/>
      <w:b/>
      <w:bCs/>
      <w:kern w:val="0"/>
      <w:sz w:val="20"/>
      <w:szCs w:val="20"/>
      <w:lang w:val="ru-RU" w:eastAsia="ru-RU"/>
      <w14:ligatures w14:val="none"/>
    </w:rPr>
  </w:style>
  <w:style w:type="paragraph" w:styleId="af4">
    <w:name w:val="Balloon Text"/>
    <w:basedOn w:val="a"/>
    <w:link w:val="af5"/>
    <w:semiHidden/>
    <w:unhideWhenUsed/>
    <w:rsid w:val="00E5102F"/>
    <w:pPr>
      <w:spacing w:after="0" w:line="240" w:lineRule="auto"/>
    </w:pPr>
    <w:rPr>
      <w:rFonts w:ascii="Tahoma" w:eastAsia="Times New Roman" w:hAnsi="Tahoma" w:cs="Tahoma"/>
      <w:kern w:val="0"/>
      <w:sz w:val="16"/>
      <w:szCs w:val="16"/>
      <w:lang w:val="ru-RU" w:eastAsia="ru-RU"/>
      <w14:ligatures w14:val="none"/>
    </w:rPr>
  </w:style>
  <w:style w:type="character" w:customStyle="1" w:styleId="af5">
    <w:name w:val="Текст выноски Знак"/>
    <w:basedOn w:val="a0"/>
    <w:link w:val="af4"/>
    <w:semiHidden/>
    <w:rsid w:val="00E5102F"/>
    <w:rPr>
      <w:rFonts w:ascii="Tahoma" w:eastAsia="Times New Roman" w:hAnsi="Tahoma" w:cs="Tahoma"/>
      <w:kern w:val="0"/>
      <w:sz w:val="16"/>
      <w:szCs w:val="16"/>
      <w:lang w:val="ru-RU" w:eastAsia="ru-RU"/>
      <w14:ligatures w14:val="none"/>
    </w:rPr>
  </w:style>
  <w:style w:type="paragraph" w:customStyle="1" w:styleId="msonormalcxspmiddle">
    <w:name w:val="msonormalcxspmiddle"/>
    <w:basedOn w:val="a"/>
    <w:uiPriority w:val="99"/>
    <w:rsid w:val="00E5102F"/>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character" w:styleId="af6">
    <w:name w:val="annotation reference"/>
    <w:basedOn w:val="a0"/>
    <w:semiHidden/>
    <w:unhideWhenUsed/>
    <w:rsid w:val="00E5102F"/>
    <w:rPr>
      <w:sz w:val="16"/>
      <w:szCs w:val="16"/>
    </w:rPr>
  </w:style>
  <w:style w:type="table" w:styleId="af7">
    <w:name w:val="Table Grid"/>
    <w:basedOn w:val="a1"/>
    <w:uiPriority w:val="39"/>
    <w:rsid w:val="00E5102F"/>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9E7BD7"/>
  </w:style>
  <w:style w:type="character" w:styleId="af8">
    <w:name w:val="Hyperlink"/>
    <w:semiHidden/>
    <w:unhideWhenUsed/>
    <w:rsid w:val="009E7BD7"/>
    <w:rPr>
      <w:color w:val="0000FF"/>
      <w:u w:val="single"/>
    </w:rPr>
  </w:style>
  <w:style w:type="character" w:styleId="af9">
    <w:name w:val="FollowedHyperlink"/>
    <w:uiPriority w:val="99"/>
    <w:semiHidden/>
    <w:unhideWhenUsed/>
    <w:rsid w:val="009E7BD7"/>
    <w:rPr>
      <w:color w:val="800080"/>
      <w:u w:val="single"/>
    </w:rPr>
  </w:style>
  <w:style w:type="paragraph" w:styleId="HTML">
    <w:name w:val="HTML Preformatted"/>
    <w:basedOn w:val="a"/>
    <w:link w:val="HTML0"/>
    <w:uiPriority w:val="99"/>
    <w:semiHidden/>
    <w:unhideWhenUsed/>
    <w:rsid w:val="009E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semiHidden/>
    <w:rsid w:val="009E7BD7"/>
    <w:rPr>
      <w:rFonts w:ascii="Courier New" w:eastAsia="Times New Roman" w:hAnsi="Courier New" w:cs="Times New Roman"/>
      <w:kern w:val="0"/>
      <w:sz w:val="20"/>
      <w:szCs w:val="20"/>
      <w:lang w:val="ru-RU" w:eastAsia="ru-RU"/>
      <w14:ligatures w14:val="none"/>
    </w:rPr>
  </w:style>
  <w:style w:type="paragraph" w:styleId="afa">
    <w:name w:val="Normal (Web)"/>
    <w:basedOn w:val="a"/>
    <w:uiPriority w:val="99"/>
    <w:semiHidden/>
    <w:unhideWhenUsed/>
    <w:rsid w:val="009E7BD7"/>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b">
    <w:name w:val="Normal Indent"/>
    <w:basedOn w:val="a"/>
    <w:uiPriority w:val="99"/>
    <w:semiHidden/>
    <w:unhideWhenUsed/>
    <w:rsid w:val="009E7BD7"/>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fc">
    <w:name w:val="Текст сноски Знак"/>
    <w:aliases w:val="single space Знак,FOOTNOTES Знак,fn Знак,footnote text Знак,Footnote Знак,12pt Знак"/>
    <w:basedOn w:val="a0"/>
    <w:link w:val="afd"/>
    <w:uiPriority w:val="99"/>
    <w:semiHidden/>
    <w:locked/>
    <w:rsid w:val="009E7BD7"/>
    <w:rPr>
      <w:rFonts w:ascii="Times New Roman" w:eastAsia="Times New Roman" w:hAnsi="Times New Roman" w:cs="Times New Roman"/>
      <w:sz w:val="20"/>
      <w:szCs w:val="20"/>
      <w:lang w:eastAsia="ru-RU"/>
    </w:rPr>
  </w:style>
  <w:style w:type="paragraph" w:styleId="afd">
    <w:name w:val="footnote text"/>
    <w:aliases w:val="single space,FOOTNOTES,fn,footnote text,Footnote,12pt"/>
    <w:basedOn w:val="a"/>
    <w:link w:val="afc"/>
    <w:uiPriority w:val="99"/>
    <w:semiHidden/>
    <w:unhideWhenUsed/>
    <w:rsid w:val="009E7BD7"/>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text Знак1,Footnote Знак1,12pt Знак1"/>
    <w:basedOn w:val="a0"/>
    <w:uiPriority w:val="99"/>
    <w:semiHidden/>
    <w:rsid w:val="009E7BD7"/>
    <w:rPr>
      <w:sz w:val="20"/>
      <w:szCs w:val="20"/>
    </w:rPr>
  </w:style>
  <w:style w:type="paragraph" w:styleId="afe">
    <w:name w:val="caption"/>
    <w:basedOn w:val="a"/>
    <w:next w:val="a"/>
    <w:uiPriority w:val="99"/>
    <w:semiHidden/>
    <w:unhideWhenUsed/>
    <w:qFormat/>
    <w:rsid w:val="009E7BD7"/>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f">
    <w:name w:val="endnote text"/>
    <w:basedOn w:val="a"/>
    <w:link w:val="aff0"/>
    <w:semiHidden/>
    <w:unhideWhenUsed/>
    <w:rsid w:val="009E7BD7"/>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f0">
    <w:name w:val="Текст концевой сноски Знак"/>
    <w:basedOn w:val="a0"/>
    <w:link w:val="aff"/>
    <w:semiHidden/>
    <w:rsid w:val="009E7BD7"/>
    <w:rPr>
      <w:rFonts w:ascii="Times New Roman" w:eastAsia="Times New Roman" w:hAnsi="Times New Roman" w:cs="Times New Roman"/>
      <w:kern w:val="0"/>
      <w:sz w:val="24"/>
      <w:szCs w:val="20"/>
      <w:lang w:val="ru-RU" w:eastAsia="ru-RU"/>
      <w14:ligatures w14:val="none"/>
    </w:rPr>
  </w:style>
  <w:style w:type="paragraph" w:styleId="aff1">
    <w:name w:val="List"/>
    <w:basedOn w:val="a"/>
    <w:uiPriority w:val="99"/>
    <w:semiHidden/>
    <w:unhideWhenUsed/>
    <w:rsid w:val="009E7BD7"/>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4">
    <w:name w:val="List 2"/>
    <w:basedOn w:val="a"/>
    <w:semiHidden/>
    <w:unhideWhenUsed/>
    <w:rsid w:val="009E7BD7"/>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3">
    <w:name w:val="List 3"/>
    <w:basedOn w:val="a"/>
    <w:semiHidden/>
    <w:unhideWhenUsed/>
    <w:rsid w:val="009E7BD7"/>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f2">
    <w:name w:val="Body Text"/>
    <w:basedOn w:val="a"/>
    <w:link w:val="aff3"/>
    <w:semiHidden/>
    <w:unhideWhenUsed/>
    <w:rsid w:val="009E7BD7"/>
    <w:pPr>
      <w:spacing w:after="0" w:line="240" w:lineRule="auto"/>
      <w:jc w:val="both"/>
    </w:pPr>
    <w:rPr>
      <w:rFonts w:ascii="Times New Roman" w:eastAsia="Times New Roman" w:hAnsi="Times New Roman" w:cs="Times New Roman"/>
      <w:kern w:val="0"/>
      <w:sz w:val="30"/>
      <w:szCs w:val="20"/>
      <w:lang w:val="ru-RU" w:eastAsia="ru-RU"/>
      <w14:ligatures w14:val="none"/>
    </w:rPr>
  </w:style>
  <w:style w:type="character" w:customStyle="1" w:styleId="aff3">
    <w:name w:val="Основной текст Знак"/>
    <w:basedOn w:val="a0"/>
    <w:link w:val="aff2"/>
    <w:semiHidden/>
    <w:rsid w:val="009E7BD7"/>
    <w:rPr>
      <w:rFonts w:ascii="Times New Roman" w:eastAsia="Times New Roman" w:hAnsi="Times New Roman" w:cs="Times New Roman"/>
      <w:kern w:val="0"/>
      <w:sz w:val="30"/>
      <w:szCs w:val="20"/>
      <w:lang w:val="ru-RU" w:eastAsia="ru-RU"/>
      <w14:ligatures w14:val="none"/>
    </w:rPr>
  </w:style>
  <w:style w:type="paragraph" w:styleId="aff4">
    <w:name w:val="Body Text Indent"/>
    <w:basedOn w:val="a"/>
    <w:link w:val="aff5"/>
    <w:uiPriority w:val="99"/>
    <w:semiHidden/>
    <w:unhideWhenUsed/>
    <w:rsid w:val="009E7BD7"/>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f5">
    <w:name w:val="Основной текст с отступом Знак"/>
    <w:basedOn w:val="a0"/>
    <w:link w:val="aff4"/>
    <w:uiPriority w:val="99"/>
    <w:semiHidden/>
    <w:rsid w:val="009E7BD7"/>
    <w:rPr>
      <w:rFonts w:ascii="Times New Roman" w:eastAsia="Times New Roman" w:hAnsi="Times New Roman" w:cs="Times New Roman"/>
      <w:kern w:val="0"/>
      <w:sz w:val="28"/>
      <w:szCs w:val="20"/>
      <w:lang w:val="ru-RU" w:eastAsia="ru-RU"/>
      <w14:ligatures w14:val="none"/>
    </w:rPr>
  </w:style>
  <w:style w:type="paragraph" w:styleId="aff6">
    <w:name w:val="Body Text First Indent"/>
    <w:basedOn w:val="aff2"/>
    <w:link w:val="aff7"/>
    <w:semiHidden/>
    <w:unhideWhenUsed/>
    <w:rsid w:val="009E7BD7"/>
    <w:pPr>
      <w:spacing w:after="120"/>
      <w:ind w:firstLine="210"/>
      <w:jc w:val="left"/>
    </w:pPr>
    <w:rPr>
      <w:sz w:val="28"/>
    </w:rPr>
  </w:style>
  <w:style w:type="character" w:customStyle="1" w:styleId="aff7">
    <w:name w:val="Красная строка Знак"/>
    <w:basedOn w:val="aff3"/>
    <w:link w:val="aff6"/>
    <w:semiHidden/>
    <w:rsid w:val="009E7BD7"/>
    <w:rPr>
      <w:rFonts w:ascii="Times New Roman" w:eastAsia="Times New Roman" w:hAnsi="Times New Roman" w:cs="Times New Roman"/>
      <w:kern w:val="0"/>
      <w:sz w:val="28"/>
      <w:szCs w:val="20"/>
      <w:lang w:val="ru-RU" w:eastAsia="ru-RU"/>
      <w14:ligatures w14:val="none"/>
    </w:rPr>
  </w:style>
  <w:style w:type="paragraph" w:styleId="25">
    <w:name w:val="Body Text First Indent 2"/>
    <w:basedOn w:val="aff4"/>
    <w:link w:val="26"/>
    <w:semiHidden/>
    <w:unhideWhenUsed/>
    <w:rsid w:val="009E7BD7"/>
    <w:pPr>
      <w:spacing w:after="120"/>
      <w:ind w:left="283" w:firstLine="210"/>
      <w:jc w:val="left"/>
    </w:pPr>
  </w:style>
  <w:style w:type="character" w:customStyle="1" w:styleId="26">
    <w:name w:val="Красная строка 2 Знак"/>
    <w:basedOn w:val="aff5"/>
    <w:link w:val="25"/>
    <w:semiHidden/>
    <w:rsid w:val="009E7BD7"/>
    <w:rPr>
      <w:rFonts w:ascii="Times New Roman" w:eastAsia="Times New Roman" w:hAnsi="Times New Roman" w:cs="Times New Roman"/>
      <w:kern w:val="0"/>
      <w:sz w:val="28"/>
      <w:szCs w:val="20"/>
      <w:lang w:val="ru-RU" w:eastAsia="ru-RU"/>
      <w14:ligatures w14:val="none"/>
    </w:rPr>
  </w:style>
  <w:style w:type="paragraph" w:styleId="27">
    <w:name w:val="Body Text 2"/>
    <w:basedOn w:val="a"/>
    <w:link w:val="28"/>
    <w:semiHidden/>
    <w:unhideWhenUsed/>
    <w:rsid w:val="009E7BD7"/>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8">
    <w:name w:val="Основной текст 2 Знак"/>
    <w:basedOn w:val="a0"/>
    <w:link w:val="27"/>
    <w:semiHidden/>
    <w:rsid w:val="009E7BD7"/>
    <w:rPr>
      <w:rFonts w:ascii="Times New Roman" w:eastAsia="Times New Roman" w:hAnsi="Times New Roman" w:cs="Times New Roman"/>
      <w:kern w:val="0"/>
      <w:sz w:val="32"/>
      <w:szCs w:val="20"/>
      <w:lang w:val="ru-RU" w:eastAsia="ru-RU"/>
      <w14:ligatures w14:val="none"/>
    </w:rPr>
  </w:style>
  <w:style w:type="paragraph" w:styleId="34">
    <w:name w:val="Body Text 3"/>
    <w:basedOn w:val="a"/>
    <w:link w:val="35"/>
    <w:semiHidden/>
    <w:unhideWhenUsed/>
    <w:rsid w:val="009E7BD7"/>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5">
    <w:name w:val="Основной текст 3 Знак"/>
    <w:basedOn w:val="a0"/>
    <w:link w:val="34"/>
    <w:semiHidden/>
    <w:rsid w:val="009E7BD7"/>
    <w:rPr>
      <w:rFonts w:ascii="Times New Roman" w:eastAsia="Times New Roman" w:hAnsi="Times New Roman" w:cs="Times New Roman"/>
      <w:kern w:val="0"/>
      <w:sz w:val="32"/>
      <w:szCs w:val="20"/>
      <w:lang w:val="ru-RU" w:eastAsia="ru-RU"/>
      <w14:ligatures w14:val="none"/>
    </w:rPr>
  </w:style>
  <w:style w:type="paragraph" w:styleId="29">
    <w:name w:val="Body Text Indent 2"/>
    <w:basedOn w:val="a"/>
    <w:link w:val="2a"/>
    <w:uiPriority w:val="99"/>
    <w:unhideWhenUsed/>
    <w:rsid w:val="009E7BD7"/>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customStyle="1" w:styleId="2a">
    <w:name w:val="Основной текст с отступом 2 Знак"/>
    <w:basedOn w:val="a0"/>
    <w:link w:val="29"/>
    <w:uiPriority w:val="99"/>
    <w:rsid w:val="009E7BD7"/>
    <w:rPr>
      <w:rFonts w:ascii="Times New Roman" w:eastAsia="Times New Roman" w:hAnsi="Times New Roman" w:cs="Times New Roman"/>
      <w:kern w:val="0"/>
      <w:sz w:val="30"/>
      <w:szCs w:val="20"/>
      <w:lang w:val="ru-RU" w:eastAsia="ru-RU"/>
      <w14:ligatures w14:val="none"/>
    </w:rPr>
  </w:style>
  <w:style w:type="paragraph" w:styleId="aff8">
    <w:name w:val="Block Text"/>
    <w:basedOn w:val="a"/>
    <w:semiHidden/>
    <w:unhideWhenUsed/>
    <w:rsid w:val="009E7BD7"/>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f9">
    <w:name w:val="Document Map"/>
    <w:basedOn w:val="a"/>
    <w:link w:val="affa"/>
    <w:semiHidden/>
    <w:unhideWhenUsed/>
    <w:rsid w:val="009E7BD7"/>
    <w:pPr>
      <w:spacing w:after="0" w:line="240" w:lineRule="auto"/>
    </w:pPr>
    <w:rPr>
      <w:rFonts w:ascii="Tahoma" w:eastAsia="Times New Roman" w:hAnsi="Tahoma" w:cs="Tahoma"/>
      <w:kern w:val="0"/>
      <w:sz w:val="16"/>
      <w:szCs w:val="16"/>
      <w:lang w:val="ru-RU" w:eastAsia="ru-RU"/>
      <w14:ligatures w14:val="none"/>
    </w:rPr>
  </w:style>
  <w:style w:type="character" w:customStyle="1" w:styleId="affa">
    <w:name w:val="Схема документа Знак"/>
    <w:basedOn w:val="a0"/>
    <w:link w:val="aff9"/>
    <w:semiHidden/>
    <w:rsid w:val="009E7BD7"/>
    <w:rPr>
      <w:rFonts w:ascii="Tahoma" w:eastAsia="Times New Roman" w:hAnsi="Tahoma" w:cs="Tahoma"/>
      <w:kern w:val="0"/>
      <w:sz w:val="16"/>
      <w:szCs w:val="16"/>
      <w:lang w:val="ru-RU" w:eastAsia="ru-RU"/>
      <w14:ligatures w14:val="none"/>
    </w:rPr>
  </w:style>
  <w:style w:type="paragraph" w:styleId="affb">
    <w:name w:val="Plain Text"/>
    <w:basedOn w:val="a"/>
    <w:link w:val="affc"/>
    <w:uiPriority w:val="99"/>
    <w:semiHidden/>
    <w:unhideWhenUsed/>
    <w:rsid w:val="009E7BD7"/>
    <w:pPr>
      <w:spacing w:after="0" w:line="240" w:lineRule="auto"/>
    </w:pPr>
    <w:rPr>
      <w:rFonts w:ascii="Consolas" w:eastAsia="Calibri" w:hAnsi="Consolas" w:cs="Times New Roman"/>
      <w:kern w:val="0"/>
      <w:sz w:val="21"/>
      <w:szCs w:val="21"/>
      <w:lang w:val="ru-RU"/>
      <w14:ligatures w14:val="none"/>
    </w:rPr>
  </w:style>
  <w:style w:type="character" w:customStyle="1" w:styleId="affc">
    <w:name w:val="Текст Знак"/>
    <w:basedOn w:val="a0"/>
    <w:link w:val="affb"/>
    <w:uiPriority w:val="99"/>
    <w:semiHidden/>
    <w:rsid w:val="009E7BD7"/>
    <w:rPr>
      <w:rFonts w:ascii="Consolas" w:eastAsia="Calibri" w:hAnsi="Consolas" w:cs="Times New Roman"/>
      <w:kern w:val="0"/>
      <w:sz w:val="21"/>
      <w:szCs w:val="21"/>
      <w:lang w:val="ru-RU"/>
      <w14:ligatures w14:val="none"/>
    </w:rPr>
  </w:style>
  <w:style w:type="paragraph" w:styleId="affd">
    <w:name w:val="No Spacing"/>
    <w:uiPriority w:val="1"/>
    <w:qFormat/>
    <w:rsid w:val="009E7BD7"/>
    <w:pPr>
      <w:spacing w:after="0" w:line="240" w:lineRule="auto"/>
    </w:pPr>
    <w:rPr>
      <w:rFonts w:ascii="Calibri" w:eastAsia="Calibri" w:hAnsi="Calibri" w:cs="Times New Roman"/>
      <w:kern w:val="0"/>
      <w:lang w:val="en-US" w:bidi="en-US"/>
      <w14:ligatures w14:val="none"/>
    </w:rPr>
  </w:style>
  <w:style w:type="paragraph" w:styleId="affe">
    <w:name w:val="TOC Heading"/>
    <w:basedOn w:val="1"/>
    <w:next w:val="a"/>
    <w:uiPriority w:val="39"/>
    <w:semiHidden/>
    <w:unhideWhenUsed/>
    <w:qFormat/>
    <w:rsid w:val="009E7BD7"/>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paragraph" w:customStyle="1" w:styleId="81">
    <w:name w:val="заголовок 8"/>
    <w:basedOn w:val="a"/>
    <w:next w:val="a"/>
    <w:rsid w:val="009E7BD7"/>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3">
    <w:name w:val="заголовок 1"/>
    <w:basedOn w:val="a"/>
    <w:next w:val="a"/>
    <w:rsid w:val="009E7BD7"/>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b">
    <w:name w:val="заголовок 2"/>
    <w:basedOn w:val="a"/>
    <w:next w:val="a"/>
    <w:rsid w:val="009E7BD7"/>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6">
    <w:name w:val="заголовок 3"/>
    <w:basedOn w:val="a"/>
    <w:next w:val="a"/>
    <w:rsid w:val="009E7BD7"/>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9E7BD7"/>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9E7BD7"/>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9E7BD7"/>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9E7BD7"/>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9E7BD7"/>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9E7BD7"/>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4">
    <w:name w:val="Нижний колонтитул1"/>
    <w:basedOn w:val="a"/>
    <w:rsid w:val="009E7BD7"/>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c">
    <w:name w:val="Нижний колонтитул2"/>
    <w:basedOn w:val="a"/>
    <w:rsid w:val="009E7BD7"/>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5">
    <w:name w:val="Обычный1"/>
    <w:rsid w:val="009E7BD7"/>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rsid w:val="009E7BD7"/>
    <w:pPr>
      <w:spacing w:before="240"/>
      <w:jc w:val="center"/>
    </w:pPr>
    <w:rPr>
      <w:sz w:val="28"/>
    </w:rPr>
  </w:style>
  <w:style w:type="paragraph" w:customStyle="1" w:styleId="210">
    <w:name w:val="Основной текст с отступом 21"/>
    <w:basedOn w:val="a"/>
    <w:rsid w:val="009E7BD7"/>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rsid w:val="009E7BD7"/>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f">
    <w:name w:val="Стиль"/>
    <w:rsid w:val="009E7BD7"/>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9E7BD7"/>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9E7BD7"/>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9E7BD7"/>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rsid w:val="009E7BD7"/>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9E7BD7"/>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9E7BD7"/>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f0">
    <w:name w:val="??????? ??????????"/>
    <w:basedOn w:val="a"/>
    <w:uiPriority w:val="99"/>
    <w:rsid w:val="009E7BD7"/>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Знак Знак1"/>
    <w:basedOn w:val="a"/>
    <w:rsid w:val="009E7BD7"/>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9E7BD7"/>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29"/>
    <w:qFormat/>
    <w:rsid w:val="009E7BD7"/>
    <w:pPr>
      <w:spacing w:after="200" w:line="276" w:lineRule="auto"/>
    </w:pPr>
    <w:rPr>
      <w:rFonts w:ascii="Calibri" w:eastAsia="Calibri" w:hAnsi="Calibri" w:cs="Times New Roman"/>
      <w:i/>
      <w:iCs/>
      <w:color w:val="000000"/>
      <w:kern w:val="0"/>
      <w:lang w:val="en-US" w:bidi="en-US"/>
      <w14:ligatures w14:val="none"/>
    </w:rPr>
  </w:style>
  <w:style w:type="paragraph" w:customStyle="1" w:styleId="19">
    <w:name w:val="Выделенная цитата1"/>
    <w:basedOn w:val="a"/>
    <w:next w:val="a"/>
    <w:uiPriority w:val="30"/>
    <w:qFormat/>
    <w:rsid w:val="009E7BD7"/>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rsid w:val="009E7BD7"/>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uiPriority w:val="99"/>
    <w:semiHidden/>
    <w:rsid w:val="009E7BD7"/>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9E7BD7"/>
    <w:pPr>
      <w:spacing w:line="240" w:lineRule="exact"/>
    </w:pPr>
    <w:rPr>
      <w:rFonts w:ascii="Verdana" w:eastAsia="Times New Roman" w:hAnsi="Verdana" w:cs="Times New Roman"/>
      <w:kern w:val="0"/>
      <w:sz w:val="20"/>
      <w:szCs w:val="20"/>
      <w:lang w:val="en-US"/>
      <w14:ligatures w14:val="none"/>
    </w:rPr>
  </w:style>
  <w:style w:type="paragraph" w:customStyle="1" w:styleId="1a">
    <w:name w:val="1"/>
    <w:basedOn w:val="a"/>
    <w:next w:val="a3"/>
    <w:uiPriority w:val="99"/>
    <w:semiHidden/>
    <w:qFormat/>
    <w:rsid w:val="009E7BD7"/>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f1">
    <w:name w:val="footnote reference"/>
    <w:semiHidden/>
    <w:unhideWhenUsed/>
    <w:rsid w:val="009E7BD7"/>
    <w:rPr>
      <w:vertAlign w:val="superscript"/>
    </w:rPr>
  </w:style>
  <w:style w:type="character" w:styleId="afff2">
    <w:name w:val="endnote reference"/>
    <w:semiHidden/>
    <w:unhideWhenUsed/>
    <w:rsid w:val="009E7BD7"/>
    <w:rPr>
      <w:vertAlign w:val="superscript"/>
    </w:rPr>
  </w:style>
  <w:style w:type="character" w:styleId="afff3">
    <w:name w:val="Placeholder Text"/>
    <w:uiPriority w:val="99"/>
    <w:semiHidden/>
    <w:rsid w:val="009E7BD7"/>
    <w:rPr>
      <w:color w:val="808080"/>
    </w:rPr>
  </w:style>
  <w:style w:type="character" w:styleId="afff4">
    <w:name w:val="Subtle Emphasis"/>
    <w:uiPriority w:val="19"/>
    <w:qFormat/>
    <w:rsid w:val="009E7BD7"/>
    <w:rPr>
      <w:i/>
      <w:iCs/>
      <w:color w:val="808080"/>
    </w:rPr>
  </w:style>
  <w:style w:type="character" w:styleId="afff5">
    <w:name w:val="Subtle Reference"/>
    <w:uiPriority w:val="31"/>
    <w:qFormat/>
    <w:rsid w:val="009E7BD7"/>
    <w:rPr>
      <w:smallCaps/>
      <w:color w:val="C0504D"/>
      <w:u w:val="single"/>
    </w:rPr>
  </w:style>
  <w:style w:type="character" w:styleId="afff6">
    <w:name w:val="Book Title"/>
    <w:uiPriority w:val="33"/>
    <w:qFormat/>
    <w:rsid w:val="009E7BD7"/>
    <w:rPr>
      <w:b/>
      <w:bCs/>
      <w:smallCaps/>
      <w:spacing w:val="5"/>
    </w:rPr>
  </w:style>
  <w:style w:type="character" w:customStyle="1" w:styleId="1b">
    <w:name w:val="Текст примечания Знак1"/>
    <w:basedOn w:val="a0"/>
    <w:uiPriority w:val="99"/>
    <w:semiHidden/>
    <w:rsid w:val="009E7BD7"/>
    <w:rPr>
      <w:rFonts w:ascii="Times New Roman" w:eastAsia="Times New Roman" w:hAnsi="Times New Roman" w:cs="Times New Roman" w:hint="default"/>
      <w:sz w:val="20"/>
      <w:szCs w:val="20"/>
      <w:lang w:eastAsia="ru-RU"/>
    </w:rPr>
  </w:style>
  <w:style w:type="character" w:customStyle="1" w:styleId="1c">
    <w:name w:val="Верхний колонтитул Знак1"/>
    <w:basedOn w:val="a0"/>
    <w:uiPriority w:val="99"/>
    <w:semiHidden/>
    <w:rsid w:val="009E7BD7"/>
    <w:rPr>
      <w:rFonts w:ascii="Times New Roman" w:eastAsia="Times New Roman" w:hAnsi="Times New Roman" w:cs="Times New Roman" w:hint="default"/>
      <w:sz w:val="28"/>
      <w:szCs w:val="20"/>
      <w:lang w:eastAsia="ru-RU"/>
    </w:rPr>
  </w:style>
  <w:style w:type="character" w:customStyle="1" w:styleId="1d">
    <w:name w:val="Нижний колонтитул Знак1"/>
    <w:basedOn w:val="a0"/>
    <w:uiPriority w:val="99"/>
    <w:semiHidden/>
    <w:rsid w:val="009E7BD7"/>
    <w:rPr>
      <w:rFonts w:ascii="Times New Roman" w:eastAsia="Times New Roman" w:hAnsi="Times New Roman" w:cs="Times New Roman" w:hint="default"/>
      <w:sz w:val="28"/>
      <w:szCs w:val="20"/>
      <w:lang w:eastAsia="ru-RU"/>
    </w:rPr>
  </w:style>
  <w:style w:type="character" w:customStyle="1" w:styleId="1e">
    <w:name w:val="Текст концевой сноски Знак1"/>
    <w:basedOn w:val="a0"/>
    <w:semiHidden/>
    <w:rsid w:val="009E7BD7"/>
    <w:rPr>
      <w:rFonts w:ascii="Times New Roman" w:eastAsia="Times New Roman" w:hAnsi="Times New Roman" w:cs="Times New Roman" w:hint="default"/>
      <w:sz w:val="20"/>
      <w:szCs w:val="20"/>
      <w:lang w:eastAsia="ru-RU"/>
    </w:rPr>
  </w:style>
  <w:style w:type="character" w:customStyle="1" w:styleId="37">
    <w:name w:val="Заголовок Знак3"/>
    <w:basedOn w:val="a0"/>
    <w:uiPriority w:val="99"/>
    <w:locked/>
    <w:rsid w:val="009E7BD7"/>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f5"/>
    <w:rsid w:val="009E7BD7"/>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9E7BD7"/>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9E7BD7"/>
    <w:rPr>
      <w:rFonts w:ascii="Times New Roman" w:eastAsia="Times New Roman" w:hAnsi="Times New Roman" w:cs="Times New Roman" w:hint="default"/>
      <w:sz w:val="16"/>
      <w:szCs w:val="16"/>
      <w:lang w:eastAsia="ru-RU"/>
    </w:rPr>
  </w:style>
  <w:style w:type="character" w:customStyle="1" w:styleId="1f">
    <w:name w:val="Схема документа Знак1"/>
    <w:basedOn w:val="a0"/>
    <w:uiPriority w:val="99"/>
    <w:semiHidden/>
    <w:rsid w:val="009E7BD7"/>
    <w:rPr>
      <w:rFonts w:ascii="Segoe UI" w:eastAsia="Times New Roman" w:hAnsi="Segoe UI" w:cs="Segoe UI" w:hint="default"/>
      <w:sz w:val="16"/>
      <w:szCs w:val="16"/>
      <w:lang w:eastAsia="ru-RU"/>
    </w:rPr>
  </w:style>
  <w:style w:type="character" w:customStyle="1" w:styleId="1f0">
    <w:name w:val="Тема примечания Знак1"/>
    <w:basedOn w:val="1b"/>
    <w:uiPriority w:val="99"/>
    <w:semiHidden/>
    <w:rsid w:val="009E7BD7"/>
    <w:rPr>
      <w:rFonts w:ascii="Times New Roman" w:eastAsia="Times New Roman" w:hAnsi="Times New Roman" w:cs="Times New Roman" w:hint="default"/>
      <w:b/>
      <w:bCs/>
      <w:sz w:val="20"/>
      <w:szCs w:val="20"/>
      <w:lang w:eastAsia="ru-RU"/>
    </w:rPr>
  </w:style>
  <w:style w:type="character" w:customStyle="1" w:styleId="1f1">
    <w:name w:val="Текст выноски Знак1"/>
    <w:basedOn w:val="a0"/>
    <w:uiPriority w:val="99"/>
    <w:semiHidden/>
    <w:rsid w:val="009E7BD7"/>
    <w:rPr>
      <w:rFonts w:ascii="Segoe UI" w:eastAsia="Times New Roman" w:hAnsi="Segoe UI" w:cs="Segoe UI" w:hint="default"/>
      <w:sz w:val="18"/>
      <w:szCs w:val="18"/>
      <w:lang w:eastAsia="ru-RU"/>
    </w:rPr>
  </w:style>
  <w:style w:type="character" w:customStyle="1" w:styleId="afff7">
    <w:name w:val="номер страницы"/>
    <w:basedOn w:val="a0"/>
    <w:rsid w:val="009E7BD7"/>
  </w:style>
  <w:style w:type="character" w:customStyle="1" w:styleId="apple-converted-space">
    <w:name w:val="apple-converted-space"/>
    <w:basedOn w:val="a0"/>
    <w:rsid w:val="009E7BD7"/>
  </w:style>
  <w:style w:type="character" w:customStyle="1" w:styleId="1f2">
    <w:name w:val="Название Знак1"/>
    <w:rsid w:val="009E7BD7"/>
    <w:rPr>
      <w:rFonts w:ascii="Calibri Light" w:eastAsia="Times New Roman" w:hAnsi="Calibri Light" w:cs="Times New Roman" w:hint="default"/>
      <w:spacing w:val="-10"/>
      <w:kern w:val="28"/>
      <w:sz w:val="56"/>
      <w:szCs w:val="56"/>
      <w:lang w:eastAsia="ru-RU"/>
    </w:rPr>
  </w:style>
  <w:style w:type="character" w:customStyle="1" w:styleId="1f3">
    <w:name w:val="Красная строка Знак1"/>
    <w:semiHidden/>
    <w:rsid w:val="009E7BD7"/>
    <w:rPr>
      <w:rFonts w:ascii="Times New Roman" w:eastAsia="Times New Roman" w:hAnsi="Times New Roman" w:cs="Times New Roman" w:hint="default"/>
      <w:sz w:val="30"/>
      <w:szCs w:val="20"/>
    </w:rPr>
  </w:style>
  <w:style w:type="character" w:customStyle="1" w:styleId="1f4">
    <w:name w:val="Слабое выделение1"/>
    <w:uiPriority w:val="19"/>
    <w:qFormat/>
    <w:rsid w:val="009E7BD7"/>
    <w:rPr>
      <w:i/>
      <w:iCs/>
      <w:color w:val="808080"/>
    </w:rPr>
  </w:style>
  <w:style w:type="character" w:customStyle="1" w:styleId="1f5">
    <w:name w:val="Сильное выделение1"/>
    <w:uiPriority w:val="21"/>
    <w:qFormat/>
    <w:rsid w:val="009E7BD7"/>
    <w:rPr>
      <w:b/>
      <w:bCs/>
      <w:i/>
      <w:iCs/>
      <w:color w:val="4F81BD"/>
    </w:rPr>
  </w:style>
  <w:style w:type="character" w:customStyle="1" w:styleId="1f6">
    <w:name w:val="Сильная ссылка1"/>
    <w:uiPriority w:val="32"/>
    <w:qFormat/>
    <w:rsid w:val="009E7BD7"/>
    <w:rPr>
      <w:b/>
      <w:bCs/>
      <w:smallCaps/>
      <w:color w:val="C0504D"/>
      <w:spacing w:val="5"/>
      <w:u w:val="single"/>
    </w:rPr>
  </w:style>
  <w:style w:type="character" w:customStyle="1" w:styleId="1f7">
    <w:name w:val="Подзаголовок Знак1"/>
    <w:basedOn w:val="a0"/>
    <w:uiPriority w:val="11"/>
    <w:rsid w:val="009E7BD7"/>
    <w:rPr>
      <w:rFonts w:ascii="Times New Roman" w:eastAsia="Times New Roman" w:hAnsi="Times New Roman" w:cs="Times New Roman" w:hint="default"/>
      <w:color w:val="595959"/>
      <w:spacing w:val="15"/>
      <w:sz w:val="28"/>
      <w:szCs w:val="28"/>
      <w:lang w:eastAsia="ru-RU"/>
    </w:rPr>
  </w:style>
  <w:style w:type="character" w:customStyle="1" w:styleId="214">
    <w:name w:val="Цитата 2 Знак1"/>
    <w:basedOn w:val="a0"/>
    <w:uiPriority w:val="29"/>
    <w:rsid w:val="009E7BD7"/>
    <w:rPr>
      <w:rFonts w:ascii="Times New Roman" w:eastAsia="Times New Roman" w:hAnsi="Times New Roman" w:cs="Times New Roman" w:hint="default"/>
      <w:i/>
      <w:iCs/>
      <w:color w:val="404040"/>
      <w:sz w:val="28"/>
      <w:szCs w:val="20"/>
      <w:lang w:eastAsia="ru-RU"/>
    </w:rPr>
  </w:style>
  <w:style w:type="character" w:customStyle="1" w:styleId="1f8">
    <w:name w:val="Выделенная цитата Знак1"/>
    <w:basedOn w:val="a0"/>
    <w:uiPriority w:val="30"/>
    <w:rsid w:val="009E7BD7"/>
    <w:rPr>
      <w:rFonts w:ascii="Times New Roman" w:eastAsia="Times New Roman" w:hAnsi="Times New Roman" w:cs="Times New Roman" w:hint="default"/>
      <w:i/>
      <w:iCs/>
      <w:color w:val="365F91"/>
      <w:sz w:val="28"/>
      <w:szCs w:val="20"/>
      <w:lang w:eastAsia="ru-RU"/>
    </w:rPr>
  </w:style>
  <w:style w:type="character" w:customStyle="1" w:styleId="1f9">
    <w:name w:val="Слабая ссылка1"/>
    <w:uiPriority w:val="31"/>
    <w:qFormat/>
    <w:rsid w:val="009E7BD7"/>
    <w:rPr>
      <w:smallCaps/>
      <w:color w:val="ED7D31"/>
      <w:u w:val="single"/>
    </w:rPr>
  </w:style>
  <w:style w:type="character" w:customStyle="1" w:styleId="1fa">
    <w:name w:val="Заголовок Знак1"/>
    <w:rsid w:val="009E7BD7"/>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9E7BD7"/>
    <w:rPr>
      <w:rFonts w:ascii="Consolas" w:eastAsia="Times New Roman" w:hAnsi="Consolas" w:cs="Times New Roman" w:hint="default"/>
      <w:sz w:val="20"/>
      <w:szCs w:val="20"/>
      <w:lang w:eastAsia="ru-RU"/>
    </w:rPr>
  </w:style>
  <w:style w:type="character" w:customStyle="1" w:styleId="1fb">
    <w:name w:val="Основной текст Знак1"/>
    <w:uiPriority w:val="99"/>
    <w:semiHidden/>
    <w:rsid w:val="009E7BD7"/>
    <w:rPr>
      <w:rFonts w:ascii="Times New Roman" w:eastAsia="Times New Roman" w:hAnsi="Times New Roman" w:cs="Times New Roman" w:hint="default"/>
      <w:sz w:val="28"/>
      <w:szCs w:val="20"/>
      <w:lang w:eastAsia="ru-RU"/>
    </w:rPr>
  </w:style>
  <w:style w:type="character" w:customStyle="1" w:styleId="1fc">
    <w:name w:val="Основной текст с отступом Знак1"/>
    <w:uiPriority w:val="99"/>
    <w:semiHidden/>
    <w:rsid w:val="009E7BD7"/>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9E7BD7"/>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9E7BD7"/>
    <w:rPr>
      <w:rFonts w:ascii="Times New Roman" w:eastAsia="Times New Roman" w:hAnsi="Times New Roman" w:cs="Times New Roman" w:hint="default"/>
      <w:sz w:val="16"/>
      <w:szCs w:val="16"/>
      <w:lang w:eastAsia="ru-RU"/>
    </w:rPr>
  </w:style>
  <w:style w:type="character" w:customStyle="1" w:styleId="1fd">
    <w:name w:val="Текст Знак1"/>
    <w:uiPriority w:val="99"/>
    <w:semiHidden/>
    <w:rsid w:val="009E7BD7"/>
    <w:rPr>
      <w:rFonts w:ascii="Consolas" w:eastAsia="Times New Roman" w:hAnsi="Consolas" w:cs="Times New Roman" w:hint="default"/>
      <w:sz w:val="21"/>
      <w:szCs w:val="21"/>
      <w:lang w:eastAsia="ru-RU"/>
    </w:rPr>
  </w:style>
  <w:style w:type="character" w:customStyle="1" w:styleId="2d">
    <w:name w:val="Заголовок Знак2"/>
    <w:uiPriority w:val="10"/>
    <w:rsid w:val="009E7BD7"/>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9E7BD7"/>
    <w:rPr>
      <w:sz w:val="20"/>
      <w:szCs w:val="20"/>
      <w:lang w:eastAsia="en-US"/>
    </w:rPr>
  </w:style>
  <w:style w:type="table" w:customStyle="1" w:styleId="1fe">
    <w:name w:val="Сетка таблицы1"/>
    <w:basedOn w:val="a1"/>
    <w:next w:val="af7"/>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9E7BD7"/>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2"/>
    <w:uiPriority w:val="99"/>
    <w:semiHidden/>
    <w:unhideWhenUsed/>
    <w:rsid w:val="009E7BD7"/>
  </w:style>
  <w:style w:type="character" w:styleId="afff8">
    <w:name w:val="Emphasis"/>
    <w:uiPriority w:val="99"/>
    <w:qFormat/>
    <w:rsid w:val="009E7BD7"/>
    <w:rPr>
      <w:rFonts w:ascii="Times New Roman" w:hAnsi="Times New Roman" w:cs="Times New Roman" w:hint="default"/>
      <w:i/>
      <w:iCs w:val="0"/>
    </w:rPr>
  </w:style>
  <w:style w:type="character" w:styleId="afff9">
    <w:name w:val="Strong"/>
    <w:uiPriority w:val="99"/>
    <w:qFormat/>
    <w:rsid w:val="009E7BD7"/>
    <w:rPr>
      <w:rFonts w:ascii="Times New Roman" w:hAnsi="Times New Roman" w:cs="Times New Roman" w:hint="default"/>
      <w:b/>
      <w:bCs w:val="0"/>
    </w:rPr>
  </w:style>
  <w:style w:type="character" w:styleId="afffa">
    <w:name w:val="line number"/>
    <w:uiPriority w:val="99"/>
    <w:semiHidden/>
    <w:unhideWhenUsed/>
    <w:rsid w:val="009E7BD7"/>
    <w:rPr>
      <w:rFonts w:ascii="Times New Roman" w:hAnsi="Times New Roman" w:cs="Times New Roman" w:hint="default"/>
    </w:rPr>
  </w:style>
  <w:style w:type="character" w:styleId="afffb">
    <w:name w:val="page number"/>
    <w:uiPriority w:val="99"/>
    <w:semiHidden/>
    <w:unhideWhenUsed/>
    <w:rsid w:val="009E7BD7"/>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9E7BD7"/>
    <w:rPr>
      <w:rFonts w:ascii="Times New Roman" w:hAnsi="Times New Roman" w:cs="Times New Roman" w:hint="default"/>
      <w:sz w:val="20"/>
      <w:szCs w:val="20"/>
    </w:rPr>
  </w:style>
  <w:style w:type="character" w:customStyle="1" w:styleId="CommentTextChar">
    <w:name w:val="Comment Text Char"/>
    <w:uiPriority w:val="99"/>
    <w:locked/>
    <w:rsid w:val="009E7BD7"/>
    <w:rPr>
      <w:rFonts w:ascii="Times New Roman" w:hAnsi="Times New Roman" w:cs="Times New Roman" w:hint="default"/>
      <w:sz w:val="20"/>
      <w:lang w:eastAsia="ru-RU"/>
    </w:rPr>
  </w:style>
  <w:style w:type="character" w:customStyle="1" w:styleId="HeaderChar">
    <w:name w:val="Header Char"/>
    <w:uiPriority w:val="99"/>
    <w:locked/>
    <w:rsid w:val="009E7BD7"/>
    <w:rPr>
      <w:rFonts w:ascii="Times New Roman" w:hAnsi="Times New Roman" w:cs="Times New Roman" w:hint="default"/>
      <w:sz w:val="20"/>
      <w:lang w:eastAsia="ru-RU"/>
    </w:rPr>
  </w:style>
  <w:style w:type="character" w:customStyle="1" w:styleId="FooterChar">
    <w:name w:val="Footer Char"/>
    <w:uiPriority w:val="99"/>
    <w:locked/>
    <w:rsid w:val="009E7BD7"/>
    <w:rPr>
      <w:rFonts w:ascii="Times New Roman" w:hAnsi="Times New Roman" w:cs="Times New Roman" w:hint="default"/>
      <w:sz w:val="20"/>
      <w:lang w:eastAsia="ru-RU"/>
    </w:rPr>
  </w:style>
  <w:style w:type="character" w:customStyle="1" w:styleId="EndnoteTextChar">
    <w:name w:val="Endnote Text Char"/>
    <w:uiPriority w:val="99"/>
    <w:semiHidden/>
    <w:locked/>
    <w:rsid w:val="009E7BD7"/>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9E7BD7"/>
    <w:rPr>
      <w:rFonts w:ascii="Times New Roman" w:hAnsi="Times New Roman" w:cs="Times New Roman" w:hint="default"/>
      <w:sz w:val="20"/>
      <w:lang w:eastAsia="ru-RU"/>
    </w:rPr>
  </w:style>
  <w:style w:type="character" w:customStyle="1" w:styleId="BodyText2Char">
    <w:name w:val="Body Text 2 Char"/>
    <w:uiPriority w:val="99"/>
    <w:locked/>
    <w:rsid w:val="009E7BD7"/>
    <w:rPr>
      <w:rFonts w:ascii="Times New Roman" w:hAnsi="Times New Roman" w:cs="Times New Roman" w:hint="default"/>
      <w:sz w:val="20"/>
      <w:lang w:eastAsia="ru-RU"/>
    </w:rPr>
  </w:style>
  <w:style w:type="character" w:customStyle="1" w:styleId="BodyText3Char">
    <w:name w:val="Body Text 3 Char"/>
    <w:uiPriority w:val="99"/>
    <w:locked/>
    <w:rsid w:val="009E7BD7"/>
    <w:rPr>
      <w:rFonts w:ascii="Times New Roman" w:hAnsi="Times New Roman" w:cs="Times New Roman" w:hint="default"/>
      <w:sz w:val="20"/>
      <w:lang w:eastAsia="ru-RU"/>
    </w:rPr>
  </w:style>
  <w:style w:type="character" w:customStyle="1" w:styleId="DocumentMapChar">
    <w:name w:val="Document Map Char"/>
    <w:uiPriority w:val="99"/>
    <w:locked/>
    <w:rsid w:val="009E7BD7"/>
    <w:rPr>
      <w:rFonts w:ascii="Tahoma" w:hAnsi="Tahoma" w:cs="Tahoma" w:hint="default"/>
      <w:sz w:val="16"/>
      <w:lang w:eastAsia="ru-RU"/>
    </w:rPr>
  </w:style>
  <w:style w:type="character" w:customStyle="1" w:styleId="CommentSubjectChar">
    <w:name w:val="Comment Subject Char"/>
    <w:uiPriority w:val="99"/>
    <w:locked/>
    <w:rsid w:val="009E7BD7"/>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9E7BD7"/>
    <w:rPr>
      <w:rFonts w:ascii="Tahoma" w:hAnsi="Tahoma" w:cs="Tahoma" w:hint="default"/>
      <w:sz w:val="16"/>
      <w:lang w:eastAsia="ru-RU"/>
    </w:rPr>
  </w:style>
  <w:style w:type="character" w:customStyle="1" w:styleId="SubtitleChar">
    <w:name w:val="Subtitle Char"/>
    <w:uiPriority w:val="99"/>
    <w:locked/>
    <w:rsid w:val="009E7BD7"/>
    <w:rPr>
      <w:rFonts w:ascii="Cambria" w:hAnsi="Cambria" w:hint="default"/>
      <w:i/>
      <w:iCs w:val="0"/>
      <w:color w:val="4F81BD"/>
      <w:spacing w:val="15"/>
      <w:sz w:val="24"/>
    </w:rPr>
  </w:style>
  <w:style w:type="character" w:customStyle="1" w:styleId="QuoteChar">
    <w:name w:val="Quote Char"/>
    <w:uiPriority w:val="99"/>
    <w:locked/>
    <w:rsid w:val="009E7BD7"/>
    <w:rPr>
      <w:i/>
      <w:iCs w:val="0"/>
      <w:color w:val="000000"/>
    </w:rPr>
  </w:style>
  <w:style w:type="character" w:customStyle="1" w:styleId="IntenseQuoteChar">
    <w:name w:val="Intense Quote Char"/>
    <w:uiPriority w:val="99"/>
    <w:locked/>
    <w:rsid w:val="009E7BD7"/>
    <w:rPr>
      <w:b/>
      <w:bCs w:val="0"/>
      <w:i/>
      <w:iCs w:val="0"/>
      <w:color w:val="4F81BD"/>
    </w:rPr>
  </w:style>
  <w:style w:type="table" w:customStyle="1" w:styleId="82">
    <w:name w:val="Сетка таблицы8"/>
    <w:basedOn w:val="a1"/>
    <w:next w:val="af7"/>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9E7BD7"/>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f7"/>
    <w:rsid w:val="007E73DD"/>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7"/>
    <w:uiPriority w:val="59"/>
    <w:rsid w:val="007E73DD"/>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64844">
      <w:bodyDiv w:val="1"/>
      <w:marLeft w:val="0"/>
      <w:marRight w:val="0"/>
      <w:marTop w:val="0"/>
      <w:marBottom w:val="0"/>
      <w:divBdr>
        <w:top w:val="none" w:sz="0" w:space="0" w:color="auto"/>
        <w:left w:val="none" w:sz="0" w:space="0" w:color="auto"/>
        <w:bottom w:val="none" w:sz="0" w:space="0" w:color="auto"/>
        <w:right w:val="none" w:sz="0" w:space="0" w:color="auto"/>
      </w:divBdr>
    </w:div>
    <w:div w:id="197863153">
      <w:bodyDiv w:val="1"/>
      <w:marLeft w:val="0"/>
      <w:marRight w:val="0"/>
      <w:marTop w:val="0"/>
      <w:marBottom w:val="0"/>
      <w:divBdr>
        <w:top w:val="none" w:sz="0" w:space="0" w:color="auto"/>
        <w:left w:val="none" w:sz="0" w:space="0" w:color="auto"/>
        <w:bottom w:val="none" w:sz="0" w:space="0" w:color="auto"/>
        <w:right w:val="none" w:sz="0" w:space="0" w:color="auto"/>
      </w:divBdr>
    </w:div>
    <w:div w:id="258298879">
      <w:bodyDiv w:val="1"/>
      <w:marLeft w:val="0"/>
      <w:marRight w:val="0"/>
      <w:marTop w:val="0"/>
      <w:marBottom w:val="0"/>
      <w:divBdr>
        <w:top w:val="none" w:sz="0" w:space="0" w:color="auto"/>
        <w:left w:val="none" w:sz="0" w:space="0" w:color="auto"/>
        <w:bottom w:val="none" w:sz="0" w:space="0" w:color="auto"/>
        <w:right w:val="none" w:sz="0" w:space="0" w:color="auto"/>
      </w:divBdr>
    </w:div>
    <w:div w:id="1063526071">
      <w:bodyDiv w:val="1"/>
      <w:marLeft w:val="0"/>
      <w:marRight w:val="0"/>
      <w:marTop w:val="0"/>
      <w:marBottom w:val="0"/>
      <w:divBdr>
        <w:top w:val="none" w:sz="0" w:space="0" w:color="auto"/>
        <w:left w:val="none" w:sz="0" w:space="0" w:color="auto"/>
        <w:bottom w:val="none" w:sz="0" w:space="0" w:color="auto"/>
        <w:right w:val="none" w:sz="0" w:space="0" w:color="auto"/>
      </w:divBdr>
    </w:div>
    <w:div w:id="1068188488">
      <w:bodyDiv w:val="1"/>
      <w:marLeft w:val="0"/>
      <w:marRight w:val="0"/>
      <w:marTop w:val="0"/>
      <w:marBottom w:val="0"/>
      <w:divBdr>
        <w:top w:val="none" w:sz="0" w:space="0" w:color="auto"/>
        <w:left w:val="none" w:sz="0" w:space="0" w:color="auto"/>
        <w:bottom w:val="none" w:sz="0" w:space="0" w:color="auto"/>
        <w:right w:val="none" w:sz="0" w:space="0" w:color="auto"/>
      </w:divBdr>
    </w:div>
    <w:div w:id="1315791556">
      <w:bodyDiv w:val="1"/>
      <w:marLeft w:val="0"/>
      <w:marRight w:val="0"/>
      <w:marTop w:val="0"/>
      <w:marBottom w:val="0"/>
      <w:divBdr>
        <w:top w:val="none" w:sz="0" w:space="0" w:color="auto"/>
        <w:left w:val="none" w:sz="0" w:space="0" w:color="auto"/>
        <w:bottom w:val="none" w:sz="0" w:space="0" w:color="auto"/>
        <w:right w:val="none" w:sz="0" w:space="0" w:color="auto"/>
      </w:divBdr>
    </w:div>
    <w:div w:id="1325353775">
      <w:bodyDiv w:val="1"/>
      <w:marLeft w:val="0"/>
      <w:marRight w:val="0"/>
      <w:marTop w:val="0"/>
      <w:marBottom w:val="0"/>
      <w:divBdr>
        <w:top w:val="none" w:sz="0" w:space="0" w:color="auto"/>
        <w:left w:val="none" w:sz="0" w:space="0" w:color="auto"/>
        <w:bottom w:val="none" w:sz="0" w:space="0" w:color="auto"/>
        <w:right w:val="none" w:sz="0" w:space="0" w:color="auto"/>
      </w:divBdr>
    </w:div>
    <w:div w:id="1329594554">
      <w:bodyDiv w:val="1"/>
      <w:marLeft w:val="0"/>
      <w:marRight w:val="0"/>
      <w:marTop w:val="0"/>
      <w:marBottom w:val="0"/>
      <w:divBdr>
        <w:top w:val="none" w:sz="0" w:space="0" w:color="auto"/>
        <w:left w:val="none" w:sz="0" w:space="0" w:color="auto"/>
        <w:bottom w:val="none" w:sz="0" w:space="0" w:color="auto"/>
        <w:right w:val="none" w:sz="0" w:space="0" w:color="auto"/>
      </w:divBdr>
    </w:div>
    <w:div w:id="1333416108">
      <w:bodyDiv w:val="1"/>
      <w:marLeft w:val="0"/>
      <w:marRight w:val="0"/>
      <w:marTop w:val="0"/>
      <w:marBottom w:val="0"/>
      <w:divBdr>
        <w:top w:val="none" w:sz="0" w:space="0" w:color="auto"/>
        <w:left w:val="none" w:sz="0" w:space="0" w:color="auto"/>
        <w:bottom w:val="none" w:sz="0" w:space="0" w:color="auto"/>
        <w:right w:val="none" w:sz="0" w:space="0" w:color="auto"/>
      </w:divBdr>
    </w:div>
    <w:div w:id="1374427702">
      <w:bodyDiv w:val="1"/>
      <w:marLeft w:val="0"/>
      <w:marRight w:val="0"/>
      <w:marTop w:val="0"/>
      <w:marBottom w:val="0"/>
      <w:divBdr>
        <w:top w:val="none" w:sz="0" w:space="0" w:color="auto"/>
        <w:left w:val="none" w:sz="0" w:space="0" w:color="auto"/>
        <w:bottom w:val="none" w:sz="0" w:space="0" w:color="auto"/>
        <w:right w:val="none" w:sz="0" w:space="0" w:color="auto"/>
      </w:divBdr>
    </w:div>
    <w:div w:id="1483308310">
      <w:bodyDiv w:val="1"/>
      <w:marLeft w:val="0"/>
      <w:marRight w:val="0"/>
      <w:marTop w:val="0"/>
      <w:marBottom w:val="0"/>
      <w:divBdr>
        <w:top w:val="none" w:sz="0" w:space="0" w:color="auto"/>
        <w:left w:val="none" w:sz="0" w:space="0" w:color="auto"/>
        <w:bottom w:val="none" w:sz="0" w:space="0" w:color="auto"/>
        <w:right w:val="none" w:sz="0" w:space="0" w:color="auto"/>
      </w:divBdr>
    </w:div>
    <w:div w:id="1844852492">
      <w:bodyDiv w:val="1"/>
      <w:marLeft w:val="0"/>
      <w:marRight w:val="0"/>
      <w:marTop w:val="0"/>
      <w:marBottom w:val="0"/>
      <w:divBdr>
        <w:top w:val="none" w:sz="0" w:space="0" w:color="auto"/>
        <w:left w:val="none" w:sz="0" w:space="0" w:color="auto"/>
        <w:bottom w:val="none" w:sz="0" w:space="0" w:color="auto"/>
        <w:right w:val="none" w:sz="0" w:space="0" w:color="auto"/>
      </w:divBdr>
    </w:div>
    <w:div w:id="2010938781">
      <w:bodyDiv w:val="1"/>
      <w:marLeft w:val="0"/>
      <w:marRight w:val="0"/>
      <w:marTop w:val="0"/>
      <w:marBottom w:val="0"/>
      <w:divBdr>
        <w:top w:val="none" w:sz="0" w:space="0" w:color="auto"/>
        <w:left w:val="none" w:sz="0" w:space="0" w:color="auto"/>
        <w:bottom w:val="none" w:sz="0" w:space="0" w:color="auto"/>
        <w:right w:val="none" w:sz="0" w:space="0" w:color="auto"/>
      </w:divBdr>
    </w:div>
    <w:div w:id="207161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oleObject" Target="embeddings/Microsoft_Excel_97-2003_Worksheet.xls"/><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shkek@stat.kg" TargetMode="External"/><Relationship Id="rId5" Type="http://schemas.openxmlformats.org/officeDocument/2006/relationships/webSettings" Target="webSettings.xml"/><Relationship Id="rId15" Type="http://schemas.openxmlformats.org/officeDocument/2006/relationships/oleObject" Target="embeddings/Microsoft_Excel_97-2003_Worksheet1.xls"/><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3"/>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3542-4C44-8BE8-F126CB1B1F90}"/>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3542-4C44-8BE8-F126CB1B1F90}"/>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3542-4C44-8BE8-F126CB1B1F90}"/>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3542-4C44-8BE8-F126CB1B1F9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3542-4C44-8BE8-F126CB1B1F90}"/>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3542-4C44-8BE8-F126CB1B1F90}"/>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3542-4C44-8BE8-F126CB1B1F90}"/>
              </c:ext>
            </c:extLst>
          </c:dPt>
          <c:dLbls>
            <c:dLbl>
              <c:idx val="0"/>
              <c:layout>
                <c:manualLayout>
                  <c:x val="-4.5808740199609878E-2"/>
                  <c:y val="-9.3835505075139949E-2"/>
                </c:manualLayout>
              </c:layout>
              <c:tx>
                <c:rich>
                  <a:bodyPr/>
                  <a:lstStyle/>
                  <a:p>
                    <a:r>
                      <a:rPr lang="en-US" sz="1000">
                        <a:latin typeface="Times New Roman" pitchFamily="18" charset="0"/>
                        <a:cs typeface="Times New Roman" pitchFamily="18" charset="0"/>
                      </a:rPr>
                      <a:t>45,7</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3542-4C44-8BE8-F126CB1B1F90}"/>
                </c:ext>
              </c:extLst>
            </c:dLbl>
            <c:dLbl>
              <c:idx val="1"/>
              <c:tx>
                <c:rich>
                  <a:bodyPr/>
                  <a:lstStyle/>
                  <a:p>
                    <a:r>
                      <a:rPr lang="en-US" sz="1000">
                        <a:latin typeface="Times New Roman" pitchFamily="18" charset="0"/>
                        <a:cs typeface="Times New Roman" pitchFamily="18" charset="0"/>
                      </a:rPr>
                      <a:t>17,5</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3542-4C44-8BE8-F126CB1B1F90}"/>
                </c:ext>
              </c:extLst>
            </c:dLbl>
            <c:dLbl>
              <c:idx val="2"/>
              <c:layout>
                <c:manualLayout>
                  <c:x val="-2.6659588899702146E-4"/>
                  <c:y val="1.2378231482126681E-2"/>
                </c:manualLayout>
              </c:layout>
              <c:tx>
                <c:rich>
                  <a:bodyPr/>
                  <a:lstStyle/>
                  <a:p>
                    <a:r>
                      <a:rPr lang="en-US" sz="1000">
                        <a:latin typeface="Times New Roman" pitchFamily="18" charset="0"/>
                        <a:cs typeface="Times New Roman" pitchFamily="18" charset="0"/>
                      </a:rPr>
                      <a:t>10,3</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3542-4C44-8BE8-F126CB1B1F90}"/>
                </c:ext>
              </c:extLst>
            </c:dLbl>
            <c:dLbl>
              <c:idx val="3"/>
              <c:tx>
                <c:rich>
                  <a:bodyPr/>
                  <a:lstStyle/>
                  <a:p>
                    <a:r>
                      <a:rPr lang="en-US" sz="1000">
                        <a:latin typeface="Times New Roman" pitchFamily="18" charset="0"/>
                        <a:cs typeface="Times New Roman" pitchFamily="18" charset="0"/>
                      </a:rPr>
                      <a:t>7,3</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3542-4C44-8BE8-F126CB1B1F90}"/>
                </c:ext>
              </c:extLst>
            </c:dLbl>
            <c:dLbl>
              <c:idx val="4"/>
              <c:layout>
                <c:manualLayout>
                  <c:x val="6.4226075786769426E-3"/>
                  <c:y val="-1.7710027982039436E-2"/>
                </c:manualLayout>
              </c:layout>
              <c:tx>
                <c:rich>
                  <a:bodyPr/>
                  <a:lstStyle/>
                  <a:p>
                    <a:r>
                      <a:rPr lang="en-US" sz="1000">
                        <a:latin typeface="Times New Roman" pitchFamily="18" charset="0"/>
                        <a:cs typeface="Times New Roman" pitchFamily="18" charset="0"/>
                      </a:rPr>
                      <a:t>8,2</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3542-4C44-8BE8-F126CB1B1F90}"/>
                </c:ext>
              </c:extLst>
            </c:dLbl>
            <c:dLbl>
              <c:idx val="5"/>
              <c:layout>
                <c:manualLayout>
                  <c:x val="0"/>
                  <c:y val="-5.9031877213695395E-3"/>
                </c:manualLayout>
              </c:layout>
              <c:tx>
                <c:rich>
                  <a:bodyPr/>
                  <a:lstStyle/>
                  <a:p>
                    <a:r>
                      <a:rPr lang="en-US" sz="1000">
                        <a:solidFill>
                          <a:sysClr val="windowText" lastClr="000000"/>
                        </a:solidFill>
                        <a:latin typeface="Times New Roman" pitchFamily="18" charset="0"/>
                        <a:cs typeface="Times New Roman" pitchFamily="18" charset="0"/>
                      </a:rPr>
                      <a:t>3,0</a:t>
                    </a:r>
                    <a:endParaRPr lang="en-US">
                      <a:solidFill>
                        <a:sysClr val="windowText" lastClr="000000"/>
                      </a:solidFill>
                    </a:endParaRP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3542-4C44-8BE8-F126CB1B1F90}"/>
                </c:ext>
              </c:extLst>
            </c:dLbl>
            <c:dLbl>
              <c:idx val="6"/>
              <c:layout>
                <c:manualLayout>
                  <c:x val="8.5634767715692568E-3"/>
                  <c:y val="5.9031877213695395E-3"/>
                </c:manualLayout>
              </c:layout>
              <c:tx>
                <c:rich>
                  <a:bodyPr/>
                  <a:lstStyle/>
                  <a:p>
                    <a:r>
                      <a:rPr lang="en-US" sz="1000">
                        <a:solidFill>
                          <a:sysClr val="windowText" lastClr="000000"/>
                        </a:solidFill>
                        <a:latin typeface="Times New Roman" pitchFamily="18" charset="0"/>
                        <a:cs typeface="Times New Roman" pitchFamily="18" charset="0"/>
                      </a:rPr>
                      <a:t>8,0</a:t>
                    </a:r>
                    <a:endParaRPr lang="en-US">
                      <a:solidFill>
                        <a:sysClr val="windowText" lastClr="000000"/>
                      </a:solidFill>
                    </a:endParaRP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3542-4C44-8BE8-F126CB1B1F90}"/>
                </c:ext>
              </c:extLst>
            </c:dLbl>
            <c:spPr>
              <a:noFill/>
              <a:ln>
                <a:noFill/>
              </a:ln>
              <a:effectLst/>
            </c:spPr>
            <c:txPr>
              <a:bodyPr/>
              <a:lstStyle/>
              <a:p>
                <a:pPr>
                  <a:defRPr sz="1000">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45.7</c:v>
                </c:pt>
                <c:pt idx="1">
                  <c:v>17.5</c:v>
                </c:pt>
                <c:pt idx="2">
                  <c:v>10.3</c:v>
                </c:pt>
                <c:pt idx="3">
                  <c:v>7.3</c:v>
                </c:pt>
                <c:pt idx="4" formatCode="0.0">
                  <c:v>8.1999999999999993</c:v>
                </c:pt>
                <c:pt idx="5">
                  <c:v>3</c:v>
                </c:pt>
                <c:pt idx="6">
                  <c:v>8</c:v>
                </c:pt>
              </c:numCache>
            </c:numRef>
          </c:val>
          <c:extLst>
            <c:ext xmlns:c16="http://schemas.microsoft.com/office/drawing/2014/chart" uri="{C3380CC4-5D6E-409C-BE32-E72D297353CC}">
              <c16:uniqueId val="{0000000E-3542-4C44-8BE8-F126CB1B1F90}"/>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3542-4C44-8BE8-F126CB1B1F90}"/>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3542-4C44-8BE8-F126CB1B1F90}"/>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3542-4C44-8BE8-F126CB1B1F9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3542-4C44-8BE8-F126CB1B1F90}"/>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3542-4C44-8BE8-F126CB1B1F90}"/>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3542-4C44-8BE8-F126CB1B1F90}"/>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3542-4C44-8BE8-F126CB1B1F90}"/>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3542-4C44-8BE8-F126CB1B1F90}"/>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3542-4C44-8BE8-F126CB1B1F90}"/>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3542-4C44-8BE8-F126CB1B1F9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3542-4C44-8BE8-F126CB1B1F90}"/>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3542-4C44-8BE8-F126CB1B1F90}"/>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3542-4C44-8BE8-F126CB1B1F90}"/>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3542-4C44-8BE8-F126CB1B1F90}"/>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3542-4C44-8BE8-F126CB1B1F90}"/>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3542-4C44-8BE8-F126CB1B1F90}"/>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3542-4C44-8BE8-F126CB1B1F9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3542-4C44-8BE8-F126CB1B1F90}"/>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3542-4C44-8BE8-F126CB1B1F90}"/>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3542-4C44-8BE8-F126CB1B1F90}"/>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3542-4C44-8BE8-F126CB1B1F90}"/>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D7D1-4C22-B802-30616BAFFC1A}"/>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D7D1-4C22-B802-30616BAFFC1A}"/>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D7D1-4C22-B802-30616BAFFC1A}"/>
              </c:ext>
            </c:extLst>
          </c:dPt>
          <c:dLbls>
            <c:dLbl>
              <c:idx val="0"/>
              <c:layout>
                <c:manualLayout>
                  <c:x val="-8.5201615648188039E-2"/>
                  <c:y val="-0.16336581737911668"/>
                </c:manualLayout>
              </c:layout>
              <c:tx>
                <c:rich>
                  <a:bodyPr/>
                  <a:lstStyle/>
                  <a:p>
                    <a:pPr>
                      <a:defRPr sz="1000">
                        <a:solidFill>
                          <a:sysClr val="windowText" lastClr="000000"/>
                        </a:solidFill>
                        <a:latin typeface="Times New Roman" pitchFamily="18" charset="0"/>
                        <a:cs typeface="Times New Roman" pitchFamily="18" charset="0"/>
                      </a:defRPr>
                    </a:pPr>
                    <a:r>
                      <a:rPr lang="kk-KZ" sz="1000">
                        <a:solidFill>
                          <a:sysClr val="windowText" lastClr="000000"/>
                        </a:solidFill>
                        <a:latin typeface="Times New Roman" pitchFamily="18" charset="0"/>
                        <a:cs typeface="Times New Roman" pitchFamily="18" charset="0"/>
                      </a:rPr>
                      <a:t>Ленин  28,1</a:t>
                    </a:r>
                    <a:r>
                      <a:rPr lang="kk-KZ" sz="1000" baseline="0">
                        <a:solidFill>
                          <a:sysClr val="windowText" lastClr="000000"/>
                        </a:solidFill>
                        <a:latin typeface="Times New Roman" pitchFamily="18" charset="0"/>
                        <a:cs typeface="Times New Roman" pitchFamily="18" charset="0"/>
                      </a:rPr>
                      <a:t> </a:t>
                    </a:r>
                    <a:r>
                      <a:rPr lang="kk-KZ" sz="1000">
                        <a:solidFill>
                          <a:sysClr val="windowText" lastClr="000000"/>
                        </a:solidFill>
                        <a:latin typeface="Times New Roman" pitchFamily="18" charset="0"/>
                        <a:cs typeface="Times New Roman" pitchFamily="18" charset="0"/>
                      </a:rPr>
                      <a:t>%</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7D1-4C22-B802-30616BAFFC1A}"/>
                </c:ext>
              </c:extLst>
            </c:dLbl>
            <c:dLbl>
              <c:idx val="1"/>
              <c:layout>
                <c:manualLayout>
                  <c:x val="0.1460856462253465"/>
                  <c:y val="1.8558548268501798E-2"/>
                </c:manualLayout>
              </c:layout>
              <c:tx>
                <c:rich>
                  <a:bodyPr/>
                  <a:lstStyle/>
                  <a:p>
                    <a:pPr>
                      <a:defRPr sz="1000">
                        <a:solidFill>
                          <a:sysClr val="windowText" lastClr="000000"/>
                        </a:solidFill>
                        <a:latin typeface="Times New Roman" pitchFamily="18" charset="0"/>
                        <a:cs typeface="Times New Roman" pitchFamily="18" charset="0"/>
                      </a:defRPr>
                    </a:pPr>
                    <a:r>
                      <a:rPr lang="kk-KZ" sz="1000" b="1" i="0" u="none" strike="noStrike" kern="1200" baseline="0">
                        <a:solidFill>
                          <a:sysClr val="windowText" lastClr="000000"/>
                        </a:solidFill>
                        <a:latin typeface="Times New Roman" pitchFamily="18" charset="0"/>
                        <a:cs typeface="Times New Roman" pitchFamily="18" charset="0"/>
                      </a:rPr>
                      <a:t>Октябр</a:t>
                    </a:r>
                    <a:r>
                      <a:rPr lang="kk-KZ" sz="1000">
                        <a:solidFill>
                          <a:sysClr val="windowText" lastClr="000000"/>
                        </a:solidFill>
                        <a:latin typeface="Times New Roman" pitchFamily="18" charset="0"/>
                        <a:cs typeface="Times New Roman" pitchFamily="18" charset="0"/>
                      </a:rPr>
                      <a:t>ь  30,0%</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7D1-4C22-B802-30616BAFFC1A}"/>
                </c:ext>
              </c:extLst>
            </c:dLbl>
            <c:dLbl>
              <c:idx val="2"/>
              <c:layout>
                <c:manualLayout>
                  <c:x val="0.10391658535478454"/>
                  <c:y val="0.14542461027368087"/>
                </c:manualLayout>
              </c:layout>
              <c:tx>
                <c:rich>
                  <a:bodyPr/>
                  <a:lstStyle/>
                  <a:p>
                    <a:pPr>
                      <a:defRPr sz="1000">
                        <a:solidFill>
                          <a:sysClr val="windowText" lastClr="000000"/>
                        </a:solidFill>
                        <a:latin typeface="Times New Roman" pitchFamily="18" charset="0"/>
                        <a:cs typeface="Times New Roman" pitchFamily="18" charset="0"/>
                      </a:defRPr>
                    </a:pPr>
                    <a:r>
                      <a:rPr lang="kk-KZ" sz="1000">
                        <a:solidFill>
                          <a:sysClr val="windowText" lastClr="000000"/>
                        </a:solidFill>
                        <a:latin typeface="Times New Roman" pitchFamily="18" charset="0"/>
                        <a:cs typeface="Times New Roman" pitchFamily="18" charset="0"/>
                      </a:rPr>
                      <a:t>Биринчи</a:t>
                    </a:r>
                    <a:r>
                      <a:rPr lang="kk-KZ" sz="1000" baseline="0">
                        <a:solidFill>
                          <a:sysClr val="windowText" lastClr="000000"/>
                        </a:solidFill>
                        <a:latin typeface="Times New Roman" pitchFamily="18" charset="0"/>
                        <a:cs typeface="Times New Roman" pitchFamily="18" charset="0"/>
                      </a:rPr>
                      <a:t> </a:t>
                    </a:r>
                    <a:r>
                      <a:rPr lang="kk-KZ" sz="1000" b="1" i="0" u="none" strike="noStrike" kern="1200" baseline="0">
                        <a:solidFill>
                          <a:sysClr val="windowText" lastClr="000000"/>
                        </a:solidFill>
                        <a:latin typeface="Times New Roman" pitchFamily="18" charset="0"/>
                        <a:ea typeface="Calibri"/>
                        <a:cs typeface="Times New Roman" pitchFamily="18" charset="0"/>
                      </a:rPr>
                      <a:t>май</a:t>
                    </a:r>
                    <a:r>
                      <a:rPr lang="kk-KZ" sz="1000">
                        <a:solidFill>
                          <a:sysClr val="windowText" lastClr="000000"/>
                        </a:solidFill>
                        <a:latin typeface="Times New Roman" pitchFamily="18" charset="0"/>
                        <a:cs typeface="Times New Roman" pitchFamily="18" charset="0"/>
                      </a:rPr>
                      <a:t> 14,9%</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7D1-4C22-B802-30616BAFFC1A}"/>
                </c:ext>
              </c:extLst>
            </c:dLbl>
            <c:dLbl>
              <c:idx val="3"/>
              <c:layout>
                <c:manualLayout>
                  <c:x val="1.5864279940785948E-2"/>
                  <c:y val="-9.8182698501926444E-2"/>
                </c:manualLayout>
              </c:layout>
              <c:tx>
                <c:rich>
                  <a:bodyPr/>
                  <a:lstStyle/>
                  <a:p>
                    <a:pPr>
                      <a:defRPr sz="1000">
                        <a:solidFill>
                          <a:sysClr val="windowText" lastClr="000000"/>
                        </a:solidFill>
                        <a:latin typeface="Times New Roman" pitchFamily="18" charset="0"/>
                        <a:cs typeface="Times New Roman" pitchFamily="18" charset="0"/>
                      </a:defRPr>
                    </a:pPr>
                    <a:r>
                      <a:rPr lang="kk-KZ" sz="1000">
                        <a:solidFill>
                          <a:sysClr val="windowText" lastClr="000000"/>
                        </a:solidFill>
                        <a:latin typeface="Times New Roman" pitchFamily="18" charset="0"/>
                        <a:cs typeface="Times New Roman" pitchFamily="18" charset="0"/>
                      </a:rPr>
                      <a:t>Свердлов  27,0%</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7D1-4C22-B802-30616BAFFC1A}"/>
                </c:ext>
              </c:extLst>
            </c:dLbl>
            <c:numFmt formatCode="0.0%" sourceLinked="0"/>
            <c:spPr>
              <a:noFill/>
              <a:ln w="25853">
                <a:noFill/>
              </a:ln>
            </c:spPr>
            <c:txPr>
              <a:bodyPr/>
              <a:lstStyle/>
              <a:p>
                <a:pPr>
                  <a:defRPr sz="1000">
                    <a:solidFill>
                      <a:sysClr val="windowText" lastClr="000000"/>
                    </a:solidFill>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0.28100000000000003</c:v>
                </c:pt>
                <c:pt idx="1">
                  <c:v>0.3</c:v>
                </c:pt>
                <c:pt idx="2">
                  <c:v>0.14899999999999999</c:v>
                </c:pt>
                <c:pt idx="3">
                  <c:v>0.27</c:v>
                </c:pt>
              </c:numCache>
            </c:numRef>
          </c:val>
          <c:extLst>
            <c:ext xmlns:c16="http://schemas.microsoft.com/office/drawing/2014/chart" uri="{C3380CC4-5D6E-409C-BE32-E72D297353CC}">
              <c16:uniqueId val="{00000007-D7D1-4C22-B802-30616BAFFC1A}"/>
            </c:ext>
          </c:extLst>
        </c:ser>
        <c:ser>
          <c:idx val="1"/>
          <c:order val="1"/>
          <c:explosion val="25"/>
          <c:val>
            <c:numLit>
              <c:formatCode>General</c:formatCode>
              <c:ptCount val="1"/>
              <c:pt idx="0">
                <c:v>1</c:v>
              </c:pt>
            </c:numLit>
          </c:val>
          <c:extLst>
            <c:ext xmlns:c16="http://schemas.microsoft.com/office/drawing/2014/chart" uri="{C3380CC4-5D6E-409C-BE32-E72D297353CC}">
              <c16:uniqueId val="{00000008-D7D1-4C22-B802-30616BAFFC1A}"/>
            </c:ext>
          </c:extLst>
        </c:ser>
        <c:ser>
          <c:idx val="2"/>
          <c:order val="2"/>
          <c:explosion val="25"/>
          <c:val>
            <c:numLit>
              <c:formatCode>General</c:formatCode>
              <c:ptCount val="1"/>
              <c:pt idx="0">
                <c:v>1</c:v>
              </c:pt>
            </c:numLit>
          </c:val>
          <c:extLst>
            <c:ext xmlns:c16="http://schemas.microsoft.com/office/drawing/2014/chart" uri="{C3380CC4-5D6E-409C-BE32-E72D297353CC}">
              <c16:uniqueId val="{00000009-D7D1-4C22-B802-30616BAFFC1A}"/>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0.25369</cdr:x>
      <cdr:y>0.1771</cdr:y>
    </cdr:from>
    <cdr:to>
      <cdr:x>0.30347</cdr:x>
      <cdr:y>0.3232</cdr:y>
    </cdr:to>
    <cdr:sp macro="" textlink="">
      <cdr:nvSpPr>
        <cdr:cNvPr id="3" name="TextBox 1"/>
        <cdr:cNvSpPr txBox="1"/>
      </cdr:nvSpPr>
      <cdr:spPr>
        <a:xfrm xmlns:a="http://schemas.openxmlformats.org/drawingml/2006/main" flipH="1">
          <a:off x="1504949" y="381000"/>
          <a:ext cx="295275"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0.32434</cdr:x>
      <cdr:y>0.13725</cdr:y>
    </cdr:from>
    <cdr:to>
      <cdr:x>0.36127</cdr:x>
      <cdr:y>0.27893</cdr:y>
    </cdr:to>
    <cdr:sp macro="" textlink="">
      <cdr:nvSpPr>
        <cdr:cNvPr id="4" name="TextBox 1"/>
        <cdr:cNvSpPr txBox="1"/>
      </cdr:nvSpPr>
      <cdr:spPr>
        <a:xfrm xmlns:a="http://schemas.openxmlformats.org/drawingml/2006/main">
          <a:off x="1924050" y="295277"/>
          <a:ext cx="21907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a:latin typeface="Arial Black" pitchFamily="34" charset="0"/>
            </a:rPr>
            <a:t>C</a:t>
          </a:r>
          <a:endParaRPr lang="ru-RU" sz="1000" b="1">
            <a:latin typeface="Arial Black" pitchFamily="34" charset="0"/>
          </a:endParaRPr>
        </a:p>
      </cdr:txBody>
    </cdr:sp>
  </cdr:relSizeAnchor>
  <cdr:relSizeAnchor xmlns:cdr="http://schemas.openxmlformats.org/drawingml/2006/chartDrawing">
    <cdr:from>
      <cdr:x>0.38375</cdr:x>
      <cdr:y>0.21694</cdr:y>
    </cdr:from>
    <cdr:to>
      <cdr:x>0.456</cdr:x>
      <cdr:y>0.35862</cdr:y>
    </cdr:to>
    <cdr:sp macro="" textlink="">
      <cdr:nvSpPr>
        <cdr:cNvPr id="5" name="TextBox 1"/>
        <cdr:cNvSpPr txBox="1"/>
      </cdr:nvSpPr>
      <cdr:spPr>
        <a:xfrm xmlns:a="http://schemas.openxmlformats.org/drawingml/2006/main" flipH="1">
          <a:off x="2276474" y="466725"/>
          <a:ext cx="4286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0.41426</cdr:x>
      <cdr:y>0.31434</cdr:y>
    </cdr:from>
    <cdr:to>
      <cdr:x>0.48491</cdr:x>
      <cdr:y>0.45602</cdr:y>
    </cdr:to>
    <cdr:sp macro="" textlink="">
      <cdr:nvSpPr>
        <cdr:cNvPr id="6" name="TextBox 1"/>
        <cdr:cNvSpPr txBox="1"/>
      </cdr:nvSpPr>
      <cdr:spPr>
        <a:xfrm xmlns:a="http://schemas.openxmlformats.org/drawingml/2006/main" flipH="1">
          <a:off x="2457448" y="676275"/>
          <a:ext cx="419101"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0.41586</cdr:x>
      <cdr:y>0.54014</cdr:y>
    </cdr:from>
    <cdr:to>
      <cdr:x>0.47367</cdr:x>
      <cdr:y>0.6951</cdr:y>
    </cdr:to>
    <cdr:sp macro="" textlink="">
      <cdr:nvSpPr>
        <cdr:cNvPr id="7" name="TextBox 1"/>
        <cdr:cNvSpPr txBox="1"/>
      </cdr:nvSpPr>
      <cdr:spPr>
        <a:xfrm xmlns:a="http://schemas.openxmlformats.org/drawingml/2006/main" flipH="1">
          <a:off x="2466973" y="1162049"/>
          <a:ext cx="342901"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0.4255</cdr:x>
      <cdr:y>0.45771</cdr:y>
    </cdr:from>
    <cdr:to>
      <cdr:x>0.48491</cdr:x>
      <cdr:y>0.58209</cdr:y>
    </cdr:to>
    <cdr:sp macro="" textlink="">
      <cdr:nvSpPr>
        <cdr:cNvPr id="8" name="TextBox 1"/>
        <cdr:cNvSpPr txBox="1"/>
      </cdr:nvSpPr>
      <cdr:spPr>
        <a:xfrm xmlns:a="http://schemas.openxmlformats.org/drawingml/2006/main" flipH="1">
          <a:off x="2395254" y="876300"/>
          <a:ext cx="334435" cy="2381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FEA68-7B76-4365-89CE-218BF28D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33578</Words>
  <Characters>191399</Characters>
  <Application>Microsoft Office Word</Application>
  <DocSecurity>0</DocSecurity>
  <Lines>1594</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17</cp:revision>
  <cp:lastPrinted>2025-01-21T09:52:00Z</cp:lastPrinted>
  <dcterms:created xsi:type="dcterms:W3CDTF">2025-01-17T08:43:00Z</dcterms:created>
  <dcterms:modified xsi:type="dcterms:W3CDTF">2025-01-21T09:54:00Z</dcterms:modified>
</cp:coreProperties>
</file>