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C5FCD" w14:textId="77777777" w:rsidR="00297095" w:rsidRPr="00297095" w:rsidRDefault="00297095" w:rsidP="00297095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36"/>
          <w:sz w:val="45"/>
          <w:szCs w:val="45"/>
          <w:lang w:eastAsia="ru-KG"/>
          <w14:ligatures w14:val="none"/>
        </w:rPr>
        <w:t>Состоялось заседание Республиканской комиссии по проведению сельскохозяйственной переписи в Кыргызской Республике</w:t>
      </w:r>
    </w:p>
    <w:p w14:paraId="0233F326" w14:textId="77777777" w:rsidR="00297095" w:rsidRPr="00297095" w:rsidRDefault="00297095" w:rsidP="00297095">
      <w:pPr>
        <w:shd w:val="clear" w:color="auto" w:fill="FFFFFF"/>
        <w:spacing w:after="30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Дата публикации: </w:t>
      </w:r>
      <w:r w:rsidRPr="00297095">
        <w:rPr>
          <w:rFonts w:ascii="Helvetica" w:eastAsia="Times New Roman" w:hAnsi="Helvetica" w:cs="Helvetica"/>
          <w:b/>
          <w:bCs/>
          <w:color w:val="333333"/>
          <w:kern w:val="0"/>
          <w:sz w:val="21"/>
          <w:szCs w:val="21"/>
          <w:lang w:eastAsia="ru-KG"/>
          <w14:ligatures w14:val="none"/>
        </w:rPr>
        <w:t>14.10.2024</w:t>
      </w:r>
    </w:p>
    <w:p w14:paraId="1E03AAB6" w14:textId="77777777" w:rsidR="00297095" w:rsidRPr="00297095" w:rsidRDefault="00297095" w:rsidP="0029709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noProof/>
          <w:color w:val="333333"/>
          <w:kern w:val="0"/>
          <w:sz w:val="21"/>
          <w:szCs w:val="21"/>
          <w:lang w:eastAsia="ru-KG"/>
          <w14:ligatures w14:val="none"/>
        </w:rPr>
        <mc:AlternateContent>
          <mc:Choice Requires="wps">
            <w:drawing>
              <wp:inline distT="0" distB="0" distL="0" distR="0" wp14:anchorId="1386A19F" wp14:editId="2EF31386">
                <wp:extent cx="307340" cy="307340"/>
                <wp:effectExtent l="0" t="0" r="0" b="0"/>
                <wp:docPr id="22280945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A3C58D" id="AutoShape 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DB8BA8D" w14:textId="77777777" w:rsidR="00297095" w:rsidRPr="00297095" w:rsidRDefault="00297095" w:rsidP="0029709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</w:p>
    <w:p w14:paraId="02D960B5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Сегодня, под председательством заместителя Председателя Кабинета министров - министра водных ресурсов, сельского хозяйства и перерабатывающей промышленности Бакыта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Торобаева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состоялось заседание по проведению сельскохозяйственной переписи в 2025 году и пилотной сельскохозяйственной переписи в 2024 году в двух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айылных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аймаках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Араванского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района Ошской области, в селах Красная Речка и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Милянфан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Ысык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-Атинского района Чуйской области.</w:t>
      </w:r>
    </w:p>
    <w:p w14:paraId="685FBD0B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В ходе заседания Бакыт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Торобаев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отметил, что сельскохозяйственная перепись – это важный источник получения полной, объективной и достоверной информации по основным характеристикам в сельском хозяйстве.</w:t>
      </w:r>
    </w:p>
    <w:p w14:paraId="3BE43F2B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Также, Председатель Нацстаткома КР Бактыбек Кудайбергенов отметил, что в настоящее время Нацстаткомом разработан план мероприятий по подготовке и проведению сельскохозяйственной переписи в Кыргызской Республике в 2025 году и пилотной в 2024 году, проекты учетных форм сельскохозяйственной переписи согласованы с министерством водных ресурсов, сельского хозяйства и перерабатывающей промышленности и Государственным агентством по земельным ресурсам, кадастру геодезии и картографии при Кабинете Министров Кыргызской Республики.</w:t>
      </w:r>
    </w:p>
    <w:p w14:paraId="3E581BE1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В свою очередь, в заседании Республиканской комиссии приняли участие Полномочные представители Президента Кыргызской Республики в областях, Мэр города Ош, главы администраций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Ысык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-Атинского и </w:t>
      </w:r>
      <w:proofErr w:type="spellStart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Араванского</w:t>
      </w:r>
      <w:proofErr w:type="spellEnd"/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 xml:space="preserve"> районов и руководители соответствующих статистических управлений в онлайн формате. </w:t>
      </w:r>
    </w:p>
    <w:p w14:paraId="5532569C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По итогам заседания, за качественное и своевременное выполнение календарного плана установлена персональная ответственность руководителей министерств, ведомств, полномочных представителей президента Кыргызской Республики в областях, мэров городов Бишкек и Ош, глав местных государственных районных администраций и органов местного самоуправления (по согласованию).</w:t>
      </w:r>
    </w:p>
    <w:p w14:paraId="073190A4" w14:textId="77777777" w:rsidR="00297095" w:rsidRPr="00297095" w:rsidRDefault="00297095" w:rsidP="00297095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</w:pPr>
      <w:r w:rsidRPr="00297095">
        <w:rPr>
          <w:rFonts w:ascii="Helvetica" w:eastAsia="Times New Roman" w:hAnsi="Helvetica" w:cs="Helvetica"/>
          <w:color w:val="333333"/>
          <w:kern w:val="0"/>
          <w:sz w:val="21"/>
          <w:szCs w:val="21"/>
          <w:lang w:eastAsia="ru-KG"/>
          <w14:ligatures w14:val="none"/>
        </w:rPr>
        <w:t>Для информации: В соответствии с Постановлением Кабинета министров Кыргызской Республики “о подготовке и проведении сельскохозяйственной переписи в Кыргызской Республике в 2025 году” от 19 марта 2024 года № 122 создана Республиканская комиссия, на заседании которой принят календарный план отработки мероприятий по подготовке и проведению переписи.</w:t>
      </w:r>
    </w:p>
    <w:p w14:paraId="30288C1A" w14:textId="61C1BCAE" w:rsidR="00B74058" w:rsidRDefault="00350358">
      <w:pPr>
        <w:rPr>
          <w:lang w:val="ru-RU"/>
        </w:rPr>
      </w:pPr>
      <w:r w:rsidRPr="00350358">
        <w:drawing>
          <wp:inline distT="0" distB="0" distL="0" distR="0" wp14:anchorId="605F4BC9" wp14:editId="44539667">
            <wp:extent cx="5940425" cy="3960495"/>
            <wp:effectExtent l="0" t="0" r="3175" b="1905"/>
            <wp:docPr id="10460841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785CF" w14:textId="367DE34A" w:rsidR="00350358" w:rsidRDefault="00350358">
      <w:pPr>
        <w:rPr>
          <w:lang w:val="ru-RU"/>
        </w:rPr>
      </w:pPr>
      <w:r>
        <w:rPr>
          <w:noProof/>
        </w:rPr>
        <w:drawing>
          <wp:inline distT="0" distB="0" distL="0" distR="0" wp14:anchorId="16855C69" wp14:editId="5032B4EC">
            <wp:extent cx="5940425" cy="3960283"/>
            <wp:effectExtent l="0" t="0" r="3175" b="254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F0125" w14:textId="316FDD12" w:rsidR="00350358" w:rsidRDefault="00350358">
      <w:pPr>
        <w:rPr>
          <w:lang w:val="ru-RU"/>
        </w:rPr>
      </w:pPr>
      <w:r w:rsidRPr="00350358">
        <w:drawing>
          <wp:inline distT="0" distB="0" distL="0" distR="0" wp14:anchorId="07688546" wp14:editId="665E7170">
            <wp:extent cx="5940425" cy="3962400"/>
            <wp:effectExtent l="0" t="0" r="3175" b="0"/>
            <wp:docPr id="130714577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FE089" w14:textId="738AD205" w:rsidR="00350358" w:rsidRDefault="00350358">
      <w:pPr>
        <w:rPr>
          <w:lang w:val="ru-RU"/>
        </w:rPr>
      </w:pPr>
      <w:r w:rsidRPr="00350358">
        <w:drawing>
          <wp:inline distT="0" distB="0" distL="0" distR="0" wp14:anchorId="315CAAAF" wp14:editId="73C1A185">
            <wp:extent cx="5940425" cy="3962400"/>
            <wp:effectExtent l="0" t="0" r="3175" b="0"/>
            <wp:docPr id="147597092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16334" w14:textId="126921F8" w:rsidR="00350358" w:rsidRDefault="00350358">
      <w:pPr>
        <w:rPr>
          <w:lang w:val="ru-RU"/>
        </w:rPr>
      </w:pPr>
      <w:r w:rsidRPr="00350358">
        <w:drawing>
          <wp:inline distT="0" distB="0" distL="0" distR="0" wp14:anchorId="37C7B02E" wp14:editId="06011CFC">
            <wp:extent cx="5940425" cy="3962400"/>
            <wp:effectExtent l="0" t="0" r="3175" b="0"/>
            <wp:docPr id="157558482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9EE01" w14:textId="3D174F18" w:rsidR="00350358" w:rsidRDefault="00350358">
      <w:pPr>
        <w:rPr>
          <w:lang w:val="ru-RU"/>
        </w:rPr>
      </w:pPr>
      <w:r w:rsidRPr="00350358">
        <w:drawing>
          <wp:inline distT="0" distB="0" distL="0" distR="0" wp14:anchorId="4FF6FFA6" wp14:editId="21F3188A">
            <wp:extent cx="5940425" cy="3962400"/>
            <wp:effectExtent l="0" t="0" r="3175" b="0"/>
            <wp:docPr id="57131854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ACF28" w14:textId="77777777" w:rsidR="00350358" w:rsidRPr="00350358" w:rsidRDefault="00350358">
      <w:pPr>
        <w:rPr>
          <w:lang w:val="ru-RU"/>
        </w:rPr>
      </w:pPr>
    </w:p>
    <w:sectPr w:rsidR="00350358" w:rsidRPr="00350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095"/>
    <w:rsid w:val="00213BCE"/>
    <w:rsid w:val="00255934"/>
    <w:rsid w:val="00297095"/>
    <w:rsid w:val="00350358"/>
    <w:rsid w:val="00B74058"/>
    <w:rsid w:val="00F7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F1676"/>
  <w15:chartTrackingRefBased/>
  <w15:docId w15:val="{59DCFBF4-8938-4227-AF26-FEF5AC38E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70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70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70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70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70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70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70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70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70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70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70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70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709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709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70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709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70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70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70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97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70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97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970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9709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9709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9709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970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9709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970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8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6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Айнура Кокоева</cp:lastModifiedBy>
  <cp:revision>2</cp:revision>
  <dcterms:created xsi:type="dcterms:W3CDTF">2025-08-01T05:11:00Z</dcterms:created>
  <dcterms:modified xsi:type="dcterms:W3CDTF">2025-08-01T08:50:00Z</dcterms:modified>
</cp:coreProperties>
</file>